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52" w:rsidRPr="002F1827" w:rsidRDefault="00E67BEB" w:rsidP="002F1827">
      <w:pPr>
        <w:shd w:val="clear" w:color="auto" w:fill="EEECE1"/>
        <w:spacing w:after="0" w:line="360" w:lineRule="auto"/>
        <w:jc w:val="both"/>
        <w:rPr>
          <w:b/>
          <w:bCs/>
        </w:rPr>
      </w:pPr>
      <w:r>
        <w:rPr>
          <w:noProof/>
        </w:rPr>
        <w:drawing>
          <wp:anchor distT="0" distB="0" distL="114300" distR="114300" simplePos="0" relativeHeight="251655680" behindDoc="0" locked="0" layoutInCell="1" allowOverlap="1">
            <wp:simplePos x="0" y="0"/>
            <wp:positionH relativeFrom="column">
              <wp:posOffset>2413000</wp:posOffset>
            </wp:positionH>
            <wp:positionV relativeFrom="paragraph">
              <wp:posOffset>220980</wp:posOffset>
            </wp:positionV>
            <wp:extent cx="1003935" cy="1059815"/>
            <wp:effectExtent l="19050" t="0" r="571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03935" cy="1059815"/>
                    </a:xfrm>
                    <a:prstGeom prst="rect">
                      <a:avLst/>
                    </a:prstGeom>
                    <a:noFill/>
                    <a:ln w="9525">
                      <a:noFill/>
                      <a:miter lim="800000"/>
                      <a:headEnd/>
                      <a:tailEnd/>
                    </a:ln>
                  </pic:spPr>
                </pic:pic>
              </a:graphicData>
            </a:graphic>
          </wp:anchor>
        </w:drawing>
      </w:r>
    </w:p>
    <w:p w:rsidR="00C62D52" w:rsidRPr="002F1827" w:rsidRDefault="00C62D52" w:rsidP="002F1827">
      <w:pPr>
        <w:shd w:val="clear" w:color="auto" w:fill="EEECE1"/>
        <w:spacing w:after="0" w:line="360" w:lineRule="auto"/>
        <w:jc w:val="both"/>
        <w:rPr>
          <w:b/>
          <w:bCs/>
        </w:rPr>
      </w:pPr>
    </w:p>
    <w:p w:rsidR="00C62D52" w:rsidRPr="002F1827" w:rsidRDefault="005D1CEB" w:rsidP="00B03769">
      <w:pPr>
        <w:shd w:val="clear" w:color="auto" w:fill="EEECE1"/>
        <w:tabs>
          <w:tab w:val="left" w:pos="6449"/>
        </w:tabs>
        <w:spacing w:after="0" w:line="360" w:lineRule="auto"/>
        <w:jc w:val="both"/>
        <w:rPr>
          <w:b/>
          <w:bCs/>
        </w:rPr>
      </w:pPr>
      <w:r>
        <w:rPr>
          <w:b/>
          <w:bCs/>
        </w:rPr>
        <w:tab/>
      </w:r>
    </w:p>
    <w:p w:rsidR="00C62D52" w:rsidRPr="002F1827" w:rsidRDefault="00C62D52" w:rsidP="002F1827">
      <w:pPr>
        <w:shd w:val="clear" w:color="auto" w:fill="EEECE1"/>
        <w:spacing w:after="0" w:line="360" w:lineRule="auto"/>
        <w:jc w:val="both"/>
        <w:rPr>
          <w:b/>
          <w:bCs/>
        </w:rPr>
      </w:pPr>
    </w:p>
    <w:p w:rsidR="00C62D52" w:rsidRPr="002F1827" w:rsidRDefault="00C62D52" w:rsidP="002F1827">
      <w:pPr>
        <w:shd w:val="clear" w:color="auto" w:fill="EEECE1"/>
        <w:spacing w:after="0" w:line="360" w:lineRule="auto"/>
        <w:jc w:val="both"/>
        <w:rPr>
          <w:b/>
          <w:bCs/>
        </w:rPr>
      </w:pPr>
    </w:p>
    <w:p w:rsidR="001E6B5A" w:rsidRPr="002F1827" w:rsidRDefault="001E6B5A" w:rsidP="002F1827">
      <w:pPr>
        <w:shd w:val="clear" w:color="auto" w:fill="EEECE1"/>
        <w:spacing w:after="0" w:line="360" w:lineRule="auto"/>
        <w:jc w:val="both"/>
        <w:rPr>
          <w:b/>
          <w:bCs/>
        </w:rPr>
      </w:pPr>
    </w:p>
    <w:p w:rsidR="00EA2492" w:rsidRPr="002F1827" w:rsidRDefault="00C62D52" w:rsidP="00F613C8">
      <w:pPr>
        <w:shd w:val="clear" w:color="auto" w:fill="EEECE1"/>
        <w:spacing w:after="0" w:line="360" w:lineRule="auto"/>
        <w:jc w:val="center"/>
        <w:rPr>
          <w:b/>
          <w:bCs/>
        </w:rPr>
      </w:pPr>
      <w:r w:rsidRPr="002F1827">
        <w:rPr>
          <w:b/>
          <w:bCs/>
        </w:rPr>
        <w:t>THE UNITED REPUBLIC OF TANZANIA</w:t>
      </w:r>
    </w:p>
    <w:p w:rsidR="00960111" w:rsidRPr="002F1827" w:rsidRDefault="00960111" w:rsidP="00F613C8">
      <w:pPr>
        <w:pStyle w:val="Title"/>
        <w:shd w:val="clear" w:color="auto" w:fill="EEECE1"/>
        <w:spacing w:line="360" w:lineRule="auto"/>
        <w:rPr>
          <w:rFonts w:ascii="Times New Roman" w:hAnsi="Times New Roman"/>
        </w:rPr>
      </w:pPr>
    </w:p>
    <w:p w:rsidR="00CA083B" w:rsidRPr="002F1827" w:rsidRDefault="00DA4B65" w:rsidP="00F613C8">
      <w:pPr>
        <w:shd w:val="clear" w:color="auto" w:fill="EEECE1"/>
        <w:spacing w:after="0"/>
        <w:jc w:val="center"/>
        <w:rPr>
          <w:b/>
          <w:bCs/>
          <w:caps/>
        </w:rPr>
      </w:pPr>
      <w:r w:rsidRPr="002F1827">
        <w:rPr>
          <w:b/>
          <w:bCs/>
          <w:caps/>
        </w:rPr>
        <w:t>Ministry of Agriculture Food Security</w:t>
      </w:r>
    </w:p>
    <w:p w:rsidR="00DA4B65" w:rsidRPr="002F1827" w:rsidRDefault="00DA4B65" w:rsidP="00F613C8">
      <w:pPr>
        <w:shd w:val="clear" w:color="auto" w:fill="EEECE1"/>
        <w:spacing w:after="0"/>
        <w:jc w:val="center"/>
        <w:rPr>
          <w:b/>
          <w:bCs/>
          <w:caps/>
        </w:rPr>
      </w:pPr>
      <w:r w:rsidRPr="002F1827">
        <w:rPr>
          <w:b/>
          <w:bCs/>
          <w:caps/>
        </w:rPr>
        <w:t>and Cooperatives</w:t>
      </w:r>
    </w:p>
    <w:p w:rsidR="00DA4B65" w:rsidRPr="002F1827" w:rsidRDefault="00DA4B65" w:rsidP="00F613C8">
      <w:pPr>
        <w:pStyle w:val="Title"/>
        <w:shd w:val="clear" w:color="auto" w:fill="EEECE1"/>
        <w:spacing w:line="360" w:lineRule="auto"/>
        <w:rPr>
          <w:rFonts w:ascii="Times New Roman" w:hAnsi="Times New Roman"/>
        </w:rPr>
      </w:pPr>
    </w:p>
    <w:p w:rsidR="00DA4B65" w:rsidRPr="002F1827" w:rsidRDefault="00DA4B65" w:rsidP="00F613C8">
      <w:pPr>
        <w:pStyle w:val="Title"/>
        <w:shd w:val="clear" w:color="auto" w:fill="EEECE1"/>
        <w:spacing w:line="360" w:lineRule="auto"/>
        <w:rPr>
          <w:rFonts w:ascii="Times New Roman" w:hAnsi="Times New Roman"/>
        </w:rPr>
      </w:pPr>
    </w:p>
    <w:p w:rsidR="00DA4B65" w:rsidRPr="002F1827" w:rsidRDefault="00DA4B65" w:rsidP="00F613C8">
      <w:pPr>
        <w:pStyle w:val="Title"/>
        <w:shd w:val="clear" w:color="auto" w:fill="EEECE1"/>
        <w:tabs>
          <w:tab w:val="left" w:pos="5085"/>
        </w:tabs>
        <w:spacing w:line="360" w:lineRule="auto"/>
        <w:rPr>
          <w:rFonts w:ascii="Times New Roman" w:hAnsi="Times New Roman"/>
        </w:rPr>
      </w:pPr>
    </w:p>
    <w:p w:rsidR="00CA083B" w:rsidRDefault="00CA083B" w:rsidP="00F613C8">
      <w:pPr>
        <w:pStyle w:val="Title"/>
        <w:shd w:val="clear" w:color="auto" w:fill="EEECE1"/>
        <w:spacing w:line="360" w:lineRule="auto"/>
        <w:rPr>
          <w:rFonts w:ascii="Times New Roman" w:hAnsi="Times New Roman"/>
        </w:rPr>
      </w:pPr>
    </w:p>
    <w:p w:rsidR="00233239" w:rsidRDefault="00233239" w:rsidP="00F613C8">
      <w:pPr>
        <w:pStyle w:val="Title"/>
        <w:shd w:val="clear" w:color="auto" w:fill="EEECE1"/>
        <w:spacing w:line="360" w:lineRule="auto"/>
        <w:rPr>
          <w:rFonts w:ascii="Times New Roman" w:hAnsi="Times New Roman"/>
        </w:rPr>
      </w:pPr>
    </w:p>
    <w:p w:rsidR="00233239" w:rsidRDefault="00233239" w:rsidP="00F613C8">
      <w:pPr>
        <w:pStyle w:val="Title"/>
        <w:shd w:val="clear" w:color="auto" w:fill="EEECE1"/>
        <w:spacing w:line="360" w:lineRule="auto"/>
        <w:rPr>
          <w:rFonts w:ascii="Times New Roman" w:hAnsi="Times New Roman"/>
        </w:rPr>
      </w:pPr>
    </w:p>
    <w:p w:rsidR="00233239" w:rsidRPr="002F1827" w:rsidRDefault="00233239" w:rsidP="00F613C8">
      <w:pPr>
        <w:pStyle w:val="Title"/>
        <w:shd w:val="clear" w:color="auto" w:fill="EEECE1"/>
        <w:spacing w:line="360" w:lineRule="auto"/>
        <w:rPr>
          <w:rFonts w:ascii="Times New Roman" w:hAnsi="Times New Roman"/>
        </w:rPr>
      </w:pPr>
    </w:p>
    <w:p w:rsidR="00DA4B65" w:rsidRDefault="00DA4B65" w:rsidP="00F613C8">
      <w:pPr>
        <w:pStyle w:val="Title"/>
        <w:shd w:val="clear" w:color="auto" w:fill="EEECE1"/>
        <w:spacing w:line="360" w:lineRule="auto"/>
        <w:rPr>
          <w:rFonts w:ascii="Times New Roman" w:hAnsi="Times New Roman"/>
        </w:rPr>
      </w:pPr>
    </w:p>
    <w:p w:rsidR="00233239" w:rsidRPr="002F1827" w:rsidRDefault="00233239" w:rsidP="00F613C8">
      <w:pPr>
        <w:pStyle w:val="Title"/>
        <w:shd w:val="clear" w:color="auto" w:fill="EEECE1"/>
        <w:spacing w:line="360" w:lineRule="auto"/>
        <w:rPr>
          <w:rFonts w:ascii="Times New Roman" w:hAnsi="Times New Roman"/>
        </w:rPr>
      </w:pPr>
    </w:p>
    <w:p w:rsidR="00DA4B65" w:rsidRPr="00233239" w:rsidRDefault="00DA4B65" w:rsidP="00233239">
      <w:pPr>
        <w:shd w:val="clear" w:color="auto" w:fill="EEECE1"/>
        <w:spacing w:after="0"/>
        <w:jc w:val="center"/>
        <w:rPr>
          <w:b/>
          <w:bCs/>
          <w:caps/>
        </w:rPr>
      </w:pPr>
      <w:r w:rsidRPr="00AD5018">
        <w:rPr>
          <w:b/>
          <w:bCs/>
          <w:caps/>
        </w:rPr>
        <w:t>Annual Report</w:t>
      </w:r>
      <w:r w:rsidR="00233239">
        <w:rPr>
          <w:b/>
          <w:bCs/>
          <w:caps/>
        </w:rPr>
        <w:t xml:space="preserve"> </w:t>
      </w:r>
      <w:r w:rsidR="0022516C" w:rsidRPr="00AD5018">
        <w:rPr>
          <w:b/>
          <w:bCs/>
          <w:caps/>
        </w:rPr>
        <w:t xml:space="preserve">FOR </w:t>
      </w:r>
      <w:r w:rsidR="001212D7" w:rsidRPr="00AD5018">
        <w:rPr>
          <w:b/>
          <w:bCs/>
          <w:caps/>
        </w:rPr>
        <w:t>FI</w:t>
      </w:r>
      <w:r w:rsidR="001212D7">
        <w:rPr>
          <w:b/>
          <w:bCs/>
          <w:caps/>
        </w:rPr>
        <w:t>NANCIAL</w:t>
      </w:r>
      <w:r w:rsidR="00435372">
        <w:rPr>
          <w:b/>
          <w:bCs/>
          <w:caps/>
        </w:rPr>
        <w:t xml:space="preserve"> </w:t>
      </w:r>
      <w:r w:rsidR="0022516C" w:rsidRPr="00AD5018">
        <w:rPr>
          <w:b/>
          <w:bCs/>
          <w:caps/>
        </w:rPr>
        <w:t>YEAR</w:t>
      </w:r>
      <w:r w:rsidR="00233239">
        <w:rPr>
          <w:b/>
          <w:bCs/>
          <w:caps/>
        </w:rPr>
        <w:t xml:space="preserve"> </w:t>
      </w:r>
      <w:r w:rsidR="00B4673A" w:rsidRPr="00B42C17">
        <w:rPr>
          <w:b/>
          <w:bCs/>
          <w:caps/>
        </w:rPr>
        <w:t>201</w:t>
      </w:r>
      <w:r w:rsidR="00BF2030" w:rsidRPr="00B42C17">
        <w:rPr>
          <w:b/>
          <w:bCs/>
          <w:caps/>
        </w:rPr>
        <w:t>4</w:t>
      </w:r>
      <w:r w:rsidR="00B4673A" w:rsidRPr="00B42C17">
        <w:rPr>
          <w:b/>
          <w:bCs/>
          <w:caps/>
        </w:rPr>
        <w:t>/1</w:t>
      </w:r>
      <w:r w:rsidR="00BF2030" w:rsidRPr="00B42C17">
        <w:rPr>
          <w:b/>
          <w:bCs/>
          <w:caps/>
        </w:rPr>
        <w:t>5</w:t>
      </w:r>
    </w:p>
    <w:p w:rsidR="00DA4B65" w:rsidRPr="002F1827" w:rsidRDefault="00DA4B65" w:rsidP="002F1827">
      <w:pPr>
        <w:shd w:val="clear" w:color="auto" w:fill="EEECE1"/>
        <w:spacing w:after="40" w:line="360" w:lineRule="auto"/>
        <w:jc w:val="both"/>
        <w:rPr>
          <w:b/>
          <w:bCs/>
        </w:rPr>
      </w:pPr>
    </w:p>
    <w:p w:rsidR="00DA4B65" w:rsidRDefault="00DA4B65" w:rsidP="002F1827">
      <w:pPr>
        <w:shd w:val="clear" w:color="auto" w:fill="EEECE1"/>
        <w:spacing w:after="40" w:line="360" w:lineRule="auto"/>
        <w:jc w:val="both"/>
        <w:rPr>
          <w:b/>
          <w:bCs/>
        </w:rPr>
      </w:pPr>
    </w:p>
    <w:p w:rsidR="00233239" w:rsidRDefault="00233239" w:rsidP="002F1827">
      <w:pPr>
        <w:shd w:val="clear" w:color="auto" w:fill="EEECE1"/>
        <w:spacing w:after="40" w:line="360" w:lineRule="auto"/>
        <w:jc w:val="both"/>
        <w:rPr>
          <w:b/>
          <w:bCs/>
        </w:rPr>
      </w:pPr>
    </w:p>
    <w:p w:rsidR="00233239" w:rsidRDefault="00233239" w:rsidP="002F1827">
      <w:pPr>
        <w:shd w:val="clear" w:color="auto" w:fill="EEECE1"/>
        <w:spacing w:after="40" w:line="360" w:lineRule="auto"/>
        <w:jc w:val="both"/>
        <w:rPr>
          <w:b/>
          <w:bCs/>
        </w:rPr>
      </w:pPr>
    </w:p>
    <w:p w:rsidR="00233239" w:rsidRDefault="00233239" w:rsidP="002F1827">
      <w:pPr>
        <w:shd w:val="clear" w:color="auto" w:fill="EEECE1"/>
        <w:spacing w:after="40" w:line="360" w:lineRule="auto"/>
        <w:jc w:val="both"/>
        <w:rPr>
          <w:b/>
          <w:bCs/>
        </w:rPr>
      </w:pPr>
    </w:p>
    <w:p w:rsidR="00233239" w:rsidRDefault="00233239" w:rsidP="002F1827">
      <w:pPr>
        <w:shd w:val="clear" w:color="auto" w:fill="EEECE1"/>
        <w:spacing w:after="40" w:line="360" w:lineRule="auto"/>
        <w:jc w:val="both"/>
        <w:rPr>
          <w:b/>
          <w:bCs/>
        </w:rPr>
      </w:pPr>
    </w:p>
    <w:p w:rsidR="00233239" w:rsidRPr="002F1827" w:rsidRDefault="00233239" w:rsidP="002F1827">
      <w:pPr>
        <w:shd w:val="clear" w:color="auto" w:fill="EEECE1"/>
        <w:spacing w:after="40" w:line="360" w:lineRule="auto"/>
        <w:jc w:val="both"/>
        <w:rPr>
          <w:b/>
          <w:bCs/>
        </w:rPr>
      </w:pPr>
    </w:p>
    <w:p w:rsidR="00DA4B65" w:rsidRPr="002F1827" w:rsidRDefault="00DA4B65" w:rsidP="002F1827">
      <w:pPr>
        <w:shd w:val="clear" w:color="auto" w:fill="EEECE1"/>
        <w:spacing w:after="40"/>
        <w:jc w:val="both"/>
        <w:rPr>
          <w:b/>
          <w:bCs/>
        </w:rPr>
      </w:pPr>
      <w:r w:rsidRPr="002F1827">
        <w:rPr>
          <w:b/>
          <w:bCs/>
        </w:rPr>
        <w:t>Permanent Secretary</w:t>
      </w:r>
    </w:p>
    <w:p w:rsidR="00DA4B65" w:rsidRDefault="00DA4B65" w:rsidP="002F1827">
      <w:pPr>
        <w:shd w:val="clear" w:color="auto" w:fill="EEECE1"/>
        <w:spacing w:after="40"/>
        <w:jc w:val="both"/>
        <w:rPr>
          <w:b/>
          <w:bCs/>
        </w:rPr>
      </w:pPr>
      <w:r w:rsidRPr="002F1827">
        <w:rPr>
          <w:b/>
          <w:bCs/>
        </w:rPr>
        <w:t>Ministryof Agriculture Food Security and Cooperatives</w:t>
      </w:r>
    </w:p>
    <w:p w:rsidR="007A117D" w:rsidRDefault="007A117D" w:rsidP="002F1827">
      <w:pPr>
        <w:shd w:val="clear" w:color="auto" w:fill="EEECE1"/>
        <w:spacing w:after="40"/>
        <w:jc w:val="both"/>
        <w:rPr>
          <w:b/>
          <w:bCs/>
        </w:rPr>
      </w:pPr>
      <w:r>
        <w:rPr>
          <w:b/>
          <w:bCs/>
        </w:rPr>
        <w:t>Kilimo Complex</w:t>
      </w:r>
    </w:p>
    <w:p w:rsidR="00DA4B65" w:rsidRPr="001A3BA7" w:rsidRDefault="007A117D" w:rsidP="002F1827">
      <w:pPr>
        <w:shd w:val="clear" w:color="auto" w:fill="EEECE1"/>
        <w:spacing w:after="40"/>
        <w:jc w:val="both"/>
        <w:rPr>
          <w:b/>
          <w:bCs/>
        </w:rPr>
      </w:pPr>
      <w:r>
        <w:rPr>
          <w:b/>
          <w:bCs/>
        </w:rPr>
        <w:t>1</w:t>
      </w:r>
      <w:r w:rsidR="006E3C2C">
        <w:rPr>
          <w:b/>
          <w:bCs/>
        </w:rPr>
        <w:t xml:space="preserve"> Kilimo Street</w:t>
      </w:r>
      <w:r w:rsidR="001A3BA7">
        <w:rPr>
          <w:b/>
          <w:bCs/>
        </w:rPr>
        <w:t xml:space="preserve">, </w:t>
      </w:r>
      <w:r>
        <w:rPr>
          <w:b/>
          <w:bCs/>
          <w:lang w:val="es-ES"/>
        </w:rPr>
        <w:t xml:space="preserve">15471 </w:t>
      </w:r>
    </w:p>
    <w:p w:rsidR="00F93CBB" w:rsidRDefault="00F93CBB" w:rsidP="002F1827">
      <w:pPr>
        <w:shd w:val="clear" w:color="auto" w:fill="EEECE1"/>
        <w:spacing w:after="40"/>
        <w:jc w:val="both"/>
        <w:rPr>
          <w:b/>
          <w:bCs/>
          <w:lang w:val="es-ES"/>
        </w:rPr>
      </w:pPr>
      <w:r>
        <w:rPr>
          <w:b/>
          <w:bCs/>
          <w:lang w:val="es-ES"/>
        </w:rPr>
        <w:t>P.O. Box 9192</w:t>
      </w:r>
    </w:p>
    <w:p w:rsidR="00E53020" w:rsidRPr="002F1827" w:rsidRDefault="001212D7" w:rsidP="002F1827">
      <w:pPr>
        <w:shd w:val="clear" w:color="auto" w:fill="EEECE1"/>
        <w:spacing w:after="40"/>
        <w:jc w:val="both"/>
        <w:rPr>
          <w:b/>
          <w:bCs/>
          <w:lang w:val="es-ES"/>
        </w:rPr>
      </w:pPr>
      <w:r w:rsidRPr="002F1827">
        <w:rPr>
          <w:b/>
          <w:bCs/>
          <w:lang w:val="es-ES"/>
        </w:rPr>
        <w:t>DAR ES SALAAM</w:t>
      </w:r>
    </w:p>
    <w:p w:rsidR="00DA4B65" w:rsidRPr="002F1827" w:rsidRDefault="00DA4B65" w:rsidP="002F1827">
      <w:pPr>
        <w:shd w:val="clear" w:color="auto" w:fill="EEECE1"/>
        <w:spacing w:after="40"/>
        <w:jc w:val="both"/>
        <w:rPr>
          <w:b/>
          <w:bCs/>
        </w:rPr>
      </w:pPr>
      <w:r w:rsidRPr="002F1827">
        <w:rPr>
          <w:b/>
          <w:bCs/>
        </w:rPr>
        <w:t xml:space="preserve">Phone: </w:t>
      </w:r>
      <w:r w:rsidR="00F93CBB">
        <w:rPr>
          <w:b/>
          <w:bCs/>
        </w:rPr>
        <w:t>+255-22</w:t>
      </w:r>
      <w:r w:rsidRPr="002F1827">
        <w:rPr>
          <w:b/>
          <w:bCs/>
        </w:rPr>
        <w:t>2118531-4</w:t>
      </w:r>
    </w:p>
    <w:p w:rsidR="00DA4B65" w:rsidRPr="002F1827" w:rsidRDefault="00DA4B65" w:rsidP="002F1827">
      <w:pPr>
        <w:shd w:val="clear" w:color="auto" w:fill="EEECE1"/>
        <w:spacing w:after="40"/>
        <w:jc w:val="both"/>
        <w:rPr>
          <w:b/>
          <w:bCs/>
        </w:rPr>
      </w:pPr>
      <w:r w:rsidRPr="002F1827">
        <w:rPr>
          <w:b/>
          <w:bCs/>
        </w:rPr>
        <w:t>ps@kilimo.go.tz</w:t>
      </w:r>
    </w:p>
    <w:p w:rsidR="00DA4B65" w:rsidRDefault="0022516C" w:rsidP="002F1827">
      <w:pPr>
        <w:shd w:val="clear" w:color="auto" w:fill="EEECE1"/>
        <w:spacing w:after="40"/>
        <w:jc w:val="both"/>
        <w:rPr>
          <w:b/>
          <w:bCs/>
        </w:rPr>
      </w:pPr>
      <w:r w:rsidRPr="002F1827">
        <w:rPr>
          <w:b/>
          <w:bCs/>
        </w:rPr>
        <w:t>www.</w:t>
      </w:r>
      <w:r w:rsidR="00F93CBB">
        <w:rPr>
          <w:b/>
          <w:bCs/>
        </w:rPr>
        <w:t>kilimo</w:t>
      </w:r>
      <w:r w:rsidR="00DA4B65" w:rsidRPr="002F1827">
        <w:rPr>
          <w:b/>
          <w:bCs/>
        </w:rPr>
        <w:t>.go.tz</w:t>
      </w:r>
    </w:p>
    <w:p w:rsidR="00233239" w:rsidRDefault="00233239" w:rsidP="002F1827">
      <w:pPr>
        <w:shd w:val="clear" w:color="auto" w:fill="EEECE1"/>
        <w:spacing w:after="40"/>
        <w:jc w:val="both"/>
        <w:rPr>
          <w:b/>
          <w:bCs/>
        </w:rPr>
      </w:pPr>
    </w:p>
    <w:p w:rsidR="00233239" w:rsidRPr="002F1827" w:rsidRDefault="00233239" w:rsidP="002F1827">
      <w:pPr>
        <w:shd w:val="clear" w:color="auto" w:fill="EEECE1"/>
        <w:spacing w:after="40"/>
        <w:jc w:val="both"/>
        <w:rPr>
          <w:b/>
          <w:bCs/>
        </w:rPr>
        <w:sectPr w:rsidR="00233239" w:rsidRPr="002F1827" w:rsidSect="00F85846">
          <w:headerReference w:type="default" r:id="rId9"/>
          <w:footerReference w:type="default" r:id="rId10"/>
          <w:pgSz w:w="11909" w:h="16834" w:code="9"/>
          <w:pgMar w:top="1008" w:right="1469" w:bottom="1008" w:left="1411" w:header="720" w:footer="720" w:gutter="0"/>
          <w:pgBorders w:offsetFrom="page">
            <w:top w:val="double" w:sz="4" w:space="24" w:color="auto"/>
            <w:left w:val="double" w:sz="4" w:space="24" w:color="auto"/>
            <w:bottom w:val="double" w:sz="4" w:space="24" w:color="auto"/>
            <w:right w:val="double" w:sz="4" w:space="24" w:color="auto"/>
          </w:pgBorders>
          <w:pgNumType w:fmt="lowerRoman"/>
          <w:cols w:space="720"/>
          <w:noEndnote/>
          <w:titlePg/>
          <w:docGrid w:linePitch="326"/>
        </w:sectPr>
      </w:pPr>
    </w:p>
    <w:p w:rsidR="00FE5FF6" w:rsidRPr="001212D7" w:rsidRDefault="00DA4B65" w:rsidP="00D0151C">
      <w:pPr>
        <w:pStyle w:val="Heading1"/>
        <w:spacing w:after="120" w:line="360" w:lineRule="auto"/>
        <w:jc w:val="center"/>
        <w:rPr>
          <w:noProof/>
          <w:color w:val="auto"/>
        </w:rPr>
      </w:pPr>
      <w:bookmarkStart w:id="0" w:name="_Toc229208799"/>
      <w:bookmarkStart w:id="1" w:name="_Toc305404916"/>
      <w:bookmarkStart w:id="2" w:name="_Toc306020531"/>
      <w:bookmarkStart w:id="3" w:name="_Toc306021156"/>
      <w:bookmarkStart w:id="4" w:name="_Toc306022073"/>
      <w:bookmarkStart w:id="5" w:name="_Toc307817039"/>
      <w:bookmarkStart w:id="6" w:name="_Toc307898638"/>
      <w:bookmarkStart w:id="7" w:name="_Toc307915326"/>
      <w:bookmarkStart w:id="8" w:name="_Toc317760947"/>
      <w:bookmarkStart w:id="9" w:name="_Toc413837273"/>
      <w:bookmarkStart w:id="10" w:name="_Toc313530108"/>
      <w:bookmarkStart w:id="11" w:name="_Toc313531286"/>
      <w:r w:rsidRPr="00EA39B7">
        <w:rPr>
          <w:color w:val="auto"/>
        </w:rPr>
        <w:lastRenderedPageBreak/>
        <w:t>Table of Contents</w:t>
      </w:r>
      <w:bookmarkEnd w:id="0"/>
      <w:bookmarkEnd w:id="1"/>
      <w:bookmarkEnd w:id="2"/>
      <w:bookmarkEnd w:id="3"/>
      <w:bookmarkEnd w:id="4"/>
      <w:bookmarkEnd w:id="5"/>
      <w:bookmarkEnd w:id="6"/>
      <w:bookmarkEnd w:id="7"/>
      <w:bookmarkEnd w:id="8"/>
      <w:bookmarkEnd w:id="9"/>
      <w:bookmarkEnd w:id="10"/>
      <w:bookmarkEnd w:id="11"/>
      <w:r w:rsidR="009D3AC1" w:rsidRPr="009D3AC1">
        <w:rPr>
          <w:color w:val="auto"/>
        </w:rPr>
        <w:fldChar w:fldCharType="begin"/>
      </w:r>
      <w:r w:rsidR="00181D8A" w:rsidRPr="00EA39B7">
        <w:rPr>
          <w:color w:val="auto"/>
        </w:rPr>
        <w:instrText xml:space="preserve"> TOC \o "1-3" \h \z \u </w:instrText>
      </w:r>
      <w:r w:rsidR="009D3AC1" w:rsidRPr="009D3AC1">
        <w:rPr>
          <w:color w:val="auto"/>
        </w:rPr>
        <w:fldChar w:fldCharType="separate"/>
      </w:r>
    </w:p>
    <w:p w:rsidR="00FE5FF6" w:rsidRPr="001212D7" w:rsidRDefault="009D3AC1" w:rsidP="00233239">
      <w:pPr>
        <w:pStyle w:val="TOC1"/>
        <w:rPr>
          <w:rFonts w:ascii="Calibri" w:hAnsi="Calibri"/>
        </w:rPr>
      </w:pPr>
      <w:hyperlink w:anchor="_Toc413837273" w:history="1">
        <w:r w:rsidR="00FE5FF6" w:rsidRPr="001212D7">
          <w:rPr>
            <w:rStyle w:val="Hyperlink"/>
            <w:color w:val="auto"/>
          </w:rPr>
          <w:t>Table of Contents</w:t>
        </w:r>
        <w:r w:rsidR="00FE5FF6" w:rsidRPr="001212D7">
          <w:rPr>
            <w:webHidden/>
          </w:rPr>
          <w:tab/>
        </w:r>
        <w:r w:rsidRPr="001212D7">
          <w:rPr>
            <w:webHidden/>
          </w:rPr>
          <w:fldChar w:fldCharType="begin"/>
        </w:r>
        <w:r w:rsidR="00FE5FF6" w:rsidRPr="001212D7">
          <w:rPr>
            <w:webHidden/>
          </w:rPr>
          <w:instrText xml:space="preserve"> PAGEREF _Toc413837273 \h </w:instrText>
        </w:r>
        <w:r w:rsidRPr="001212D7">
          <w:rPr>
            <w:webHidden/>
          </w:rPr>
        </w:r>
        <w:r w:rsidRPr="001212D7">
          <w:rPr>
            <w:webHidden/>
          </w:rPr>
          <w:fldChar w:fldCharType="separate"/>
        </w:r>
        <w:r w:rsidR="00677D14">
          <w:rPr>
            <w:webHidden/>
          </w:rPr>
          <w:t>i</w:t>
        </w:r>
        <w:r w:rsidRPr="001212D7">
          <w:rPr>
            <w:webHidden/>
          </w:rPr>
          <w:fldChar w:fldCharType="end"/>
        </w:r>
      </w:hyperlink>
    </w:p>
    <w:p w:rsidR="00FE5FF6" w:rsidRPr="001212D7" w:rsidRDefault="009D3AC1" w:rsidP="00233239">
      <w:pPr>
        <w:pStyle w:val="TOC1"/>
        <w:rPr>
          <w:rFonts w:ascii="Calibri" w:hAnsi="Calibri"/>
        </w:rPr>
      </w:pPr>
      <w:hyperlink w:anchor="_Toc413837274" w:history="1">
        <w:r w:rsidR="00FE5FF6" w:rsidRPr="001212D7">
          <w:rPr>
            <w:rStyle w:val="Hyperlink"/>
            <w:color w:val="auto"/>
          </w:rPr>
          <w:t>Abbreviations</w:t>
        </w:r>
        <w:r w:rsidR="00FE5FF6" w:rsidRPr="001212D7">
          <w:rPr>
            <w:webHidden/>
          </w:rPr>
          <w:tab/>
        </w:r>
        <w:r w:rsidRPr="001212D7">
          <w:rPr>
            <w:webHidden/>
          </w:rPr>
          <w:fldChar w:fldCharType="begin"/>
        </w:r>
        <w:r w:rsidR="00FE5FF6" w:rsidRPr="001212D7">
          <w:rPr>
            <w:webHidden/>
          </w:rPr>
          <w:instrText xml:space="preserve"> PAGEREF _Toc413837274 \h </w:instrText>
        </w:r>
        <w:r w:rsidRPr="001212D7">
          <w:rPr>
            <w:webHidden/>
          </w:rPr>
        </w:r>
        <w:r w:rsidRPr="001212D7">
          <w:rPr>
            <w:webHidden/>
          </w:rPr>
          <w:fldChar w:fldCharType="separate"/>
        </w:r>
        <w:r w:rsidR="00677D14">
          <w:rPr>
            <w:webHidden/>
          </w:rPr>
          <w:t>iv</w:t>
        </w:r>
        <w:r w:rsidRPr="001212D7">
          <w:rPr>
            <w:webHidden/>
          </w:rPr>
          <w:fldChar w:fldCharType="end"/>
        </w:r>
      </w:hyperlink>
    </w:p>
    <w:p w:rsidR="00FE5FF6" w:rsidRPr="001212D7" w:rsidRDefault="009D3AC1" w:rsidP="00233239">
      <w:pPr>
        <w:pStyle w:val="TOC1"/>
        <w:rPr>
          <w:rFonts w:ascii="Calibri" w:hAnsi="Calibri"/>
        </w:rPr>
      </w:pPr>
      <w:hyperlink w:anchor="_Toc413837275" w:history="1">
        <w:r w:rsidR="00FE5FF6" w:rsidRPr="001212D7">
          <w:rPr>
            <w:rStyle w:val="Hyperlink"/>
            <w:color w:val="auto"/>
          </w:rPr>
          <w:t>Statement by the Minister</w:t>
        </w:r>
        <w:r w:rsidR="00FE5FF6" w:rsidRPr="001212D7">
          <w:rPr>
            <w:webHidden/>
          </w:rPr>
          <w:tab/>
        </w:r>
        <w:r w:rsidRPr="001212D7">
          <w:rPr>
            <w:webHidden/>
          </w:rPr>
          <w:fldChar w:fldCharType="begin"/>
        </w:r>
        <w:r w:rsidR="00FE5FF6" w:rsidRPr="001212D7">
          <w:rPr>
            <w:webHidden/>
          </w:rPr>
          <w:instrText xml:space="preserve"> PAGEREF _Toc413837275 \h </w:instrText>
        </w:r>
        <w:r w:rsidRPr="001212D7">
          <w:rPr>
            <w:webHidden/>
          </w:rPr>
        </w:r>
        <w:r w:rsidRPr="001212D7">
          <w:rPr>
            <w:webHidden/>
          </w:rPr>
          <w:fldChar w:fldCharType="separate"/>
        </w:r>
        <w:r w:rsidR="00677D14">
          <w:rPr>
            <w:webHidden/>
          </w:rPr>
          <w:t>viii</w:t>
        </w:r>
        <w:r w:rsidRPr="001212D7">
          <w:rPr>
            <w:webHidden/>
          </w:rPr>
          <w:fldChar w:fldCharType="end"/>
        </w:r>
      </w:hyperlink>
    </w:p>
    <w:p w:rsidR="00FE5FF6" w:rsidRPr="001212D7" w:rsidRDefault="009D3AC1" w:rsidP="00233239">
      <w:pPr>
        <w:pStyle w:val="TOC1"/>
        <w:rPr>
          <w:rFonts w:ascii="Calibri" w:hAnsi="Calibri"/>
        </w:rPr>
      </w:pPr>
      <w:hyperlink w:anchor="_Toc413837278" w:history="1">
        <w:r w:rsidR="00FE5FF6" w:rsidRPr="001212D7">
          <w:rPr>
            <w:rStyle w:val="Hyperlink"/>
            <w:color w:val="auto"/>
          </w:rPr>
          <w:t>Statement by the Permanent Secretary</w:t>
        </w:r>
        <w:r w:rsidR="00FE5FF6" w:rsidRPr="001212D7">
          <w:rPr>
            <w:webHidden/>
          </w:rPr>
          <w:tab/>
        </w:r>
        <w:r w:rsidRPr="001212D7">
          <w:rPr>
            <w:webHidden/>
          </w:rPr>
          <w:fldChar w:fldCharType="begin"/>
        </w:r>
        <w:r w:rsidR="00FE5FF6" w:rsidRPr="001212D7">
          <w:rPr>
            <w:webHidden/>
          </w:rPr>
          <w:instrText xml:space="preserve"> PAGEREF _Toc413837278 \h </w:instrText>
        </w:r>
        <w:r w:rsidRPr="001212D7">
          <w:rPr>
            <w:webHidden/>
          </w:rPr>
        </w:r>
        <w:r w:rsidRPr="001212D7">
          <w:rPr>
            <w:webHidden/>
          </w:rPr>
          <w:fldChar w:fldCharType="separate"/>
        </w:r>
        <w:r w:rsidR="00677D14">
          <w:rPr>
            <w:webHidden/>
          </w:rPr>
          <w:t>x</w:t>
        </w:r>
        <w:r w:rsidRPr="001212D7">
          <w:rPr>
            <w:webHidden/>
          </w:rPr>
          <w:fldChar w:fldCharType="end"/>
        </w:r>
      </w:hyperlink>
    </w:p>
    <w:p w:rsidR="00FE5FF6" w:rsidRPr="001212D7" w:rsidRDefault="009D3AC1" w:rsidP="00233239">
      <w:pPr>
        <w:pStyle w:val="TOC1"/>
        <w:rPr>
          <w:rFonts w:ascii="Calibri" w:hAnsi="Calibri"/>
        </w:rPr>
      </w:pPr>
      <w:hyperlink w:anchor="_Toc413837288" w:history="1">
        <w:r w:rsidR="00FE5FF6" w:rsidRPr="001212D7">
          <w:rPr>
            <w:rStyle w:val="Hyperlink"/>
            <w:color w:val="auto"/>
          </w:rPr>
          <w:t>Key Content</w:t>
        </w:r>
        <w:r w:rsidR="00FE5FF6" w:rsidRPr="001212D7">
          <w:rPr>
            <w:rStyle w:val="Hyperlink"/>
            <w:color w:val="auto"/>
            <w:lang w:val="en-GB"/>
          </w:rPr>
          <w:t>s</w:t>
        </w:r>
        <w:r w:rsidR="00FE5FF6" w:rsidRPr="001212D7">
          <w:rPr>
            <w:rStyle w:val="Hyperlink"/>
            <w:color w:val="auto"/>
          </w:rPr>
          <w:t xml:space="preserve"> of the report</w:t>
        </w:r>
        <w:r w:rsidR="00FE5FF6" w:rsidRPr="001212D7">
          <w:rPr>
            <w:webHidden/>
          </w:rPr>
          <w:tab/>
        </w:r>
        <w:r w:rsidRPr="001212D7">
          <w:rPr>
            <w:webHidden/>
          </w:rPr>
          <w:fldChar w:fldCharType="begin"/>
        </w:r>
        <w:r w:rsidR="00FE5FF6" w:rsidRPr="001212D7">
          <w:rPr>
            <w:webHidden/>
          </w:rPr>
          <w:instrText xml:space="preserve"> PAGEREF _Toc413837288 \h </w:instrText>
        </w:r>
        <w:r w:rsidRPr="001212D7">
          <w:rPr>
            <w:webHidden/>
          </w:rPr>
        </w:r>
        <w:r w:rsidRPr="001212D7">
          <w:rPr>
            <w:webHidden/>
          </w:rPr>
          <w:fldChar w:fldCharType="separate"/>
        </w:r>
        <w:r w:rsidR="00677D14">
          <w:rPr>
            <w:webHidden/>
          </w:rPr>
          <w:t>xviii</w:t>
        </w:r>
        <w:r w:rsidRPr="001212D7">
          <w:rPr>
            <w:webHidden/>
          </w:rPr>
          <w:fldChar w:fldCharType="end"/>
        </w:r>
      </w:hyperlink>
    </w:p>
    <w:p w:rsidR="00FE5FF6" w:rsidRPr="001212D7" w:rsidRDefault="009D3AC1" w:rsidP="00233239">
      <w:pPr>
        <w:pStyle w:val="TOC1"/>
        <w:rPr>
          <w:rFonts w:ascii="Calibri" w:hAnsi="Calibri"/>
        </w:rPr>
      </w:pPr>
      <w:hyperlink w:anchor="_Toc413837289" w:history="1">
        <w:r w:rsidR="00FE5FF6" w:rsidRPr="001212D7">
          <w:rPr>
            <w:rStyle w:val="Hyperlink"/>
            <w:color w:val="auto"/>
          </w:rPr>
          <w:t>CHAPTER 1</w:t>
        </w:r>
        <w:r w:rsidR="00FE5FF6" w:rsidRPr="001212D7">
          <w:rPr>
            <w:webHidden/>
          </w:rPr>
          <w:tab/>
        </w:r>
        <w:r w:rsidRPr="001212D7">
          <w:rPr>
            <w:webHidden/>
          </w:rPr>
          <w:fldChar w:fldCharType="begin"/>
        </w:r>
        <w:r w:rsidR="00FE5FF6" w:rsidRPr="001212D7">
          <w:rPr>
            <w:webHidden/>
          </w:rPr>
          <w:instrText xml:space="preserve"> PAGEREF _Toc413837289 \h </w:instrText>
        </w:r>
        <w:r w:rsidRPr="001212D7">
          <w:rPr>
            <w:webHidden/>
          </w:rPr>
        </w:r>
        <w:r w:rsidRPr="001212D7">
          <w:rPr>
            <w:webHidden/>
          </w:rPr>
          <w:fldChar w:fldCharType="separate"/>
        </w:r>
        <w:r w:rsidR="00677D14">
          <w:rPr>
            <w:webHidden/>
          </w:rPr>
          <w:t>1</w:t>
        </w:r>
        <w:r w:rsidRPr="001212D7">
          <w:rPr>
            <w:webHidden/>
          </w:rPr>
          <w:fldChar w:fldCharType="end"/>
        </w:r>
      </w:hyperlink>
    </w:p>
    <w:p w:rsidR="00FE5FF6" w:rsidRPr="001212D7" w:rsidRDefault="009D3AC1" w:rsidP="00233239">
      <w:pPr>
        <w:pStyle w:val="TOC1"/>
        <w:rPr>
          <w:rFonts w:ascii="Calibri" w:hAnsi="Calibri"/>
        </w:rPr>
      </w:pPr>
      <w:hyperlink w:anchor="_Toc413837290" w:history="1">
        <w:r w:rsidR="00FE5FF6" w:rsidRPr="001212D7">
          <w:rPr>
            <w:rStyle w:val="Hyperlink"/>
            <w:color w:val="auto"/>
          </w:rPr>
          <w:t>1.0 Introduction</w:t>
        </w:r>
        <w:r w:rsidR="00FE5FF6" w:rsidRPr="001212D7">
          <w:rPr>
            <w:webHidden/>
          </w:rPr>
          <w:tab/>
        </w:r>
        <w:r w:rsidRPr="001212D7">
          <w:rPr>
            <w:webHidden/>
          </w:rPr>
          <w:fldChar w:fldCharType="begin"/>
        </w:r>
        <w:r w:rsidR="00FE5FF6" w:rsidRPr="001212D7">
          <w:rPr>
            <w:webHidden/>
          </w:rPr>
          <w:instrText xml:space="preserve"> PAGEREF _Toc413837290 \h </w:instrText>
        </w:r>
        <w:r w:rsidRPr="001212D7">
          <w:rPr>
            <w:webHidden/>
          </w:rPr>
        </w:r>
        <w:r w:rsidRPr="001212D7">
          <w:rPr>
            <w:webHidden/>
          </w:rPr>
          <w:fldChar w:fldCharType="separate"/>
        </w:r>
        <w:r w:rsidR="00677D14">
          <w:rPr>
            <w:webHidden/>
          </w:rPr>
          <w:t>1</w:t>
        </w:r>
        <w:r w:rsidRPr="001212D7">
          <w:rPr>
            <w:webHidden/>
          </w:rPr>
          <w:fldChar w:fldCharType="end"/>
        </w:r>
      </w:hyperlink>
    </w:p>
    <w:p w:rsidR="00FE5FF6" w:rsidRPr="001212D7" w:rsidRDefault="009D3AC1">
      <w:pPr>
        <w:pStyle w:val="TOC2"/>
        <w:tabs>
          <w:tab w:val="right" w:leader="dot" w:pos="9017"/>
        </w:tabs>
        <w:rPr>
          <w:rFonts w:ascii="Calibri" w:hAnsi="Calibri"/>
          <w:noProof/>
        </w:rPr>
      </w:pPr>
      <w:hyperlink w:anchor="_Toc413837291" w:history="1">
        <w:r w:rsidR="00FE5FF6" w:rsidRPr="001212D7">
          <w:rPr>
            <w:rStyle w:val="Hyperlink"/>
            <w:noProof/>
            <w:color w:val="auto"/>
          </w:rPr>
          <w:t>1.1. Vision</w:t>
        </w:r>
        <w:r w:rsidR="00FE5FF6" w:rsidRPr="001212D7">
          <w:rPr>
            <w:noProof/>
            <w:webHidden/>
          </w:rPr>
          <w:tab/>
        </w:r>
        <w:r w:rsidRPr="001212D7">
          <w:rPr>
            <w:noProof/>
            <w:webHidden/>
          </w:rPr>
          <w:fldChar w:fldCharType="begin"/>
        </w:r>
        <w:r w:rsidR="00FE5FF6" w:rsidRPr="001212D7">
          <w:rPr>
            <w:noProof/>
            <w:webHidden/>
          </w:rPr>
          <w:instrText xml:space="preserve"> PAGEREF _Toc413837291 \h </w:instrText>
        </w:r>
        <w:r w:rsidRPr="001212D7">
          <w:rPr>
            <w:noProof/>
            <w:webHidden/>
          </w:rPr>
        </w:r>
        <w:r w:rsidRPr="001212D7">
          <w:rPr>
            <w:noProof/>
            <w:webHidden/>
          </w:rPr>
          <w:fldChar w:fldCharType="separate"/>
        </w:r>
        <w:r w:rsidR="00677D14">
          <w:rPr>
            <w:noProof/>
            <w:webHidden/>
          </w:rPr>
          <w:t>1</w:t>
        </w:r>
        <w:r w:rsidRPr="001212D7">
          <w:rPr>
            <w:noProof/>
            <w:webHidden/>
          </w:rPr>
          <w:fldChar w:fldCharType="end"/>
        </w:r>
      </w:hyperlink>
    </w:p>
    <w:p w:rsidR="00FE5FF6" w:rsidRPr="001212D7" w:rsidRDefault="009D3AC1">
      <w:pPr>
        <w:pStyle w:val="TOC2"/>
        <w:tabs>
          <w:tab w:val="right" w:leader="dot" w:pos="9017"/>
        </w:tabs>
        <w:rPr>
          <w:rFonts w:ascii="Calibri" w:hAnsi="Calibri"/>
          <w:noProof/>
        </w:rPr>
      </w:pPr>
      <w:hyperlink w:anchor="_Toc413837292" w:history="1">
        <w:r w:rsidR="00FE5FF6" w:rsidRPr="001212D7">
          <w:rPr>
            <w:rStyle w:val="Hyperlink"/>
            <w:noProof/>
            <w:color w:val="auto"/>
          </w:rPr>
          <w:t>1.2 Mission</w:t>
        </w:r>
        <w:r w:rsidR="00FE5FF6" w:rsidRPr="001212D7">
          <w:rPr>
            <w:noProof/>
            <w:webHidden/>
          </w:rPr>
          <w:tab/>
        </w:r>
        <w:r w:rsidRPr="001212D7">
          <w:rPr>
            <w:noProof/>
            <w:webHidden/>
          </w:rPr>
          <w:fldChar w:fldCharType="begin"/>
        </w:r>
        <w:r w:rsidR="00FE5FF6" w:rsidRPr="001212D7">
          <w:rPr>
            <w:noProof/>
            <w:webHidden/>
          </w:rPr>
          <w:instrText xml:space="preserve"> PAGEREF _Toc413837292 \h </w:instrText>
        </w:r>
        <w:r w:rsidRPr="001212D7">
          <w:rPr>
            <w:noProof/>
            <w:webHidden/>
          </w:rPr>
        </w:r>
        <w:r w:rsidRPr="001212D7">
          <w:rPr>
            <w:noProof/>
            <w:webHidden/>
          </w:rPr>
          <w:fldChar w:fldCharType="separate"/>
        </w:r>
        <w:r w:rsidR="00677D14">
          <w:rPr>
            <w:noProof/>
            <w:webHidden/>
          </w:rPr>
          <w:t>2</w:t>
        </w:r>
        <w:r w:rsidRPr="001212D7">
          <w:rPr>
            <w:noProof/>
            <w:webHidden/>
          </w:rPr>
          <w:fldChar w:fldCharType="end"/>
        </w:r>
      </w:hyperlink>
    </w:p>
    <w:p w:rsidR="00FE5FF6" w:rsidRPr="001212D7" w:rsidRDefault="009D3AC1">
      <w:pPr>
        <w:pStyle w:val="TOC2"/>
        <w:tabs>
          <w:tab w:val="right" w:leader="dot" w:pos="9017"/>
        </w:tabs>
        <w:rPr>
          <w:rFonts w:ascii="Calibri" w:hAnsi="Calibri"/>
          <w:noProof/>
        </w:rPr>
      </w:pPr>
      <w:hyperlink w:anchor="_Toc413837293" w:history="1">
        <w:r w:rsidR="00FE5FF6" w:rsidRPr="001212D7">
          <w:rPr>
            <w:rStyle w:val="Hyperlink"/>
            <w:noProof/>
            <w:color w:val="auto"/>
          </w:rPr>
          <w:t>1.3 MAFC Objectives</w:t>
        </w:r>
        <w:r w:rsidR="00FE5FF6" w:rsidRPr="001212D7">
          <w:rPr>
            <w:noProof/>
            <w:webHidden/>
          </w:rPr>
          <w:tab/>
        </w:r>
        <w:r w:rsidRPr="001212D7">
          <w:rPr>
            <w:noProof/>
            <w:webHidden/>
          </w:rPr>
          <w:fldChar w:fldCharType="begin"/>
        </w:r>
        <w:r w:rsidR="00FE5FF6" w:rsidRPr="001212D7">
          <w:rPr>
            <w:noProof/>
            <w:webHidden/>
          </w:rPr>
          <w:instrText xml:space="preserve"> PAGEREF _Toc413837293 \h </w:instrText>
        </w:r>
        <w:r w:rsidRPr="001212D7">
          <w:rPr>
            <w:noProof/>
            <w:webHidden/>
          </w:rPr>
        </w:r>
        <w:r w:rsidRPr="001212D7">
          <w:rPr>
            <w:noProof/>
            <w:webHidden/>
          </w:rPr>
          <w:fldChar w:fldCharType="separate"/>
        </w:r>
        <w:r w:rsidR="00677D14">
          <w:rPr>
            <w:noProof/>
            <w:webHidden/>
          </w:rPr>
          <w:t>2</w:t>
        </w:r>
        <w:r w:rsidRPr="001212D7">
          <w:rPr>
            <w:noProof/>
            <w:webHidden/>
          </w:rPr>
          <w:fldChar w:fldCharType="end"/>
        </w:r>
      </w:hyperlink>
    </w:p>
    <w:p w:rsidR="00FE5FF6" w:rsidRPr="001212D7" w:rsidRDefault="009D3AC1">
      <w:pPr>
        <w:pStyle w:val="TOC2"/>
        <w:tabs>
          <w:tab w:val="right" w:leader="dot" w:pos="9017"/>
        </w:tabs>
        <w:rPr>
          <w:rFonts w:ascii="Calibri" w:hAnsi="Calibri"/>
          <w:noProof/>
        </w:rPr>
      </w:pPr>
      <w:hyperlink w:anchor="_Toc413837294" w:history="1">
        <w:r w:rsidR="00FE5FF6" w:rsidRPr="001212D7">
          <w:rPr>
            <w:rStyle w:val="Hyperlink"/>
            <w:noProof/>
            <w:color w:val="auto"/>
          </w:rPr>
          <w:t>1.4 Background and Purpose of the Report</w:t>
        </w:r>
        <w:r w:rsidR="00FE5FF6" w:rsidRPr="001212D7">
          <w:rPr>
            <w:noProof/>
            <w:webHidden/>
          </w:rPr>
          <w:tab/>
        </w:r>
        <w:r w:rsidRPr="001212D7">
          <w:rPr>
            <w:noProof/>
            <w:webHidden/>
          </w:rPr>
          <w:fldChar w:fldCharType="begin"/>
        </w:r>
        <w:r w:rsidR="00FE5FF6" w:rsidRPr="001212D7">
          <w:rPr>
            <w:noProof/>
            <w:webHidden/>
          </w:rPr>
          <w:instrText xml:space="preserve"> PAGEREF _Toc413837294 \h </w:instrText>
        </w:r>
        <w:r w:rsidRPr="001212D7">
          <w:rPr>
            <w:noProof/>
            <w:webHidden/>
          </w:rPr>
        </w:r>
        <w:r w:rsidRPr="001212D7">
          <w:rPr>
            <w:noProof/>
            <w:webHidden/>
          </w:rPr>
          <w:fldChar w:fldCharType="separate"/>
        </w:r>
        <w:r w:rsidR="00677D14">
          <w:rPr>
            <w:noProof/>
            <w:webHidden/>
          </w:rPr>
          <w:t>3</w:t>
        </w:r>
        <w:r w:rsidRPr="001212D7">
          <w:rPr>
            <w:noProof/>
            <w:webHidden/>
          </w:rPr>
          <w:fldChar w:fldCharType="end"/>
        </w:r>
      </w:hyperlink>
    </w:p>
    <w:p w:rsidR="00FE5FF6" w:rsidRPr="001212D7" w:rsidRDefault="009D3AC1">
      <w:pPr>
        <w:pStyle w:val="TOC2"/>
        <w:tabs>
          <w:tab w:val="right" w:leader="dot" w:pos="9017"/>
        </w:tabs>
        <w:rPr>
          <w:rFonts w:ascii="Calibri" w:hAnsi="Calibri"/>
          <w:noProof/>
        </w:rPr>
      </w:pPr>
      <w:hyperlink w:anchor="_Toc413837295" w:history="1">
        <w:r w:rsidR="00FE5FF6" w:rsidRPr="001212D7">
          <w:rPr>
            <w:rStyle w:val="Hyperlink"/>
            <w:noProof/>
            <w:color w:val="auto"/>
          </w:rPr>
          <w:t>1.5 Contents and Limitations of this Report</w:t>
        </w:r>
        <w:r w:rsidR="00FE5FF6" w:rsidRPr="001212D7">
          <w:rPr>
            <w:noProof/>
            <w:webHidden/>
          </w:rPr>
          <w:tab/>
        </w:r>
        <w:r w:rsidRPr="001212D7">
          <w:rPr>
            <w:noProof/>
            <w:webHidden/>
          </w:rPr>
          <w:fldChar w:fldCharType="begin"/>
        </w:r>
        <w:r w:rsidR="00FE5FF6" w:rsidRPr="001212D7">
          <w:rPr>
            <w:noProof/>
            <w:webHidden/>
          </w:rPr>
          <w:instrText xml:space="preserve"> PAGEREF _Toc413837295 \h </w:instrText>
        </w:r>
        <w:r w:rsidRPr="001212D7">
          <w:rPr>
            <w:noProof/>
            <w:webHidden/>
          </w:rPr>
        </w:r>
        <w:r w:rsidRPr="001212D7">
          <w:rPr>
            <w:noProof/>
            <w:webHidden/>
          </w:rPr>
          <w:fldChar w:fldCharType="separate"/>
        </w:r>
        <w:r w:rsidR="00677D14">
          <w:rPr>
            <w:noProof/>
            <w:webHidden/>
          </w:rPr>
          <w:t>5</w:t>
        </w:r>
        <w:r w:rsidRPr="001212D7">
          <w:rPr>
            <w:noProof/>
            <w:webHidden/>
          </w:rPr>
          <w:fldChar w:fldCharType="end"/>
        </w:r>
      </w:hyperlink>
    </w:p>
    <w:p w:rsidR="00FE5FF6" w:rsidRPr="001212D7" w:rsidRDefault="009D3AC1">
      <w:pPr>
        <w:pStyle w:val="TOC2"/>
        <w:tabs>
          <w:tab w:val="right" w:leader="dot" w:pos="9017"/>
        </w:tabs>
        <w:rPr>
          <w:rFonts w:ascii="Calibri" w:hAnsi="Calibri"/>
          <w:noProof/>
        </w:rPr>
      </w:pPr>
      <w:hyperlink w:anchor="_Toc413837296" w:history="1">
        <w:r w:rsidR="00FE5FF6" w:rsidRPr="001212D7">
          <w:rPr>
            <w:rStyle w:val="Hyperlink"/>
            <w:noProof/>
            <w:color w:val="auto"/>
          </w:rPr>
          <w:t>1.</w:t>
        </w:r>
        <w:r w:rsidR="00FE5FF6" w:rsidRPr="001212D7">
          <w:rPr>
            <w:rStyle w:val="Hyperlink"/>
            <w:noProof/>
            <w:color w:val="auto"/>
            <w:lang w:val="en-GB"/>
          </w:rPr>
          <w:t>6</w:t>
        </w:r>
        <w:r w:rsidR="00FE5FF6" w:rsidRPr="001212D7">
          <w:rPr>
            <w:rStyle w:val="Hyperlink"/>
            <w:noProof/>
            <w:color w:val="auto"/>
          </w:rPr>
          <w:t xml:space="preserve"> Layout and Structure of this Report</w:t>
        </w:r>
        <w:r w:rsidR="00FE5FF6" w:rsidRPr="001212D7">
          <w:rPr>
            <w:noProof/>
            <w:webHidden/>
          </w:rPr>
          <w:tab/>
        </w:r>
        <w:r w:rsidRPr="001212D7">
          <w:rPr>
            <w:noProof/>
            <w:webHidden/>
          </w:rPr>
          <w:fldChar w:fldCharType="begin"/>
        </w:r>
        <w:r w:rsidR="00FE5FF6" w:rsidRPr="001212D7">
          <w:rPr>
            <w:noProof/>
            <w:webHidden/>
          </w:rPr>
          <w:instrText xml:space="preserve"> PAGEREF _Toc413837296 \h </w:instrText>
        </w:r>
        <w:r w:rsidRPr="001212D7">
          <w:rPr>
            <w:noProof/>
            <w:webHidden/>
          </w:rPr>
        </w:r>
        <w:r w:rsidRPr="001212D7">
          <w:rPr>
            <w:noProof/>
            <w:webHidden/>
          </w:rPr>
          <w:fldChar w:fldCharType="separate"/>
        </w:r>
        <w:r w:rsidR="00677D14">
          <w:rPr>
            <w:noProof/>
            <w:webHidden/>
          </w:rPr>
          <w:t>5</w:t>
        </w:r>
        <w:r w:rsidRPr="001212D7">
          <w:rPr>
            <w:noProof/>
            <w:webHidden/>
          </w:rPr>
          <w:fldChar w:fldCharType="end"/>
        </w:r>
      </w:hyperlink>
    </w:p>
    <w:p w:rsidR="00FE5FF6" w:rsidRPr="001212D7" w:rsidRDefault="009D3AC1" w:rsidP="00233239">
      <w:pPr>
        <w:pStyle w:val="TOC1"/>
        <w:rPr>
          <w:rFonts w:ascii="Calibri" w:hAnsi="Calibri"/>
        </w:rPr>
      </w:pPr>
      <w:hyperlink w:anchor="_Toc413837297" w:history="1">
        <w:r w:rsidR="00FE5FF6" w:rsidRPr="001212D7">
          <w:rPr>
            <w:rStyle w:val="Hyperlink"/>
            <w:color w:val="auto"/>
            <w:shd w:val="clear" w:color="auto" w:fill="FFFFFF"/>
          </w:rPr>
          <w:t>CHAPTER 2</w:t>
        </w:r>
        <w:r w:rsidR="00FE5FF6" w:rsidRPr="001212D7">
          <w:rPr>
            <w:webHidden/>
          </w:rPr>
          <w:tab/>
        </w:r>
        <w:r w:rsidRPr="001212D7">
          <w:rPr>
            <w:webHidden/>
          </w:rPr>
          <w:fldChar w:fldCharType="begin"/>
        </w:r>
        <w:r w:rsidR="00FE5FF6" w:rsidRPr="001212D7">
          <w:rPr>
            <w:webHidden/>
          </w:rPr>
          <w:instrText xml:space="preserve"> PAGEREF _Toc413837297 \h </w:instrText>
        </w:r>
        <w:r w:rsidRPr="001212D7">
          <w:rPr>
            <w:webHidden/>
          </w:rPr>
        </w:r>
        <w:r w:rsidRPr="001212D7">
          <w:rPr>
            <w:webHidden/>
          </w:rPr>
          <w:fldChar w:fldCharType="separate"/>
        </w:r>
        <w:r w:rsidR="00677D14">
          <w:rPr>
            <w:webHidden/>
          </w:rPr>
          <w:t>7</w:t>
        </w:r>
        <w:r w:rsidRPr="001212D7">
          <w:rPr>
            <w:webHidden/>
          </w:rPr>
          <w:fldChar w:fldCharType="end"/>
        </w:r>
      </w:hyperlink>
    </w:p>
    <w:p w:rsidR="00FE5FF6" w:rsidRPr="001212D7" w:rsidRDefault="009D3AC1" w:rsidP="00233239">
      <w:pPr>
        <w:pStyle w:val="TOC1"/>
        <w:rPr>
          <w:rFonts w:ascii="Calibri" w:hAnsi="Calibri"/>
        </w:rPr>
      </w:pPr>
      <w:hyperlink w:anchor="_Toc413837298" w:history="1">
        <w:r w:rsidR="00FE5FF6" w:rsidRPr="001212D7">
          <w:rPr>
            <w:rStyle w:val="Hyperlink"/>
            <w:color w:val="auto"/>
          </w:rPr>
          <w:t>2.0 OVERALL PERFORMANCE</w:t>
        </w:r>
        <w:r w:rsidR="00FE5FF6" w:rsidRPr="001212D7">
          <w:rPr>
            <w:webHidden/>
          </w:rPr>
          <w:tab/>
        </w:r>
        <w:r w:rsidRPr="001212D7">
          <w:rPr>
            <w:webHidden/>
          </w:rPr>
          <w:fldChar w:fldCharType="begin"/>
        </w:r>
        <w:r w:rsidR="00FE5FF6" w:rsidRPr="001212D7">
          <w:rPr>
            <w:webHidden/>
          </w:rPr>
          <w:instrText xml:space="preserve"> PAGEREF _Toc413837298 \h </w:instrText>
        </w:r>
        <w:r w:rsidRPr="001212D7">
          <w:rPr>
            <w:webHidden/>
          </w:rPr>
        </w:r>
        <w:r w:rsidRPr="001212D7">
          <w:rPr>
            <w:webHidden/>
          </w:rPr>
          <w:fldChar w:fldCharType="separate"/>
        </w:r>
        <w:r w:rsidR="00677D14">
          <w:rPr>
            <w:webHidden/>
          </w:rPr>
          <w:t>7</w:t>
        </w:r>
        <w:r w:rsidRPr="001212D7">
          <w:rPr>
            <w:webHidden/>
          </w:rPr>
          <w:fldChar w:fldCharType="end"/>
        </w:r>
      </w:hyperlink>
    </w:p>
    <w:p w:rsidR="00FE5FF6" w:rsidRPr="001212D7" w:rsidRDefault="009D3AC1">
      <w:pPr>
        <w:pStyle w:val="TOC2"/>
        <w:tabs>
          <w:tab w:val="right" w:leader="dot" w:pos="9017"/>
        </w:tabs>
        <w:rPr>
          <w:rFonts w:ascii="Calibri" w:hAnsi="Calibri"/>
          <w:noProof/>
        </w:rPr>
      </w:pPr>
      <w:hyperlink w:anchor="_Toc413837299" w:history="1">
        <w:r w:rsidR="00FE5FF6" w:rsidRPr="001212D7">
          <w:rPr>
            <w:rStyle w:val="Hyperlink"/>
            <w:noProof/>
            <w:color w:val="auto"/>
          </w:rPr>
          <w:t>2.1 Progress towards reaching outcomes/objectives</w:t>
        </w:r>
        <w:r w:rsidR="00FE5FF6" w:rsidRPr="001212D7">
          <w:rPr>
            <w:noProof/>
            <w:webHidden/>
          </w:rPr>
          <w:tab/>
        </w:r>
        <w:r w:rsidRPr="001212D7">
          <w:rPr>
            <w:noProof/>
            <w:webHidden/>
          </w:rPr>
          <w:fldChar w:fldCharType="begin"/>
        </w:r>
        <w:r w:rsidR="00FE5FF6" w:rsidRPr="001212D7">
          <w:rPr>
            <w:noProof/>
            <w:webHidden/>
          </w:rPr>
          <w:instrText xml:space="preserve"> PAGEREF _Toc413837299 \h </w:instrText>
        </w:r>
        <w:r w:rsidRPr="001212D7">
          <w:rPr>
            <w:noProof/>
            <w:webHidden/>
          </w:rPr>
        </w:r>
        <w:r w:rsidRPr="001212D7">
          <w:rPr>
            <w:noProof/>
            <w:webHidden/>
          </w:rPr>
          <w:fldChar w:fldCharType="separate"/>
        </w:r>
        <w:r w:rsidR="00677D14">
          <w:rPr>
            <w:noProof/>
            <w:webHidden/>
          </w:rPr>
          <w:t>7</w:t>
        </w:r>
        <w:r w:rsidRPr="001212D7">
          <w:rPr>
            <w:noProof/>
            <w:webHidden/>
          </w:rPr>
          <w:fldChar w:fldCharType="end"/>
        </w:r>
      </w:hyperlink>
    </w:p>
    <w:p w:rsidR="00FE5FF6" w:rsidRPr="001212D7" w:rsidRDefault="009D3AC1">
      <w:pPr>
        <w:pStyle w:val="TOC2"/>
        <w:tabs>
          <w:tab w:val="right" w:leader="dot" w:pos="9017"/>
        </w:tabs>
        <w:rPr>
          <w:rFonts w:ascii="Calibri" w:hAnsi="Calibri"/>
          <w:noProof/>
        </w:rPr>
      </w:pPr>
      <w:hyperlink w:anchor="_Toc413837304" w:history="1">
        <w:r w:rsidR="00FE5FF6" w:rsidRPr="001212D7">
          <w:rPr>
            <w:rStyle w:val="Hyperlink"/>
            <w:noProof/>
            <w:color w:val="auto"/>
          </w:rPr>
          <w:t>2.2 Ruling Party Commitments</w:t>
        </w:r>
        <w:r w:rsidR="00FE5FF6" w:rsidRPr="001212D7">
          <w:rPr>
            <w:noProof/>
            <w:webHidden/>
          </w:rPr>
          <w:tab/>
        </w:r>
        <w:r w:rsidRPr="001212D7">
          <w:rPr>
            <w:noProof/>
            <w:webHidden/>
          </w:rPr>
          <w:fldChar w:fldCharType="begin"/>
        </w:r>
        <w:r w:rsidR="00FE5FF6" w:rsidRPr="001212D7">
          <w:rPr>
            <w:noProof/>
            <w:webHidden/>
          </w:rPr>
          <w:instrText xml:space="preserve"> PAGEREF _Toc413837304 \h </w:instrText>
        </w:r>
        <w:r w:rsidRPr="001212D7">
          <w:rPr>
            <w:noProof/>
            <w:webHidden/>
          </w:rPr>
        </w:r>
        <w:r w:rsidRPr="001212D7">
          <w:rPr>
            <w:noProof/>
            <w:webHidden/>
          </w:rPr>
          <w:fldChar w:fldCharType="separate"/>
        </w:r>
        <w:r w:rsidR="00677D14">
          <w:rPr>
            <w:noProof/>
            <w:webHidden/>
          </w:rPr>
          <w:t>9</w:t>
        </w:r>
        <w:r w:rsidRPr="001212D7">
          <w:rPr>
            <w:noProof/>
            <w:webHidden/>
          </w:rPr>
          <w:fldChar w:fldCharType="end"/>
        </w:r>
      </w:hyperlink>
    </w:p>
    <w:p w:rsidR="00FE5FF6" w:rsidRPr="001212D7" w:rsidRDefault="009D3AC1">
      <w:pPr>
        <w:pStyle w:val="TOC2"/>
        <w:tabs>
          <w:tab w:val="right" w:leader="dot" w:pos="9017"/>
        </w:tabs>
        <w:rPr>
          <w:rFonts w:ascii="Calibri" w:hAnsi="Calibri"/>
          <w:noProof/>
        </w:rPr>
      </w:pPr>
      <w:hyperlink w:anchor="_Toc413837305" w:history="1">
        <w:r w:rsidR="00FE5FF6" w:rsidRPr="001212D7">
          <w:rPr>
            <w:rStyle w:val="Hyperlink"/>
            <w:noProof/>
            <w:color w:val="auto"/>
          </w:rPr>
          <w:t>2.3 Service Delivery Improvements</w:t>
        </w:r>
        <w:r w:rsidR="00FE5FF6" w:rsidRPr="001212D7">
          <w:rPr>
            <w:noProof/>
            <w:webHidden/>
          </w:rPr>
          <w:tab/>
        </w:r>
        <w:r w:rsidRPr="001212D7">
          <w:rPr>
            <w:noProof/>
            <w:webHidden/>
          </w:rPr>
          <w:fldChar w:fldCharType="begin"/>
        </w:r>
        <w:r w:rsidR="00FE5FF6" w:rsidRPr="001212D7">
          <w:rPr>
            <w:noProof/>
            <w:webHidden/>
          </w:rPr>
          <w:instrText xml:space="preserve"> PAGEREF _Toc413837305 \h </w:instrText>
        </w:r>
        <w:r w:rsidRPr="001212D7">
          <w:rPr>
            <w:noProof/>
            <w:webHidden/>
          </w:rPr>
        </w:r>
        <w:r w:rsidRPr="001212D7">
          <w:rPr>
            <w:noProof/>
            <w:webHidden/>
          </w:rPr>
          <w:fldChar w:fldCharType="separate"/>
        </w:r>
        <w:r w:rsidR="00677D14">
          <w:rPr>
            <w:noProof/>
            <w:webHidden/>
          </w:rPr>
          <w:t>9</w:t>
        </w:r>
        <w:r w:rsidRPr="001212D7">
          <w:rPr>
            <w:noProof/>
            <w:webHidden/>
          </w:rPr>
          <w:fldChar w:fldCharType="end"/>
        </w:r>
      </w:hyperlink>
    </w:p>
    <w:p w:rsidR="00FE5FF6" w:rsidRPr="001212D7" w:rsidRDefault="009D3AC1">
      <w:pPr>
        <w:pStyle w:val="TOC3"/>
        <w:rPr>
          <w:rFonts w:ascii="Calibri" w:hAnsi="Calibri"/>
          <w:noProof/>
        </w:rPr>
      </w:pPr>
      <w:hyperlink w:anchor="_Toc413837306" w:history="1">
        <w:r w:rsidR="00FE5FF6" w:rsidRPr="001212D7">
          <w:rPr>
            <w:rStyle w:val="Hyperlink"/>
            <w:noProof/>
            <w:color w:val="auto"/>
          </w:rPr>
          <w:t>2.3.2 Evidence of Service Delivery Improvement</w:t>
        </w:r>
        <w:r w:rsidR="00FE5FF6" w:rsidRPr="001212D7">
          <w:rPr>
            <w:noProof/>
            <w:webHidden/>
          </w:rPr>
          <w:tab/>
        </w:r>
        <w:r w:rsidRPr="001212D7">
          <w:rPr>
            <w:noProof/>
            <w:webHidden/>
          </w:rPr>
          <w:fldChar w:fldCharType="begin"/>
        </w:r>
        <w:r w:rsidR="00FE5FF6" w:rsidRPr="001212D7">
          <w:rPr>
            <w:noProof/>
            <w:webHidden/>
          </w:rPr>
          <w:instrText xml:space="preserve"> PAGEREF _Toc413837306 \h </w:instrText>
        </w:r>
        <w:r w:rsidRPr="001212D7">
          <w:rPr>
            <w:noProof/>
            <w:webHidden/>
          </w:rPr>
        </w:r>
        <w:r w:rsidRPr="001212D7">
          <w:rPr>
            <w:noProof/>
            <w:webHidden/>
          </w:rPr>
          <w:fldChar w:fldCharType="separate"/>
        </w:r>
        <w:r w:rsidR="00677D14">
          <w:rPr>
            <w:noProof/>
            <w:webHidden/>
          </w:rPr>
          <w:t>9</w:t>
        </w:r>
        <w:r w:rsidRPr="001212D7">
          <w:rPr>
            <w:noProof/>
            <w:webHidden/>
          </w:rPr>
          <w:fldChar w:fldCharType="end"/>
        </w:r>
      </w:hyperlink>
    </w:p>
    <w:p w:rsidR="00FE5FF6" w:rsidRPr="001212D7" w:rsidRDefault="009D3AC1">
      <w:pPr>
        <w:pStyle w:val="TOC2"/>
        <w:tabs>
          <w:tab w:val="right" w:leader="dot" w:pos="9017"/>
        </w:tabs>
        <w:rPr>
          <w:rFonts w:ascii="Calibri" w:hAnsi="Calibri"/>
          <w:noProof/>
        </w:rPr>
      </w:pPr>
      <w:hyperlink w:anchor="_Toc413837307" w:history="1">
        <w:r w:rsidR="00FE5FF6" w:rsidRPr="001212D7">
          <w:rPr>
            <w:rStyle w:val="Hyperlink"/>
            <w:noProof/>
            <w:color w:val="auto"/>
          </w:rPr>
          <w:t>2.4 Evaluations and Reviews</w:t>
        </w:r>
        <w:r w:rsidR="00FE5FF6" w:rsidRPr="001212D7">
          <w:rPr>
            <w:noProof/>
            <w:webHidden/>
          </w:rPr>
          <w:tab/>
        </w:r>
        <w:r w:rsidRPr="001212D7">
          <w:rPr>
            <w:noProof/>
            <w:webHidden/>
          </w:rPr>
          <w:fldChar w:fldCharType="begin"/>
        </w:r>
        <w:r w:rsidR="00FE5FF6" w:rsidRPr="001212D7">
          <w:rPr>
            <w:noProof/>
            <w:webHidden/>
          </w:rPr>
          <w:instrText xml:space="preserve"> PAGEREF _Toc413837307 \h </w:instrText>
        </w:r>
        <w:r w:rsidRPr="001212D7">
          <w:rPr>
            <w:noProof/>
            <w:webHidden/>
          </w:rPr>
        </w:r>
        <w:r w:rsidRPr="001212D7">
          <w:rPr>
            <w:noProof/>
            <w:webHidden/>
          </w:rPr>
          <w:fldChar w:fldCharType="separate"/>
        </w:r>
        <w:r w:rsidR="00677D14">
          <w:rPr>
            <w:noProof/>
            <w:webHidden/>
          </w:rPr>
          <w:t>9</w:t>
        </w:r>
        <w:r w:rsidRPr="001212D7">
          <w:rPr>
            <w:noProof/>
            <w:webHidden/>
          </w:rPr>
          <w:fldChar w:fldCharType="end"/>
        </w:r>
      </w:hyperlink>
    </w:p>
    <w:p w:rsidR="00FE5FF6" w:rsidRPr="001212D7" w:rsidRDefault="009D3AC1">
      <w:pPr>
        <w:pStyle w:val="TOC2"/>
        <w:tabs>
          <w:tab w:val="right" w:leader="dot" w:pos="9017"/>
        </w:tabs>
        <w:rPr>
          <w:rFonts w:ascii="Calibri" w:hAnsi="Calibri"/>
          <w:noProof/>
        </w:rPr>
      </w:pPr>
      <w:hyperlink w:anchor="_Toc413837310" w:history="1">
        <w:r w:rsidR="00FE5FF6" w:rsidRPr="001212D7">
          <w:rPr>
            <w:rStyle w:val="Hyperlink"/>
            <w:noProof/>
            <w:color w:val="auto"/>
          </w:rPr>
          <w:t>2.5 Issues and Lessons Learned</w:t>
        </w:r>
        <w:r w:rsidR="00FE5FF6" w:rsidRPr="001212D7">
          <w:rPr>
            <w:noProof/>
            <w:webHidden/>
          </w:rPr>
          <w:tab/>
        </w:r>
        <w:r w:rsidRPr="001212D7">
          <w:rPr>
            <w:noProof/>
            <w:webHidden/>
          </w:rPr>
          <w:fldChar w:fldCharType="begin"/>
        </w:r>
        <w:r w:rsidR="00FE5FF6" w:rsidRPr="001212D7">
          <w:rPr>
            <w:noProof/>
            <w:webHidden/>
          </w:rPr>
          <w:instrText xml:space="preserve"> PAGEREF _Toc413837310 \h </w:instrText>
        </w:r>
        <w:r w:rsidRPr="001212D7">
          <w:rPr>
            <w:noProof/>
            <w:webHidden/>
          </w:rPr>
        </w:r>
        <w:r w:rsidRPr="001212D7">
          <w:rPr>
            <w:noProof/>
            <w:webHidden/>
          </w:rPr>
          <w:fldChar w:fldCharType="separate"/>
        </w:r>
        <w:r w:rsidR="00677D14">
          <w:rPr>
            <w:noProof/>
            <w:webHidden/>
          </w:rPr>
          <w:t>16</w:t>
        </w:r>
        <w:r w:rsidRPr="001212D7">
          <w:rPr>
            <w:noProof/>
            <w:webHidden/>
          </w:rPr>
          <w:fldChar w:fldCharType="end"/>
        </w:r>
      </w:hyperlink>
    </w:p>
    <w:p w:rsidR="00FE5FF6" w:rsidRPr="001212D7" w:rsidRDefault="009D3AC1" w:rsidP="00233239">
      <w:pPr>
        <w:pStyle w:val="TOC1"/>
        <w:rPr>
          <w:rFonts w:ascii="Calibri" w:hAnsi="Calibri"/>
        </w:rPr>
      </w:pPr>
      <w:hyperlink w:anchor="_Toc413837311" w:history="1">
        <w:r w:rsidR="00FE5FF6" w:rsidRPr="001212D7">
          <w:rPr>
            <w:rStyle w:val="Hyperlink"/>
            <w:color w:val="auto"/>
          </w:rPr>
          <w:t>CHAPTER 3</w:t>
        </w:r>
        <w:r w:rsidR="00FE5FF6" w:rsidRPr="001212D7">
          <w:rPr>
            <w:webHidden/>
          </w:rPr>
          <w:tab/>
        </w:r>
        <w:r w:rsidRPr="001212D7">
          <w:rPr>
            <w:webHidden/>
          </w:rPr>
          <w:fldChar w:fldCharType="begin"/>
        </w:r>
        <w:r w:rsidR="00FE5FF6" w:rsidRPr="001212D7">
          <w:rPr>
            <w:webHidden/>
          </w:rPr>
          <w:instrText xml:space="preserve"> PAGEREF _Toc413837311 \h </w:instrText>
        </w:r>
        <w:r w:rsidRPr="001212D7">
          <w:rPr>
            <w:webHidden/>
          </w:rPr>
        </w:r>
        <w:r w:rsidRPr="001212D7">
          <w:rPr>
            <w:webHidden/>
          </w:rPr>
          <w:fldChar w:fldCharType="separate"/>
        </w:r>
        <w:r w:rsidR="00677D14">
          <w:rPr>
            <w:webHidden/>
          </w:rPr>
          <w:t>18</w:t>
        </w:r>
        <w:r w:rsidRPr="001212D7">
          <w:rPr>
            <w:webHidden/>
          </w:rPr>
          <w:fldChar w:fldCharType="end"/>
        </w:r>
      </w:hyperlink>
    </w:p>
    <w:p w:rsidR="00FE5FF6" w:rsidRPr="001212D7" w:rsidRDefault="009D3AC1" w:rsidP="00233239">
      <w:pPr>
        <w:pStyle w:val="TOC1"/>
        <w:rPr>
          <w:rFonts w:ascii="Calibri" w:hAnsi="Calibri"/>
        </w:rPr>
      </w:pPr>
      <w:hyperlink w:anchor="_Toc413837312" w:history="1">
        <w:r w:rsidR="00FE5FF6" w:rsidRPr="001212D7">
          <w:rPr>
            <w:rStyle w:val="Hyperlink"/>
            <w:color w:val="auto"/>
          </w:rPr>
          <w:t>3.0 IMPLEMENTATION BY OBJECTIVES</w:t>
        </w:r>
        <w:r w:rsidR="00FE5FF6" w:rsidRPr="001212D7">
          <w:rPr>
            <w:webHidden/>
          </w:rPr>
          <w:tab/>
        </w:r>
        <w:r w:rsidRPr="001212D7">
          <w:rPr>
            <w:webHidden/>
          </w:rPr>
          <w:fldChar w:fldCharType="begin"/>
        </w:r>
        <w:r w:rsidR="00FE5FF6" w:rsidRPr="001212D7">
          <w:rPr>
            <w:webHidden/>
          </w:rPr>
          <w:instrText xml:space="preserve"> PAGEREF _Toc413837312 \h </w:instrText>
        </w:r>
        <w:r w:rsidRPr="001212D7">
          <w:rPr>
            <w:webHidden/>
          </w:rPr>
        </w:r>
        <w:r w:rsidRPr="001212D7">
          <w:rPr>
            <w:webHidden/>
          </w:rPr>
          <w:fldChar w:fldCharType="separate"/>
        </w:r>
        <w:r w:rsidR="00677D14">
          <w:rPr>
            <w:webHidden/>
          </w:rPr>
          <w:t>18</w:t>
        </w:r>
        <w:r w:rsidRPr="001212D7">
          <w:rPr>
            <w:webHidden/>
          </w:rPr>
          <w:fldChar w:fldCharType="end"/>
        </w:r>
      </w:hyperlink>
    </w:p>
    <w:p w:rsidR="00FE5FF6" w:rsidRPr="001212D7" w:rsidRDefault="009D3AC1" w:rsidP="00152FBD">
      <w:pPr>
        <w:pStyle w:val="TOC2"/>
        <w:tabs>
          <w:tab w:val="right" w:leader="dot" w:pos="9017"/>
        </w:tabs>
        <w:jc w:val="both"/>
        <w:rPr>
          <w:rFonts w:ascii="Calibri" w:hAnsi="Calibri"/>
          <w:noProof/>
          <w:sz w:val="22"/>
          <w:szCs w:val="22"/>
        </w:rPr>
      </w:pPr>
      <w:hyperlink w:anchor="_Toc413837314" w:history="1">
        <w:r w:rsidR="00FE5FF6" w:rsidRPr="001212D7">
          <w:rPr>
            <w:rStyle w:val="Hyperlink"/>
            <w:noProof/>
            <w:color w:val="auto"/>
            <w:sz w:val="22"/>
            <w:szCs w:val="22"/>
          </w:rPr>
          <w:t>3.1 OBJECTIVE A: Services Improved and HIV/AIDS Infections Reduced</w:t>
        </w:r>
        <w:r w:rsidR="00FE5FF6" w:rsidRPr="001212D7">
          <w:rPr>
            <w:noProof/>
            <w:webHidden/>
            <w:sz w:val="22"/>
            <w:szCs w:val="22"/>
          </w:rPr>
          <w:tab/>
        </w:r>
        <w:r w:rsidRPr="001212D7">
          <w:rPr>
            <w:noProof/>
            <w:webHidden/>
            <w:sz w:val="22"/>
            <w:szCs w:val="22"/>
          </w:rPr>
          <w:fldChar w:fldCharType="begin"/>
        </w:r>
        <w:r w:rsidR="00FE5FF6" w:rsidRPr="001212D7">
          <w:rPr>
            <w:noProof/>
            <w:webHidden/>
            <w:sz w:val="22"/>
            <w:szCs w:val="22"/>
          </w:rPr>
          <w:instrText xml:space="preserve"> PAGEREF _Toc413837314 \h </w:instrText>
        </w:r>
        <w:r w:rsidRPr="001212D7">
          <w:rPr>
            <w:noProof/>
            <w:webHidden/>
            <w:sz w:val="22"/>
            <w:szCs w:val="22"/>
          </w:rPr>
        </w:r>
        <w:r w:rsidRPr="001212D7">
          <w:rPr>
            <w:noProof/>
            <w:webHidden/>
            <w:sz w:val="22"/>
            <w:szCs w:val="22"/>
          </w:rPr>
          <w:fldChar w:fldCharType="separate"/>
        </w:r>
        <w:r w:rsidR="00677D14">
          <w:rPr>
            <w:noProof/>
            <w:webHidden/>
            <w:sz w:val="22"/>
            <w:szCs w:val="22"/>
          </w:rPr>
          <w:t>19</w:t>
        </w:r>
        <w:r w:rsidRPr="001212D7">
          <w:rPr>
            <w:noProof/>
            <w:webHidden/>
            <w:sz w:val="22"/>
            <w:szCs w:val="22"/>
          </w:rPr>
          <w:fldChar w:fldCharType="end"/>
        </w:r>
      </w:hyperlink>
    </w:p>
    <w:p w:rsidR="00FE5FF6" w:rsidRPr="001212D7" w:rsidRDefault="009D3AC1" w:rsidP="00152FBD">
      <w:pPr>
        <w:pStyle w:val="TOC2"/>
        <w:tabs>
          <w:tab w:val="right" w:leader="dot" w:pos="9017"/>
        </w:tabs>
        <w:jc w:val="both"/>
        <w:rPr>
          <w:rFonts w:ascii="Calibri" w:hAnsi="Calibri"/>
          <w:noProof/>
          <w:sz w:val="22"/>
          <w:szCs w:val="22"/>
        </w:rPr>
      </w:pPr>
      <w:hyperlink w:anchor="_Toc413837316" w:history="1">
        <w:r w:rsidR="00FE5FF6" w:rsidRPr="001212D7">
          <w:rPr>
            <w:rStyle w:val="Hyperlink"/>
            <w:noProof/>
            <w:color w:val="auto"/>
            <w:sz w:val="22"/>
            <w:szCs w:val="22"/>
          </w:rPr>
          <w:t>3.2 OBJECTIVE B: Enhance and Sustain Effective Implementation of the National Anti- Corruption Strategy</w:t>
        </w:r>
        <w:r w:rsidR="00FE5FF6" w:rsidRPr="001212D7">
          <w:rPr>
            <w:noProof/>
            <w:webHidden/>
            <w:sz w:val="22"/>
            <w:szCs w:val="22"/>
          </w:rPr>
          <w:tab/>
        </w:r>
        <w:r w:rsidRPr="001212D7">
          <w:rPr>
            <w:noProof/>
            <w:webHidden/>
            <w:sz w:val="22"/>
            <w:szCs w:val="22"/>
          </w:rPr>
          <w:fldChar w:fldCharType="begin"/>
        </w:r>
        <w:r w:rsidR="00FE5FF6" w:rsidRPr="001212D7">
          <w:rPr>
            <w:noProof/>
            <w:webHidden/>
            <w:sz w:val="22"/>
            <w:szCs w:val="22"/>
          </w:rPr>
          <w:instrText xml:space="preserve"> PAGEREF _Toc413837316 \h </w:instrText>
        </w:r>
        <w:r w:rsidRPr="001212D7">
          <w:rPr>
            <w:noProof/>
            <w:webHidden/>
            <w:sz w:val="22"/>
            <w:szCs w:val="22"/>
          </w:rPr>
        </w:r>
        <w:r w:rsidRPr="001212D7">
          <w:rPr>
            <w:noProof/>
            <w:webHidden/>
            <w:sz w:val="22"/>
            <w:szCs w:val="22"/>
          </w:rPr>
          <w:fldChar w:fldCharType="separate"/>
        </w:r>
        <w:r w:rsidR="00677D14">
          <w:rPr>
            <w:noProof/>
            <w:webHidden/>
            <w:sz w:val="22"/>
            <w:szCs w:val="22"/>
          </w:rPr>
          <w:t>19</w:t>
        </w:r>
        <w:r w:rsidRPr="001212D7">
          <w:rPr>
            <w:noProof/>
            <w:webHidden/>
            <w:sz w:val="22"/>
            <w:szCs w:val="22"/>
          </w:rPr>
          <w:fldChar w:fldCharType="end"/>
        </w:r>
      </w:hyperlink>
    </w:p>
    <w:p w:rsidR="00FE5FF6" w:rsidRPr="001212D7" w:rsidRDefault="009D3AC1" w:rsidP="00152FBD">
      <w:pPr>
        <w:pStyle w:val="TOC2"/>
        <w:tabs>
          <w:tab w:val="right" w:leader="dot" w:pos="9017"/>
        </w:tabs>
        <w:jc w:val="both"/>
        <w:rPr>
          <w:rFonts w:ascii="Calibri" w:hAnsi="Calibri"/>
          <w:noProof/>
          <w:sz w:val="22"/>
          <w:szCs w:val="22"/>
        </w:rPr>
      </w:pPr>
      <w:hyperlink w:anchor="_Toc413837318" w:history="1">
        <w:r w:rsidR="00FE5FF6" w:rsidRPr="001212D7">
          <w:rPr>
            <w:rStyle w:val="Hyperlink"/>
            <w:noProof/>
            <w:color w:val="auto"/>
            <w:sz w:val="22"/>
            <w:szCs w:val="22"/>
          </w:rPr>
          <w:t>3.3 OBJECTIVE C: Policies, Strategies and Regulatory Functions in the Agricultural Sector Strengthened</w:t>
        </w:r>
        <w:r w:rsidR="00FE5FF6" w:rsidRPr="001212D7">
          <w:rPr>
            <w:noProof/>
            <w:webHidden/>
            <w:sz w:val="22"/>
            <w:szCs w:val="22"/>
          </w:rPr>
          <w:tab/>
        </w:r>
        <w:r w:rsidRPr="001212D7">
          <w:rPr>
            <w:noProof/>
            <w:webHidden/>
            <w:sz w:val="22"/>
            <w:szCs w:val="22"/>
          </w:rPr>
          <w:fldChar w:fldCharType="begin"/>
        </w:r>
        <w:r w:rsidR="00FE5FF6" w:rsidRPr="001212D7">
          <w:rPr>
            <w:noProof/>
            <w:webHidden/>
            <w:sz w:val="22"/>
            <w:szCs w:val="22"/>
          </w:rPr>
          <w:instrText xml:space="preserve"> PAGEREF _Toc413837318 \h </w:instrText>
        </w:r>
        <w:r w:rsidRPr="001212D7">
          <w:rPr>
            <w:noProof/>
            <w:webHidden/>
            <w:sz w:val="22"/>
            <w:szCs w:val="22"/>
          </w:rPr>
        </w:r>
        <w:r w:rsidRPr="001212D7">
          <w:rPr>
            <w:noProof/>
            <w:webHidden/>
            <w:sz w:val="22"/>
            <w:szCs w:val="22"/>
          </w:rPr>
          <w:fldChar w:fldCharType="separate"/>
        </w:r>
        <w:r w:rsidR="00677D14">
          <w:rPr>
            <w:noProof/>
            <w:webHidden/>
            <w:sz w:val="22"/>
            <w:szCs w:val="22"/>
          </w:rPr>
          <w:t>20</w:t>
        </w:r>
        <w:r w:rsidRPr="001212D7">
          <w:rPr>
            <w:noProof/>
            <w:webHidden/>
            <w:sz w:val="22"/>
            <w:szCs w:val="22"/>
          </w:rPr>
          <w:fldChar w:fldCharType="end"/>
        </w:r>
      </w:hyperlink>
    </w:p>
    <w:p w:rsidR="00FE5FF6" w:rsidRPr="001212D7" w:rsidRDefault="009D3AC1" w:rsidP="00152FBD">
      <w:pPr>
        <w:pStyle w:val="TOC2"/>
        <w:tabs>
          <w:tab w:val="right" w:leader="dot" w:pos="9017"/>
        </w:tabs>
        <w:jc w:val="both"/>
        <w:rPr>
          <w:rFonts w:ascii="Calibri" w:hAnsi="Calibri"/>
          <w:noProof/>
          <w:sz w:val="22"/>
          <w:szCs w:val="22"/>
        </w:rPr>
      </w:pPr>
      <w:hyperlink w:anchor="_Toc413837320" w:history="1">
        <w:r w:rsidR="00FE5FF6" w:rsidRPr="001212D7">
          <w:rPr>
            <w:rStyle w:val="Hyperlink"/>
            <w:noProof/>
            <w:color w:val="auto"/>
            <w:sz w:val="22"/>
            <w:szCs w:val="22"/>
          </w:rPr>
          <w:t>3.4 OBJECTIVE D: Production and Productivity in Agricultural Sector Improved</w:t>
        </w:r>
        <w:r w:rsidR="00FE5FF6" w:rsidRPr="001212D7">
          <w:rPr>
            <w:noProof/>
            <w:webHidden/>
            <w:sz w:val="22"/>
            <w:szCs w:val="22"/>
          </w:rPr>
          <w:tab/>
        </w:r>
        <w:r w:rsidRPr="001212D7">
          <w:rPr>
            <w:noProof/>
            <w:webHidden/>
            <w:sz w:val="22"/>
            <w:szCs w:val="22"/>
          </w:rPr>
          <w:fldChar w:fldCharType="begin"/>
        </w:r>
        <w:r w:rsidR="00FE5FF6" w:rsidRPr="001212D7">
          <w:rPr>
            <w:noProof/>
            <w:webHidden/>
            <w:sz w:val="22"/>
            <w:szCs w:val="22"/>
          </w:rPr>
          <w:instrText xml:space="preserve"> PAGEREF _Toc413837320 \h </w:instrText>
        </w:r>
        <w:r w:rsidRPr="001212D7">
          <w:rPr>
            <w:noProof/>
            <w:webHidden/>
            <w:sz w:val="22"/>
            <w:szCs w:val="22"/>
          </w:rPr>
        </w:r>
        <w:r w:rsidRPr="001212D7">
          <w:rPr>
            <w:noProof/>
            <w:webHidden/>
            <w:sz w:val="22"/>
            <w:szCs w:val="22"/>
          </w:rPr>
          <w:fldChar w:fldCharType="separate"/>
        </w:r>
        <w:r w:rsidR="00677D14">
          <w:rPr>
            <w:noProof/>
            <w:webHidden/>
            <w:sz w:val="22"/>
            <w:szCs w:val="22"/>
          </w:rPr>
          <w:t>23</w:t>
        </w:r>
        <w:r w:rsidRPr="001212D7">
          <w:rPr>
            <w:noProof/>
            <w:webHidden/>
            <w:sz w:val="22"/>
            <w:szCs w:val="22"/>
          </w:rPr>
          <w:fldChar w:fldCharType="end"/>
        </w:r>
      </w:hyperlink>
    </w:p>
    <w:p w:rsidR="00FE5FF6" w:rsidRPr="001212D7" w:rsidRDefault="009D3AC1" w:rsidP="00152FBD">
      <w:pPr>
        <w:pStyle w:val="TOC2"/>
        <w:tabs>
          <w:tab w:val="right" w:leader="dot" w:pos="9017"/>
        </w:tabs>
        <w:jc w:val="both"/>
        <w:rPr>
          <w:rFonts w:ascii="Calibri" w:hAnsi="Calibri"/>
          <w:noProof/>
          <w:sz w:val="22"/>
          <w:szCs w:val="22"/>
        </w:rPr>
      </w:pPr>
      <w:hyperlink w:anchor="_Toc413837322" w:history="1">
        <w:r w:rsidR="00FE5FF6" w:rsidRPr="001212D7">
          <w:rPr>
            <w:rStyle w:val="Hyperlink"/>
            <w:noProof/>
            <w:color w:val="auto"/>
            <w:sz w:val="22"/>
            <w:szCs w:val="22"/>
          </w:rPr>
          <w:t>3.5 OBJECTIVE E: Coordination Mechanism of Agricultural Sector Improved</w:t>
        </w:r>
        <w:r w:rsidR="00FE5FF6" w:rsidRPr="001212D7">
          <w:rPr>
            <w:noProof/>
            <w:webHidden/>
            <w:sz w:val="22"/>
            <w:szCs w:val="22"/>
          </w:rPr>
          <w:tab/>
        </w:r>
        <w:r w:rsidRPr="001212D7">
          <w:rPr>
            <w:noProof/>
            <w:webHidden/>
            <w:sz w:val="22"/>
            <w:szCs w:val="22"/>
          </w:rPr>
          <w:fldChar w:fldCharType="begin"/>
        </w:r>
        <w:r w:rsidR="00FE5FF6" w:rsidRPr="001212D7">
          <w:rPr>
            <w:noProof/>
            <w:webHidden/>
            <w:sz w:val="22"/>
            <w:szCs w:val="22"/>
          </w:rPr>
          <w:instrText xml:space="preserve"> PAGEREF _Toc413837322 \h </w:instrText>
        </w:r>
        <w:r w:rsidRPr="001212D7">
          <w:rPr>
            <w:noProof/>
            <w:webHidden/>
            <w:sz w:val="22"/>
            <w:szCs w:val="22"/>
          </w:rPr>
        </w:r>
        <w:r w:rsidRPr="001212D7">
          <w:rPr>
            <w:noProof/>
            <w:webHidden/>
            <w:sz w:val="22"/>
            <w:szCs w:val="22"/>
          </w:rPr>
          <w:fldChar w:fldCharType="separate"/>
        </w:r>
        <w:r w:rsidR="00677D14">
          <w:rPr>
            <w:noProof/>
            <w:webHidden/>
            <w:sz w:val="22"/>
            <w:szCs w:val="22"/>
          </w:rPr>
          <w:t>30</w:t>
        </w:r>
        <w:r w:rsidRPr="001212D7">
          <w:rPr>
            <w:noProof/>
            <w:webHidden/>
            <w:sz w:val="22"/>
            <w:szCs w:val="22"/>
          </w:rPr>
          <w:fldChar w:fldCharType="end"/>
        </w:r>
      </w:hyperlink>
    </w:p>
    <w:p w:rsidR="00FE5FF6" w:rsidRPr="001212D7" w:rsidRDefault="009D3AC1" w:rsidP="00152FBD">
      <w:pPr>
        <w:pStyle w:val="TOC2"/>
        <w:tabs>
          <w:tab w:val="right" w:leader="dot" w:pos="9017"/>
        </w:tabs>
        <w:jc w:val="both"/>
        <w:rPr>
          <w:rFonts w:ascii="Calibri" w:hAnsi="Calibri"/>
          <w:noProof/>
          <w:sz w:val="22"/>
          <w:szCs w:val="22"/>
        </w:rPr>
      </w:pPr>
      <w:hyperlink w:anchor="_Toc413837324" w:history="1">
        <w:r w:rsidR="00FE5FF6" w:rsidRPr="001212D7">
          <w:rPr>
            <w:rStyle w:val="Hyperlink"/>
            <w:noProof/>
            <w:color w:val="auto"/>
            <w:sz w:val="22"/>
            <w:szCs w:val="22"/>
          </w:rPr>
          <w:t>3.6 OBJECTIVE F: Cross Cutting Issues in Agriculture Mainstreamed</w:t>
        </w:r>
        <w:r w:rsidR="00FE5FF6" w:rsidRPr="001212D7">
          <w:rPr>
            <w:noProof/>
            <w:webHidden/>
            <w:sz w:val="22"/>
            <w:szCs w:val="22"/>
          </w:rPr>
          <w:tab/>
        </w:r>
        <w:r w:rsidRPr="001212D7">
          <w:rPr>
            <w:noProof/>
            <w:webHidden/>
            <w:sz w:val="22"/>
            <w:szCs w:val="22"/>
          </w:rPr>
          <w:fldChar w:fldCharType="begin"/>
        </w:r>
        <w:r w:rsidR="00FE5FF6" w:rsidRPr="001212D7">
          <w:rPr>
            <w:noProof/>
            <w:webHidden/>
            <w:sz w:val="22"/>
            <w:szCs w:val="22"/>
          </w:rPr>
          <w:instrText xml:space="preserve"> PAGEREF _Toc413837324 \h </w:instrText>
        </w:r>
        <w:r w:rsidRPr="001212D7">
          <w:rPr>
            <w:noProof/>
            <w:webHidden/>
            <w:sz w:val="22"/>
            <w:szCs w:val="22"/>
          </w:rPr>
        </w:r>
        <w:r w:rsidRPr="001212D7">
          <w:rPr>
            <w:noProof/>
            <w:webHidden/>
            <w:sz w:val="22"/>
            <w:szCs w:val="22"/>
          </w:rPr>
          <w:fldChar w:fldCharType="separate"/>
        </w:r>
        <w:r w:rsidR="00677D14">
          <w:rPr>
            <w:noProof/>
            <w:webHidden/>
            <w:sz w:val="22"/>
            <w:szCs w:val="22"/>
          </w:rPr>
          <w:t>37</w:t>
        </w:r>
        <w:r w:rsidRPr="001212D7">
          <w:rPr>
            <w:noProof/>
            <w:webHidden/>
            <w:sz w:val="22"/>
            <w:szCs w:val="22"/>
          </w:rPr>
          <w:fldChar w:fldCharType="end"/>
        </w:r>
      </w:hyperlink>
    </w:p>
    <w:p w:rsidR="00FE5FF6" w:rsidRPr="001212D7" w:rsidRDefault="009D3AC1" w:rsidP="00152FBD">
      <w:pPr>
        <w:pStyle w:val="TOC2"/>
        <w:tabs>
          <w:tab w:val="right" w:leader="dot" w:pos="9017"/>
        </w:tabs>
        <w:jc w:val="both"/>
        <w:rPr>
          <w:rFonts w:ascii="Calibri" w:hAnsi="Calibri"/>
          <w:noProof/>
          <w:sz w:val="22"/>
          <w:szCs w:val="22"/>
        </w:rPr>
      </w:pPr>
      <w:hyperlink w:anchor="_Toc413837326" w:history="1">
        <w:r w:rsidR="00FE5FF6" w:rsidRPr="001212D7">
          <w:rPr>
            <w:rStyle w:val="Hyperlink"/>
            <w:noProof/>
            <w:color w:val="auto"/>
            <w:sz w:val="22"/>
            <w:szCs w:val="22"/>
          </w:rPr>
          <w:t>3.7 OBJECTIVE G: Capacity of MAFC to Deliver Services Improved</w:t>
        </w:r>
        <w:r w:rsidR="00FE5FF6" w:rsidRPr="001212D7">
          <w:rPr>
            <w:noProof/>
            <w:webHidden/>
            <w:sz w:val="22"/>
            <w:szCs w:val="22"/>
          </w:rPr>
          <w:tab/>
        </w:r>
        <w:r w:rsidRPr="001212D7">
          <w:rPr>
            <w:noProof/>
            <w:webHidden/>
            <w:sz w:val="22"/>
            <w:szCs w:val="22"/>
          </w:rPr>
          <w:fldChar w:fldCharType="begin"/>
        </w:r>
        <w:r w:rsidR="00FE5FF6" w:rsidRPr="001212D7">
          <w:rPr>
            <w:noProof/>
            <w:webHidden/>
            <w:sz w:val="22"/>
            <w:szCs w:val="22"/>
          </w:rPr>
          <w:instrText xml:space="preserve"> PAGEREF _Toc413837326 \h </w:instrText>
        </w:r>
        <w:r w:rsidRPr="001212D7">
          <w:rPr>
            <w:noProof/>
            <w:webHidden/>
            <w:sz w:val="22"/>
            <w:szCs w:val="22"/>
          </w:rPr>
        </w:r>
        <w:r w:rsidRPr="001212D7">
          <w:rPr>
            <w:noProof/>
            <w:webHidden/>
            <w:sz w:val="22"/>
            <w:szCs w:val="22"/>
          </w:rPr>
          <w:fldChar w:fldCharType="separate"/>
        </w:r>
        <w:r w:rsidR="00677D14">
          <w:rPr>
            <w:noProof/>
            <w:webHidden/>
            <w:sz w:val="22"/>
            <w:szCs w:val="22"/>
          </w:rPr>
          <w:t>38</w:t>
        </w:r>
        <w:r w:rsidRPr="001212D7">
          <w:rPr>
            <w:noProof/>
            <w:webHidden/>
            <w:sz w:val="22"/>
            <w:szCs w:val="22"/>
          </w:rPr>
          <w:fldChar w:fldCharType="end"/>
        </w:r>
      </w:hyperlink>
    </w:p>
    <w:p w:rsidR="00FE5FF6" w:rsidRPr="001212D7" w:rsidRDefault="009D3AC1" w:rsidP="00152FBD">
      <w:pPr>
        <w:pStyle w:val="TOC2"/>
        <w:tabs>
          <w:tab w:val="right" w:leader="dot" w:pos="9017"/>
        </w:tabs>
        <w:jc w:val="both"/>
        <w:rPr>
          <w:rFonts w:ascii="Calibri" w:hAnsi="Calibri"/>
          <w:noProof/>
          <w:sz w:val="22"/>
          <w:szCs w:val="22"/>
        </w:rPr>
      </w:pPr>
      <w:hyperlink w:anchor="_Toc413837328" w:history="1">
        <w:r w:rsidR="00FE5FF6" w:rsidRPr="001212D7">
          <w:rPr>
            <w:rStyle w:val="Hyperlink"/>
            <w:noProof/>
            <w:color w:val="auto"/>
            <w:sz w:val="22"/>
            <w:szCs w:val="22"/>
          </w:rPr>
          <w:t>3.8 OBJECTIVE H: Agricultural Information Education and Communication Strengthened</w:t>
        </w:r>
        <w:r w:rsidR="00FE5FF6" w:rsidRPr="001212D7">
          <w:rPr>
            <w:noProof/>
            <w:webHidden/>
            <w:sz w:val="22"/>
            <w:szCs w:val="22"/>
          </w:rPr>
          <w:tab/>
        </w:r>
        <w:r w:rsidRPr="001212D7">
          <w:rPr>
            <w:noProof/>
            <w:webHidden/>
            <w:sz w:val="22"/>
            <w:szCs w:val="22"/>
          </w:rPr>
          <w:fldChar w:fldCharType="begin"/>
        </w:r>
        <w:r w:rsidR="00FE5FF6" w:rsidRPr="001212D7">
          <w:rPr>
            <w:noProof/>
            <w:webHidden/>
            <w:sz w:val="22"/>
            <w:szCs w:val="22"/>
          </w:rPr>
          <w:instrText xml:space="preserve"> PAGEREF _Toc413837328 \h </w:instrText>
        </w:r>
        <w:r w:rsidRPr="001212D7">
          <w:rPr>
            <w:noProof/>
            <w:webHidden/>
            <w:sz w:val="22"/>
            <w:szCs w:val="22"/>
          </w:rPr>
        </w:r>
        <w:r w:rsidRPr="001212D7">
          <w:rPr>
            <w:noProof/>
            <w:webHidden/>
            <w:sz w:val="22"/>
            <w:szCs w:val="22"/>
          </w:rPr>
          <w:fldChar w:fldCharType="separate"/>
        </w:r>
        <w:r w:rsidR="00677D14">
          <w:rPr>
            <w:noProof/>
            <w:webHidden/>
            <w:sz w:val="22"/>
            <w:szCs w:val="22"/>
          </w:rPr>
          <w:t>48</w:t>
        </w:r>
        <w:r w:rsidRPr="001212D7">
          <w:rPr>
            <w:noProof/>
            <w:webHidden/>
            <w:sz w:val="22"/>
            <w:szCs w:val="22"/>
          </w:rPr>
          <w:fldChar w:fldCharType="end"/>
        </w:r>
      </w:hyperlink>
    </w:p>
    <w:p w:rsidR="00FE5FF6" w:rsidRPr="001212D7" w:rsidRDefault="009D3AC1" w:rsidP="00152FBD">
      <w:pPr>
        <w:pStyle w:val="TOC2"/>
        <w:tabs>
          <w:tab w:val="right" w:leader="dot" w:pos="9017"/>
        </w:tabs>
        <w:jc w:val="both"/>
        <w:rPr>
          <w:rFonts w:ascii="Calibri" w:hAnsi="Calibri"/>
          <w:noProof/>
          <w:sz w:val="22"/>
          <w:szCs w:val="22"/>
        </w:rPr>
      </w:pPr>
      <w:hyperlink w:anchor="_Toc413837330" w:history="1">
        <w:r w:rsidR="00FE5FF6" w:rsidRPr="001212D7">
          <w:rPr>
            <w:rStyle w:val="Hyperlink"/>
            <w:noProof/>
            <w:color w:val="auto"/>
            <w:sz w:val="22"/>
            <w:szCs w:val="22"/>
          </w:rPr>
          <w:t>3.9 OBJECTIVE I: Value Addition in Agricultural Production and Marketing Enhanced</w:t>
        </w:r>
        <w:r w:rsidR="00FE5FF6" w:rsidRPr="001212D7">
          <w:rPr>
            <w:noProof/>
            <w:webHidden/>
            <w:sz w:val="22"/>
            <w:szCs w:val="22"/>
          </w:rPr>
          <w:tab/>
        </w:r>
        <w:r w:rsidRPr="001212D7">
          <w:rPr>
            <w:noProof/>
            <w:webHidden/>
            <w:sz w:val="22"/>
            <w:szCs w:val="22"/>
          </w:rPr>
          <w:fldChar w:fldCharType="begin"/>
        </w:r>
        <w:r w:rsidR="00FE5FF6" w:rsidRPr="001212D7">
          <w:rPr>
            <w:noProof/>
            <w:webHidden/>
            <w:sz w:val="22"/>
            <w:szCs w:val="22"/>
          </w:rPr>
          <w:instrText xml:space="preserve"> PAGEREF _Toc413837330 \h </w:instrText>
        </w:r>
        <w:r w:rsidRPr="001212D7">
          <w:rPr>
            <w:noProof/>
            <w:webHidden/>
            <w:sz w:val="22"/>
            <w:szCs w:val="22"/>
          </w:rPr>
        </w:r>
        <w:r w:rsidRPr="001212D7">
          <w:rPr>
            <w:noProof/>
            <w:webHidden/>
            <w:sz w:val="22"/>
            <w:szCs w:val="22"/>
          </w:rPr>
          <w:fldChar w:fldCharType="separate"/>
        </w:r>
        <w:r w:rsidR="00677D14">
          <w:rPr>
            <w:noProof/>
            <w:webHidden/>
            <w:sz w:val="22"/>
            <w:szCs w:val="22"/>
          </w:rPr>
          <w:t>49</w:t>
        </w:r>
        <w:r w:rsidRPr="001212D7">
          <w:rPr>
            <w:noProof/>
            <w:webHidden/>
            <w:sz w:val="22"/>
            <w:szCs w:val="22"/>
          </w:rPr>
          <w:fldChar w:fldCharType="end"/>
        </w:r>
      </w:hyperlink>
    </w:p>
    <w:p w:rsidR="00FE5FF6" w:rsidRPr="001212D7" w:rsidRDefault="009D3AC1" w:rsidP="00152FBD">
      <w:pPr>
        <w:pStyle w:val="TOC2"/>
        <w:tabs>
          <w:tab w:val="right" w:leader="dot" w:pos="9017"/>
        </w:tabs>
        <w:jc w:val="both"/>
        <w:rPr>
          <w:rFonts w:ascii="Calibri" w:hAnsi="Calibri"/>
          <w:noProof/>
          <w:sz w:val="22"/>
          <w:szCs w:val="22"/>
        </w:rPr>
      </w:pPr>
      <w:hyperlink w:anchor="_Toc413837332" w:history="1">
        <w:r w:rsidR="00FE5FF6" w:rsidRPr="001212D7">
          <w:rPr>
            <w:rStyle w:val="Hyperlink"/>
            <w:noProof/>
            <w:color w:val="auto"/>
            <w:sz w:val="22"/>
            <w:szCs w:val="22"/>
          </w:rPr>
          <w:t>3.10 OBJECTIVE J: Access to Market for Agricultural Products Enhanced</w:t>
        </w:r>
        <w:r w:rsidR="00FE5FF6" w:rsidRPr="001212D7">
          <w:rPr>
            <w:noProof/>
            <w:webHidden/>
            <w:sz w:val="22"/>
            <w:szCs w:val="22"/>
          </w:rPr>
          <w:tab/>
        </w:r>
        <w:r w:rsidRPr="001212D7">
          <w:rPr>
            <w:noProof/>
            <w:webHidden/>
            <w:sz w:val="22"/>
            <w:szCs w:val="22"/>
          </w:rPr>
          <w:fldChar w:fldCharType="begin"/>
        </w:r>
        <w:r w:rsidR="00FE5FF6" w:rsidRPr="001212D7">
          <w:rPr>
            <w:noProof/>
            <w:webHidden/>
            <w:sz w:val="22"/>
            <w:szCs w:val="22"/>
          </w:rPr>
          <w:instrText xml:space="preserve"> PAGEREF _Toc413837332 \h </w:instrText>
        </w:r>
        <w:r w:rsidRPr="001212D7">
          <w:rPr>
            <w:noProof/>
            <w:webHidden/>
            <w:sz w:val="22"/>
            <w:szCs w:val="22"/>
          </w:rPr>
        </w:r>
        <w:r w:rsidRPr="001212D7">
          <w:rPr>
            <w:noProof/>
            <w:webHidden/>
            <w:sz w:val="22"/>
            <w:szCs w:val="22"/>
          </w:rPr>
          <w:fldChar w:fldCharType="separate"/>
        </w:r>
        <w:r w:rsidR="00677D14">
          <w:rPr>
            <w:noProof/>
            <w:webHidden/>
            <w:sz w:val="22"/>
            <w:szCs w:val="22"/>
          </w:rPr>
          <w:t>51</w:t>
        </w:r>
        <w:r w:rsidRPr="001212D7">
          <w:rPr>
            <w:noProof/>
            <w:webHidden/>
            <w:sz w:val="22"/>
            <w:szCs w:val="22"/>
          </w:rPr>
          <w:fldChar w:fldCharType="end"/>
        </w:r>
      </w:hyperlink>
    </w:p>
    <w:p w:rsidR="00FE5FF6" w:rsidRPr="001212D7" w:rsidRDefault="009D3AC1" w:rsidP="00233239">
      <w:pPr>
        <w:pStyle w:val="TOC1"/>
        <w:rPr>
          <w:rFonts w:ascii="Calibri" w:hAnsi="Calibri"/>
        </w:rPr>
      </w:pPr>
      <w:hyperlink w:anchor="_Toc413837334" w:history="1">
        <w:r w:rsidR="00FE5FF6" w:rsidRPr="001212D7">
          <w:rPr>
            <w:rStyle w:val="Hyperlink"/>
            <w:color w:val="auto"/>
          </w:rPr>
          <w:t>CHAPTER 4</w:t>
        </w:r>
        <w:r w:rsidR="00FE5FF6" w:rsidRPr="001212D7">
          <w:rPr>
            <w:webHidden/>
          </w:rPr>
          <w:tab/>
        </w:r>
        <w:r w:rsidRPr="001212D7">
          <w:rPr>
            <w:webHidden/>
          </w:rPr>
          <w:fldChar w:fldCharType="begin"/>
        </w:r>
        <w:r w:rsidR="00FE5FF6" w:rsidRPr="001212D7">
          <w:rPr>
            <w:webHidden/>
          </w:rPr>
          <w:instrText xml:space="preserve"> PAGEREF _Toc413837334 \h </w:instrText>
        </w:r>
        <w:r w:rsidRPr="001212D7">
          <w:rPr>
            <w:webHidden/>
          </w:rPr>
        </w:r>
        <w:r w:rsidRPr="001212D7">
          <w:rPr>
            <w:webHidden/>
          </w:rPr>
          <w:fldChar w:fldCharType="separate"/>
        </w:r>
        <w:r w:rsidR="00677D14">
          <w:rPr>
            <w:webHidden/>
          </w:rPr>
          <w:t>52</w:t>
        </w:r>
        <w:r w:rsidRPr="001212D7">
          <w:rPr>
            <w:webHidden/>
          </w:rPr>
          <w:fldChar w:fldCharType="end"/>
        </w:r>
      </w:hyperlink>
    </w:p>
    <w:p w:rsidR="00FE5FF6" w:rsidRPr="001212D7" w:rsidRDefault="009D3AC1" w:rsidP="00233239">
      <w:pPr>
        <w:pStyle w:val="TOC1"/>
        <w:rPr>
          <w:rFonts w:ascii="Calibri" w:hAnsi="Calibri"/>
          <w:sz w:val="22"/>
          <w:szCs w:val="22"/>
        </w:rPr>
      </w:pPr>
      <w:hyperlink w:anchor="_Toc413837335" w:history="1">
        <w:r w:rsidR="00FE5FF6" w:rsidRPr="001212D7">
          <w:rPr>
            <w:rStyle w:val="Hyperlink"/>
            <w:color w:val="auto"/>
          </w:rPr>
          <w:t>4.0 FINANCIAL PERFORMANCE</w:t>
        </w:r>
        <w:r w:rsidR="00FE5FF6" w:rsidRPr="001212D7">
          <w:rPr>
            <w:webHidden/>
          </w:rPr>
          <w:tab/>
        </w:r>
        <w:r w:rsidRPr="001212D7">
          <w:rPr>
            <w:webHidden/>
          </w:rPr>
          <w:fldChar w:fldCharType="begin"/>
        </w:r>
        <w:r w:rsidR="00FE5FF6" w:rsidRPr="001212D7">
          <w:rPr>
            <w:webHidden/>
          </w:rPr>
          <w:instrText xml:space="preserve"> PAGEREF _Toc413837335 \h </w:instrText>
        </w:r>
        <w:r w:rsidRPr="001212D7">
          <w:rPr>
            <w:webHidden/>
          </w:rPr>
        </w:r>
        <w:r w:rsidRPr="001212D7">
          <w:rPr>
            <w:webHidden/>
          </w:rPr>
          <w:fldChar w:fldCharType="separate"/>
        </w:r>
        <w:r w:rsidR="00677D14">
          <w:rPr>
            <w:webHidden/>
          </w:rPr>
          <w:t>53</w:t>
        </w:r>
        <w:r w:rsidRPr="001212D7">
          <w:rPr>
            <w:webHidden/>
          </w:rPr>
          <w:fldChar w:fldCharType="end"/>
        </w:r>
      </w:hyperlink>
    </w:p>
    <w:p w:rsidR="00FE5FF6" w:rsidRPr="001212D7" w:rsidRDefault="009D3AC1">
      <w:pPr>
        <w:pStyle w:val="TOC2"/>
        <w:tabs>
          <w:tab w:val="right" w:leader="dot" w:pos="9017"/>
        </w:tabs>
        <w:rPr>
          <w:rFonts w:ascii="Calibri" w:hAnsi="Calibri"/>
          <w:noProof/>
          <w:sz w:val="22"/>
          <w:szCs w:val="22"/>
        </w:rPr>
      </w:pPr>
      <w:hyperlink w:anchor="_Toc413837338" w:history="1">
        <w:r w:rsidR="00FE5FF6" w:rsidRPr="001212D7">
          <w:rPr>
            <w:rStyle w:val="Hyperlink"/>
            <w:noProof/>
            <w:color w:val="auto"/>
          </w:rPr>
          <w:t>4.1 Approved Budget and Expenditures Vote 43</w:t>
        </w:r>
        <w:r w:rsidR="00FE5FF6" w:rsidRPr="001212D7">
          <w:rPr>
            <w:noProof/>
            <w:webHidden/>
          </w:rPr>
          <w:tab/>
        </w:r>
        <w:r w:rsidRPr="001212D7">
          <w:rPr>
            <w:noProof/>
            <w:webHidden/>
          </w:rPr>
          <w:fldChar w:fldCharType="begin"/>
        </w:r>
        <w:r w:rsidR="00FE5FF6" w:rsidRPr="001212D7">
          <w:rPr>
            <w:noProof/>
            <w:webHidden/>
          </w:rPr>
          <w:instrText xml:space="preserve"> PAGEREF _Toc413837338 \h </w:instrText>
        </w:r>
        <w:r w:rsidRPr="001212D7">
          <w:rPr>
            <w:noProof/>
            <w:webHidden/>
          </w:rPr>
        </w:r>
        <w:r w:rsidRPr="001212D7">
          <w:rPr>
            <w:noProof/>
            <w:webHidden/>
          </w:rPr>
          <w:fldChar w:fldCharType="separate"/>
        </w:r>
        <w:r w:rsidR="00677D14">
          <w:rPr>
            <w:noProof/>
            <w:webHidden/>
          </w:rPr>
          <w:t>53</w:t>
        </w:r>
        <w:r w:rsidRPr="001212D7">
          <w:rPr>
            <w:noProof/>
            <w:webHidden/>
          </w:rPr>
          <w:fldChar w:fldCharType="end"/>
        </w:r>
      </w:hyperlink>
    </w:p>
    <w:p w:rsidR="00FE5FF6" w:rsidRPr="001212D7" w:rsidRDefault="009D3AC1">
      <w:pPr>
        <w:pStyle w:val="TOC3"/>
        <w:rPr>
          <w:rFonts w:ascii="Calibri" w:hAnsi="Calibri"/>
          <w:noProof/>
          <w:sz w:val="22"/>
          <w:szCs w:val="22"/>
        </w:rPr>
      </w:pPr>
      <w:hyperlink w:anchor="_Toc413837339" w:history="1">
        <w:r w:rsidR="00FE5FF6" w:rsidRPr="001212D7">
          <w:rPr>
            <w:rStyle w:val="Hyperlink"/>
            <w:noProof/>
            <w:color w:val="auto"/>
          </w:rPr>
          <w:t>4.1.1 Expenditure Overview</w:t>
        </w:r>
        <w:r w:rsidR="00FE5FF6" w:rsidRPr="001212D7">
          <w:rPr>
            <w:noProof/>
            <w:webHidden/>
          </w:rPr>
          <w:tab/>
        </w:r>
        <w:r w:rsidRPr="001212D7">
          <w:rPr>
            <w:noProof/>
            <w:webHidden/>
          </w:rPr>
          <w:fldChar w:fldCharType="begin"/>
        </w:r>
        <w:r w:rsidR="00FE5FF6" w:rsidRPr="001212D7">
          <w:rPr>
            <w:noProof/>
            <w:webHidden/>
          </w:rPr>
          <w:instrText xml:space="preserve"> PAGEREF _Toc413837339 \h </w:instrText>
        </w:r>
        <w:r w:rsidRPr="001212D7">
          <w:rPr>
            <w:noProof/>
            <w:webHidden/>
          </w:rPr>
        </w:r>
        <w:r w:rsidRPr="001212D7">
          <w:rPr>
            <w:noProof/>
            <w:webHidden/>
          </w:rPr>
          <w:fldChar w:fldCharType="separate"/>
        </w:r>
        <w:r w:rsidR="00677D14">
          <w:rPr>
            <w:noProof/>
            <w:webHidden/>
          </w:rPr>
          <w:t>53</w:t>
        </w:r>
        <w:r w:rsidRPr="001212D7">
          <w:rPr>
            <w:noProof/>
            <w:webHidden/>
          </w:rPr>
          <w:fldChar w:fldCharType="end"/>
        </w:r>
      </w:hyperlink>
    </w:p>
    <w:p w:rsidR="00FE5FF6" w:rsidRPr="001212D7" w:rsidRDefault="009D3AC1">
      <w:pPr>
        <w:pStyle w:val="TOC3"/>
        <w:rPr>
          <w:rFonts w:ascii="Calibri" w:hAnsi="Calibri"/>
          <w:noProof/>
          <w:sz w:val="22"/>
          <w:szCs w:val="22"/>
        </w:rPr>
      </w:pPr>
      <w:hyperlink w:anchor="_Toc413837341" w:history="1">
        <w:r w:rsidR="00FE5FF6" w:rsidRPr="001212D7">
          <w:rPr>
            <w:rStyle w:val="Hyperlink"/>
            <w:noProof/>
            <w:color w:val="auto"/>
          </w:rPr>
          <w:t>4.1.2 Revenue</w:t>
        </w:r>
        <w:r w:rsidR="00FE5FF6" w:rsidRPr="001212D7">
          <w:rPr>
            <w:noProof/>
            <w:webHidden/>
          </w:rPr>
          <w:tab/>
        </w:r>
        <w:r w:rsidRPr="001212D7">
          <w:rPr>
            <w:noProof/>
            <w:webHidden/>
          </w:rPr>
          <w:fldChar w:fldCharType="begin"/>
        </w:r>
        <w:r w:rsidR="00FE5FF6" w:rsidRPr="001212D7">
          <w:rPr>
            <w:noProof/>
            <w:webHidden/>
          </w:rPr>
          <w:instrText xml:space="preserve"> PAGEREF _Toc413837341 \h </w:instrText>
        </w:r>
        <w:r w:rsidRPr="001212D7">
          <w:rPr>
            <w:noProof/>
            <w:webHidden/>
          </w:rPr>
        </w:r>
        <w:r w:rsidRPr="001212D7">
          <w:rPr>
            <w:noProof/>
            <w:webHidden/>
          </w:rPr>
          <w:fldChar w:fldCharType="separate"/>
        </w:r>
        <w:r w:rsidR="00677D14">
          <w:rPr>
            <w:noProof/>
            <w:webHidden/>
          </w:rPr>
          <w:t>54</w:t>
        </w:r>
        <w:r w:rsidRPr="001212D7">
          <w:rPr>
            <w:noProof/>
            <w:webHidden/>
          </w:rPr>
          <w:fldChar w:fldCharType="end"/>
        </w:r>
      </w:hyperlink>
    </w:p>
    <w:p w:rsidR="00FE5FF6" w:rsidRPr="001212D7" w:rsidRDefault="009D3AC1">
      <w:pPr>
        <w:pStyle w:val="TOC3"/>
        <w:rPr>
          <w:rFonts w:ascii="Calibri" w:hAnsi="Calibri"/>
          <w:noProof/>
          <w:sz w:val="22"/>
          <w:szCs w:val="22"/>
        </w:rPr>
      </w:pPr>
      <w:hyperlink w:anchor="_Toc413837343" w:history="1">
        <w:r w:rsidR="00FE5FF6" w:rsidRPr="001212D7">
          <w:rPr>
            <w:rStyle w:val="Hyperlink"/>
            <w:noProof/>
            <w:color w:val="auto"/>
          </w:rPr>
          <w:t>4.1.3 Expenditure by Section/Unit</w:t>
        </w:r>
        <w:r w:rsidR="00FE5FF6" w:rsidRPr="001212D7">
          <w:rPr>
            <w:noProof/>
            <w:webHidden/>
          </w:rPr>
          <w:tab/>
        </w:r>
        <w:r w:rsidRPr="001212D7">
          <w:rPr>
            <w:noProof/>
            <w:webHidden/>
          </w:rPr>
          <w:fldChar w:fldCharType="begin"/>
        </w:r>
        <w:r w:rsidR="00FE5FF6" w:rsidRPr="001212D7">
          <w:rPr>
            <w:noProof/>
            <w:webHidden/>
          </w:rPr>
          <w:instrText xml:space="preserve"> PAGEREF _Toc413837343 \h </w:instrText>
        </w:r>
        <w:r w:rsidRPr="001212D7">
          <w:rPr>
            <w:noProof/>
            <w:webHidden/>
          </w:rPr>
        </w:r>
        <w:r w:rsidRPr="001212D7">
          <w:rPr>
            <w:noProof/>
            <w:webHidden/>
          </w:rPr>
          <w:fldChar w:fldCharType="separate"/>
        </w:r>
        <w:r w:rsidR="00677D14">
          <w:rPr>
            <w:noProof/>
            <w:webHidden/>
          </w:rPr>
          <w:t>54</w:t>
        </w:r>
        <w:r w:rsidRPr="001212D7">
          <w:rPr>
            <w:noProof/>
            <w:webHidden/>
          </w:rPr>
          <w:fldChar w:fldCharType="end"/>
        </w:r>
      </w:hyperlink>
    </w:p>
    <w:p w:rsidR="00FE5FF6" w:rsidRPr="001212D7" w:rsidRDefault="009D3AC1">
      <w:pPr>
        <w:pStyle w:val="TOC2"/>
        <w:tabs>
          <w:tab w:val="right" w:leader="dot" w:pos="9017"/>
        </w:tabs>
        <w:rPr>
          <w:rFonts w:ascii="Calibri" w:hAnsi="Calibri"/>
          <w:noProof/>
          <w:sz w:val="22"/>
          <w:szCs w:val="22"/>
        </w:rPr>
      </w:pPr>
      <w:hyperlink w:anchor="_Toc413837346" w:history="1">
        <w:r w:rsidR="00FE5FF6" w:rsidRPr="001212D7">
          <w:rPr>
            <w:rStyle w:val="Hyperlink"/>
            <w:noProof/>
            <w:color w:val="auto"/>
          </w:rPr>
          <w:t>4.2 Budget Performance:  VOTE 24</w:t>
        </w:r>
        <w:r w:rsidR="00FE5FF6" w:rsidRPr="001212D7">
          <w:rPr>
            <w:noProof/>
            <w:webHidden/>
          </w:rPr>
          <w:tab/>
        </w:r>
        <w:r w:rsidRPr="001212D7">
          <w:rPr>
            <w:noProof/>
            <w:webHidden/>
          </w:rPr>
          <w:fldChar w:fldCharType="begin"/>
        </w:r>
        <w:r w:rsidR="00FE5FF6" w:rsidRPr="001212D7">
          <w:rPr>
            <w:noProof/>
            <w:webHidden/>
          </w:rPr>
          <w:instrText xml:space="preserve"> PAGEREF _Toc413837346 \h </w:instrText>
        </w:r>
        <w:r w:rsidRPr="001212D7">
          <w:rPr>
            <w:noProof/>
            <w:webHidden/>
          </w:rPr>
        </w:r>
        <w:r w:rsidRPr="001212D7">
          <w:rPr>
            <w:noProof/>
            <w:webHidden/>
          </w:rPr>
          <w:fldChar w:fldCharType="separate"/>
        </w:r>
        <w:r w:rsidR="00677D14">
          <w:rPr>
            <w:noProof/>
            <w:webHidden/>
          </w:rPr>
          <w:t>56</w:t>
        </w:r>
        <w:r w:rsidRPr="001212D7">
          <w:rPr>
            <w:noProof/>
            <w:webHidden/>
          </w:rPr>
          <w:fldChar w:fldCharType="end"/>
        </w:r>
      </w:hyperlink>
    </w:p>
    <w:p w:rsidR="00FE5FF6" w:rsidRPr="001212D7" w:rsidRDefault="009D3AC1">
      <w:pPr>
        <w:pStyle w:val="TOC3"/>
        <w:rPr>
          <w:rFonts w:ascii="Calibri" w:hAnsi="Calibri"/>
          <w:noProof/>
          <w:sz w:val="22"/>
          <w:szCs w:val="22"/>
        </w:rPr>
      </w:pPr>
      <w:hyperlink w:anchor="_Toc413837347" w:history="1">
        <w:r w:rsidR="00FE5FF6" w:rsidRPr="001212D7">
          <w:rPr>
            <w:rStyle w:val="Hyperlink"/>
            <w:noProof/>
            <w:color w:val="auto"/>
          </w:rPr>
          <w:t>4.2.1 Expenditure Overview</w:t>
        </w:r>
        <w:r w:rsidR="00FE5FF6" w:rsidRPr="001212D7">
          <w:rPr>
            <w:noProof/>
            <w:webHidden/>
          </w:rPr>
          <w:tab/>
        </w:r>
        <w:r w:rsidRPr="001212D7">
          <w:rPr>
            <w:noProof/>
            <w:webHidden/>
          </w:rPr>
          <w:fldChar w:fldCharType="begin"/>
        </w:r>
        <w:r w:rsidR="00FE5FF6" w:rsidRPr="001212D7">
          <w:rPr>
            <w:noProof/>
            <w:webHidden/>
          </w:rPr>
          <w:instrText xml:space="preserve"> PAGEREF _Toc413837347 \h </w:instrText>
        </w:r>
        <w:r w:rsidRPr="001212D7">
          <w:rPr>
            <w:noProof/>
            <w:webHidden/>
          </w:rPr>
        </w:r>
        <w:r w:rsidRPr="001212D7">
          <w:rPr>
            <w:noProof/>
            <w:webHidden/>
          </w:rPr>
          <w:fldChar w:fldCharType="separate"/>
        </w:r>
        <w:r w:rsidR="00677D14">
          <w:rPr>
            <w:noProof/>
            <w:webHidden/>
          </w:rPr>
          <w:t>56</w:t>
        </w:r>
        <w:r w:rsidRPr="001212D7">
          <w:rPr>
            <w:noProof/>
            <w:webHidden/>
          </w:rPr>
          <w:fldChar w:fldCharType="end"/>
        </w:r>
      </w:hyperlink>
    </w:p>
    <w:p w:rsidR="00FE5FF6" w:rsidRPr="001212D7" w:rsidRDefault="009D3AC1">
      <w:pPr>
        <w:pStyle w:val="TOC3"/>
        <w:rPr>
          <w:rFonts w:ascii="Calibri" w:hAnsi="Calibri"/>
          <w:noProof/>
          <w:sz w:val="22"/>
          <w:szCs w:val="22"/>
        </w:rPr>
      </w:pPr>
      <w:hyperlink w:anchor="_Toc413837349" w:history="1">
        <w:r w:rsidR="00FE5FF6" w:rsidRPr="001212D7">
          <w:rPr>
            <w:rStyle w:val="Hyperlink"/>
            <w:noProof/>
            <w:color w:val="auto"/>
          </w:rPr>
          <w:t>4.2.2 Expenditure by Section/Unit</w:t>
        </w:r>
        <w:r w:rsidR="00FE5FF6" w:rsidRPr="001212D7">
          <w:rPr>
            <w:noProof/>
            <w:webHidden/>
          </w:rPr>
          <w:tab/>
        </w:r>
        <w:r w:rsidRPr="001212D7">
          <w:rPr>
            <w:noProof/>
            <w:webHidden/>
          </w:rPr>
          <w:fldChar w:fldCharType="begin"/>
        </w:r>
        <w:r w:rsidR="00FE5FF6" w:rsidRPr="001212D7">
          <w:rPr>
            <w:noProof/>
            <w:webHidden/>
          </w:rPr>
          <w:instrText xml:space="preserve"> PAGEREF _Toc413837349 \h </w:instrText>
        </w:r>
        <w:r w:rsidRPr="001212D7">
          <w:rPr>
            <w:noProof/>
            <w:webHidden/>
          </w:rPr>
        </w:r>
        <w:r w:rsidRPr="001212D7">
          <w:rPr>
            <w:noProof/>
            <w:webHidden/>
          </w:rPr>
          <w:fldChar w:fldCharType="separate"/>
        </w:r>
        <w:r w:rsidR="00677D14">
          <w:rPr>
            <w:noProof/>
            <w:webHidden/>
          </w:rPr>
          <w:t>57</w:t>
        </w:r>
        <w:r w:rsidRPr="001212D7">
          <w:rPr>
            <w:noProof/>
            <w:webHidden/>
          </w:rPr>
          <w:fldChar w:fldCharType="end"/>
        </w:r>
      </w:hyperlink>
    </w:p>
    <w:p w:rsidR="00FE5FF6" w:rsidRPr="001212D7" w:rsidRDefault="009D3AC1">
      <w:pPr>
        <w:pStyle w:val="TOC3"/>
        <w:rPr>
          <w:rFonts w:ascii="Calibri" w:hAnsi="Calibri"/>
          <w:noProof/>
          <w:sz w:val="22"/>
          <w:szCs w:val="22"/>
        </w:rPr>
      </w:pPr>
      <w:hyperlink w:anchor="_Toc413837352" w:history="1">
        <w:r w:rsidR="00FE5FF6" w:rsidRPr="001212D7">
          <w:rPr>
            <w:rStyle w:val="Hyperlink"/>
            <w:noProof/>
            <w:color w:val="auto"/>
          </w:rPr>
          <w:t>4.2.3  Procurement</w:t>
        </w:r>
        <w:r w:rsidR="00FE5FF6" w:rsidRPr="001212D7">
          <w:rPr>
            <w:noProof/>
            <w:webHidden/>
          </w:rPr>
          <w:tab/>
        </w:r>
        <w:r w:rsidRPr="001212D7">
          <w:rPr>
            <w:noProof/>
            <w:webHidden/>
          </w:rPr>
          <w:fldChar w:fldCharType="begin"/>
        </w:r>
        <w:r w:rsidR="00FE5FF6" w:rsidRPr="001212D7">
          <w:rPr>
            <w:noProof/>
            <w:webHidden/>
          </w:rPr>
          <w:instrText xml:space="preserve"> PAGEREF _Toc413837352 \h </w:instrText>
        </w:r>
        <w:r w:rsidRPr="001212D7">
          <w:rPr>
            <w:noProof/>
            <w:webHidden/>
          </w:rPr>
        </w:r>
        <w:r w:rsidRPr="001212D7">
          <w:rPr>
            <w:noProof/>
            <w:webHidden/>
          </w:rPr>
          <w:fldChar w:fldCharType="separate"/>
        </w:r>
        <w:r w:rsidR="00677D14">
          <w:rPr>
            <w:noProof/>
            <w:webHidden/>
          </w:rPr>
          <w:t>58</w:t>
        </w:r>
        <w:r w:rsidRPr="001212D7">
          <w:rPr>
            <w:noProof/>
            <w:webHidden/>
          </w:rPr>
          <w:fldChar w:fldCharType="end"/>
        </w:r>
      </w:hyperlink>
    </w:p>
    <w:p w:rsidR="00FE5FF6" w:rsidRPr="001212D7" w:rsidRDefault="009D3AC1" w:rsidP="00233239">
      <w:pPr>
        <w:pStyle w:val="TOC1"/>
        <w:rPr>
          <w:rFonts w:ascii="Calibri" w:hAnsi="Calibri"/>
          <w:sz w:val="22"/>
          <w:szCs w:val="22"/>
        </w:rPr>
      </w:pPr>
      <w:hyperlink w:anchor="_Toc413837353" w:history="1">
        <w:r w:rsidR="00FE5FF6" w:rsidRPr="001212D7">
          <w:rPr>
            <w:rStyle w:val="Hyperlink"/>
            <w:color w:val="auto"/>
          </w:rPr>
          <w:t>CHAPTER 5</w:t>
        </w:r>
        <w:r w:rsidR="00FE5FF6" w:rsidRPr="001212D7">
          <w:rPr>
            <w:webHidden/>
          </w:rPr>
          <w:tab/>
        </w:r>
        <w:r w:rsidRPr="001212D7">
          <w:rPr>
            <w:webHidden/>
          </w:rPr>
          <w:fldChar w:fldCharType="begin"/>
        </w:r>
        <w:r w:rsidR="00FE5FF6" w:rsidRPr="001212D7">
          <w:rPr>
            <w:webHidden/>
          </w:rPr>
          <w:instrText xml:space="preserve"> PAGEREF _Toc413837353 \h </w:instrText>
        </w:r>
        <w:r w:rsidRPr="001212D7">
          <w:rPr>
            <w:webHidden/>
          </w:rPr>
        </w:r>
        <w:r w:rsidRPr="001212D7">
          <w:rPr>
            <w:webHidden/>
          </w:rPr>
          <w:fldChar w:fldCharType="separate"/>
        </w:r>
        <w:r w:rsidR="00677D14">
          <w:rPr>
            <w:webHidden/>
          </w:rPr>
          <w:t>56</w:t>
        </w:r>
        <w:r w:rsidRPr="001212D7">
          <w:rPr>
            <w:webHidden/>
          </w:rPr>
          <w:fldChar w:fldCharType="end"/>
        </w:r>
      </w:hyperlink>
    </w:p>
    <w:p w:rsidR="00FE5FF6" w:rsidRPr="001212D7" w:rsidRDefault="009D3AC1" w:rsidP="00233239">
      <w:pPr>
        <w:pStyle w:val="TOC1"/>
        <w:rPr>
          <w:rFonts w:ascii="Calibri" w:hAnsi="Calibri"/>
          <w:sz w:val="22"/>
          <w:szCs w:val="22"/>
        </w:rPr>
      </w:pPr>
      <w:hyperlink w:anchor="_Toc413837354" w:history="1">
        <w:r w:rsidR="00FE5FF6" w:rsidRPr="001212D7">
          <w:rPr>
            <w:rStyle w:val="Hyperlink"/>
            <w:color w:val="auto"/>
          </w:rPr>
          <w:t>5.0 HUMAN RESOURCE MANAGEMENT</w:t>
        </w:r>
        <w:r w:rsidR="00FE5FF6" w:rsidRPr="001212D7">
          <w:rPr>
            <w:webHidden/>
          </w:rPr>
          <w:tab/>
        </w:r>
        <w:r w:rsidRPr="001212D7">
          <w:rPr>
            <w:webHidden/>
          </w:rPr>
          <w:fldChar w:fldCharType="begin"/>
        </w:r>
        <w:r w:rsidR="00FE5FF6" w:rsidRPr="001212D7">
          <w:rPr>
            <w:webHidden/>
          </w:rPr>
          <w:instrText xml:space="preserve"> PAGEREF _Toc413837354 \h </w:instrText>
        </w:r>
        <w:r w:rsidRPr="001212D7">
          <w:rPr>
            <w:webHidden/>
          </w:rPr>
        </w:r>
        <w:r w:rsidRPr="001212D7">
          <w:rPr>
            <w:webHidden/>
          </w:rPr>
          <w:fldChar w:fldCharType="separate"/>
        </w:r>
        <w:r w:rsidR="00677D14">
          <w:rPr>
            <w:webHidden/>
          </w:rPr>
          <w:t>59</w:t>
        </w:r>
        <w:r w:rsidRPr="001212D7">
          <w:rPr>
            <w:webHidden/>
          </w:rPr>
          <w:fldChar w:fldCharType="end"/>
        </w:r>
      </w:hyperlink>
    </w:p>
    <w:p w:rsidR="00FE5FF6" w:rsidRPr="001212D7" w:rsidRDefault="009D3AC1">
      <w:pPr>
        <w:pStyle w:val="TOC2"/>
        <w:tabs>
          <w:tab w:val="right" w:leader="dot" w:pos="9017"/>
        </w:tabs>
        <w:rPr>
          <w:rFonts w:ascii="Calibri" w:hAnsi="Calibri"/>
          <w:noProof/>
          <w:sz w:val="22"/>
          <w:szCs w:val="22"/>
        </w:rPr>
      </w:pPr>
      <w:hyperlink w:anchor="_Toc413837356" w:history="1">
        <w:r w:rsidR="00FE5FF6" w:rsidRPr="001212D7">
          <w:rPr>
            <w:rStyle w:val="Hyperlink"/>
            <w:noProof/>
            <w:color w:val="auto"/>
          </w:rPr>
          <w:t>5.1 Staff levels, recruitment, and vacancies</w:t>
        </w:r>
        <w:r w:rsidR="00FE5FF6" w:rsidRPr="001212D7">
          <w:rPr>
            <w:noProof/>
            <w:webHidden/>
          </w:rPr>
          <w:tab/>
        </w:r>
        <w:r w:rsidRPr="001212D7">
          <w:rPr>
            <w:noProof/>
            <w:webHidden/>
          </w:rPr>
          <w:fldChar w:fldCharType="begin"/>
        </w:r>
        <w:r w:rsidR="00FE5FF6" w:rsidRPr="001212D7">
          <w:rPr>
            <w:noProof/>
            <w:webHidden/>
          </w:rPr>
          <w:instrText xml:space="preserve"> PAGEREF _Toc413837356 \h </w:instrText>
        </w:r>
        <w:r w:rsidRPr="001212D7">
          <w:rPr>
            <w:noProof/>
            <w:webHidden/>
          </w:rPr>
        </w:r>
        <w:r w:rsidRPr="001212D7">
          <w:rPr>
            <w:noProof/>
            <w:webHidden/>
          </w:rPr>
          <w:fldChar w:fldCharType="separate"/>
        </w:r>
        <w:r w:rsidR="00677D14">
          <w:rPr>
            <w:noProof/>
            <w:webHidden/>
          </w:rPr>
          <w:t>59</w:t>
        </w:r>
        <w:r w:rsidRPr="001212D7">
          <w:rPr>
            <w:noProof/>
            <w:webHidden/>
          </w:rPr>
          <w:fldChar w:fldCharType="end"/>
        </w:r>
      </w:hyperlink>
    </w:p>
    <w:p w:rsidR="00FE5FF6" w:rsidRPr="001212D7" w:rsidRDefault="009D3AC1">
      <w:pPr>
        <w:pStyle w:val="TOC2"/>
        <w:tabs>
          <w:tab w:val="right" w:leader="dot" w:pos="9017"/>
        </w:tabs>
        <w:rPr>
          <w:rFonts w:ascii="Calibri" w:hAnsi="Calibri"/>
          <w:noProof/>
          <w:sz w:val="22"/>
          <w:szCs w:val="22"/>
        </w:rPr>
      </w:pPr>
      <w:hyperlink w:anchor="_Toc413837358" w:history="1">
        <w:r w:rsidR="00FE5FF6" w:rsidRPr="001212D7">
          <w:rPr>
            <w:rStyle w:val="Hyperlink"/>
            <w:noProof/>
            <w:color w:val="auto"/>
          </w:rPr>
          <w:t>5.2 OPRAS</w:t>
        </w:r>
        <w:r w:rsidR="00FE5FF6" w:rsidRPr="001212D7">
          <w:rPr>
            <w:noProof/>
            <w:webHidden/>
          </w:rPr>
          <w:tab/>
        </w:r>
        <w:r w:rsidRPr="001212D7">
          <w:rPr>
            <w:noProof/>
            <w:webHidden/>
          </w:rPr>
          <w:fldChar w:fldCharType="begin"/>
        </w:r>
        <w:r w:rsidR="00FE5FF6" w:rsidRPr="001212D7">
          <w:rPr>
            <w:noProof/>
            <w:webHidden/>
          </w:rPr>
          <w:instrText xml:space="preserve"> PAGEREF _Toc413837358 \h </w:instrText>
        </w:r>
        <w:r w:rsidRPr="001212D7">
          <w:rPr>
            <w:noProof/>
            <w:webHidden/>
          </w:rPr>
        </w:r>
        <w:r w:rsidRPr="001212D7">
          <w:rPr>
            <w:noProof/>
            <w:webHidden/>
          </w:rPr>
          <w:fldChar w:fldCharType="separate"/>
        </w:r>
        <w:r w:rsidR="00677D14">
          <w:rPr>
            <w:noProof/>
            <w:webHidden/>
          </w:rPr>
          <w:t>59</w:t>
        </w:r>
        <w:r w:rsidRPr="001212D7">
          <w:rPr>
            <w:noProof/>
            <w:webHidden/>
          </w:rPr>
          <w:fldChar w:fldCharType="end"/>
        </w:r>
      </w:hyperlink>
    </w:p>
    <w:p w:rsidR="00FE5FF6" w:rsidRPr="001212D7" w:rsidRDefault="009D3AC1">
      <w:pPr>
        <w:pStyle w:val="TOC2"/>
        <w:tabs>
          <w:tab w:val="right" w:leader="dot" w:pos="9017"/>
        </w:tabs>
        <w:rPr>
          <w:rFonts w:ascii="Calibri" w:hAnsi="Calibri"/>
          <w:noProof/>
          <w:sz w:val="22"/>
          <w:szCs w:val="22"/>
        </w:rPr>
      </w:pPr>
      <w:hyperlink w:anchor="_Toc413837361" w:history="1">
        <w:r w:rsidR="00FE5FF6" w:rsidRPr="001212D7">
          <w:rPr>
            <w:rStyle w:val="Hyperlink"/>
            <w:noProof/>
            <w:color w:val="auto"/>
          </w:rPr>
          <w:t>5.3 HR Planning</w:t>
        </w:r>
        <w:r w:rsidR="00FE5FF6" w:rsidRPr="001212D7">
          <w:rPr>
            <w:noProof/>
            <w:webHidden/>
          </w:rPr>
          <w:tab/>
        </w:r>
        <w:r w:rsidRPr="001212D7">
          <w:rPr>
            <w:noProof/>
            <w:webHidden/>
          </w:rPr>
          <w:fldChar w:fldCharType="begin"/>
        </w:r>
        <w:r w:rsidR="00FE5FF6" w:rsidRPr="001212D7">
          <w:rPr>
            <w:noProof/>
            <w:webHidden/>
          </w:rPr>
          <w:instrText xml:space="preserve"> PAGEREF _Toc413837361 \h </w:instrText>
        </w:r>
        <w:r w:rsidRPr="001212D7">
          <w:rPr>
            <w:noProof/>
            <w:webHidden/>
          </w:rPr>
        </w:r>
        <w:r w:rsidRPr="001212D7">
          <w:rPr>
            <w:noProof/>
            <w:webHidden/>
          </w:rPr>
          <w:fldChar w:fldCharType="separate"/>
        </w:r>
        <w:r w:rsidR="00677D14">
          <w:rPr>
            <w:noProof/>
            <w:webHidden/>
          </w:rPr>
          <w:t>60</w:t>
        </w:r>
        <w:r w:rsidRPr="001212D7">
          <w:rPr>
            <w:noProof/>
            <w:webHidden/>
          </w:rPr>
          <w:fldChar w:fldCharType="end"/>
        </w:r>
      </w:hyperlink>
    </w:p>
    <w:p w:rsidR="00FE5FF6" w:rsidRPr="001212D7" w:rsidRDefault="009D3AC1">
      <w:pPr>
        <w:pStyle w:val="TOC2"/>
        <w:tabs>
          <w:tab w:val="right" w:leader="dot" w:pos="9017"/>
        </w:tabs>
        <w:rPr>
          <w:rFonts w:ascii="Calibri" w:hAnsi="Calibri"/>
          <w:noProof/>
          <w:sz w:val="22"/>
          <w:szCs w:val="22"/>
        </w:rPr>
      </w:pPr>
      <w:hyperlink w:anchor="_Toc413837362" w:history="1">
        <w:r w:rsidR="00FE5FF6" w:rsidRPr="001212D7">
          <w:rPr>
            <w:rStyle w:val="Hyperlink"/>
            <w:noProof/>
            <w:color w:val="auto"/>
          </w:rPr>
          <w:t>5.4 Staff Development</w:t>
        </w:r>
        <w:r w:rsidR="00FE5FF6" w:rsidRPr="001212D7">
          <w:rPr>
            <w:noProof/>
            <w:webHidden/>
          </w:rPr>
          <w:tab/>
        </w:r>
        <w:r w:rsidRPr="001212D7">
          <w:rPr>
            <w:noProof/>
            <w:webHidden/>
          </w:rPr>
          <w:fldChar w:fldCharType="begin"/>
        </w:r>
        <w:r w:rsidR="00FE5FF6" w:rsidRPr="001212D7">
          <w:rPr>
            <w:noProof/>
            <w:webHidden/>
          </w:rPr>
          <w:instrText xml:space="preserve"> PAGEREF _Toc413837362 \h </w:instrText>
        </w:r>
        <w:r w:rsidRPr="001212D7">
          <w:rPr>
            <w:noProof/>
            <w:webHidden/>
          </w:rPr>
        </w:r>
        <w:r w:rsidRPr="001212D7">
          <w:rPr>
            <w:noProof/>
            <w:webHidden/>
          </w:rPr>
          <w:fldChar w:fldCharType="separate"/>
        </w:r>
        <w:r w:rsidR="00677D14">
          <w:rPr>
            <w:noProof/>
            <w:webHidden/>
          </w:rPr>
          <w:t>60</w:t>
        </w:r>
        <w:r w:rsidRPr="001212D7">
          <w:rPr>
            <w:noProof/>
            <w:webHidden/>
          </w:rPr>
          <w:fldChar w:fldCharType="end"/>
        </w:r>
      </w:hyperlink>
    </w:p>
    <w:p w:rsidR="00FE5FF6" w:rsidRDefault="009D3AC1">
      <w:pPr>
        <w:pStyle w:val="TOC2"/>
        <w:tabs>
          <w:tab w:val="right" w:leader="dot" w:pos="9017"/>
        </w:tabs>
        <w:rPr>
          <w:rFonts w:ascii="Calibri" w:hAnsi="Calibri"/>
          <w:noProof/>
          <w:sz w:val="22"/>
          <w:szCs w:val="22"/>
        </w:rPr>
      </w:pPr>
      <w:hyperlink w:anchor="_Toc413837453" w:history="1">
        <w:r w:rsidR="00FE5FF6" w:rsidRPr="001212D7">
          <w:rPr>
            <w:rStyle w:val="Hyperlink"/>
            <w:noProof/>
            <w:color w:val="auto"/>
          </w:rPr>
          <w:t>5.5 HR Issues</w:t>
        </w:r>
        <w:r w:rsidR="00FE5FF6" w:rsidRPr="001212D7">
          <w:rPr>
            <w:noProof/>
            <w:webHidden/>
          </w:rPr>
          <w:tab/>
        </w:r>
        <w:r w:rsidRPr="001212D7">
          <w:rPr>
            <w:noProof/>
            <w:webHidden/>
          </w:rPr>
          <w:fldChar w:fldCharType="begin"/>
        </w:r>
        <w:r w:rsidR="00FE5FF6" w:rsidRPr="001212D7">
          <w:rPr>
            <w:noProof/>
            <w:webHidden/>
          </w:rPr>
          <w:instrText xml:space="preserve"> PAGEREF _Toc413837453 \h </w:instrText>
        </w:r>
        <w:r w:rsidRPr="001212D7">
          <w:rPr>
            <w:noProof/>
            <w:webHidden/>
          </w:rPr>
        </w:r>
        <w:r w:rsidRPr="001212D7">
          <w:rPr>
            <w:noProof/>
            <w:webHidden/>
          </w:rPr>
          <w:fldChar w:fldCharType="separate"/>
        </w:r>
        <w:r w:rsidR="00677D14">
          <w:rPr>
            <w:noProof/>
            <w:webHidden/>
          </w:rPr>
          <w:t>61</w:t>
        </w:r>
        <w:r w:rsidRPr="001212D7">
          <w:rPr>
            <w:noProof/>
            <w:webHidden/>
          </w:rPr>
          <w:fldChar w:fldCharType="end"/>
        </w:r>
      </w:hyperlink>
    </w:p>
    <w:p w:rsidR="00097ED3" w:rsidRPr="002F1827" w:rsidRDefault="009D3AC1" w:rsidP="002F1827">
      <w:pPr>
        <w:jc w:val="both"/>
      </w:pPr>
      <w:r w:rsidRPr="002F1827">
        <w:fldChar w:fldCharType="end"/>
      </w:r>
    </w:p>
    <w:p w:rsidR="00097ED3" w:rsidRPr="002F1827" w:rsidRDefault="00097ED3" w:rsidP="002F1827">
      <w:pPr>
        <w:jc w:val="both"/>
      </w:pPr>
      <w:r w:rsidRPr="002F1827">
        <w:br w:type="page"/>
      </w:r>
    </w:p>
    <w:p w:rsidR="00AB6190" w:rsidRPr="00C04D45" w:rsidRDefault="005446C1" w:rsidP="00AB6190">
      <w:pPr>
        <w:jc w:val="center"/>
      </w:pPr>
      <w:r w:rsidRPr="00F93CBB">
        <w:rPr>
          <w:b/>
        </w:rPr>
        <w:lastRenderedPageBreak/>
        <w:t>List of Tables</w:t>
      </w:r>
      <w:r w:rsidR="009D3AC1" w:rsidRPr="009D3AC1">
        <w:fldChar w:fldCharType="begin"/>
      </w:r>
      <w:r w:rsidR="00627911" w:rsidRPr="00EA39B7">
        <w:instrText xml:space="preserve"> TOC \o "1-3" \h \z \u </w:instrText>
      </w:r>
      <w:r w:rsidR="009D3AC1" w:rsidRPr="009D3AC1">
        <w:fldChar w:fldCharType="separate"/>
      </w:r>
    </w:p>
    <w:p w:rsidR="00972103" w:rsidRPr="00C04D45" w:rsidRDefault="00972103" w:rsidP="00233239">
      <w:pPr>
        <w:pStyle w:val="TOC1"/>
        <w:rPr>
          <w:rFonts w:asciiTheme="minorHAnsi" w:eastAsiaTheme="minorEastAsia" w:hAnsiTheme="minorHAnsi" w:cstheme="minorBidi"/>
          <w:lang w:eastAsia="ja-JP"/>
        </w:rPr>
      </w:pPr>
      <w:r w:rsidRPr="00C04D45">
        <w:t>Table 1: Number of indicators</w:t>
      </w:r>
      <w:r w:rsidRPr="00C04D45">
        <w:tab/>
      </w:r>
      <w:r w:rsidR="009D3AC1" w:rsidRPr="00C04D45">
        <w:fldChar w:fldCharType="begin"/>
      </w:r>
      <w:r w:rsidRPr="00C04D45">
        <w:instrText xml:space="preserve"> PAGEREF _Toc313531310 \h </w:instrText>
      </w:r>
      <w:r w:rsidR="009D3AC1" w:rsidRPr="00C04D45">
        <w:fldChar w:fldCharType="separate"/>
      </w:r>
      <w:r w:rsidR="00677D14">
        <w:t>7</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2: Some indicators of the Ministry of Agriculture Food Security and Cooperatives</w:t>
      </w:r>
      <w:r w:rsidRPr="00C04D45">
        <w:tab/>
      </w:r>
      <w:r w:rsidR="009D3AC1" w:rsidRPr="00C04D45">
        <w:fldChar w:fldCharType="begin"/>
      </w:r>
      <w:r w:rsidRPr="00C04D45">
        <w:instrText xml:space="preserve"> PAGEREF _Toc313531311 \h </w:instrText>
      </w:r>
      <w:r w:rsidR="009D3AC1" w:rsidRPr="00C04D45">
        <w:fldChar w:fldCharType="separate"/>
      </w:r>
      <w:r w:rsidR="00677D14">
        <w:t>8</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3: Annual Milestones as of June 2015</w:t>
      </w:r>
      <w:r w:rsidRPr="00C04D45">
        <w:tab/>
      </w:r>
      <w:r w:rsidR="009D3AC1" w:rsidRPr="00C04D45">
        <w:fldChar w:fldCharType="begin"/>
      </w:r>
      <w:r w:rsidRPr="00C04D45">
        <w:instrText xml:space="preserve"> PAGEREF _Toc313531317 \h </w:instrText>
      </w:r>
      <w:r w:rsidR="009D3AC1" w:rsidRPr="00C04D45">
        <w:fldChar w:fldCharType="separate"/>
      </w:r>
      <w:r w:rsidR="00677D14">
        <w:t>13</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4: Ministry’s Divisions and Units</w:t>
      </w:r>
      <w:r w:rsidRPr="00C04D45">
        <w:tab/>
      </w:r>
      <w:r w:rsidR="009D3AC1" w:rsidRPr="00C04D45">
        <w:fldChar w:fldCharType="begin"/>
      </w:r>
      <w:r w:rsidRPr="00C04D45">
        <w:instrText xml:space="preserve"> PAGEREF _Toc313531321 \h </w:instrText>
      </w:r>
      <w:r w:rsidR="009D3AC1" w:rsidRPr="00C04D45">
        <w:fldChar w:fldCharType="separate"/>
      </w:r>
      <w:r w:rsidR="00677D14">
        <w:t>18</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5: Financial Overview (Targets under Objective A)</w:t>
      </w:r>
      <w:r w:rsidRPr="00C04D45">
        <w:tab/>
      </w:r>
      <w:r w:rsidR="009D3AC1" w:rsidRPr="00C04D45">
        <w:fldChar w:fldCharType="begin"/>
      </w:r>
      <w:r w:rsidRPr="00C04D45">
        <w:instrText xml:space="preserve"> PAGEREF _Toc313531323 \h </w:instrText>
      </w:r>
      <w:r w:rsidR="009D3AC1" w:rsidRPr="00C04D45">
        <w:fldChar w:fldCharType="separate"/>
      </w:r>
      <w:r w:rsidR="00677D14">
        <w:t>19</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6: Financial Overview (Targets under Objective B)</w:t>
      </w:r>
      <w:r w:rsidRPr="00C04D45">
        <w:tab/>
      </w:r>
      <w:r w:rsidR="009D3AC1" w:rsidRPr="00C04D45">
        <w:fldChar w:fldCharType="begin"/>
      </w:r>
      <w:r w:rsidRPr="00C04D45">
        <w:instrText xml:space="preserve"> PAGEREF _Toc313531325 \h </w:instrText>
      </w:r>
      <w:r w:rsidR="009D3AC1" w:rsidRPr="00C04D45">
        <w:fldChar w:fldCharType="separate"/>
      </w:r>
      <w:r w:rsidR="00677D14">
        <w:t>20</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7: Financial Overview (Targets under Objective C)</w:t>
      </w:r>
      <w:r w:rsidRPr="00C04D45">
        <w:tab/>
      </w:r>
      <w:r w:rsidR="009D3AC1" w:rsidRPr="00C04D45">
        <w:fldChar w:fldCharType="begin"/>
      </w:r>
      <w:r w:rsidRPr="00C04D45">
        <w:instrText xml:space="preserve"> PAGEREF _Toc313531327 \h </w:instrText>
      </w:r>
      <w:r w:rsidR="009D3AC1" w:rsidRPr="00C04D45">
        <w:fldChar w:fldCharType="separate"/>
      </w:r>
      <w:r w:rsidR="00677D14">
        <w:t>20</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8: Financial Overview (Targets under Objective D)</w:t>
      </w:r>
      <w:r w:rsidRPr="00C04D45">
        <w:tab/>
      </w:r>
      <w:r w:rsidR="009D3AC1" w:rsidRPr="00C04D45">
        <w:fldChar w:fldCharType="begin"/>
      </w:r>
      <w:r w:rsidRPr="00C04D45">
        <w:instrText xml:space="preserve"> PAGEREF _Toc313531329 \h </w:instrText>
      </w:r>
      <w:r w:rsidR="009D3AC1" w:rsidRPr="00C04D45">
        <w:fldChar w:fldCharType="separate"/>
      </w:r>
      <w:r w:rsidR="00677D14">
        <w:t>23</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9: Financial Overview (Targets under Objective E)</w:t>
      </w:r>
      <w:r w:rsidRPr="00C04D45">
        <w:tab/>
      </w:r>
      <w:r w:rsidR="009D3AC1" w:rsidRPr="00C04D45">
        <w:fldChar w:fldCharType="begin"/>
      </w:r>
      <w:r w:rsidRPr="00C04D45">
        <w:instrText xml:space="preserve"> PAGEREF _Toc313531331 \h </w:instrText>
      </w:r>
      <w:r w:rsidR="009D3AC1" w:rsidRPr="00C04D45">
        <w:fldChar w:fldCharType="separate"/>
      </w:r>
      <w:r w:rsidR="00677D14">
        <w:t>31</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10: Financial Overview (Targets under Objective F)</w:t>
      </w:r>
      <w:r w:rsidRPr="00C04D45">
        <w:tab/>
      </w:r>
      <w:r w:rsidR="009D3AC1" w:rsidRPr="00C04D45">
        <w:fldChar w:fldCharType="begin"/>
      </w:r>
      <w:r w:rsidRPr="00C04D45">
        <w:instrText xml:space="preserve"> PAGEREF _Toc313531333 \h </w:instrText>
      </w:r>
      <w:r w:rsidR="009D3AC1" w:rsidRPr="00C04D45">
        <w:fldChar w:fldCharType="separate"/>
      </w:r>
      <w:r w:rsidR="00677D14">
        <w:t>37</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12: Financial Overview (Targets under Objective H)</w:t>
      </w:r>
      <w:r w:rsidRPr="00C04D45">
        <w:tab/>
      </w:r>
      <w:r w:rsidR="009D3AC1" w:rsidRPr="00C04D45">
        <w:fldChar w:fldCharType="begin"/>
      </w:r>
      <w:r w:rsidRPr="00C04D45">
        <w:instrText xml:space="preserve"> PAGEREF _Toc313531336 \h </w:instrText>
      </w:r>
      <w:r w:rsidR="009D3AC1" w:rsidRPr="00C04D45">
        <w:fldChar w:fldCharType="separate"/>
      </w:r>
      <w:r w:rsidR="00677D14">
        <w:t>48</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13: Financial Overview (Targets under Objective I)</w:t>
      </w:r>
      <w:r w:rsidRPr="00C04D45">
        <w:tab/>
      </w:r>
      <w:r w:rsidR="009D3AC1" w:rsidRPr="00C04D45">
        <w:fldChar w:fldCharType="begin"/>
      </w:r>
      <w:r w:rsidRPr="00C04D45">
        <w:instrText xml:space="preserve"> PAGEREF _Toc313531338 \h </w:instrText>
      </w:r>
      <w:r w:rsidR="009D3AC1" w:rsidRPr="00C04D45">
        <w:fldChar w:fldCharType="separate"/>
      </w:r>
      <w:r w:rsidR="00677D14">
        <w:t>49</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14: Financial Overview (Targets under Objective J)</w:t>
      </w:r>
      <w:r w:rsidRPr="00C04D45">
        <w:tab/>
      </w:r>
      <w:r w:rsidR="009D3AC1" w:rsidRPr="00C04D45">
        <w:fldChar w:fldCharType="begin"/>
      </w:r>
      <w:r w:rsidRPr="00C04D45">
        <w:instrText xml:space="preserve"> PAGEREF _Toc313531340 \h </w:instrText>
      </w:r>
      <w:r w:rsidR="009D3AC1" w:rsidRPr="00C04D45">
        <w:fldChar w:fldCharType="separate"/>
      </w:r>
      <w:r w:rsidR="00677D14">
        <w:t>51</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15: External Audit Results (last 5 years)</w:t>
      </w:r>
      <w:r w:rsidRPr="00C04D45">
        <w:tab/>
      </w:r>
      <w:r w:rsidR="009D3AC1" w:rsidRPr="00C04D45">
        <w:fldChar w:fldCharType="begin"/>
      </w:r>
      <w:r w:rsidRPr="00C04D45">
        <w:instrText xml:space="preserve"> PAGEREF _Toc313531344 \h </w:instrText>
      </w:r>
      <w:r w:rsidR="009D3AC1" w:rsidRPr="00C04D45">
        <w:fldChar w:fldCharType="separate"/>
      </w:r>
      <w:r w:rsidR="00677D14">
        <w:t>53</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16: Budget and Expenditure Overview 2014/15</w:t>
      </w:r>
      <w:r w:rsidRPr="00C04D45">
        <w:tab/>
      </w:r>
      <w:r w:rsidR="009D3AC1" w:rsidRPr="00C04D45">
        <w:fldChar w:fldCharType="begin"/>
      </w:r>
      <w:r w:rsidRPr="00C04D45">
        <w:instrText xml:space="preserve"> PAGEREF _Toc313531347 \h </w:instrText>
      </w:r>
      <w:r w:rsidR="009D3AC1" w:rsidRPr="00C04D45">
        <w:fldChar w:fldCharType="separate"/>
      </w:r>
      <w:r w:rsidR="00677D14">
        <w:t>53</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17: Revenue overview for the last seven years (2006-2015)</w:t>
      </w:r>
      <w:r w:rsidRPr="00C04D45">
        <w:tab/>
      </w:r>
      <w:r w:rsidR="009D3AC1" w:rsidRPr="00C04D45">
        <w:fldChar w:fldCharType="begin"/>
      </w:r>
      <w:r w:rsidRPr="00C04D45">
        <w:instrText xml:space="preserve"> PAGEREF _Toc313531349 \h </w:instrText>
      </w:r>
      <w:r w:rsidR="009D3AC1" w:rsidRPr="00C04D45">
        <w:fldChar w:fldCharType="separate"/>
      </w:r>
      <w:r w:rsidR="00677D14">
        <w:t>54</w:t>
      </w:r>
      <w:r w:rsidR="009D3AC1" w:rsidRPr="00C04D45">
        <w:fldChar w:fldCharType="end"/>
      </w:r>
    </w:p>
    <w:p w:rsidR="00972103" w:rsidRPr="00C04D45" w:rsidRDefault="00972103" w:rsidP="00233239">
      <w:pPr>
        <w:pStyle w:val="TOC1"/>
        <w:rPr>
          <w:rFonts w:asciiTheme="minorHAnsi" w:eastAsiaTheme="minorEastAsia" w:hAnsiTheme="minorHAnsi" w:cstheme="minorBidi"/>
          <w:lang w:eastAsia="ja-JP"/>
        </w:rPr>
      </w:pPr>
      <w:r w:rsidRPr="00C04D45">
        <w:t>Table 18: Expenditures</w:t>
      </w:r>
      <w:r w:rsidRPr="00C04D45">
        <w:tab/>
      </w:r>
      <w:r w:rsidR="009D3AC1" w:rsidRPr="00C04D45">
        <w:fldChar w:fldCharType="begin"/>
      </w:r>
      <w:r w:rsidRPr="00C04D45">
        <w:instrText xml:space="preserve"> PAGEREF _Toc313531351 \h </w:instrText>
      </w:r>
      <w:r w:rsidR="009D3AC1" w:rsidRPr="00C04D45">
        <w:fldChar w:fldCharType="separate"/>
      </w:r>
      <w:r w:rsidR="00677D14">
        <w:t>54</w:t>
      </w:r>
      <w:r w:rsidR="009D3AC1" w:rsidRPr="00C04D45">
        <w:fldChar w:fldCharType="end"/>
      </w:r>
    </w:p>
    <w:p w:rsidR="00972103" w:rsidRPr="00C04D45" w:rsidRDefault="00972103" w:rsidP="00233239">
      <w:pPr>
        <w:pStyle w:val="TOC1"/>
      </w:pPr>
      <w:r w:rsidRPr="00C04D45">
        <w:t>Table 19. Expenditure.</w:t>
      </w:r>
      <w:r w:rsidRPr="00C04D45">
        <w:tab/>
      </w:r>
      <w:r w:rsidR="009D3AC1" w:rsidRPr="00C04D45">
        <w:fldChar w:fldCharType="begin"/>
      </w:r>
      <w:r w:rsidRPr="00C04D45">
        <w:instrText xml:space="preserve"> PAGEREF _Toc313531353 \h </w:instrText>
      </w:r>
      <w:r w:rsidR="009D3AC1" w:rsidRPr="00C04D45">
        <w:fldChar w:fldCharType="separate"/>
      </w:r>
      <w:r w:rsidR="00677D14">
        <w:t>55</w:t>
      </w:r>
      <w:r w:rsidR="009D3AC1" w:rsidRPr="00C04D45">
        <w:fldChar w:fldCharType="end"/>
      </w:r>
    </w:p>
    <w:p w:rsidR="00972103" w:rsidRPr="00C04D45" w:rsidRDefault="00972103" w:rsidP="00233239">
      <w:pPr>
        <w:pStyle w:val="TOC1"/>
      </w:pPr>
      <w:r w:rsidRPr="00C04D45">
        <w:t>Table 20. Expenditure by Division/Unit</w:t>
      </w:r>
      <w:r w:rsidRPr="00C04D45">
        <w:tab/>
      </w:r>
      <w:r w:rsidR="009D3AC1" w:rsidRPr="00C04D45">
        <w:fldChar w:fldCharType="begin"/>
      </w:r>
      <w:r w:rsidRPr="00C04D45">
        <w:instrText xml:space="preserve"> PAGEREF _Toc313531356 \h </w:instrText>
      </w:r>
      <w:r w:rsidR="009D3AC1" w:rsidRPr="00C04D45">
        <w:fldChar w:fldCharType="separate"/>
      </w:r>
      <w:r w:rsidR="00677D14">
        <w:t>56</w:t>
      </w:r>
      <w:r w:rsidR="009D3AC1" w:rsidRPr="00C04D45">
        <w:fldChar w:fldCharType="end"/>
      </w:r>
    </w:p>
    <w:p w:rsidR="00972103" w:rsidRPr="00C04D45" w:rsidRDefault="00972103" w:rsidP="00233239">
      <w:pPr>
        <w:pStyle w:val="TOC1"/>
      </w:pPr>
      <w:r w:rsidRPr="00C04D45">
        <w:t>Table 21: Budget and Expenditure Overview (2014/2015)</w:t>
      </w:r>
      <w:r w:rsidRPr="00C04D45">
        <w:tab/>
      </w:r>
      <w:r w:rsidR="009D3AC1" w:rsidRPr="00C04D45">
        <w:fldChar w:fldCharType="begin"/>
      </w:r>
      <w:r w:rsidRPr="00C04D45">
        <w:instrText xml:space="preserve"> PAGEREF _Toc313531360 \h </w:instrText>
      </w:r>
      <w:r w:rsidR="009D3AC1" w:rsidRPr="00C04D45">
        <w:fldChar w:fldCharType="separate"/>
      </w:r>
      <w:r w:rsidR="00677D14">
        <w:t>56</w:t>
      </w:r>
      <w:r w:rsidR="009D3AC1" w:rsidRPr="00C04D45">
        <w:fldChar w:fldCharType="end"/>
      </w:r>
    </w:p>
    <w:p w:rsidR="00972103" w:rsidRPr="00C04D45" w:rsidRDefault="00972103" w:rsidP="00233239">
      <w:pPr>
        <w:pStyle w:val="TOC1"/>
      </w:pPr>
      <w:r w:rsidRPr="00C04D45">
        <w:t>Table 22: Expenditures</w:t>
      </w:r>
      <w:r w:rsidRPr="00C04D45">
        <w:tab/>
      </w:r>
      <w:r w:rsidR="009D3AC1" w:rsidRPr="00C04D45">
        <w:fldChar w:fldCharType="begin"/>
      </w:r>
      <w:r w:rsidRPr="00C04D45">
        <w:instrText xml:space="preserve"> PAGEREF _Toc313531363 \h </w:instrText>
      </w:r>
      <w:r w:rsidR="009D3AC1" w:rsidRPr="00C04D45">
        <w:fldChar w:fldCharType="separate"/>
      </w:r>
      <w:r w:rsidR="00677D14">
        <w:t>57</w:t>
      </w:r>
      <w:r w:rsidR="009D3AC1" w:rsidRPr="00C04D45">
        <w:fldChar w:fldCharType="end"/>
      </w:r>
    </w:p>
    <w:p w:rsidR="00972103" w:rsidRPr="00C04D45" w:rsidRDefault="00972103" w:rsidP="00233239">
      <w:pPr>
        <w:pStyle w:val="TOC1"/>
      </w:pPr>
      <w:r w:rsidRPr="00C04D45">
        <w:t>Table 23: Staffing Levels 2014/15</w:t>
      </w:r>
      <w:r w:rsidRPr="00C04D45">
        <w:tab/>
      </w:r>
      <w:r w:rsidR="009D3AC1" w:rsidRPr="00C04D45">
        <w:fldChar w:fldCharType="begin"/>
      </w:r>
      <w:r w:rsidRPr="00C04D45">
        <w:instrText xml:space="preserve"> PAGEREF _Toc313531369 \h </w:instrText>
      </w:r>
      <w:r w:rsidR="009D3AC1" w:rsidRPr="00C04D45">
        <w:fldChar w:fldCharType="separate"/>
      </w:r>
      <w:r w:rsidR="00677D14">
        <w:t>59</w:t>
      </w:r>
      <w:r w:rsidR="009D3AC1" w:rsidRPr="00C04D45">
        <w:fldChar w:fldCharType="end"/>
      </w:r>
    </w:p>
    <w:p w:rsidR="00972103" w:rsidRPr="00C04D45" w:rsidRDefault="00972103" w:rsidP="00233239">
      <w:pPr>
        <w:pStyle w:val="TOC1"/>
      </w:pPr>
      <w:r w:rsidRPr="00C04D45">
        <w:t>Table 24: Appraisal Data 2014/15</w:t>
      </w:r>
      <w:r w:rsidRPr="00C04D45">
        <w:tab/>
      </w:r>
      <w:r w:rsidR="009D3AC1" w:rsidRPr="00C04D45">
        <w:fldChar w:fldCharType="begin"/>
      </w:r>
      <w:r w:rsidRPr="00C04D45">
        <w:instrText xml:space="preserve"> PAGEREF _Toc313531371 \h </w:instrText>
      </w:r>
      <w:r w:rsidR="009D3AC1" w:rsidRPr="00C04D45">
        <w:fldChar w:fldCharType="separate"/>
      </w:r>
      <w:r w:rsidR="00677D14">
        <w:t>60</w:t>
      </w:r>
      <w:r w:rsidR="009D3AC1" w:rsidRPr="00C04D45">
        <w:fldChar w:fldCharType="end"/>
      </w:r>
    </w:p>
    <w:p w:rsidR="00972103" w:rsidRPr="00C04D45" w:rsidRDefault="00972103" w:rsidP="00233239">
      <w:pPr>
        <w:pStyle w:val="TOC1"/>
      </w:pPr>
      <w:r w:rsidRPr="00C04D45">
        <w:t>Table 25: OPRAS Status 2014/15</w:t>
      </w:r>
      <w:r w:rsidRPr="00C04D45">
        <w:tab/>
      </w:r>
      <w:r w:rsidR="009D3AC1" w:rsidRPr="00C04D45">
        <w:fldChar w:fldCharType="begin"/>
      </w:r>
      <w:r w:rsidRPr="00C04D45">
        <w:instrText xml:space="preserve"> PAGEREF _Toc313531372 \h </w:instrText>
      </w:r>
      <w:r w:rsidR="009D3AC1" w:rsidRPr="00C04D45">
        <w:fldChar w:fldCharType="separate"/>
      </w:r>
      <w:r w:rsidR="00677D14">
        <w:t>60</w:t>
      </w:r>
      <w:r w:rsidR="009D3AC1" w:rsidRPr="00C04D45">
        <w:fldChar w:fldCharType="end"/>
      </w:r>
    </w:p>
    <w:p w:rsidR="00972103" w:rsidRPr="00C04D45" w:rsidRDefault="00972103" w:rsidP="00233239">
      <w:pPr>
        <w:pStyle w:val="TOC1"/>
      </w:pPr>
      <w:r w:rsidRPr="00C04D45">
        <w:t>Table 26: Training Status for 2014/15</w:t>
      </w:r>
      <w:r w:rsidRPr="00C04D45">
        <w:tab/>
      </w:r>
      <w:r w:rsidR="009D3AC1" w:rsidRPr="00C04D45">
        <w:fldChar w:fldCharType="begin"/>
      </w:r>
      <w:r w:rsidRPr="00C04D45">
        <w:instrText xml:space="preserve"> PAGEREF _Toc313531375 \h </w:instrText>
      </w:r>
      <w:r w:rsidR="009D3AC1" w:rsidRPr="00C04D45">
        <w:fldChar w:fldCharType="separate"/>
      </w:r>
      <w:r w:rsidR="00677D14">
        <w:t>61</w:t>
      </w:r>
      <w:r w:rsidR="009D3AC1" w:rsidRPr="00C04D45">
        <w:fldChar w:fldCharType="end"/>
      </w:r>
    </w:p>
    <w:p w:rsidR="00946E6E" w:rsidRPr="002F1827" w:rsidRDefault="009D3AC1" w:rsidP="00233239">
      <w:pPr>
        <w:pStyle w:val="TOC1"/>
      </w:pPr>
      <w:r w:rsidRPr="00AB6190">
        <w:fldChar w:fldCharType="end"/>
      </w:r>
      <w:bookmarkStart w:id="12" w:name="_Toc229208802"/>
    </w:p>
    <w:p w:rsidR="00946E6E" w:rsidRPr="002F1827" w:rsidRDefault="00946E6E" w:rsidP="002F1827">
      <w:pPr>
        <w:jc w:val="both"/>
      </w:pPr>
    </w:p>
    <w:p w:rsidR="00946E6E" w:rsidRPr="002F1827" w:rsidRDefault="007F5735" w:rsidP="00233239">
      <w:pPr>
        <w:pStyle w:val="TOC1"/>
      </w:pPr>
      <w:r>
        <w:br w:type="page"/>
      </w:r>
    </w:p>
    <w:p w:rsidR="00D0368E" w:rsidRPr="001212D7" w:rsidRDefault="00D0368E" w:rsidP="007F5735">
      <w:pPr>
        <w:pStyle w:val="Heading1"/>
        <w:spacing w:after="120"/>
        <w:jc w:val="center"/>
        <w:rPr>
          <w:color w:val="auto"/>
        </w:rPr>
      </w:pPr>
      <w:bookmarkStart w:id="13" w:name="_Toc413837274"/>
      <w:bookmarkStart w:id="14" w:name="_Toc313530109"/>
      <w:bookmarkStart w:id="15" w:name="_Toc313531287"/>
      <w:r w:rsidRPr="001212D7">
        <w:rPr>
          <w:color w:val="auto"/>
        </w:rPr>
        <w:lastRenderedPageBreak/>
        <w:t>Abbreviations</w:t>
      </w:r>
      <w:bookmarkEnd w:id="13"/>
      <w:bookmarkEnd w:id="14"/>
      <w:bookmarkEnd w:id="15"/>
    </w:p>
    <w:p w:rsidR="00D0368E" w:rsidRPr="002F1827" w:rsidRDefault="00D0368E" w:rsidP="002F1827">
      <w:pPr>
        <w:spacing w:after="0" w:line="360" w:lineRule="auto"/>
        <w:ind w:left="2160" w:hanging="2160"/>
        <w:jc w:val="both"/>
      </w:pPr>
      <w:r w:rsidRPr="002F1827">
        <w:t>ACTN</w:t>
      </w:r>
      <w:r w:rsidRPr="002F1827">
        <w:tab/>
        <w:t>African Conservation Tillage Network</w:t>
      </w:r>
    </w:p>
    <w:p w:rsidR="00D0368E" w:rsidRPr="002F1827" w:rsidRDefault="00D0368E" w:rsidP="002F1827">
      <w:pPr>
        <w:spacing w:after="0" w:line="360" w:lineRule="auto"/>
        <w:ind w:left="2160" w:hanging="2160"/>
        <w:jc w:val="both"/>
      </w:pPr>
      <w:r w:rsidRPr="002F1827">
        <w:t>AFSP</w:t>
      </w:r>
      <w:r w:rsidRPr="002F1827">
        <w:tab/>
        <w:t>Accelerated Food Security Project</w:t>
      </w:r>
    </w:p>
    <w:p w:rsidR="00D0368E" w:rsidRPr="002F1827" w:rsidRDefault="00D0368E" w:rsidP="002F1827">
      <w:pPr>
        <w:spacing w:after="0" w:line="360" w:lineRule="auto"/>
        <w:ind w:left="2160" w:hanging="2160"/>
        <w:jc w:val="both"/>
      </w:pPr>
      <w:r w:rsidRPr="002F1827">
        <w:t>AGITF</w:t>
      </w:r>
      <w:r w:rsidRPr="002F1827">
        <w:tab/>
        <w:t>Agricultural Inputs Trust Fund</w:t>
      </w:r>
    </w:p>
    <w:p w:rsidR="00D0368E" w:rsidRPr="002F1827" w:rsidRDefault="00D0368E" w:rsidP="002F1827">
      <w:pPr>
        <w:spacing w:after="0" w:line="360" w:lineRule="auto"/>
        <w:ind w:left="2160" w:hanging="2160"/>
        <w:jc w:val="both"/>
      </w:pPr>
      <w:r w:rsidRPr="002F1827">
        <w:t>AIDS</w:t>
      </w:r>
      <w:r w:rsidRPr="002F1827">
        <w:tab/>
        <w:t>Acquired Immunity Deficiency Syndrome</w:t>
      </w:r>
    </w:p>
    <w:p w:rsidR="00A536CA" w:rsidRPr="002F1827" w:rsidRDefault="00233239" w:rsidP="002F1827">
      <w:pPr>
        <w:spacing w:after="0" w:line="360" w:lineRule="auto"/>
        <w:ind w:left="2160" w:hanging="2160"/>
        <w:jc w:val="both"/>
      </w:pPr>
      <w:r>
        <w:t>AMCOS</w:t>
      </w:r>
      <w:r>
        <w:tab/>
      </w:r>
      <w:r w:rsidR="00A536CA" w:rsidRPr="002F1827">
        <w:t>Agricultural Market Cooperative Society</w:t>
      </w:r>
    </w:p>
    <w:p w:rsidR="00D0368E" w:rsidRPr="002F1827" w:rsidRDefault="00D0368E" w:rsidP="002F1827">
      <w:pPr>
        <w:spacing w:after="0" w:line="360" w:lineRule="auto"/>
        <w:ind w:left="2160" w:hanging="2160"/>
        <w:jc w:val="both"/>
      </w:pPr>
      <w:r w:rsidRPr="002F1827">
        <w:t>ARI</w:t>
      </w:r>
      <w:r w:rsidRPr="002F1827">
        <w:tab/>
        <w:t>Agricultural Research Institute</w:t>
      </w:r>
    </w:p>
    <w:p w:rsidR="00D0368E" w:rsidRPr="002F1827" w:rsidRDefault="00D0368E" w:rsidP="002F1827">
      <w:pPr>
        <w:spacing w:after="0" w:line="360" w:lineRule="auto"/>
        <w:ind w:left="2160" w:hanging="2160"/>
        <w:jc w:val="both"/>
      </w:pPr>
      <w:r w:rsidRPr="002F1827">
        <w:t>ASA</w:t>
      </w:r>
      <w:r w:rsidRPr="002F1827">
        <w:tab/>
        <w:t>Agricultural Seed Agency</w:t>
      </w:r>
    </w:p>
    <w:p w:rsidR="00D0368E" w:rsidRPr="002F1827" w:rsidRDefault="00D0368E" w:rsidP="002F1827">
      <w:pPr>
        <w:spacing w:after="0" w:line="360" w:lineRule="auto"/>
        <w:ind w:left="2160" w:hanging="2160"/>
        <w:jc w:val="both"/>
      </w:pPr>
      <w:r w:rsidRPr="002F1827">
        <w:t xml:space="preserve">ASDS </w:t>
      </w:r>
      <w:r w:rsidRPr="002F1827">
        <w:tab/>
        <w:t>Agricultural Sector Development Strategy</w:t>
      </w:r>
    </w:p>
    <w:p w:rsidR="00D0368E" w:rsidRPr="002F1827" w:rsidRDefault="00D0368E" w:rsidP="002F1827">
      <w:pPr>
        <w:spacing w:after="0" w:line="360" w:lineRule="auto"/>
        <w:ind w:left="2160" w:hanging="2160"/>
        <w:jc w:val="both"/>
      </w:pPr>
      <w:r w:rsidRPr="002F1827">
        <w:t>ASDP</w:t>
      </w:r>
      <w:r w:rsidRPr="002F1827">
        <w:tab/>
        <w:t>Agricultural Sector Development Programme</w:t>
      </w:r>
    </w:p>
    <w:p w:rsidR="00D0368E" w:rsidRPr="002F1827" w:rsidRDefault="00D0368E" w:rsidP="002F1827">
      <w:pPr>
        <w:spacing w:after="0" w:line="360" w:lineRule="auto"/>
        <w:ind w:left="1800" w:hanging="1800"/>
        <w:jc w:val="both"/>
      </w:pPr>
      <w:r w:rsidRPr="002F1827">
        <w:t>ARDS</w:t>
      </w:r>
      <w:r w:rsidRPr="002F1827">
        <w:tab/>
      </w:r>
      <w:r w:rsidRPr="002F1827">
        <w:tab/>
        <w:t>Agricultural Routine Data System</w:t>
      </w:r>
    </w:p>
    <w:p w:rsidR="00D0368E" w:rsidRPr="002F1827" w:rsidRDefault="00D0368E" w:rsidP="002F1827">
      <w:pPr>
        <w:spacing w:after="0" w:line="360" w:lineRule="auto"/>
        <w:ind w:left="2160" w:hanging="2160"/>
        <w:jc w:val="both"/>
      </w:pPr>
      <w:r w:rsidRPr="002F1827">
        <w:t>ASR</w:t>
      </w:r>
      <w:r w:rsidRPr="002F1827">
        <w:tab/>
        <w:t>Agricultural Sector Review</w:t>
      </w:r>
    </w:p>
    <w:p w:rsidR="00D0368E" w:rsidRPr="002F1827" w:rsidRDefault="00D0368E" w:rsidP="002F1827">
      <w:pPr>
        <w:spacing w:after="0" w:line="360" w:lineRule="auto"/>
        <w:ind w:left="2160" w:hanging="2160"/>
        <w:jc w:val="both"/>
      </w:pPr>
      <w:r w:rsidRPr="002F1827">
        <w:t xml:space="preserve">AJIR </w:t>
      </w:r>
      <w:r w:rsidRPr="002F1827">
        <w:tab/>
        <w:t>Agricultural Joint Implementation Review</w:t>
      </w:r>
    </w:p>
    <w:p w:rsidR="00D0368E" w:rsidRPr="002F1827" w:rsidRDefault="00D0368E" w:rsidP="002F1827">
      <w:pPr>
        <w:spacing w:after="0" w:line="360" w:lineRule="auto"/>
        <w:ind w:left="2160" w:hanging="2160"/>
        <w:jc w:val="both"/>
      </w:pPr>
      <w:r w:rsidRPr="002F1827">
        <w:t>ASLMs</w:t>
      </w:r>
      <w:r w:rsidRPr="002F1827">
        <w:tab/>
        <w:t>Agricultural Sector Lead Ministries</w:t>
      </w:r>
    </w:p>
    <w:p w:rsidR="00D0368E" w:rsidRPr="002F1827" w:rsidRDefault="00D0368E" w:rsidP="002F1827">
      <w:pPr>
        <w:spacing w:after="0" w:line="360" w:lineRule="auto"/>
        <w:ind w:left="2160" w:hanging="2160"/>
        <w:jc w:val="both"/>
      </w:pPr>
      <w:r w:rsidRPr="002F1827">
        <w:t>ASPS</w:t>
      </w:r>
      <w:r w:rsidRPr="002F1827">
        <w:tab/>
        <w:t>Agricultural Sector Programme Support</w:t>
      </w:r>
    </w:p>
    <w:p w:rsidR="00D0368E" w:rsidRPr="002F1827" w:rsidRDefault="00D0368E" w:rsidP="002F1827">
      <w:pPr>
        <w:spacing w:after="0" w:line="360" w:lineRule="auto"/>
        <w:ind w:left="2160" w:hanging="2160"/>
        <w:jc w:val="both"/>
      </w:pPr>
      <w:r w:rsidRPr="002F1827">
        <w:t>ASSP</w:t>
      </w:r>
      <w:r w:rsidRPr="002F1827">
        <w:tab/>
        <w:t>Agricultural Service Support Programme</w:t>
      </w:r>
    </w:p>
    <w:p w:rsidR="00D0368E" w:rsidRPr="002F1827" w:rsidRDefault="00D0368E" w:rsidP="002F1827">
      <w:pPr>
        <w:spacing w:after="0" w:line="360" w:lineRule="auto"/>
        <w:ind w:left="2160" w:hanging="2160"/>
        <w:jc w:val="both"/>
      </w:pPr>
      <w:r w:rsidRPr="002F1827">
        <w:t>ATI</w:t>
      </w:r>
      <w:r w:rsidRPr="002F1827">
        <w:tab/>
        <w:t>Agricultural Training Istitute</w:t>
      </w:r>
    </w:p>
    <w:p w:rsidR="00064565" w:rsidRPr="002F1827" w:rsidRDefault="00233239" w:rsidP="002F1827">
      <w:pPr>
        <w:spacing w:after="0" w:line="360" w:lineRule="auto"/>
        <w:ind w:left="2160" w:hanging="2160"/>
        <w:jc w:val="both"/>
      </w:pPr>
      <w:r>
        <w:t>BRN</w:t>
      </w:r>
      <w:r>
        <w:tab/>
      </w:r>
      <w:r w:rsidR="00064565" w:rsidRPr="002F1827">
        <w:t>Big Result Now</w:t>
      </w:r>
    </w:p>
    <w:p w:rsidR="00D0368E" w:rsidRPr="002F1827" w:rsidRDefault="00D0368E" w:rsidP="002F1827">
      <w:pPr>
        <w:spacing w:after="0" w:line="360" w:lineRule="auto"/>
        <w:ind w:left="2160" w:hanging="2160"/>
        <w:jc w:val="both"/>
      </w:pPr>
      <w:r w:rsidRPr="002F1827">
        <w:t>CA</w:t>
      </w:r>
      <w:r w:rsidRPr="002F1827">
        <w:tab/>
        <w:t>Conservation agriculture</w:t>
      </w:r>
    </w:p>
    <w:p w:rsidR="00D0368E" w:rsidRPr="002F1827" w:rsidRDefault="00D0368E" w:rsidP="002F1827">
      <w:pPr>
        <w:spacing w:after="0" w:line="360" w:lineRule="auto"/>
        <w:ind w:left="2160" w:hanging="2160"/>
        <w:jc w:val="both"/>
      </w:pPr>
      <w:r w:rsidRPr="002F1827">
        <w:t>CAG</w:t>
      </w:r>
      <w:r w:rsidRPr="002F1827">
        <w:tab/>
        <w:t>Controller and Auditor General</w:t>
      </w:r>
    </w:p>
    <w:p w:rsidR="00D0368E" w:rsidRPr="002F1827" w:rsidRDefault="00D0368E" w:rsidP="002F1827">
      <w:pPr>
        <w:spacing w:after="0" w:line="360" w:lineRule="auto"/>
        <w:ind w:left="2127" w:hanging="2127"/>
        <w:jc w:val="both"/>
      </w:pPr>
      <w:r w:rsidRPr="002F1827">
        <w:t>CAADP</w:t>
      </w:r>
      <w:r w:rsidRPr="002F1827">
        <w:tab/>
        <w:t>Comprehensive Africa Agriculture Development Programme</w:t>
      </w:r>
    </w:p>
    <w:p w:rsidR="00D0368E" w:rsidRPr="002F1827" w:rsidRDefault="00D0368E" w:rsidP="002F1827">
      <w:pPr>
        <w:spacing w:after="0" w:line="360" w:lineRule="auto"/>
        <w:ind w:left="2160" w:hanging="2160"/>
        <w:jc w:val="both"/>
      </w:pPr>
      <w:r w:rsidRPr="002F1827">
        <w:t>CBD</w:t>
      </w:r>
      <w:r w:rsidRPr="002F1827">
        <w:tab/>
        <w:t>Coffee Berry Disease</w:t>
      </w:r>
    </w:p>
    <w:p w:rsidR="00D0368E" w:rsidRPr="002F1827" w:rsidRDefault="00D0368E" w:rsidP="002F1827">
      <w:pPr>
        <w:spacing w:after="0" w:line="360" w:lineRule="auto"/>
        <w:ind w:left="2160" w:hanging="2160"/>
        <w:jc w:val="both"/>
      </w:pPr>
      <w:r w:rsidRPr="002F1827">
        <w:t xml:space="preserve">CCM </w:t>
      </w:r>
      <w:r w:rsidRPr="002F1827">
        <w:tab/>
        <w:t>Chama cha Mapinduzi</w:t>
      </w:r>
    </w:p>
    <w:p w:rsidR="00D0368E" w:rsidRPr="002F1827" w:rsidRDefault="00D0368E" w:rsidP="002F1827">
      <w:pPr>
        <w:spacing w:after="0" w:line="360" w:lineRule="auto"/>
        <w:ind w:left="2160" w:hanging="2160"/>
        <w:jc w:val="both"/>
      </w:pPr>
      <w:r w:rsidRPr="002F1827">
        <w:t>CFC</w:t>
      </w:r>
      <w:r w:rsidRPr="002F1827">
        <w:tab/>
        <w:t>Common Fund for Commodities</w:t>
      </w:r>
    </w:p>
    <w:p w:rsidR="00D0368E" w:rsidRPr="002F1827" w:rsidRDefault="00D0368E" w:rsidP="002F1827">
      <w:pPr>
        <w:spacing w:after="0" w:line="360" w:lineRule="auto"/>
        <w:ind w:left="2160" w:hanging="2160"/>
        <w:jc w:val="both"/>
      </w:pPr>
      <w:r w:rsidRPr="002F1827">
        <w:t>CHUTCU</w:t>
      </w:r>
      <w:r w:rsidRPr="002F1827">
        <w:tab/>
        <w:t>Chunya-Tukuyu Cooperative Union</w:t>
      </w:r>
    </w:p>
    <w:p w:rsidR="00D0368E" w:rsidRPr="002F1827" w:rsidRDefault="00D0368E" w:rsidP="002F1827">
      <w:pPr>
        <w:spacing w:after="0" w:line="360" w:lineRule="auto"/>
        <w:ind w:left="2160" w:hanging="2160"/>
        <w:jc w:val="both"/>
      </w:pPr>
      <w:r w:rsidRPr="002F1827">
        <w:t>CLR</w:t>
      </w:r>
      <w:r w:rsidRPr="002F1827">
        <w:tab/>
        <w:t>Coffee Leaf Rust</w:t>
      </w:r>
    </w:p>
    <w:p w:rsidR="00D0368E" w:rsidRPr="002F1827" w:rsidRDefault="00D0368E" w:rsidP="002F1827">
      <w:pPr>
        <w:spacing w:after="0" w:line="360" w:lineRule="auto"/>
        <w:ind w:left="2160" w:hanging="2160"/>
        <w:jc w:val="both"/>
      </w:pPr>
      <w:r w:rsidRPr="002F1827">
        <w:t>COASCO</w:t>
      </w:r>
      <w:r w:rsidRPr="002F1827">
        <w:tab/>
        <w:t>Cooperative Audit and Supervision Corporation</w:t>
      </w:r>
    </w:p>
    <w:p w:rsidR="00D0368E" w:rsidRPr="002F1827" w:rsidRDefault="00D0368E" w:rsidP="002F1827">
      <w:pPr>
        <w:spacing w:after="0" w:line="360" w:lineRule="auto"/>
        <w:ind w:left="2160" w:hanging="2160"/>
        <w:jc w:val="both"/>
      </w:pPr>
      <w:r w:rsidRPr="002F1827">
        <w:t>CODAS</w:t>
      </w:r>
      <w:r w:rsidRPr="002F1827">
        <w:tab/>
        <w:t>Cooperative Data Analysis System</w:t>
      </w:r>
    </w:p>
    <w:p w:rsidR="00D0368E" w:rsidRPr="002F1827" w:rsidRDefault="00D0368E" w:rsidP="002F1827">
      <w:pPr>
        <w:spacing w:after="0" w:line="360" w:lineRule="auto"/>
        <w:ind w:left="2160" w:hanging="2160"/>
        <w:jc w:val="both"/>
      </w:pPr>
      <w:r w:rsidRPr="002F1827">
        <w:t>CORECU</w:t>
      </w:r>
      <w:r w:rsidRPr="002F1827">
        <w:tab/>
        <w:t>Coastal Regional Cooperative Union</w:t>
      </w:r>
    </w:p>
    <w:p w:rsidR="00D0368E" w:rsidRPr="002F1827" w:rsidRDefault="00D0368E" w:rsidP="002F1827">
      <w:pPr>
        <w:spacing w:after="0" w:line="360" w:lineRule="auto"/>
        <w:ind w:left="2160" w:hanging="2160"/>
        <w:jc w:val="both"/>
      </w:pPr>
      <w:r w:rsidRPr="002F1827">
        <w:t>CRMP</w:t>
      </w:r>
      <w:r w:rsidRPr="002F1827">
        <w:tab/>
        <w:t>Cooperative Reform and Modernization Programme</w:t>
      </w:r>
    </w:p>
    <w:p w:rsidR="00D0368E" w:rsidRPr="002F1827" w:rsidRDefault="00D0368E" w:rsidP="002F1827">
      <w:pPr>
        <w:spacing w:after="0" w:line="360" w:lineRule="auto"/>
        <w:ind w:left="2160" w:hanging="2160"/>
        <w:jc w:val="both"/>
      </w:pPr>
      <w:r w:rsidRPr="002F1827">
        <w:t>DAC</w:t>
      </w:r>
      <w:r w:rsidRPr="002F1827">
        <w:tab/>
        <w:t>Development Assistance Coordination</w:t>
      </w:r>
    </w:p>
    <w:p w:rsidR="00D0368E" w:rsidRPr="002F1827" w:rsidRDefault="00D0368E" w:rsidP="002F1827">
      <w:pPr>
        <w:spacing w:after="0" w:line="360" w:lineRule="auto"/>
        <w:ind w:left="2160" w:hanging="2160"/>
        <w:jc w:val="both"/>
      </w:pPr>
      <w:r w:rsidRPr="002F1827">
        <w:t xml:space="preserve">DADPs </w:t>
      </w:r>
      <w:r w:rsidRPr="002F1827">
        <w:tab/>
        <w:t>District Agricultural Development Plans</w:t>
      </w:r>
    </w:p>
    <w:p w:rsidR="00D0368E" w:rsidRPr="002F1827" w:rsidRDefault="00D0368E" w:rsidP="002F1827">
      <w:pPr>
        <w:spacing w:after="0" w:line="360" w:lineRule="auto"/>
        <w:ind w:left="2160" w:hanging="2160"/>
        <w:jc w:val="both"/>
      </w:pPr>
      <w:r w:rsidRPr="002F1827">
        <w:t>DADS</w:t>
      </w:r>
      <w:r w:rsidRPr="002F1827">
        <w:tab/>
        <w:t>District Agricultural Development Support</w:t>
      </w:r>
    </w:p>
    <w:p w:rsidR="00D0368E" w:rsidRPr="002F1827" w:rsidRDefault="00D0368E" w:rsidP="002F1827">
      <w:pPr>
        <w:spacing w:after="0" w:line="360" w:lineRule="auto"/>
        <w:ind w:left="2160" w:hanging="2160"/>
        <w:jc w:val="both"/>
      </w:pPr>
      <w:r w:rsidRPr="002F1827">
        <w:t>DASIP</w:t>
      </w:r>
      <w:r w:rsidRPr="002F1827">
        <w:tab/>
        <w:t>District Agricultural Sector Investment Project</w:t>
      </w:r>
    </w:p>
    <w:p w:rsidR="00303D37" w:rsidRDefault="00DA4B65" w:rsidP="002F1827">
      <w:pPr>
        <w:spacing w:after="0" w:line="360" w:lineRule="auto"/>
        <w:ind w:left="2160" w:hanging="2160"/>
        <w:jc w:val="both"/>
      </w:pPr>
      <w:bookmarkStart w:id="16" w:name="_Ref204398125"/>
      <w:bookmarkEnd w:id="12"/>
      <w:r w:rsidRPr="002F1827">
        <w:lastRenderedPageBreak/>
        <w:t>DFT</w:t>
      </w:r>
      <w:r w:rsidRPr="002F1827">
        <w:tab/>
        <w:t>District Facilitation Teams</w:t>
      </w:r>
    </w:p>
    <w:p w:rsidR="00B77CFE" w:rsidRPr="002F1827" w:rsidRDefault="00233239" w:rsidP="002F1827">
      <w:pPr>
        <w:spacing w:after="0" w:line="360" w:lineRule="auto"/>
        <w:ind w:left="2160" w:hanging="2160"/>
        <w:jc w:val="both"/>
      </w:pPr>
      <w:r>
        <w:t>DLUP</w:t>
      </w:r>
      <w:r>
        <w:tab/>
      </w:r>
      <w:r w:rsidR="00B77CFE" w:rsidRPr="002F1827">
        <w:t>Directory of and Use Planning</w:t>
      </w:r>
    </w:p>
    <w:p w:rsidR="00DD2D8C" w:rsidRPr="002F1827" w:rsidRDefault="00DD2D8C" w:rsidP="002F1827">
      <w:pPr>
        <w:spacing w:after="0" w:line="360" w:lineRule="auto"/>
        <w:ind w:left="2160" w:hanging="2160"/>
        <w:jc w:val="both"/>
      </w:pPr>
      <w:r w:rsidRPr="002F1827">
        <w:t>DSMS</w:t>
      </w:r>
      <w:r w:rsidR="000A67E0" w:rsidRPr="002F1827">
        <w:tab/>
      </w:r>
      <w:r w:rsidRPr="002F1827">
        <w:t>District Subject Matter Specialist</w:t>
      </w:r>
    </w:p>
    <w:p w:rsidR="00DD2D8C" w:rsidRPr="002F1827" w:rsidRDefault="00DD2D8C" w:rsidP="002F1827">
      <w:pPr>
        <w:spacing w:after="0" w:line="360" w:lineRule="auto"/>
        <w:ind w:left="2160" w:hanging="2160"/>
        <w:jc w:val="both"/>
      </w:pPr>
      <w:r w:rsidRPr="002F1827">
        <w:t>DRD</w:t>
      </w:r>
      <w:r w:rsidR="000A67E0" w:rsidRPr="002F1827">
        <w:tab/>
      </w:r>
      <w:r w:rsidRPr="002F1827">
        <w:t>Department of Research and Development</w:t>
      </w:r>
    </w:p>
    <w:p w:rsidR="00DA4B65" w:rsidRPr="002F1827" w:rsidRDefault="00DA4B65" w:rsidP="002F1827">
      <w:pPr>
        <w:spacing w:after="0" w:line="360" w:lineRule="auto"/>
        <w:ind w:left="2160" w:hanging="2160"/>
        <w:jc w:val="both"/>
      </w:pPr>
      <w:r w:rsidRPr="002F1827">
        <w:t>EAC</w:t>
      </w:r>
      <w:r w:rsidRPr="002F1827">
        <w:tab/>
        <w:t>East African Community</w:t>
      </w:r>
    </w:p>
    <w:p w:rsidR="00DA4B65" w:rsidRPr="002F1827" w:rsidRDefault="00DA4B65" w:rsidP="002F1827">
      <w:pPr>
        <w:spacing w:after="0" w:line="360" w:lineRule="auto"/>
        <w:ind w:left="2160" w:hanging="2160"/>
        <w:jc w:val="both"/>
      </w:pPr>
      <w:r w:rsidRPr="002F1827">
        <w:t>EU</w:t>
      </w:r>
      <w:r w:rsidRPr="002F1827">
        <w:tab/>
        <w:t>European Union</w:t>
      </w:r>
    </w:p>
    <w:p w:rsidR="00DA4B65" w:rsidRPr="002F1827" w:rsidRDefault="00DA4B65" w:rsidP="002F1827">
      <w:pPr>
        <w:spacing w:after="0" w:line="360" w:lineRule="auto"/>
        <w:jc w:val="both"/>
      </w:pPr>
      <w:r w:rsidRPr="002F1827">
        <w:t>EMA-ISP</w:t>
      </w:r>
      <w:r w:rsidRPr="002F1827">
        <w:tab/>
      </w:r>
      <w:r w:rsidRPr="002F1827">
        <w:tab/>
        <w:t xml:space="preserve">Environmental Management Act Implementation and Sensitization </w:t>
      </w:r>
    </w:p>
    <w:p w:rsidR="00DA4B65" w:rsidRPr="002F1827" w:rsidRDefault="00DA4B65" w:rsidP="002F1827">
      <w:pPr>
        <w:spacing w:after="0" w:line="360" w:lineRule="auto"/>
        <w:ind w:left="2160" w:hanging="2160"/>
        <w:jc w:val="both"/>
      </w:pPr>
      <w:r w:rsidRPr="002F1827">
        <w:t>FAO</w:t>
      </w:r>
      <w:r w:rsidRPr="002F1827">
        <w:tab/>
        <w:t>Food and Agriculture Organization</w:t>
      </w:r>
    </w:p>
    <w:p w:rsidR="00DA4B65" w:rsidRPr="002F1827" w:rsidRDefault="00DA4B65" w:rsidP="002F1827">
      <w:pPr>
        <w:spacing w:after="0" w:line="360" w:lineRule="auto"/>
        <w:ind w:left="2160" w:hanging="2160"/>
        <w:jc w:val="both"/>
      </w:pPr>
      <w:r w:rsidRPr="002F1827">
        <w:t>FFS</w:t>
      </w:r>
      <w:r w:rsidRPr="002F1827">
        <w:tab/>
        <w:t>Farmer Field School</w:t>
      </w:r>
    </w:p>
    <w:p w:rsidR="00DA4B65" w:rsidRPr="002F1827" w:rsidRDefault="00DA4B65" w:rsidP="002F1827">
      <w:pPr>
        <w:spacing w:after="0" w:line="360" w:lineRule="auto"/>
        <w:ind w:left="2160" w:hanging="2160"/>
        <w:jc w:val="both"/>
      </w:pPr>
      <w:r w:rsidRPr="002F1827">
        <w:t>FSSR</w:t>
      </w:r>
      <w:r w:rsidRPr="002F1827">
        <w:tab/>
        <w:t>Food Self Sufficiency Ratio</w:t>
      </w:r>
    </w:p>
    <w:p w:rsidR="00DD2D8C" w:rsidRPr="002F1827" w:rsidRDefault="00DD2D8C" w:rsidP="002F1827">
      <w:pPr>
        <w:spacing w:after="0" w:line="360" w:lineRule="auto"/>
        <w:ind w:left="2160" w:hanging="2160"/>
        <w:jc w:val="both"/>
      </w:pPr>
      <w:r w:rsidRPr="002F1827">
        <w:t>FSTWG</w:t>
      </w:r>
      <w:r w:rsidR="000A67E0" w:rsidRPr="002F1827">
        <w:tab/>
      </w:r>
      <w:r w:rsidRPr="002F1827">
        <w:t xml:space="preserve">Food </w:t>
      </w:r>
      <w:r w:rsidR="00F01702" w:rsidRPr="002F1827">
        <w:t>Security Thematic</w:t>
      </w:r>
      <w:r w:rsidRPr="002F1827">
        <w:t xml:space="preserve"> Working Group</w:t>
      </w:r>
    </w:p>
    <w:p w:rsidR="00DA4B65" w:rsidRPr="002F1827" w:rsidRDefault="00DA4B65" w:rsidP="002F1827">
      <w:pPr>
        <w:spacing w:after="0" w:line="360" w:lineRule="auto"/>
        <w:ind w:left="2160" w:hanging="2160"/>
        <w:jc w:val="both"/>
      </w:pPr>
      <w:r w:rsidRPr="002F1827">
        <w:t>FTC</w:t>
      </w:r>
      <w:r w:rsidRPr="002F1827">
        <w:tab/>
        <w:t>Farmer’s Training Centre</w:t>
      </w:r>
    </w:p>
    <w:p w:rsidR="00DA4B65" w:rsidRPr="002F1827" w:rsidRDefault="00DA4B65" w:rsidP="002F1827">
      <w:pPr>
        <w:spacing w:after="0" w:line="360" w:lineRule="auto"/>
        <w:ind w:left="2160" w:hanging="2160"/>
        <w:jc w:val="both"/>
      </w:pPr>
      <w:r w:rsidRPr="002F1827">
        <w:t>GBS</w:t>
      </w:r>
      <w:r w:rsidRPr="002F1827">
        <w:tab/>
        <w:t>General Budget Support</w:t>
      </w:r>
    </w:p>
    <w:p w:rsidR="00DA4B65" w:rsidRPr="002F1827" w:rsidRDefault="00DA4B65" w:rsidP="002F1827">
      <w:pPr>
        <w:spacing w:after="0" w:line="360" w:lineRule="auto"/>
        <w:ind w:left="2160" w:hanging="2160"/>
        <w:jc w:val="both"/>
      </w:pPr>
      <w:r w:rsidRPr="002F1827">
        <w:t>GDP</w:t>
      </w:r>
      <w:r w:rsidRPr="002F1827">
        <w:tab/>
        <w:t>Gross Domestic Product</w:t>
      </w:r>
    </w:p>
    <w:p w:rsidR="00DA4B65" w:rsidRPr="002F1827" w:rsidRDefault="00DA4B65" w:rsidP="002F1827">
      <w:pPr>
        <w:spacing w:after="0" w:line="360" w:lineRule="auto"/>
        <w:ind w:left="2160" w:hanging="2160"/>
        <w:jc w:val="both"/>
      </w:pPr>
      <w:r w:rsidRPr="002F1827">
        <w:t>GDR</w:t>
      </w:r>
      <w:r w:rsidRPr="002F1827">
        <w:tab/>
        <w:t>Gross Domestic Requirements</w:t>
      </w:r>
    </w:p>
    <w:p w:rsidR="00DA4B65" w:rsidRPr="002F1827" w:rsidRDefault="00DA4B65" w:rsidP="002F1827">
      <w:pPr>
        <w:spacing w:after="0" w:line="360" w:lineRule="auto"/>
        <w:ind w:left="2160" w:hanging="2160"/>
        <w:jc w:val="both"/>
      </w:pPr>
      <w:r w:rsidRPr="002F1827">
        <w:t>HBS</w:t>
      </w:r>
      <w:r w:rsidRPr="002F1827">
        <w:tab/>
        <w:t>Household Budget Survey</w:t>
      </w:r>
    </w:p>
    <w:p w:rsidR="00DA4B65" w:rsidRPr="002F1827" w:rsidRDefault="00DA4B65" w:rsidP="002F1827">
      <w:pPr>
        <w:spacing w:after="0" w:line="360" w:lineRule="auto"/>
        <w:ind w:left="2160" w:hanging="2160"/>
        <w:jc w:val="both"/>
      </w:pPr>
      <w:r w:rsidRPr="002F1827">
        <w:t>HIV</w:t>
      </w:r>
      <w:r w:rsidRPr="002F1827">
        <w:tab/>
        <w:t>Human Immuno-Deficiency Virus</w:t>
      </w:r>
    </w:p>
    <w:p w:rsidR="00DD2D8C" w:rsidRDefault="00DD2D8C" w:rsidP="002F1827">
      <w:pPr>
        <w:spacing w:after="0" w:line="360" w:lineRule="auto"/>
        <w:ind w:left="2160" w:hanging="2160"/>
        <w:jc w:val="both"/>
      </w:pPr>
      <w:r w:rsidRPr="002F1827">
        <w:t>ICR</w:t>
      </w:r>
      <w:r w:rsidR="000A67E0" w:rsidRPr="002F1827">
        <w:tab/>
      </w:r>
      <w:r w:rsidRPr="002F1827">
        <w:t>Implementation Completion Report</w:t>
      </w:r>
    </w:p>
    <w:p w:rsidR="00F43531" w:rsidRDefault="00F43531" w:rsidP="002F1827">
      <w:pPr>
        <w:spacing w:after="0" w:line="360" w:lineRule="auto"/>
        <w:ind w:left="2160" w:hanging="2160"/>
        <w:jc w:val="both"/>
      </w:pPr>
      <w:r>
        <w:t>IMTC</w:t>
      </w:r>
      <w:r>
        <w:tab/>
      </w:r>
      <w:r w:rsidRPr="00AE746D">
        <w:t>Inter Ministerial Technical Committee</w:t>
      </w:r>
    </w:p>
    <w:p w:rsidR="00DA4B65" w:rsidRPr="002F1827" w:rsidRDefault="00DA4B65" w:rsidP="002F1827">
      <w:pPr>
        <w:spacing w:after="0" w:line="360" w:lineRule="auto"/>
        <w:ind w:left="2160" w:hanging="2160"/>
        <w:jc w:val="both"/>
      </w:pPr>
      <w:r w:rsidRPr="002F1827">
        <w:t>IPM</w:t>
      </w:r>
      <w:r w:rsidRPr="002F1827">
        <w:tab/>
        <w:t>Integrated Pest Management</w:t>
      </w:r>
    </w:p>
    <w:p w:rsidR="00DA4B65" w:rsidRPr="002F1827" w:rsidRDefault="00DA4B65" w:rsidP="002F1827">
      <w:pPr>
        <w:spacing w:after="0" w:line="360" w:lineRule="auto"/>
        <w:ind w:left="2160" w:hanging="2160"/>
        <w:jc w:val="both"/>
      </w:pPr>
      <w:r w:rsidRPr="002F1827">
        <w:t>ISO</w:t>
      </w:r>
      <w:r w:rsidRPr="002F1827">
        <w:tab/>
        <w:t>International Sugar Organization</w:t>
      </w:r>
    </w:p>
    <w:p w:rsidR="00DA4B65" w:rsidRPr="002F1827" w:rsidRDefault="00DA4B65" w:rsidP="002F1827">
      <w:pPr>
        <w:spacing w:after="0" w:line="360" w:lineRule="auto"/>
        <w:ind w:left="2160" w:hanging="2160"/>
        <w:jc w:val="both"/>
      </w:pPr>
      <w:r w:rsidRPr="002F1827">
        <w:t>Kilimo Kwanza</w:t>
      </w:r>
      <w:r w:rsidRPr="002F1827">
        <w:tab/>
        <w:t>Agriculture First</w:t>
      </w:r>
    </w:p>
    <w:p w:rsidR="00DA4B65" w:rsidRPr="002F1827" w:rsidRDefault="00DA4B65" w:rsidP="002F1827">
      <w:pPr>
        <w:spacing w:after="0" w:line="360" w:lineRule="auto"/>
        <w:ind w:left="2160" w:hanging="2160"/>
        <w:jc w:val="both"/>
      </w:pPr>
      <w:r w:rsidRPr="002F1827">
        <w:t>LGAs</w:t>
      </w:r>
      <w:r w:rsidRPr="002F1827">
        <w:tab/>
        <w:t>Local Government Authorities</w:t>
      </w:r>
    </w:p>
    <w:p w:rsidR="00DA4B65" w:rsidRPr="002F1827" w:rsidRDefault="00DA4B65" w:rsidP="002F1827">
      <w:pPr>
        <w:spacing w:after="0" w:line="360" w:lineRule="auto"/>
        <w:ind w:left="2160" w:hanging="2160"/>
        <w:jc w:val="both"/>
      </w:pPr>
      <w:r w:rsidRPr="002F1827">
        <w:t>LGMD2</w:t>
      </w:r>
      <w:r w:rsidRPr="002F1827">
        <w:tab/>
        <w:t>Local Government Monitoring Database version 2</w:t>
      </w:r>
    </w:p>
    <w:p w:rsidR="00DA4B65" w:rsidRPr="002F1827" w:rsidRDefault="00DA4B65" w:rsidP="002F1827">
      <w:pPr>
        <w:spacing w:after="0" w:line="360" w:lineRule="auto"/>
        <w:ind w:left="2160" w:hanging="2160"/>
        <w:jc w:val="both"/>
        <w:rPr>
          <w:lang w:val="fr-FR"/>
        </w:rPr>
      </w:pPr>
      <w:r w:rsidRPr="002F1827">
        <w:rPr>
          <w:lang w:val="fr-FR"/>
        </w:rPr>
        <w:t>LVEMP</w:t>
      </w:r>
      <w:r w:rsidRPr="002F1827">
        <w:rPr>
          <w:lang w:val="fr-FR"/>
        </w:rPr>
        <w:tab/>
        <w:t>Lake Victoria Environment Management Project</w:t>
      </w:r>
    </w:p>
    <w:p w:rsidR="00DA4B65" w:rsidRPr="002F1827" w:rsidRDefault="00DA4B65" w:rsidP="002F1827">
      <w:pPr>
        <w:spacing w:after="0" w:line="360" w:lineRule="auto"/>
        <w:ind w:left="2160" w:hanging="2160"/>
        <w:jc w:val="both"/>
      </w:pPr>
      <w:r w:rsidRPr="002F1827">
        <w:t>MAFC</w:t>
      </w:r>
      <w:r w:rsidRPr="002F1827">
        <w:tab/>
        <w:t>Ministry of Agriculture Food Security and Cooperatives</w:t>
      </w:r>
    </w:p>
    <w:p w:rsidR="00DA4B65" w:rsidRPr="002F1827" w:rsidRDefault="00DA4B65" w:rsidP="002F1827">
      <w:pPr>
        <w:spacing w:after="0" w:line="360" w:lineRule="auto"/>
        <w:ind w:left="2160" w:hanging="2160"/>
        <w:jc w:val="both"/>
      </w:pPr>
      <w:r w:rsidRPr="002F1827">
        <w:t>MATIs</w:t>
      </w:r>
      <w:r w:rsidRPr="002F1827">
        <w:tab/>
        <w:t>Ministry of Agriculture Training Institutes</w:t>
      </w:r>
    </w:p>
    <w:p w:rsidR="00DA4B65" w:rsidRPr="002F1827" w:rsidRDefault="00DA4B65" w:rsidP="002F1827">
      <w:pPr>
        <w:spacing w:after="0" w:line="360" w:lineRule="auto"/>
        <w:ind w:left="2160" w:hanging="2160"/>
        <w:jc w:val="both"/>
      </w:pPr>
      <w:r w:rsidRPr="002F1827">
        <w:t>MC</w:t>
      </w:r>
      <w:r w:rsidRPr="002F1827">
        <w:tab/>
        <w:t>Municipal Council</w:t>
      </w:r>
    </w:p>
    <w:p w:rsidR="00DA4B65" w:rsidRPr="002F1827" w:rsidRDefault="00DA4B65" w:rsidP="002F1827">
      <w:pPr>
        <w:spacing w:after="0" w:line="360" w:lineRule="auto"/>
        <w:ind w:left="2160" w:hanging="2160"/>
        <w:jc w:val="both"/>
      </w:pPr>
      <w:r w:rsidRPr="002F1827">
        <w:t>MDG</w:t>
      </w:r>
      <w:r w:rsidRPr="002F1827">
        <w:tab/>
        <w:t>Millennium Development Goals</w:t>
      </w:r>
    </w:p>
    <w:p w:rsidR="00DD2D8C" w:rsidRPr="002F1827" w:rsidRDefault="00DD2D8C" w:rsidP="002F1827">
      <w:pPr>
        <w:spacing w:after="0" w:line="360" w:lineRule="auto"/>
        <w:ind w:left="2160" w:hanging="2160"/>
        <w:jc w:val="both"/>
      </w:pPr>
      <w:r w:rsidRPr="002F1827">
        <w:t>M&amp;E</w:t>
      </w:r>
      <w:r w:rsidR="000A67E0" w:rsidRPr="002F1827">
        <w:tab/>
      </w:r>
      <w:r w:rsidRPr="002F1827">
        <w:t>Monitoring and Evaluation</w:t>
      </w:r>
    </w:p>
    <w:p w:rsidR="00DA4B65" w:rsidRPr="002F1827" w:rsidRDefault="00DA4B65" w:rsidP="002F1827">
      <w:pPr>
        <w:spacing w:after="0" w:line="360" w:lineRule="auto"/>
        <w:ind w:left="2160" w:hanging="2160"/>
        <w:jc w:val="both"/>
      </w:pPr>
      <w:r w:rsidRPr="002F1827">
        <w:t>MES</w:t>
      </w:r>
      <w:r w:rsidRPr="002F1827">
        <w:tab/>
        <w:t xml:space="preserve">Monitoring, Evaluation and Statistics </w:t>
      </w:r>
    </w:p>
    <w:p w:rsidR="00DA4B65" w:rsidRPr="002F1827" w:rsidRDefault="00DA4B65" w:rsidP="002F1827">
      <w:pPr>
        <w:spacing w:after="0" w:line="360" w:lineRule="auto"/>
        <w:ind w:left="2160" w:hanging="2160"/>
        <w:jc w:val="both"/>
      </w:pPr>
      <w:r w:rsidRPr="002F1827">
        <w:t>MIS</w:t>
      </w:r>
      <w:r w:rsidRPr="002F1827">
        <w:tab/>
        <w:t xml:space="preserve">Management Information System </w:t>
      </w:r>
    </w:p>
    <w:p w:rsidR="00DA4B65" w:rsidRPr="002F1827" w:rsidRDefault="00DA4B65" w:rsidP="002F1827">
      <w:pPr>
        <w:spacing w:after="0" w:line="360" w:lineRule="auto"/>
        <w:ind w:left="2160" w:hanging="2160"/>
        <w:jc w:val="both"/>
      </w:pPr>
      <w:r w:rsidRPr="002F1827">
        <w:t>MKUKUTA</w:t>
      </w:r>
      <w:r w:rsidRPr="002F1827">
        <w:tab/>
        <w:t>Mka</w:t>
      </w:r>
      <w:r w:rsidR="009817D1" w:rsidRPr="002F1827">
        <w:t xml:space="preserve">kati </w:t>
      </w:r>
      <w:proofErr w:type="gramStart"/>
      <w:r w:rsidR="009817D1" w:rsidRPr="002F1827">
        <w:t>wa</w:t>
      </w:r>
      <w:proofErr w:type="gramEnd"/>
      <w:r w:rsidR="009817D1" w:rsidRPr="002F1827">
        <w:t xml:space="preserve"> Kukuza Uchumi na Kupunguza</w:t>
      </w:r>
      <w:r w:rsidRPr="002F1827">
        <w:t xml:space="preserve"> Umaskini Tanzania</w:t>
      </w:r>
    </w:p>
    <w:p w:rsidR="00DA4B65" w:rsidRPr="002F1827" w:rsidRDefault="00DA4B65" w:rsidP="002F1827">
      <w:pPr>
        <w:spacing w:after="0" w:line="360" w:lineRule="auto"/>
        <w:ind w:left="2160" w:hanging="2160"/>
        <w:jc w:val="both"/>
      </w:pPr>
      <w:r w:rsidRPr="002F1827">
        <w:t>MoFEA</w:t>
      </w:r>
      <w:r w:rsidRPr="002F1827">
        <w:tab/>
        <w:t>Ministry of Finance and Economic Affairs</w:t>
      </w:r>
    </w:p>
    <w:p w:rsidR="00DA4B65" w:rsidRPr="002F1827" w:rsidRDefault="00DA4B65" w:rsidP="002F1827">
      <w:pPr>
        <w:spacing w:after="0" w:line="360" w:lineRule="auto"/>
        <w:ind w:left="2160" w:hanging="2160"/>
        <w:jc w:val="both"/>
      </w:pPr>
      <w:r w:rsidRPr="002F1827">
        <w:lastRenderedPageBreak/>
        <w:t>MoU</w:t>
      </w:r>
      <w:r w:rsidRPr="002F1827">
        <w:tab/>
        <w:t>Memorandum of Understanding</w:t>
      </w:r>
    </w:p>
    <w:p w:rsidR="00DA4B65" w:rsidRDefault="00DA4B65" w:rsidP="002F1827">
      <w:pPr>
        <w:spacing w:after="0" w:line="360" w:lineRule="auto"/>
        <w:ind w:left="2160" w:hanging="2160"/>
        <w:jc w:val="both"/>
      </w:pPr>
      <w:r w:rsidRPr="002F1827">
        <w:t>MP</w:t>
      </w:r>
      <w:r w:rsidRPr="002F1827">
        <w:tab/>
        <w:t>Member of Parliament</w:t>
      </w:r>
    </w:p>
    <w:p w:rsidR="00C20E52" w:rsidRPr="002F1827" w:rsidRDefault="005E4E2F" w:rsidP="002F1827">
      <w:pPr>
        <w:spacing w:after="0" w:line="360" w:lineRule="auto"/>
        <w:ind w:left="2160" w:hanging="2160"/>
        <w:jc w:val="both"/>
      </w:pPr>
      <w:r>
        <w:t>MT</w:t>
      </w:r>
      <w:r>
        <w:tab/>
        <w:t>Metric</w:t>
      </w:r>
      <w:r w:rsidR="00C20E52">
        <w:t xml:space="preserve"> Tons </w:t>
      </w:r>
    </w:p>
    <w:p w:rsidR="00DA4B65" w:rsidRPr="002F1827" w:rsidRDefault="00DA4B65" w:rsidP="002F1827">
      <w:pPr>
        <w:spacing w:after="0" w:line="360" w:lineRule="auto"/>
        <w:ind w:left="2160" w:hanging="2160"/>
        <w:jc w:val="both"/>
      </w:pPr>
      <w:r w:rsidRPr="002F1827">
        <w:t>MTEF</w:t>
      </w:r>
      <w:r w:rsidRPr="002F1827">
        <w:tab/>
        <w:t>Medium Term Expenditure Framework</w:t>
      </w:r>
    </w:p>
    <w:p w:rsidR="00DA4B65" w:rsidRPr="002F1827" w:rsidRDefault="00DA4B65" w:rsidP="00233239">
      <w:pPr>
        <w:spacing w:beforeLines="20" w:afterLines="20" w:line="360" w:lineRule="auto"/>
        <w:ind w:left="288" w:hanging="288"/>
        <w:jc w:val="both"/>
      </w:pPr>
      <w:r w:rsidRPr="002F1827">
        <w:t>MTSP</w:t>
      </w:r>
      <w:r w:rsidRPr="002F1827">
        <w:tab/>
      </w:r>
      <w:r w:rsidRPr="002F1827">
        <w:tab/>
      </w:r>
      <w:r w:rsidRPr="002F1827">
        <w:tab/>
        <w:t>Medium Term Strategic Plan</w:t>
      </w:r>
    </w:p>
    <w:p w:rsidR="00DA4B65" w:rsidRPr="002F1827" w:rsidRDefault="00DA4B65" w:rsidP="002F1827">
      <w:pPr>
        <w:spacing w:after="0" w:line="360" w:lineRule="auto"/>
        <w:ind w:left="2160" w:hanging="2160"/>
        <w:jc w:val="both"/>
      </w:pPr>
      <w:r w:rsidRPr="002F1827">
        <w:t>MUCCOBS</w:t>
      </w:r>
      <w:r w:rsidRPr="002F1827">
        <w:tab/>
        <w:t>Moshi University College of Cooperatives and Business Studies</w:t>
      </w:r>
    </w:p>
    <w:p w:rsidR="00DA4B65" w:rsidRPr="002F1827" w:rsidRDefault="00DA4B65" w:rsidP="002F1827">
      <w:pPr>
        <w:spacing w:after="0" w:line="360" w:lineRule="auto"/>
        <w:ind w:left="2160" w:hanging="2160"/>
        <w:jc w:val="both"/>
      </w:pPr>
      <w:r w:rsidRPr="002F1827">
        <w:t>NAFCO</w:t>
      </w:r>
      <w:r w:rsidRPr="002F1827">
        <w:tab/>
        <w:t>National Agriculture and Food Corporation</w:t>
      </w:r>
    </w:p>
    <w:p w:rsidR="00DA4B65" w:rsidRPr="002F1827" w:rsidRDefault="00DA4B65" w:rsidP="002F1827">
      <w:pPr>
        <w:spacing w:after="0" w:line="360" w:lineRule="auto"/>
        <w:ind w:left="2160" w:hanging="2160"/>
        <w:jc w:val="both"/>
      </w:pPr>
      <w:r w:rsidRPr="002F1827">
        <w:t>NCU</w:t>
      </w:r>
      <w:r w:rsidRPr="002F1827">
        <w:tab/>
        <w:t>Nyanza Cooperative Union</w:t>
      </w:r>
    </w:p>
    <w:p w:rsidR="00D2554E" w:rsidRPr="002F1827" w:rsidRDefault="00D2554E" w:rsidP="002F1827">
      <w:pPr>
        <w:spacing w:after="0" w:line="360" w:lineRule="auto"/>
        <w:ind w:left="2160" w:hanging="2160"/>
        <w:jc w:val="both"/>
      </w:pPr>
      <w:r w:rsidRPr="002F1827">
        <w:t>NPAD</w:t>
      </w:r>
      <w:r w:rsidR="000A67E0" w:rsidRPr="002F1827">
        <w:tab/>
      </w:r>
      <w:r w:rsidRPr="002F1827">
        <w:t>New Partinership for Africa Development</w:t>
      </w:r>
    </w:p>
    <w:p w:rsidR="00DA4B65" w:rsidRPr="002F1827" w:rsidRDefault="00DA4B65" w:rsidP="002F1827">
      <w:pPr>
        <w:spacing w:after="0" w:line="360" w:lineRule="auto"/>
        <w:ind w:left="2160" w:hanging="2160"/>
        <w:jc w:val="both"/>
      </w:pPr>
      <w:r w:rsidRPr="002F1827">
        <w:t>NFRA</w:t>
      </w:r>
      <w:r w:rsidRPr="002F1827">
        <w:tab/>
        <w:t>National Food Reserve Agency</w:t>
      </w:r>
    </w:p>
    <w:p w:rsidR="00D2554E" w:rsidRPr="002F1827" w:rsidRDefault="00D2554E" w:rsidP="002F1827">
      <w:pPr>
        <w:spacing w:after="0" w:line="360" w:lineRule="auto"/>
        <w:ind w:left="2160" w:hanging="2160"/>
        <w:jc w:val="both"/>
      </w:pPr>
      <w:r w:rsidRPr="002F1827">
        <w:t>NFT</w:t>
      </w:r>
      <w:r w:rsidR="000A67E0" w:rsidRPr="002F1827">
        <w:tab/>
      </w:r>
      <w:r w:rsidRPr="002F1827">
        <w:t>Nationl Facilitation Team</w:t>
      </w:r>
    </w:p>
    <w:p w:rsidR="00D2554E" w:rsidRPr="002F1827" w:rsidRDefault="00D2554E" w:rsidP="002F1827">
      <w:pPr>
        <w:spacing w:after="0" w:line="360" w:lineRule="auto"/>
        <w:ind w:left="2160" w:hanging="2160"/>
        <w:jc w:val="both"/>
      </w:pPr>
      <w:r w:rsidRPr="002F1827">
        <w:t>NPGR</w:t>
      </w:r>
      <w:r w:rsidR="000A67E0" w:rsidRPr="002F1827">
        <w:tab/>
      </w:r>
      <w:r w:rsidRPr="002F1827">
        <w:t>National Plant Genetic Resource</w:t>
      </w:r>
    </w:p>
    <w:p w:rsidR="00D2554E" w:rsidRPr="002F1827" w:rsidRDefault="00D2554E" w:rsidP="002F1827">
      <w:pPr>
        <w:spacing w:after="0" w:line="360" w:lineRule="auto"/>
        <w:ind w:left="2160" w:hanging="2160"/>
        <w:jc w:val="both"/>
      </w:pPr>
      <w:r w:rsidRPr="002F1827">
        <w:t>NRDS</w:t>
      </w:r>
      <w:r w:rsidR="000A67E0" w:rsidRPr="002F1827">
        <w:tab/>
      </w:r>
      <w:r w:rsidRPr="002F1827">
        <w:t>National Rice Development Strategy</w:t>
      </w:r>
    </w:p>
    <w:p w:rsidR="00DA4B65" w:rsidRPr="002F1827" w:rsidRDefault="00DA4B65" w:rsidP="002F1827">
      <w:pPr>
        <w:spacing w:after="0" w:line="360" w:lineRule="auto"/>
        <w:ind w:left="2160" w:hanging="2160"/>
        <w:jc w:val="both"/>
      </w:pPr>
      <w:r w:rsidRPr="002F1827">
        <w:t>NSGRP</w:t>
      </w:r>
      <w:r w:rsidRPr="002F1827">
        <w:tab/>
        <w:t>National Strategy for Growth and Reduction of Poverty</w:t>
      </w:r>
    </w:p>
    <w:p w:rsidR="00DA4B65" w:rsidRPr="002F1827" w:rsidRDefault="00DA4B65" w:rsidP="002F1827">
      <w:pPr>
        <w:spacing w:after="0" w:line="360" w:lineRule="auto"/>
        <w:ind w:left="2160" w:hanging="2160"/>
        <w:jc w:val="both"/>
      </w:pPr>
      <w:r w:rsidRPr="002F1827">
        <w:t>OFSP</w:t>
      </w:r>
      <w:r w:rsidRPr="002F1827">
        <w:tab/>
        <w:t>On-farm Seed Production</w:t>
      </w:r>
    </w:p>
    <w:p w:rsidR="009817D1" w:rsidRPr="002F1827" w:rsidRDefault="009817D1" w:rsidP="002F1827">
      <w:pPr>
        <w:spacing w:after="0" w:line="360" w:lineRule="auto"/>
        <w:ind w:left="2160" w:hanging="2160"/>
        <w:jc w:val="both"/>
      </w:pPr>
      <w:r w:rsidRPr="002F1827">
        <w:t>OC</w:t>
      </w:r>
      <w:r w:rsidRPr="002F1827">
        <w:tab/>
        <w:t>Other charges</w:t>
      </w:r>
    </w:p>
    <w:p w:rsidR="00DA4B65" w:rsidRPr="002F1827" w:rsidRDefault="00DA4B65" w:rsidP="002F1827">
      <w:pPr>
        <w:spacing w:after="0" w:line="360" w:lineRule="auto"/>
        <w:ind w:left="2160" w:hanging="2160"/>
        <w:jc w:val="both"/>
      </w:pPr>
      <w:r w:rsidRPr="002F1827">
        <w:t>OTC</w:t>
      </w:r>
      <w:r w:rsidRPr="002F1827">
        <w:tab/>
        <w:t>Oxenization Training Centre</w:t>
      </w:r>
    </w:p>
    <w:p w:rsidR="00DA4B65" w:rsidRPr="002F1827" w:rsidRDefault="00DA4B65" w:rsidP="002F1827">
      <w:pPr>
        <w:spacing w:after="0" w:line="360" w:lineRule="auto"/>
        <w:ind w:left="2160" w:hanging="2160"/>
        <w:jc w:val="both"/>
      </w:pPr>
      <w:r w:rsidRPr="002F1827">
        <w:t>PADEP</w:t>
      </w:r>
      <w:r w:rsidRPr="002F1827">
        <w:tab/>
        <w:t>Participatory Agriculture Development and Empowerment Project</w:t>
      </w:r>
    </w:p>
    <w:p w:rsidR="00DA4B65" w:rsidRPr="002F1827" w:rsidRDefault="00DA4B65" w:rsidP="002F1827">
      <w:pPr>
        <w:spacing w:after="0" w:line="360" w:lineRule="auto"/>
        <w:ind w:left="2160" w:hanging="2160"/>
        <w:jc w:val="both"/>
      </w:pPr>
      <w:r w:rsidRPr="002F1827">
        <w:t>PASS</w:t>
      </w:r>
      <w:r w:rsidRPr="002F1827">
        <w:tab/>
        <w:t>Private Agricultural Sector Support</w:t>
      </w:r>
    </w:p>
    <w:p w:rsidR="00DA4B65" w:rsidRPr="002F1827" w:rsidRDefault="00DA4B65" w:rsidP="002F1827">
      <w:pPr>
        <w:spacing w:after="0" w:line="360" w:lineRule="auto"/>
        <w:ind w:left="2160" w:hanging="2160"/>
        <w:jc w:val="both"/>
      </w:pPr>
      <w:r w:rsidRPr="002F1827">
        <w:t>PBRDF</w:t>
      </w:r>
      <w:r w:rsidRPr="002F1827">
        <w:tab/>
      </w:r>
      <w:r w:rsidR="00AE1F7F" w:rsidRPr="002F1827">
        <w:t>Plant Breeders’ Rights Development Fund</w:t>
      </w:r>
    </w:p>
    <w:p w:rsidR="00DA4B65" w:rsidRPr="002F1827" w:rsidRDefault="00DA4B65" w:rsidP="002F1827">
      <w:pPr>
        <w:spacing w:after="0" w:line="360" w:lineRule="auto"/>
        <w:ind w:left="2160" w:hanging="2160"/>
        <w:jc w:val="both"/>
      </w:pPr>
      <w:r w:rsidRPr="002F1827">
        <w:t>PBRO</w:t>
      </w:r>
      <w:r w:rsidRPr="002F1827">
        <w:tab/>
      </w:r>
      <w:r w:rsidR="00AE1F7F" w:rsidRPr="002F1827">
        <w:t>Plant Breeders Rights Office</w:t>
      </w:r>
    </w:p>
    <w:p w:rsidR="00DA4B65" w:rsidRPr="002F1827" w:rsidRDefault="00DA4B65" w:rsidP="002F1827">
      <w:pPr>
        <w:spacing w:after="0" w:line="360" w:lineRule="auto"/>
        <w:ind w:left="2160" w:hanging="2160"/>
        <w:jc w:val="both"/>
      </w:pPr>
      <w:r w:rsidRPr="002F1827">
        <w:t>PER</w:t>
      </w:r>
      <w:r w:rsidRPr="002F1827">
        <w:tab/>
        <w:t>Public Expenditure Review</w:t>
      </w:r>
    </w:p>
    <w:p w:rsidR="00D2554E" w:rsidRPr="002F1827" w:rsidRDefault="00D2554E" w:rsidP="002F1827">
      <w:pPr>
        <w:spacing w:after="0" w:line="360" w:lineRule="auto"/>
        <w:ind w:left="2160" w:hanging="2160"/>
        <w:jc w:val="both"/>
      </w:pPr>
      <w:r w:rsidRPr="002F1827">
        <w:t>PIA</w:t>
      </w:r>
      <w:r w:rsidR="000A67E0" w:rsidRPr="002F1827">
        <w:tab/>
      </w:r>
      <w:r w:rsidR="005F2D02" w:rsidRPr="002F1827">
        <w:t>Project Impact</w:t>
      </w:r>
      <w:r w:rsidRPr="002F1827">
        <w:t xml:space="preserve"> Assessment</w:t>
      </w:r>
    </w:p>
    <w:p w:rsidR="00DA4B65" w:rsidRPr="002F1827" w:rsidRDefault="00DA4B65" w:rsidP="002F1827">
      <w:pPr>
        <w:spacing w:after="0" w:line="360" w:lineRule="auto"/>
        <w:ind w:left="2160" w:hanging="2160"/>
        <w:jc w:val="both"/>
      </w:pPr>
      <w:r w:rsidRPr="002F1827">
        <w:t>PIDP</w:t>
      </w:r>
      <w:r w:rsidRPr="002F1827">
        <w:tab/>
        <w:t>Participatory Irrigation Development Programme</w:t>
      </w:r>
    </w:p>
    <w:p w:rsidR="00B77CFE" w:rsidRPr="002F1827" w:rsidRDefault="000A67E0" w:rsidP="002F1827">
      <w:pPr>
        <w:spacing w:after="0" w:line="360" w:lineRule="auto"/>
        <w:ind w:left="2160" w:hanging="2160"/>
        <w:jc w:val="both"/>
      </w:pPr>
      <w:r w:rsidRPr="002F1827">
        <w:t>PPP</w:t>
      </w:r>
      <w:r w:rsidRPr="002F1827">
        <w:tab/>
      </w:r>
      <w:r w:rsidR="005F2D02" w:rsidRPr="002F1827">
        <w:t xml:space="preserve">Public </w:t>
      </w:r>
      <w:r w:rsidR="00FA6568" w:rsidRPr="002F1827">
        <w:t xml:space="preserve">Private </w:t>
      </w:r>
      <w:r w:rsidR="005F2D02" w:rsidRPr="002F1827">
        <w:t>Partinership</w:t>
      </w:r>
    </w:p>
    <w:p w:rsidR="00DA4B65" w:rsidRPr="002F1827" w:rsidRDefault="00DA4B65" w:rsidP="002F1827">
      <w:pPr>
        <w:spacing w:after="0" w:line="360" w:lineRule="auto"/>
        <w:ind w:left="2160" w:hanging="2160"/>
        <w:jc w:val="both"/>
      </w:pPr>
      <w:r w:rsidRPr="002F1827">
        <w:t>PSRC</w:t>
      </w:r>
      <w:r w:rsidRPr="002F1827">
        <w:tab/>
        <w:t>Parastatal Sector Reform Commission</w:t>
      </w:r>
    </w:p>
    <w:p w:rsidR="00DA4B65" w:rsidRPr="002F1827" w:rsidRDefault="00DA4B65" w:rsidP="002F1827">
      <w:pPr>
        <w:spacing w:after="0" w:line="360" w:lineRule="auto"/>
        <w:ind w:left="2160" w:hanging="2160"/>
        <w:jc w:val="both"/>
      </w:pPr>
      <w:r w:rsidRPr="002F1827">
        <w:t>PSRP</w:t>
      </w:r>
      <w:r w:rsidRPr="002F1827">
        <w:tab/>
        <w:t>Public Service Reform Programme</w:t>
      </w:r>
    </w:p>
    <w:p w:rsidR="00DA4B65" w:rsidRPr="002F1827" w:rsidRDefault="00DA4B65" w:rsidP="002F1827">
      <w:pPr>
        <w:spacing w:after="0" w:line="360" w:lineRule="auto"/>
        <w:ind w:left="2160" w:hanging="2160"/>
        <w:jc w:val="both"/>
      </w:pPr>
      <w:r w:rsidRPr="002F1827">
        <w:t>QDS</w:t>
      </w:r>
      <w:r w:rsidRPr="002F1827">
        <w:tab/>
        <w:t>Quality Developed Seeds</w:t>
      </w:r>
    </w:p>
    <w:p w:rsidR="00DA4B65" w:rsidRPr="002F1827" w:rsidRDefault="00DA4B65" w:rsidP="002F1827">
      <w:pPr>
        <w:spacing w:after="0" w:line="360" w:lineRule="auto"/>
        <w:ind w:left="2160" w:hanging="2160"/>
        <w:jc w:val="both"/>
      </w:pPr>
      <w:r w:rsidRPr="002F1827">
        <w:t>RS</w:t>
      </w:r>
      <w:r w:rsidRPr="002F1827">
        <w:tab/>
        <w:t>Regional Secretariat</w:t>
      </w:r>
    </w:p>
    <w:p w:rsidR="00DA4B65" w:rsidRPr="002F1827" w:rsidRDefault="00DA4B65" w:rsidP="002F1827">
      <w:pPr>
        <w:spacing w:after="0" w:line="360" w:lineRule="auto"/>
        <w:ind w:left="2160" w:hanging="2160"/>
        <w:jc w:val="both"/>
      </w:pPr>
      <w:r w:rsidRPr="002F1827">
        <w:t>SADC</w:t>
      </w:r>
      <w:r w:rsidRPr="002F1827">
        <w:tab/>
        <w:t>Southern Africa Development Community</w:t>
      </w:r>
      <w:r w:rsidRPr="002F1827">
        <w:tab/>
      </w:r>
    </w:p>
    <w:p w:rsidR="00DA4B65" w:rsidRPr="002F1827" w:rsidRDefault="00DA4B65" w:rsidP="002F1827">
      <w:pPr>
        <w:spacing w:after="0" w:line="360" w:lineRule="auto"/>
        <w:ind w:left="2160" w:hanging="2160"/>
        <w:jc w:val="both"/>
      </w:pPr>
      <w:r w:rsidRPr="002F1827">
        <w:t>SACCOS</w:t>
      </w:r>
      <w:r w:rsidRPr="002F1827">
        <w:tab/>
        <w:t>Savings and Credit Cooperatives Societies</w:t>
      </w:r>
    </w:p>
    <w:p w:rsidR="00DA4B65" w:rsidRPr="002F1827" w:rsidRDefault="00DA4B65" w:rsidP="002F1827">
      <w:pPr>
        <w:spacing w:after="0" w:line="360" w:lineRule="auto"/>
        <w:ind w:left="2160" w:hanging="2160"/>
        <w:jc w:val="both"/>
      </w:pPr>
      <w:r w:rsidRPr="002F1827">
        <w:t>SBAS</w:t>
      </w:r>
      <w:r w:rsidRPr="002F1827">
        <w:tab/>
        <w:t>Strategic Budget Allocation System</w:t>
      </w:r>
    </w:p>
    <w:p w:rsidR="00DA4B65" w:rsidRPr="002F1827" w:rsidRDefault="00DA4B65" w:rsidP="002F1827">
      <w:pPr>
        <w:spacing w:after="0" w:line="360" w:lineRule="auto"/>
        <w:ind w:left="2160" w:hanging="2160"/>
        <w:jc w:val="both"/>
      </w:pPr>
      <w:r w:rsidRPr="002F1827">
        <w:t>SCCULT</w:t>
      </w:r>
      <w:r w:rsidRPr="002F1827">
        <w:tab/>
        <w:t>Savings and Credits Cooperatives Union League of Tanzania</w:t>
      </w:r>
    </w:p>
    <w:p w:rsidR="00064565" w:rsidRPr="002F1827" w:rsidRDefault="00D628C9" w:rsidP="002F1827">
      <w:pPr>
        <w:spacing w:after="0" w:line="360" w:lineRule="auto"/>
        <w:ind w:left="2160" w:hanging="2160"/>
        <w:jc w:val="both"/>
      </w:pPr>
      <w:r w:rsidRPr="002F1827">
        <w:lastRenderedPageBreak/>
        <w:t>SAGCOT</w:t>
      </w:r>
      <w:r w:rsidRPr="002F1827">
        <w:tab/>
      </w:r>
      <w:r w:rsidR="00064565" w:rsidRPr="002F1827">
        <w:t>S</w:t>
      </w:r>
      <w:r w:rsidRPr="002F1827">
        <w:t>o</w:t>
      </w:r>
      <w:r w:rsidR="00064565" w:rsidRPr="002F1827">
        <w:t>uthern Agricultural Growth Corridor</w:t>
      </w:r>
      <w:r w:rsidRPr="002F1827">
        <w:t xml:space="preserve"> of Tanzania</w:t>
      </w:r>
    </w:p>
    <w:p w:rsidR="00DA4B65" w:rsidRPr="002F1827" w:rsidRDefault="00DA4B65" w:rsidP="002F1827">
      <w:pPr>
        <w:spacing w:after="0" w:line="360" w:lineRule="auto"/>
        <w:ind w:left="2160" w:hanging="2160"/>
        <w:jc w:val="both"/>
      </w:pPr>
      <w:r w:rsidRPr="002F1827">
        <w:t>SGR</w:t>
      </w:r>
      <w:r w:rsidRPr="002F1827">
        <w:tab/>
        <w:t>Strategic Grain Reserve</w:t>
      </w:r>
    </w:p>
    <w:p w:rsidR="00DA4B65" w:rsidRPr="002F1827" w:rsidRDefault="00DA4B65" w:rsidP="002F1827">
      <w:pPr>
        <w:spacing w:after="0" w:line="360" w:lineRule="auto"/>
        <w:ind w:left="2160" w:hanging="2160"/>
        <w:jc w:val="both"/>
      </w:pPr>
      <w:r w:rsidRPr="002F1827">
        <w:t>SHIRECU</w:t>
      </w:r>
      <w:r w:rsidRPr="002F1827">
        <w:tab/>
        <w:t>Shinyanga Regional Cooperative Union</w:t>
      </w:r>
    </w:p>
    <w:p w:rsidR="00DA4B65" w:rsidRPr="002F1827" w:rsidRDefault="00DA4B65" w:rsidP="002F1827">
      <w:pPr>
        <w:spacing w:after="0" w:line="360" w:lineRule="auto"/>
        <w:ind w:left="2160" w:hanging="2160"/>
        <w:jc w:val="both"/>
      </w:pPr>
      <w:r w:rsidRPr="002F1827">
        <w:t>SONAMCU</w:t>
      </w:r>
      <w:r w:rsidRPr="002F1827">
        <w:tab/>
        <w:t>Songea Agricultural Marketing Cooperative Union</w:t>
      </w:r>
    </w:p>
    <w:p w:rsidR="00DA4B65" w:rsidRPr="002F1827" w:rsidRDefault="00DA4B65" w:rsidP="002F1827">
      <w:pPr>
        <w:spacing w:after="0" w:line="360" w:lineRule="auto"/>
        <w:ind w:left="2160" w:hanging="2160"/>
        <w:jc w:val="both"/>
      </w:pPr>
      <w:r w:rsidRPr="002F1827">
        <w:t>SP</w:t>
      </w:r>
      <w:r w:rsidRPr="002F1827">
        <w:tab/>
        <w:t xml:space="preserve">Sector Policy </w:t>
      </w:r>
    </w:p>
    <w:p w:rsidR="00DA4B65" w:rsidRPr="002F1827" w:rsidRDefault="00DA4B65" w:rsidP="002F1827">
      <w:pPr>
        <w:spacing w:after="0" w:line="360" w:lineRule="auto"/>
        <w:ind w:left="2160" w:hanging="2160"/>
        <w:jc w:val="both"/>
      </w:pPr>
      <w:r w:rsidRPr="002F1827">
        <w:t>SPPB</w:t>
      </w:r>
      <w:r w:rsidRPr="002F1827">
        <w:tab/>
        <w:t>Sector Programmes, Plans and Budget</w:t>
      </w:r>
    </w:p>
    <w:p w:rsidR="00DA4B65" w:rsidRPr="002F1827" w:rsidRDefault="00DA4B65" w:rsidP="002F1827">
      <w:pPr>
        <w:spacing w:after="0" w:line="360" w:lineRule="auto"/>
        <w:ind w:left="2160" w:hanging="2160"/>
        <w:jc w:val="both"/>
      </w:pPr>
      <w:r w:rsidRPr="002F1827">
        <w:t>SPRR</w:t>
      </w:r>
      <w:r w:rsidRPr="002F1827">
        <w:tab/>
        <w:t>Support for Policy and Regulatory Reform</w:t>
      </w:r>
    </w:p>
    <w:p w:rsidR="00DA4B65" w:rsidRPr="002F1827" w:rsidRDefault="00DA4B65" w:rsidP="002F1827">
      <w:pPr>
        <w:spacing w:after="0" w:line="360" w:lineRule="auto"/>
        <w:ind w:left="2160" w:hanging="2160"/>
        <w:jc w:val="both"/>
      </w:pPr>
      <w:r w:rsidRPr="002F1827">
        <w:t>SUA</w:t>
      </w:r>
      <w:r w:rsidRPr="002F1827">
        <w:tab/>
        <w:t>Sokoine University of Agriculture</w:t>
      </w:r>
    </w:p>
    <w:p w:rsidR="00DA4B65" w:rsidRPr="002F1827" w:rsidRDefault="00DA4B65" w:rsidP="002F1827">
      <w:pPr>
        <w:spacing w:after="0" w:line="360" w:lineRule="auto"/>
        <w:ind w:left="2160" w:hanging="2160"/>
        <w:jc w:val="both"/>
      </w:pPr>
      <w:r w:rsidRPr="002F1827">
        <w:t>SWAP</w:t>
      </w:r>
      <w:r w:rsidRPr="002F1827">
        <w:tab/>
        <w:t>Sector Wide Approach</w:t>
      </w:r>
    </w:p>
    <w:p w:rsidR="00DA4B65" w:rsidRPr="002F1827" w:rsidRDefault="00DA4B65" w:rsidP="002F1827">
      <w:pPr>
        <w:spacing w:after="0" w:line="360" w:lineRule="auto"/>
        <w:ind w:left="2160" w:hanging="2160"/>
        <w:jc w:val="both"/>
      </w:pPr>
      <w:r w:rsidRPr="002F1827">
        <w:t>TaCRI</w:t>
      </w:r>
      <w:r w:rsidRPr="002F1827">
        <w:tab/>
        <w:t>Tanzania Coffee Research Institute</w:t>
      </w:r>
    </w:p>
    <w:p w:rsidR="00064565" w:rsidRPr="002F1827" w:rsidRDefault="00D628C9" w:rsidP="002F1827">
      <w:pPr>
        <w:spacing w:after="0" w:line="360" w:lineRule="auto"/>
        <w:ind w:left="2160" w:hanging="2160"/>
        <w:jc w:val="both"/>
      </w:pPr>
      <w:r w:rsidRPr="002F1827">
        <w:t>TADB</w:t>
      </w:r>
      <w:r w:rsidRPr="002F1827">
        <w:tab/>
      </w:r>
      <w:r w:rsidR="00064565" w:rsidRPr="002F1827">
        <w:t>Tanzania Agricultural Development Bank</w:t>
      </w:r>
    </w:p>
    <w:p w:rsidR="005F2D02" w:rsidRPr="002F1827" w:rsidRDefault="005F2D02" w:rsidP="002F1827">
      <w:pPr>
        <w:spacing w:after="0" w:line="360" w:lineRule="auto"/>
        <w:ind w:left="2160" w:hanging="2160"/>
        <w:jc w:val="both"/>
      </w:pPr>
      <w:r w:rsidRPr="002F1827">
        <w:t>TAFSI</w:t>
      </w:r>
      <w:r w:rsidR="000A67E0" w:rsidRPr="002F1827">
        <w:t>P</w:t>
      </w:r>
      <w:r w:rsidR="000A67E0" w:rsidRPr="002F1827">
        <w:tab/>
      </w:r>
      <w:r w:rsidRPr="002F1827">
        <w:t>Tanzania Agriculture Food Security Investiment Plan</w:t>
      </w:r>
    </w:p>
    <w:p w:rsidR="00064565" w:rsidRPr="002F1827" w:rsidRDefault="00D628C9" w:rsidP="002F1827">
      <w:pPr>
        <w:spacing w:after="0" w:line="360" w:lineRule="auto"/>
        <w:ind w:left="2160" w:hanging="2160"/>
        <w:jc w:val="both"/>
      </w:pPr>
      <w:r w:rsidRPr="002F1827">
        <w:t>TAHA</w:t>
      </w:r>
      <w:r w:rsidRPr="002F1827">
        <w:tab/>
      </w:r>
      <w:r w:rsidR="00064565" w:rsidRPr="002F1827">
        <w:t>Tanzania Horticultural Association</w:t>
      </w:r>
    </w:p>
    <w:p w:rsidR="00DA4B65" w:rsidRPr="002F1827" w:rsidRDefault="00DA4B65" w:rsidP="002F1827">
      <w:pPr>
        <w:spacing w:after="0" w:line="360" w:lineRule="auto"/>
        <w:ind w:left="2160" w:hanging="2160"/>
        <w:jc w:val="both"/>
      </w:pPr>
      <w:r w:rsidRPr="002F1827">
        <w:t>TMAP</w:t>
      </w:r>
      <w:r w:rsidRPr="002F1827">
        <w:tab/>
        <w:t>Tanzania Multi-Sectoral Aids Project</w:t>
      </w:r>
    </w:p>
    <w:p w:rsidR="00DA4B65" w:rsidRPr="002F1827" w:rsidRDefault="00DA4B65" w:rsidP="002F1827">
      <w:pPr>
        <w:spacing w:after="0" w:line="360" w:lineRule="auto"/>
        <w:ind w:left="2160" w:hanging="2160"/>
        <w:jc w:val="both"/>
      </w:pPr>
      <w:r w:rsidRPr="002F1827">
        <w:t>TOSCI</w:t>
      </w:r>
      <w:r w:rsidRPr="002F1827">
        <w:tab/>
        <w:t>Tanzania Official Seed Certification Institute</w:t>
      </w:r>
    </w:p>
    <w:p w:rsidR="00DA4B65" w:rsidRPr="002F1827" w:rsidRDefault="00DA4B65" w:rsidP="002F1827">
      <w:pPr>
        <w:spacing w:after="0" w:line="360" w:lineRule="auto"/>
        <w:ind w:left="2160" w:hanging="2160"/>
        <w:jc w:val="both"/>
      </w:pPr>
      <w:r w:rsidRPr="002F1827">
        <w:t>TSA</w:t>
      </w:r>
      <w:r w:rsidRPr="002F1827">
        <w:tab/>
        <w:t>Tanzania Sisal Authority</w:t>
      </w:r>
    </w:p>
    <w:p w:rsidR="00DA4B65" w:rsidRPr="002F1827" w:rsidRDefault="00DA4B65" w:rsidP="002F1827">
      <w:pPr>
        <w:spacing w:after="0" w:line="360" w:lineRule="auto"/>
        <w:ind w:left="2160" w:hanging="2160"/>
        <w:jc w:val="both"/>
      </w:pPr>
      <w:r w:rsidRPr="002F1827">
        <w:t>TSED</w:t>
      </w:r>
      <w:r w:rsidRPr="002F1827">
        <w:tab/>
        <w:t xml:space="preserve">Tanzania Social Economic Database </w:t>
      </w:r>
    </w:p>
    <w:p w:rsidR="00DA4B65" w:rsidRPr="002F1827" w:rsidRDefault="00DA4B65" w:rsidP="002F1827">
      <w:pPr>
        <w:spacing w:after="0" w:line="360" w:lineRule="auto"/>
        <w:ind w:left="2160" w:hanging="2160"/>
        <w:jc w:val="both"/>
      </w:pPr>
      <w:r w:rsidRPr="002F1827">
        <w:t>Tsh.</w:t>
      </w:r>
      <w:r w:rsidRPr="002F1827">
        <w:tab/>
        <w:t>Tanzanian Shillings</w:t>
      </w:r>
    </w:p>
    <w:p w:rsidR="00DA4B65" w:rsidRPr="002F1827" w:rsidRDefault="00DA4B65" w:rsidP="002F1827">
      <w:pPr>
        <w:spacing w:after="0" w:line="360" w:lineRule="auto"/>
        <w:ind w:left="2160" w:hanging="2160"/>
        <w:jc w:val="both"/>
      </w:pPr>
      <w:r w:rsidRPr="002F1827">
        <w:t>TSHTDA</w:t>
      </w:r>
      <w:r w:rsidRPr="002F1827">
        <w:tab/>
        <w:t>Tanzania Smallholder Tea Development Agency</w:t>
      </w:r>
    </w:p>
    <w:p w:rsidR="00DA4B65" w:rsidRPr="002F1827" w:rsidRDefault="00DA4B65" w:rsidP="002F1827">
      <w:pPr>
        <w:spacing w:after="0" w:line="360" w:lineRule="auto"/>
        <w:ind w:left="2160" w:hanging="2160"/>
        <w:jc w:val="both"/>
      </w:pPr>
      <w:r w:rsidRPr="002F1827">
        <w:t>UN</w:t>
      </w:r>
      <w:r w:rsidRPr="002F1827">
        <w:tab/>
        <w:t>United Nations</w:t>
      </w:r>
    </w:p>
    <w:p w:rsidR="005F2D02" w:rsidRPr="002F1827" w:rsidRDefault="005F2D02" w:rsidP="002F1827">
      <w:pPr>
        <w:spacing w:after="0" w:line="360" w:lineRule="auto"/>
        <w:ind w:left="2160" w:hanging="2160"/>
        <w:jc w:val="both"/>
      </w:pPr>
      <w:r w:rsidRPr="002F1827">
        <w:t>UNF</w:t>
      </w:r>
      <w:r w:rsidR="000A67E0" w:rsidRPr="002F1827">
        <w:t>CCC</w:t>
      </w:r>
      <w:r w:rsidR="000A67E0" w:rsidRPr="002F1827">
        <w:tab/>
      </w:r>
      <w:r w:rsidRPr="002F1827">
        <w:t>Un</w:t>
      </w:r>
      <w:r w:rsidR="00D74642" w:rsidRPr="002F1827">
        <w:t>i</w:t>
      </w:r>
      <w:r w:rsidRPr="002F1827">
        <w:t>ted Nation Framework Convention on Climate Change</w:t>
      </w:r>
    </w:p>
    <w:p w:rsidR="00DA4B65" w:rsidRPr="002F1827" w:rsidRDefault="00DA4B65" w:rsidP="002F1827">
      <w:pPr>
        <w:spacing w:after="0" w:line="360" w:lineRule="auto"/>
        <w:ind w:left="2160" w:hanging="2160"/>
        <w:jc w:val="both"/>
      </w:pPr>
      <w:r w:rsidRPr="002F1827">
        <w:t>USD</w:t>
      </w:r>
      <w:r w:rsidRPr="002F1827">
        <w:tab/>
        <w:t>U</w:t>
      </w:r>
      <w:r w:rsidR="00D628C9" w:rsidRPr="002F1827">
        <w:t xml:space="preserve">nited </w:t>
      </w:r>
      <w:r w:rsidRPr="002F1827">
        <w:t>S</w:t>
      </w:r>
      <w:r w:rsidR="00D628C9" w:rsidRPr="002F1827">
        <w:t>tates</w:t>
      </w:r>
      <w:r w:rsidRPr="002F1827">
        <w:t xml:space="preserve"> Dollar</w:t>
      </w:r>
    </w:p>
    <w:p w:rsidR="00DA4B65" w:rsidRPr="002F1827" w:rsidRDefault="00DA4B65" w:rsidP="002F1827">
      <w:pPr>
        <w:spacing w:after="0" w:line="360" w:lineRule="auto"/>
        <w:ind w:left="2160" w:hanging="2160"/>
        <w:jc w:val="both"/>
      </w:pPr>
      <w:r w:rsidRPr="002F1827">
        <w:t>VADP</w:t>
      </w:r>
      <w:r w:rsidRPr="002F1827">
        <w:tab/>
        <w:t>Village Agricultural Development Plans</w:t>
      </w:r>
    </w:p>
    <w:p w:rsidR="005F2D02" w:rsidRPr="002F1827" w:rsidRDefault="000A67E0" w:rsidP="002F1827">
      <w:pPr>
        <w:spacing w:after="0" w:line="360" w:lineRule="auto"/>
        <w:ind w:left="2160" w:hanging="2160"/>
        <w:jc w:val="both"/>
      </w:pPr>
      <w:r w:rsidRPr="002F1827">
        <w:t>VAEO</w:t>
      </w:r>
      <w:r w:rsidRPr="002F1827">
        <w:tab/>
      </w:r>
      <w:r w:rsidR="005F2D02" w:rsidRPr="002F1827">
        <w:t>Village Agricultur</w:t>
      </w:r>
      <w:r w:rsidR="00513502" w:rsidRPr="002F1827">
        <w:t>al</w:t>
      </w:r>
      <w:r w:rsidR="005F2D02" w:rsidRPr="002F1827">
        <w:t xml:space="preserve"> Extension Officer</w:t>
      </w:r>
    </w:p>
    <w:p w:rsidR="005F2D02" w:rsidRPr="002F1827" w:rsidRDefault="005F2D02" w:rsidP="002F1827">
      <w:pPr>
        <w:spacing w:after="0" w:line="360" w:lineRule="auto"/>
        <w:ind w:left="2160" w:hanging="2160"/>
        <w:jc w:val="both"/>
      </w:pPr>
      <w:r w:rsidRPr="002F1827">
        <w:t>WAEO</w:t>
      </w:r>
      <w:r w:rsidR="000A67E0" w:rsidRPr="002F1827">
        <w:tab/>
      </w:r>
      <w:r w:rsidRPr="002F1827">
        <w:t>Ward Agricultural</w:t>
      </w:r>
      <w:r w:rsidR="00513502" w:rsidRPr="002F1827">
        <w:t xml:space="preserve"> Extension Officer</w:t>
      </w:r>
    </w:p>
    <w:p w:rsidR="00DA4B65" w:rsidRPr="002F1827" w:rsidRDefault="00DA4B65" w:rsidP="002F1827">
      <w:pPr>
        <w:spacing w:after="0" w:line="360" w:lineRule="auto"/>
        <w:ind w:left="2160" w:hanging="2160"/>
        <w:jc w:val="both"/>
      </w:pPr>
      <w:r w:rsidRPr="002F1827">
        <w:t>WARC</w:t>
      </w:r>
      <w:r w:rsidRPr="002F1827">
        <w:tab/>
        <w:t>Ward Agricultural Resource Centre</w:t>
      </w:r>
    </w:p>
    <w:p w:rsidR="00DA4B65" w:rsidRPr="002F1827" w:rsidRDefault="00DA4B65" w:rsidP="002F1827">
      <w:pPr>
        <w:spacing w:after="0" w:line="360" w:lineRule="auto"/>
        <w:ind w:left="2160" w:hanging="2160"/>
        <w:jc w:val="both"/>
      </w:pPr>
      <w:r w:rsidRPr="002F1827">
        <w:t>WFP</w:t>
      </w:r>
      <w:r w:rsidRPr="002F1827">
        <w:tab/>
        <w:t>World Food Programme</w:t>
      </w:r>
    </w:p>
    <w:p w:rsidR="00DA4B65" w:rsidRPr="002F1827" w:rsidRDefault="00DA4B65" w:rsidP="002F1827">
      <w:pPr>
        <w:spacing w:after="0" w:line="360" w:lineRule="auto"/>
        <w:ind w:left="2160" w:hanging="2160"/>
        <w:jc w:val="both"/>
      </w:pPr>
      <w:r w:rsidRPr="002F1827">
        <w:t>WFT</w:t>
      </w:r>
      <w:r w:rsidRPr="002F1827">
        <w:tab/>
        <w:t>Ward Facilitation Team</w:t>
      </w:r>
    </w:p>
    <w:p w:rsidR="00DA4B65" w:rsidRPr="002F1827" w:rsidRDefault="00DA4B65" w:rsidP="002F1827">
      <w:pPr>
        <w:spacing w:after="0" w:line="360" w:lineRule="auto"/>
        <w:ind w:left="2160" w:hanging="2160"/>
        <w:jc w:val="both"/>
      </w:pPr>
      <w:r w:rsidRPr="002F1827">
        <w:t>ZARDEF</w:t>
      </w:r>
      <w:r w:rsidRPr="002F1827">
        <w:tab/>
        <w:t>Zonal Agricultural Research Development Fund</w:t>
      </w:r>
    </w:p>
    <w:p w:rsidR="00513502" w:rsidRDefault="00513502" w:rsidP="002F1827">
      <w:pPr>
        <w:spacing w:after="0" w:line="360" w:lineRule="auto"/>
        <w:ind w:left="2160" w:hanging="2160"/>
        <w:jc w:val="both"/>
        <w:rPr>
          <w:lang w:val="fr-FR"/>
        </w:rPr>
      </w:pPr>
      <w:r w:rsidRPr="002F1827">
        <w:rPr>
          <w:lang w:val="fr-FR"/>
        </w:rPr>
        <w:t>ZIELU</w:t>
      </w:r>
      <w:r w:rsidR="000A67E0" w:rsidRPr="002F1827">
        <w:rPr>
          <w:lang w:val="fr-FR"/>
        </w:rPr>
        <w:tab/>
      </w:r>
      <w:r w:rsidRPr="002F1827">
        <w:rPr>
          <w:lang w:val="fr-FR"/>
        </w:rPr>
        <w:t>Zonal Implementation and Extension Liaison Unit</w:t>
      </w:r>
    </w:p>
    <w:p w:rsidR="00233239" w:rsidRPr="002F1827" w:rsidRDefault="00233239" w:rsidP="002F1827">
      <w:pPr>
        <w:spacing w:after="0" w:line="360" w:lineRule="auto"/>
        <w:ind w:left="2160" w:hanging="2160"/>
        <w:jc w:val="both"/>
        <w:rPr>
          <w:lang w:val="fr-FR"/>
        </w:rPr>
      </w:pPr>
    </w:p>
    <w:p w:rsidR="00DA4B65" w:rsidRPr="002F1827" w:rsidRDefault="00DA4B65" w:rsidP="002F1827">
      <w:pPr>
        <w:spacing w:after="80" w:line="360" w:lineRule="auto"/>
        <w:ind w:left="288" w:hanging="288"/>
        <w:jc w:val="both"/>
        <w:rPr>
          <w:lang w:val="fr-FR"/>
        </w:rPr>
        <w:sectPr w:rsidR="00DA4B65" w:rsidRPr="002F1827" w:rsidSect="00F85846">
          <w:type w:val="continuous"/>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fmt="lowerRoman" w:start="1"/>
          <w:cols w:space="720"/>
          <w:docGrid w:linePitch="360"/>
        </w:sectPr>
      </w:pPr>
    </w:p>
    <w:p w:rsidR="00C35CEF" w:rsidRPr="00852FDB" w:rsidRDefault="00E67BEB" w:rsidP="006B7794">
      <w:pPr>
        <w:pStyle w:val="Heading1"/>
        <w:spacing w:line="360" w:lineRule="auto"/>
        <w:rPr>
          <w:color w:val="auto"/>
        </w:rPr>
      </w:pPr>
      <w:bookmarkStart w:id="17" w:name="_Toc413837275"/>
      <w:bookmarkStart w:id="18" w:name="_Toc313530110"/>
      <w:bookmarkStart w:id="19" w:name="_Toc313531288"/>
      <w:r w:rsidRPr="00852FDB">
        <w:rPr>
          <w:noProof/>
          <w:color w:val="auto"/>
        </w:rPr>
        <w:lastRenderedPageBreak/>
        <w:drawing>
          <wp:anchor distT="0" distB="0" distL="114300" distR="114300" simplePos="0" relativeHeight="251656704" behindDoc="1" locked="0" layoutInCell="1" allowOverlap="1">
            <wp:simplePos x="0" y="0"/>
            <wp:positionH relativeFrom="column">
              <wp:posOffset>5146675</wp:posOffset>
            </wp:positionH>
            <wp:positionV relativeFrom="paragraph">
              <wp:posOffset>-62230</wp:posOffset>
            </wp:positionV>
            <wp:extent cx="1501140" cy="1344930"/>
            <wp:effectExtent l="19050" t="0" r="3810" b="0"/>
            <wp:wrapTight wrapText="bothSides">
              <wp:wrapPolygon edited="0">
                <wp:start x="-274" y="0"/>
                <wp:lineTo x="-274" y="21416"/>
                <wp:lineTo x="21655" y="21416"/>
                <wp:lineTo x="21655" y="0"/>
                <wp:lineTo x="-274" y="0"/>
              </wp:wrapPolygon>
            </wp:wrapTight>
            <wp:docPr id="7" name="Picture 1" descr="F:\wasira\DSC_1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asira\DSC_1678.JPG"/>
                    <pic:cNvPicPr>
                      <a:picLocks noChangeAspect="1" noChangeArrowheads="1"/>
                    </pic:cNvPicPr>
                  </pic:nvPicPr>
                  <pic:blipFill>
                    <a:blip r:embed="rId11"/>
                    <a:srcRect/>
                    <a:stretch>
                      <a:fillRect/>
                    </a:stretch>
                  </pic:blipFill>
                  <pic:spPr bwMode="auto">
                    <a:xfrm>
                      <a:off x="0" y="0"/>
                      <a:ext cx="1501140" cy="1344930"/>
                    </a:xfrm>
                    <a:prstGeom prst="rect">
                      <a:avLst/>
                    </a:prstGeom>
                    <a:noFill/>
                    <a:ln w="9525">
                      <a:noFill/>
                      <a:miter lim="800000"/>
                      <a:headEnd/>
                      <a:tailEnd/>
                    </a:ln>
                  </pic:spPr>
                </pic:pic>
              </a:graphicData>
            </a:graphic>
          </wp:anchor>
        </w:drawing>
      </w:r>
      <w:r w:rsidR="00880920" w:rsidRPr="00852FDB">
        <w:rPr>
          <w:color w:val="auto"/>
        </w:rPr>
        <w:t>Statement by the Minister</w:t>
      </w:r>
      <w:bookmarkEnd w:id="17"/>
      <w:bookmarkEnd w:id="18"/>
      <w:bookmarkEnd w:id="19"/>
    </w:p>
    <w:p w:rsidR="000F3DDF" w:rsidRPr="00C022E0" w:rsidRDefault="000F3DDF" w:rsidP="006B7794">
      <w:pPr>
        <w:spacing w:after="0" w:line="360" w:lineRule="auto"/>
        <w:jc w:val="both"/>
        <w:rPr>
          <w:bCs/>
          <w:noProof/>
          <w:sz w:val="22"/>
          <w:szCs w:val="22"/>
        </w:rPr>
      </w:pPr>
      <w:bookmarkStart w:id="20" w:name="_Toc379147776"/>
      <w:r w:rsidRPr="00C022E0">
        <w:rPr>
          <w:bCs/>
          <w:noProof/>
          <w:sz w:val="22"/>
          <w:szCs w:val="22"/>
        </w:rPr>
        <w:t xml:space="preserve">This statement by the </w:t>
      </w:r>
      <w:r w:rsidR="006B7299">
        <w:rPr>
          <w:bCs/>
          <w:noProof/>
          <w:sz w:val="22"/>
          <w:szCs w:val="22"/>
        </w:rPr>
        <w:t>m</w:t>
      </w:r>
      <w:r w:rsidRPr="00C022E0">
        <w:rPr>
          <w:bCs/>
          <w:noProof/>
          <w:sz w:val="22"/>
          <w:szCs w:val="22"/>
        </w:rPr>
        <w:t xml:space="preserve">inister outlines major policy issues, challenges and future direction of the agricultural sector on </w:t>
      </w:r>
      <w:r w:rsidR="00B8506F">
        <w:rPr>
          <w:bCs/>
          <w:noProof/>
          <w:sz w:val="22"/>
          <w:szCs w:val="22"/>
        </w:rPr>
        <w:t>matters</w:t>
      </w:r>
      <w:r w:rsidRPr="00C022E0">
        <w:rPr>
          <w:bCs/>
          <w:noProof/>
          <w:sz w:val="22"/>
          <w:szCs w:val="22"/>
        </w:rPr>
        <w:t xml:space="preserve"> that fall under the mandate of the Ministry of Agriculture Food Security and Cooperatives (MAFC). The thrust is to ensure that the </w:t>
      </w:r>
      <w:r w:rsidR="006B7299">
        <w:rPr>
          <w:bCs/>
          <w:noProof/>
          <w:sz w:val="22"/>
          <w:szCs w:val="22"/>
        </w:rPr>
        <w:t>m</w:t>
      </w:r>
      <w:r w:rsidRPr="00C022E0">
        <w:rPr>
          <w:bCs/>
          <w:noProof/>
          <w:sz w:val="22"/>
          <w:szCs w:val="22"/>
        </w:rPr>
        <w:t>inistry performs its functions consistent with the National Policy framework objective</w:t>
      </w:r>
      <w:r w:rsidR="0028110A">
        <w:rPr>
          <w:bCs/>
          <w:noProof/>
          <w:sz w:val="22"/>
          <w:szCs w:val="22"/>
        </w:rPr>
        <w:t>.</w:t>
      </w:r>
    </w:p>
    <w:p w:rsidR="000F3DDF" w:rsidRPr="00955185" w:rsidRDefault="009D3AC1" w:rsidP="000F3DDF">
      <w:pPr>
        <w:spacing w:line="360" w:lineRule="auto"/>
        <w:jc w:val="both"/>
      </w:pPr>
      <w:bookmarkStart w:id="21" w:name="_GoBack"/>
      <w:bookmarkEnd w:id="21"/>
      <w:r w:rsidRPr="009D3AC1">
        <w:rPr>
          <w:bCs/>
          <w:noProof/>
          <w:sz w:val="22"/>
          <w:szCs w:val="22"/>
        </w:rPr>
        <w:pict>
          <v:shapetype id="_x0000_t202" coordsize="21600,21600" o:spt="202" path="m,l,21600r21600,l21600,xe">
            <v:stroke joinstyle="miter"/>
            <v:path gradientshapeok="t" o:connecttype="rect"/>
          </v:shapetype>
          <v:shape id="Text Box 535" o:spid="_x0000_s1026" type="#_x0000_t202" style="position:absolute;left:0;text-align:left;margin-left:402pt;margin-top:9.55pt;width:128.35pt;height:38.55pt;z-index:-251658752;visibility:visible;mso-position-horizontal-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2uotw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KcYCdpDix7Z3qA7uUfxdWzrMw46A7eHARzNHgzQZ5erHu5l9U0jIZctFRt2q5QcW0Zr4Bfam/7F&#10;1QlHW5D1+FHWEIhujXRA+0b1tnhQDgTo0KenU28smcqGnF0HAYkxqsBGkjROHDmfZsfbg9LmPZM9&#10;soscK+i9Q6e7e20sG5odXWwwIUveda7/nXh2AI7TCcSGq9ZmWbh2/kyDdJWsEuKRaLbySFAU3m25&#10;JN6sDOdxcV0sl0X4y8YNSdbyumbChjlKKyR/1rqDyCdRnMSlZcdrC2cpabVZLzuFdhSkXbrP1Rws&#10;Zzf/OQ1XBMjlRUphRIK7KPXKWTL3SEliL50HiReE6V06C0hKivJ5SvdcsH9PCY2gujiKJzGdSb/I&#10;LXDf69xo1nMDw6PjfY6TkxPNrARXonatNZR30/qiFJb+uRTQ7mOjnWCtRie1mv16DyhWxWtZP4F0&#10;lQRlgT5h4sGileoHRiNMjxzr71uqGEbdBwHyT0NC7LhxGxLPI9ioS8v60kJFBVA5NhhNy6WZRtR2&#10;UHzTQqTpwQl5C0+m4U7NZ1aHhwYTwiV1mGZ2BF3undd55i5+AwAA//8DAFBLAwQUAAYACAAAACEA&#10;1O3vHN4AAAAKAQAADwAAAGRycy9kb3ducmV2LnhtbEyPQU/CQBSE7yT+h80z8Qa7EKy0dkuMhitG&#10;VBJuS/fRNnbfNt2F1n/v4yTHyUxmvsnXo2vFBfvQeNIwnykQSKW3DVUavj430xWIEA1Z03pCDb8Y&#10;YF3cTXKTWT/QB152sRJcQiEzGuoYu0zKUNboTJj5Dom9k++diSz7StreDFzuWrlQKpHONMQLtenw&#10;tcbyZ3d2Gr63p8N+qd6rN/fYDX5UklwqtX64H1+eQUQc438YrviMDgUzHf2ZbBCthpVa8pfIRjoH&#10;cQ2oRD2BOGpIkwXIIpe3F4o/AAAA//8DAFBLAQItABQABgAIAAAAIQC2gziS/gAAAOEBAAATAAAA&#10;AAAAAAAAAAAAAAAAAABbQ29udGVudF9UeXBlc10ueG1sUEsBAi0AFAAGAAgAAAAhADj9If/WAAAA&#10;lAEAAAsAAAAAAAAAAAAAAAAALwEAAF9yZWxzLy5yZWxzUEsBAi0AFAAGAAgAAAAhAHcna6i3AgAA&#10;uwUAAA4AAAAAAAAAAAAAAAAALgIAAGRycy9lMm9Eb2MueG1sUEsBAi0AFAAGAAgAAAAhANTt7xze&#10;AAAACgEAAA8AAAAAAAAAAAAAAAAAEQUAAGRycy9kb3ducmV2LnhtbFBLBQYAAAAABAAEAPMAAAAc&#10;BgAAAAA=&#10;" filled="f" stroked="f">
            <v:textbox>
              <w:txbxContent>
                <w:p w:rsidR="00435372" w:rsidRPr="004368C3" w:rsidRDefault="00435372" w:rsidP="004368C3">
                  <w:pPr>
                    <w:spacing w:after="0"/>
                    <w:rPr>
                      <w:rFonts w:ascii="Calibri" w:hAnsi="Calibri" w:cs="Calibri"/>
                      <w:color w:val="0070C0"/>
                      <w:sz w:val="16"/>
                      <w:szCs w:val="20"/>
                    </w:rPr>
                  </w:pPr>
                  <w:r w:rsidRPr="004368C3">
                    <w:rPr>
                      <w:rFonts w:ascii="Calibri" w:hAnsi="Calibri" w:cs="Calibri"/>
                      <w:color w:val="0070C0"/>
                      <w:sz w:val="16"/>
                      <w:szCs w:val="20"/>
                    </w:rPr>
                    <w:t>Hon. Stephen Masatu Wasira</w:t>
                  </w:r>
                </w:p>
                <w:p w:rsidR="00435372" w:rsidRPr="004368C3" w:rsidRDefault="00435372" w:rsidP="004368C3">
                  <w:pPr>
                    <w:spacing w:after="0"/>
                    <w:jc w:val="center"/>
                    <w:rPr>
                      <w:rFonts w:ascii="Calibri" w:hAnsi="Calibri" w:cs="Calibri"/>
                      <w:bCs/>
                      <w:color w:val="0070C0"/>
                      <w:sz w:val="4"/>
                      <w:szCs w:val="16"/>
                    </w:rPr>
                  </w:pPr>
                  <w:r w:rsidRPr="004368C3">
                    <w:rPr>
                      <w:rFonts w:ascii="Calibri" w:hAnsi="Calibri" w:cs="Calibri"/>
                      <w:bCs/>
                      <w:color w:val="0070C0"/>
                      <w:sz w:val="16"/>
                      <w:szCs w:val="16"/>
                    </w:rPr>
                    <w:t>MINISTER</w:t>
                  </w:r>
                </w:p>
              </w:txbxContent>
            </v:textbox>
            <w10:wrap type="tight" anchorx="margin"/>
          </v:shape>
        </w:pict>
      </w:r>
      <w:r w:rsidR="000F3DDF" w:rsidRPr="00955185">
        <w:t>The Government marked the fourth year in implementing the First Five Year Development Plan (FYDP – I)</w:t>
      </w:r>
      <w:r w:rsidR="00BD5471" w:rsidRPr="00955185">
        <w:t>.</w:t>
      </w:r>
      <w:r w:rsidR="000F3DDF" w:rsidRPr="00955185">
        <w:t xml:space="preserve"> During this financial year 2014/15, a number of initiatives were implemented with the ultimate aim of unleashing growth potentials for agricultural </w:t>
      </w:r>
      <w:r w:rsidR="00ED2157" w:rsidRPr="00955185">
        <w:t>transformation, which</w:t>
      </w:r>
      <w:r w:rsidR="000F3DDF" w:rsidRPr="00955185">
        <w:t xml:space="preserve"> resulted </w:t>
      </w:r>
      <w:r w:rsidR="006E3C2C">
        <w:t>into increasing</w:t>
      </w:r>
      <w:r w:rsidR="00500A74">
        <w:t xml:space="preserve"> </w:t>
      </w:r>
      <w:r w:rsidR="000F3DDF" w:rsidRPr="00955185">
        <w:t>food production</w:t>
      </w:r>
      <w:r w:rsidR="00500A74">
        <w:t xml:space="preserve"> </w:t>
      </w:r>
      <w:r w:rsidR="006E3C2C" w:rsidRPr="00955185">
        <w:t>by 30%.</w:t>
      </w:r>
      <w:r w:rsidR="000F3DDF" w:rsidRPr="00955185">
        <w:t xml:space="preserve"> These initiatives help</w:t>
      </w:r>
      <w:r w:rsidR="0028110A" w:rsidRPr="00955185">
        <w:t>ed</w:t>
      </w:r>
      <w:r w:rsidR="00500A74">
        <w:t xml:space="preserve"> </w:t>
      </w:r>
      <w:r w:rsidR="006E3C2C">
        <w:t xml:space="preserve">to </w:t>
      </w:r>
      <w:r w:rsidR="000F3DDF" w:rsidRPr="00955185">
        <w:t xml:space="preserve">hasten </w:t>
      </w:r>
      <w:r w:rsidR="006E3C2C">
        <w:t xml:space="preserve">the </w:t>
      </w:r>
      <w:r w:rsidR="000F3DDF" w:rsidRPr="00955185">
        <w:t>attainment of Tanzania</w:t>
      </w:r>
      <w:r w:rsidR="00500A74">
        <w:t xml:space="preserve"> </w:t>
      </w:r>
      <w:r w:rsidR="006E3C2C">
        <w:t>D</w:t>
      </w:r>
      <w:r w:rsidR="006E3C2C" w:rsidRPr="00955185">
        <w:t xml:space="preserve">evelopment </w:t>
      </w:r>
      <w:r w:rsidR="00BD5471" w:rsidRPr="00955185">
        <w:t xml:space="preserve">Vision (TDN) 2025. </w:t>
      </w:r>
      <w:r w:rsidR="006E3C2C">
        <w:t>The</w:t>
      </w:r>
      <w:r w:rsidR="000F3DDF" w:rsidRPr="00955185">
        <w:t xml:space="preserve"> Big Results Now (BRN) </w:t>
      </w:r>
      <w:r w:rsidR="00DD5F89" w:rsidRPr="00955185">
        <w:t>initiatives aim</w:t>
      </w:r>
      <w:r w:rsidR="000F3DDF" w:rsidRPr="00955185">
        <w:t xml:space="preserve"> at the delivery of (i) improvement of smallholder irrigation schemes, (ii) improvement of collective warehouse based maize marketing system, and (iii) promotion of commercial farming. The mid-term review of the FYDP-I with regards to agriculture indicates that most target areas are on track to achieve the FYDP-I goals. Also, the agricultural BRN national key result areas (NKRAs) indicate satisfactory performance. The Agriculture NKRA plays a crucial role in alleviating poverty in Tanzania, although much needs to be done before its potential can be </w:t>
      </w:r>
      <w:r w:rsidR="006E3C2C">
        <w:t xml:space="preserve">fully </w:t>
      </w:r>
      <w:r w:rsidR="000F3DDF" w:rsidRPr="00955185">
        <w:t>realized</w:t>
      </w:r>
      <w:r w:rsidR="006E3C2C">
        <w:t>.</w:t>
      </w:r>
    </w:p>
    <w:p w:rsidR="000F3DDF" w:rsidRPr="00C022E0" w:rsidRDefault="006E3C2C" w:rsidP="001212D7">
      <w:pPr>
        <w:spacing w:line="360" w:lineRule="auto"/>
        <w:jc w:val="both"/>
        <w:rPr>
          <w:rFonts w:ascii="Cambria" w:hAnsi="Cambria"/>
          <w:bCs/>
          <w:noProof/>
          <w:sz w:val="22"/>
          <w:szCs w:val="22"/>
        </w:rPr>
      </w:pPr>
      <w:r>
        <w:t>In achieving</w:t>
      </w:r>
      <w:r w:rsidR="000F3DDF" w:rsidRPr="00955185">
        <w:t xml:space="preserve"> these objectives the </w:t>
      </w:r>
      <w:r w:rsidR="00B8506F">
        <w:t>m</w:t>
      </w:r>
      <w:r w:rsidR="000F3DDF" w:rsidRPr="00955185">
        <w:t>inistry will continue to channel its resouces and services towards three strategic crops namely; Sugar, Maize and Paddy</w:t>
      </w:r>
      <w:r w:rsidR="006B7299" w:rsidRPr="00955185">
        <w:t xml:space="preserve"> in</w:t>
      </w:r>
      <w:r w:rsidR="00CD5FEA" w:rsidRPr="00955185">
        <w:t xml:space="preserve">; </w:t>
      </w:r>
      <w:r w:rsidR="000F3DDF" w:rsidRPr="00955185">
        <w:t>(i) Encourag</w:t>
      </w:r>
      <w:r w:rsidR="006B7299" w:rsidRPr="00955185">
        <w:t>ing</w:t>
      </w:r>
      <w:r w:rsidR="000F3DDF" w:rsidRPr="00955185">
        <w:t xml:space="preserve"> commecial farming deals for paddy and sugarcane to enable economies of scale (</w:t>
      </w:r>
      <w:r w:rsidR="00ED2157" w:rsidRPr="00955185">
        <w:t>ii) Establishing</w:t>
      </w:r>
      <w:r w:rsidR="000F3DDF" w:rsidRPr="00955185">
        <w:t xml:space="preserve"> professionally- managed collective rice irrigation and marketing schemes</w:t>
      </w:r>
      <w:r w:rsidR="00500A74">
        <w:t xml:space="preserve"> </w:t>
      </w:r>
      <w:r w:rsidR="00ED59B9">
        <w:t>and</w:t>
      </w:r>
      <w:r w:rsidR="000F3DDF" w:rsidRPr="00955185">
        <w:t xml:space="preserve"> (</w:t>
      </w:r>
      <w:r w:rsidR="00ED2157" w:rsidRPr="00955185">
        <w:t>iii) Establishing</w:t>
      </w:r>
      <w:r w:rsidR="000F3DDF" w:rsidRPr="00955185">
        <w:t xml:space="preserve"> collective Warehouse-Based Marketing (COWABAMA) scheme for Maize.</w:t>
      </w:r>
      <w:r w:rsidR="00ED59B9">
        <w:t xml:space="preserve">The BRN initiative </w:t>
      </w:r>
      <w:r w:rsidR="00185DD3">
        <w:t xml:space="preserve">targets </w:t>
      </w:r>
      <w:r w:rsidR="00500A74">
        <w:t xml:space="preserve">is </w:t>
      </w:r>
      <w:r w:rsidR="00185DD3">
        <w:t>to</w:t>
      </w:r>
      <w:r w:rsidR="00500A74">
        <w:t xml:space="preserve"> </w:t>
      </w:r>
      <w:r w:rsidR="000F3DDF" w:rsidRPr="00955185">
        <w:t>increase annual sugar production to 150,000 tonnes, 290,000 tonnes of Paddy and 100,000 tonnes of Maize.</w:t>
      </w:r>
      <w:r w:rsidR="00500A74">
        <w:t xml:space="preserve"> </w:t>
      </w:r>
      <w:r w:rsidR="000F3DDF" w:rsidRPr="00C022E0">
        <w:rPr>
          <w:rFonts w:ascii="Cambria" w:hAnsi="Cambria"/>
          <w:bCs/>
          <w:noProof/>
          <w:sz w:val="22"/>
          <w:szCs w:val="22"/>
        </w:rPr>
        <w:t>Implementation of BRN is complemented along side with on going programmes and projects such a</w:t>
      </w:r>
      <w:r w:rsidR="003B1A21">
        <w:rPr>
          <w:rFonts w:ascii="Cambria" w:hAnsi="Cambria"/>
          <w:bCs/>
          <w:noProof/>
          <w:sz w:val="22"/>
          <w:szCs w:val="22"/>
        </w:rPr>
        <w:t>s Agriculture Sector Development Programme (ASDP),</w:t>
      </w:r>
      <w:r w:rsidR="000F3DDF" w:rsidRPr="00C022E0">
        <w:rPr>
          <w:rFonts w:ascii="Cambria" w:hAnsi="Cambria"/>
          <w:bCs/>
          <w:noProof/>
          <w:sz w:val="22"/>
          <w:szCs w:val="22"/>
        </w:rPr>
        <w:t xml:space="preserve">  Souther</w:t>
      </w:r>
      <w:r w:rsidR="003B1A21">
        <w:rPr>
          <w:rFonts w:ascii="Cambria" w:hAnsi="Cambria"/>
          <w:bCs/>
          <w:noProof/>
          <w:sz w:val="22"/>
          <w:szCs w:val="22"/>
        </w:rPr>
        <w:t>n Agricultural Growth Corridor o</w:t>
      </w:r>
      <w:r w:rsidR="000F3DDF" w:rsidRPr="00C022E0">
        <w:rPr>
          <w:rFonts w:ascii="Cambria" w:hAnsi="Cambria"/>
          <w:bCs/>
          <w:noProof/>
          <w:sz w:val="22"/>
          <w:szCs w:val="22"/>
        </w:rPr>
        <w:t>f Tanzania ( SAGCOT), Eastern Africa Agricultural</w:t>
      </w:r>
      <w:r w:rsidR="00356B0F">
        <w:rPr>
          <w:rFonts w:ascii="Cambria" w:hAnsi="Cambria"/>
          <w:bCs/>
          <w:noProof/>
          <w:sz w:val="22"/>
          <w:szCs w:val="22"/>
        </w:rPr>
        <w:t xml:space="preserve"> Productivity Programme (EAAPP) and</w:t>
      </w:r>
      <w:r w:rsidR="000F3DDF" w:rsidRPr="00C022E0">
        <w:rPr>
          <w:rFonts w:ascii="Cambria" w:hAnsi="Cambria"/>
          <w:bCs/>
          <w:noProof/>
          <w:sz w:val="22"/>
          <w:szCs w:val="22"/>
        </w:rPr>
        <w:t xml:space="preserve"> Comprehensive Agricultural Development a</w:t>
      </w:r>
      <w:r w:rsidR="00356B0F">
        <w:rPr>
          <w:rFonts w:ascii="Cambria" w:hAnsi="Cambria"/>
          <w:bCs/>
          <w:noProof/>
          <w:sz w:val="22"/>
          <w:szCs w:val="22"/>
        </w:rPr>
        <w:t>t Lower Rufiji Basin</w:t>
      </w:r>
      <w:r w:rsidR="00ED2157">
        <w:rPr>
          <w:rFonts w:ascii="Cambria" w:hAnsi="Cambria"/>
          <w:bCs/>
          <w:noProof/>
          <w:sz w:val="22"/>
          <w:szCs w:val="22"/>
        </w:rPr>
        <w:t xml:space="preserve"> (RUBADA)</w:t>
      </w:r>
      <w:r w:rsidR="001212D7">
        <w:rPr>
          <w:rFonts w:ascii="Cambria" w:hAnsi="Cambria"/>
          <w:bCs/>
          <w:noProof/>
          <w:sz w:val="22"/>
          <w:szCs w:val="22"/>
        </w:rPr>
        <w:t>.</w:t>
      </w:r>
    </w:p>
    <w:p w:rsidR="000F3DDF" w:rsidRPr="00852FDB" w:rsidRDefault="000F3DDF" w:rsidP="00852FDB">
      <w:pPr>
        <w:pStyle w:val="Heading1"/>
        <w:rPr>
          <w:noProof/>
          <w:color w:val="auto"/>
        </w:rPr>
      </w:pPr>
      <w:r w:rsidRPr="00852FDB">
        <w:rPr>
          <w:noProof/>
          <w:color w:val="auto"/>
        </w:rPr>
        <w:t>Tanzania Agricultural Sector Performance Overview</w:t>
      </w:r>
    </w:p>
    <w:p w:rsidR="006B7299" w:rsidRDefault="006B7299" w:rsidP="000F3DDF">
      <w:pPr>
        <w:spacing w:after="0"/>
        <w:jc w:val="both"/>
        <w:rPr>
          <w:rFonts w:ascii="Cambria" w:hAnsi="Cambria"/>
          <w:color w:val="0070C0"/>
        </w:rPr>
      </w:pPr>
    </w:p>
    <w:p w:rsidR="001212D7" w:rsidRPr="001212D7" w:rsidRDefault="006B7299" w:rsidP="001212D7">
      <w:pPr>
        <w:spacing w:after="0" w:line="360" w:lineRule="auto"/>
        <w:jc w:val="both"/>
        <w:rPr>
          <w:rFonts w:ascii="Cambria" w:hAnsi="Cambria"/>
          <w:bCs/>
          <w:noProof/>
          <w:sz w:val="22"/>
          <w:szCs w:val="22"/>
        </w:rPr>
      </w:pPr>
      <w:r w:rsidRPr="001212D7">
        <w:rPr>
          <w:rFonts w:ascii="Cambria" w:hAnsi="Cambria"/>
          <w:bCs/>
          <w:noProof/>
          <w:sz w:val="22"/>
          <w:szCs w:val="22"/>
        </w:rPr>
        <w:t>Agricultural p</w:t>
      </w:r>
      <w:r w:rsidR="000F3DDF" w:rsidRPr="001212D7">
        <w:rPr>
          <w:rFonts w:ascii="Cambria" w:hAnsi="Cambria"/>
          <w:bCs/>
          <w:noProof/>
          <w:sz w:val="22"/>
          <w:szCs w:val="22"/>
        </w:rPr>
        <w:t xml:space="preserve">roduction and growth indicators for 2014/15 </w:t>
      </w:r>
      <w:r w:rsidRPr="001212D7">
        <w:rPr>
          <w:rFonts w:ascii="Cambria" w:hAnsi="Cambria"/>
          <w:bCs/>
          <w:noProof/>
          <w:sz w:val="22"/>
          <w:szCs w:val="22"/>
        </w:rPr>
        <w:t xml:space="preserve">recorded </w:t>
      </w:r>
      <w:r w:rsidR="00806192" w:rsidRPr="001212D7">
        <w:rPr>
          <w:rFonts w:ascii="Cambria" w:hAnsi="Cambria"/>
          <w:bCs/>
          <w:noProof/>
          <w:sz w:val="22"/>
          <w:szCs w:val="22"/>
        </w:rPr>
        <w:t>high</w:t>
      </w:r>
      <w:r w:rsidR="000F3DDF" w:rsidRPr="001212D7">
        <w:rPr>
          <w:rFonts w:ascii="Cambria" w:hAnsi="Cambria"/>
          <w:bCs/>
          <w:noProof/>
          <w:sz w:val="22"/>
          <w:szCs w:val="22"/>
        </w:rPr>
        <w:t xml:space="preserve"> performance particularly for food crops. The headline inflation rate and food inflation have decreased to 5.8</w:t>
      </w:r>
      <w:r w:rsidR="000D4438" w:rsidRPr="001212D7">
        <w:rPr>
          <w:rFonts w:ascii="Cambria" w:hAnsi="Cambria"/>
          <w:bCs/>
          <w:noProof/>
          <w:sz w:val="22"/>
          <w:szCs w:val="22"/>
        </w:rPr>
        <w:t>% from 6.6%</w:t>
      </w:r>
      <w:r w:rsidR="000F3DDF" w:rsidRPr="001212D7">
        <w:rPr>
          <w:rFonts w:ascii="Cambria" w:hAnsi="Cambria"/>
          <w:bCs/>
          <w:noProof/>
          <w:sz w:val="22"/>
          <w:szCs w:val="22"/>
        </w:rPr>
        <w:t xml:space="preserve"> and </w:t>
      </w:r>
      <w:r w:rsidR="003B1A21" w:rsidRPr="001212D7">
        <w:rPr>
          <w:rFonts w:ascii="Cambria" w:hAnsi="Cambria"/>
          <w:bCs/>
          <w:noProof/>
          <w:sz w:val="22"/>
          <w:szCs w:val="22"/>
        </w:rPr>
        <w:t>5</w:t>
      </w:r>
      <w:r w:rsidR="00880E3F" w:rsidRPr="001212D7">
        <w:rPr>
          <w:rFonts w:ascii="Cambria" w:hAnsi="Cambria"/>
          <w:bCs/>
          <w:noProof/>
          <w:sz w:val="22"/>
          <w:szCs w:val="22"/>
        </w:rPr>
        <w:t>%</w:t>
      </w:r>
      <w:r w:rsidR="003B1A21" w:rsidRPr="001212D7">
        <w:rPr>
          <w:rFonts w:ascii="Cambria" w:hAnsi="Cambria"/>
          <w:bCs/>
          <w:noProof/>
          <w:sz w:val="22"/>
          <w:szCs w:val="22"/>
        </w:rPr>
        <w:t xml:space="preserve"> from 7% </w:t>
      </w:r>
      <w:r w:rsidR="000F3DDF" w:rsidRPr="001212D7">
        <w:rPr>
          <w:rFonts w:ascii="Cambria" w:hAnsi="Cambria"/>
          <w:bCs/>
          <w:noProof/>
          <w:sz w:val="22"/>
          <w:szCs w:val="22"/>
        </w:rPr>
        <w:t xml:space="preserve">percent respectively </w:t>
      </w:r>
      <w:r w:rsidR="000D4438" w:rsidRPr="001212D7">
        <w:rPr>
          <w:rFonts w:ascii="Cambria" w:hAnsi="Cambria"/>
          <w:bCs/>
          <w:noProof/>
          <w:sz w:val="22"/>
          <w:szCs w:val="22"/>
        </w:rPr>
        <w:t xml:space="preserve">in </w:t>
      </w:r>
      <w:r w:rsidR="00F961B4" w:rsidRPr="001212D7">
        <w:rPr>
          <w:rFonts w:ascii="Cambria" w:hAnsi="Cambria"/>
          <w:bCs/>
          <w:noProof/>
          <w:sz w:val="22"/>
          <w:szCs w:val="22"/>
        </w:rPr>
        <w:t>December 2014</w:t>
      </w:r>
      <w:r w:rsidR="000F3DDF" w:rsidRPr="001212D7">
        <w:rPr>
          <w:rFonts w:ascii="Cambria" w:hAnsi="Cambria"/>
          <w:bCs/>
          <w:noProof/>
          <w:sz w:val="22"/>
          <w:szCs w:val="22"/>
        </w:rPr>
        <w:t xml:space="preserve"> against the target of 5</w:t>
      </w:r>
      <w:r w:rsidR="000D4438" w:rsidRPr="001212D7">
        <w:rPr>
          <w:rFonts w:ascii="Cambria" w:hAnsi="Cambria"/>
          <w:bCs/>
          <w:noProof/>
          <w:sz w:val="22"/>
          <w:szCs w:val="22"/>
        </w:rPr>
        <w:t>%</w:t>
      </w:r>
      <w:r w:rsidR="000F3DDF" w:rsidRPr="001212D7">
        <w:rPr>
          <w:rFonts w:ascii="Cambria" w:hAnsi="Cambria"/>
          <w:bCs/>
          <w:noProof/>
          <w:sz w:val="22"/>
          <w:szCs w:val="22"/>
        </w:rPr>
        <w:t>. Th</w:t>
      </w:r>
      <w:r w:rsidRPr="001212D7">
        <w:rPr>
          <w:rFonts w:ascii="Cambria" w:hAnsi="Cambria"/>
          <w:bCs/>
          <w:noProof/>
          <w:sz w:val="22"/>
          <w:szCs w:val="22"/>
        </w:rPr>
        <w:t>is</w:t>
      </w:r>
      <w:r w:rsidR="000F3DDF" w:rsidRPr="001212D7">
        <w:rPr>
          <w:rFonts w:ascii="Cambria" w:hAnsi="Cambria"/>
          <w:bCs/>
          <w:noProof/>
          <w:sz w:val="22"/>
          <w:szCs w:val="22"/>
        </w:rPr>
        <w:t xml:space="preserve"> decline was largely </w:t>
      </w:r>
      <w:r w:rsidR="00BA59B0" w:rsidRPr="001212D7">
        <w:rPr>
          <w:rFonts w:ascii="Cambria" w:hAnsi="Cambria"/>
          <w:bCs/>
          <w:noProof/>
          <w:sz w:val="22"/>
          <w:szCs w:val="22"/>
        </w:rPr>
        <w:t xml:space="preserve">due to increased </w:t>
      </w:r>
      <w:r w:rsidR="000F3DDF" w:rsidRPr="001212D7">
        <w:rPr>
          <w:rFonts w:ascii="Cambria" w:hAnsi="Cambria"/>
          <w:bCs/>
          <w:noProof/>
          <w:sz w:val="22"/>
          <w:szCs w:val="22"/>
        </w:rPr>
        <w:t>food supply in the country</w:t>
      </w:r>
      <w:r w:rsidR="000D4438" w:rsidRPr="001212D7">
        <w:rPr>
          <w:rFonts w:ascii="Cambria" w:hAnsi="Cambria"/>
          <w:bCs/>
          <w:noProof/>
          <w:sz w:val="22"/>
          <w:szCs w:val="22"/>
        </w:rPr>
        <w:t xml:space="preserve">, following </w:t>
      </w:r>
      <w:r w:rsidR="00626B34" w:rsidRPr="001212D7">
        <w:rPr>
          <w:rFonts w:ascii="Cambria" w:hAnsi="Cambria"/>
          <w:bCs/>
          <w:noProof/>
          <w:sz w:val="22"/>
          <w:szCs w:val="22"/>
        </w:rPr>
        <w:t xml:space="preserve">bumper </w:t>
      </w:r>
      <w:r w:rsidR="000D4438" w:rsidRPr="001212D7">
        <w:rPr>
          <w:rFonts w:ascii="Cambria" w:hAnsi="Cambria"/>
          <w:bCs/>
          <w:noProof/>
          <w:sz w:val="22"/>
          <w:szCs w:val="22"/>
        </w:rPr>
        <w:t>harvest</w:t>
      </w:r>
      <w:r w:rsidR="00626B34" w:rsidRPr="001212D7">
        <w:rPr>
          <w:rFonts w:ascii="Cambria" w:hAnsi="Cambria"/>
          <w:bCs/>
          <w:noProof/>
          <w:sz w:val="22"/>
          <w:szCs w:val="22"/>
        </w:rPr>
        <w:t>s</w:t>
      </w:r>
      <w:r w:rsidR="00367BD6" w:rsidRPr="001212D7">
        <w:rPr>
          <w:rFonts w:ascii="Cambria" w:hAnsi="Cambria"/>
          <w:bCs/>
          <w:noProof/>
          <w:sz w:val="22"/>
          <w:szCs w:val="22"/>
        </w:rPr>
        <w:t xml:space="preserve"> during 2013/14</w:t>
      </w:r>
      <w:r w:rsidR="00626B34" w:rsidRPr="001212D7">
        <w:rPr>
          <w:rFonts w:ascii="Cambria" w:hAnsi="Cambria"/>
          <w:bCs/>
          <w:noProof/>
          <w:sz w:val="22"/>
          <w:szCs w:val="22"/>
        </w:rPr>
        <w:t xml:space="preserve"> season</w:t>
      </w:r>
      <w:r w:rsidR="000F3DDF" w:rsidRPr="001212D7">
        <w:rPr>
          <w:rFonts w:ascii="Cambria" w:hAnsi="Cambria"/>
          <w:bCs/>
          <w:noProof/>
          <w:sz w:val="22"/>
          <w:szCs w:val="22"/>
        </w:rPr>
        <w:t xml:space="preserve">. The value of traditional exports </w:t>
      </w:r>
      <w:r w:rsidRPr="001212D7">
        <w:rPr>
          <w:rFonts w:ascii="Cambria" w:hAnsi="Cambria"/>
          <w:bCs/>
          <w:noProof/>
          <w:sz w:val="22"/>
          <w:szCs w:val="22"/>
        </w:rPr>
        <w:t xml:space="preserve">also </w:t>
      </w:r>
      <w:r w:rsidR="000F3DDF" w:rsidRPr="001212D7">
        <w:rPr>
          <w:rFonts w:ascii="Cambria" w:hAnsi="Cambria"/>
          <w:bCs/>
          <w:noProof/>
          <w:sz w:val="22"/>
          <w:szCs w:val="22"/>
        </w:rPr>
        <w:t xml:space="preserve">increased by 2.0 percent to USD 836.4 million in the year ending June, 2015 compared with USD 819.9 million in the preceding year. </w:t>
      </w:r>
      <w:r w:rsidR="003430C8" w:rsidRPr="001212D7">
        <w:rPr>
          <w:rFonts w:ascii="Cambria" w:hAnsi="Cambria"/>
          <w:bCs/>
          <w:noProof/>
          <w:sz w:val="22"/>
          <w:szCs w:val="22"/>
        </w:rPr>
        <w:t xml:space="preserve">The </w:t>
      </w:r>
      <w:r w:rsidR="000F3DDF" w:rsidRPr="001212D7">
        <w:rPr>
          <w:rFonts w:ascii="Cambria" w:hAnsi="Cambria"/>
          <w:bCs/>
          <w:noProof/>
          <w:sz w:val="22"/>
          <w:szCs w:val="22"/>
        </w:rPr>
        <w:t xml:space="preserve">GDP growth in the agricultural sector in the year 2014/15 </w:t>
      </w:r>
      <w:r w:rsidR="000E59B9" w:rsidRPr="001212D7">
        <w:rPr>
          <w:rFonts w:ascii="Cambria" w:hAnsi="Cambria"/>
          <w:bCs/>
          <w:noProof/>
          <w:sz w:val="22"/>
          <w:szCs w:val="22"/>
        </w:rPr>
        <w:t xml:space="preserve">was </w:t>
      </w:r>
      <w:r w:rsidR="00CB69C9">
        <w:rPr>
          <w:rFonts w:ascii="Cambria" w:hAnsi="Cambria"/>
          <w:bCs/>
          <w:noProof/>
          <w:sz w:val="22"/>
          <w:szCs w:val="22"/>
        </w:rPr>
        <w:t>3.4</w:t>
      </w:r>
      <w:r w:rsidR="000E59B9" w:rsidRPr="001212D7">
        <w:rPr>
          <w:rFonts w:ascii="Cambria" w:hAnsi="Cambria"/>
          <w:bCs/>
          <w:noProof/>
          <w:sz w:val="22"/>
          <w:szCs w:val="22"/>
        </w:rPr>
        <w:t xml:space="preserve"> percent </w:t>
      </w:r>
      <w:r w:rsidR="00CB69C9">
        <w:rPr>
          <w:rFonts w:ascii="Cambria" w:hAnsi="Cambria"/>
          <w:bCs/>
          <w:noProof/>
          <w:sz w:val="22"/>
          <w:szCs w:val="22"/>
        </w:rPr>
        <w:t xml:space="preserve">compared with 3.2 percent in the year 2013/14. This growth was </w:t>
      </w:r>
      <w:r w:rsidRPr="001212D7">
        <w:rPr>
          <w:rFonts w:ascii="Cambria" w:hAnsi="Cambria"/>
          <w:bCs/>
          <w:noProof/>
          <w:sz w:val="22"/>
          <w:szCs w:val="22"/>
        </w:rPr>
        <w:t>evidenced by</w:t>
      </w:r>
      <w:r w:rsidR="000F3DDF" w:rsidRPr="001212D7">
        <w:rPr>
          <w:rFonts w:ascii="Cambria" w:hAnsi="Cambria"/>
          <w:bCs/>
          <w:noProof/>
          <w:sz w:val="22"/>
          <w:szCs w:val="22"/>
        </w:rPr>
        <w:t xml:space="preserve"> a food self sufficiency ratio (SSR) of 125 percent. The fiscal year 2014/2015 was a good one for the Agriculture NKRA through BRN training and technical assistance programmes which help</w:t>
      </w:r>
      <w:r w:rsidR="00231954" w:rsidRPr="001212D7">
        <w:rPr>
          <w:rFonts w:ascii="Cambria" w:hAnsi="Cambria"/>
          <w:bCs/>
          <w:noProof/>
          <w:sz w:val="22"/>
          <w:szCs w:val="22"/>
        </w:rPr>
        <w:t>ed</w:t>
      </w:r>
      <w:r w:rsidR="00CB69C9">
        <w:rPr>
          <w:rFonts w:ascii="Cambria" w:hAnsi="Cambria"/>
          <w:bCs/>
          <w:noProof/>
          <w:sz w:val="22"/>
          <w:szCs w:val="22"/>
        </w:rPr>
        <w:t xml:space="preserve"> </w:t>
      </w:r>
      <w:r w:rsidR="000E59B9" w:rsidRPr="001212D7">
        <w:rPr>
          <w:rFonts w:ascii="Cambria" w:hAnsi="Cambria"/>
          <w:bCs/>
          <w:noProof/>
          <w:sz w:val="22"/>
          <w:szCs w:val="22"/>
        </w:rPr>
        <w:t xml:space="preserve">to </w:t>
      </w:r>
      <w:r w:rsidR="000F3DDF" w:rsidRPr="001212D7">
        <w:rPr>
          <w:rFonts w:ascii="Cambria" w:hAnsi="Cambria"/>
          <w:bCs/>
          <w:noProof/>
          <w:sz w:val="22"/>
          <w:szCs w:val="22"/>
        </w:rPr>
        <w:t xml:space="preserve">boost farm productivity in all target crops: maize, rice, and </w:t>
      </w:r>
      <w:r w:rsidR="000F3DDF" w:rsidRPr="001212D7">
        <w:rPr>
          <w:rFonts w:ascii="Cambria" w:hAnsi="Cambria"/>
          <w:bCs/>
          <w:noProof/>
          <w:sz w:val="22"/>
          <w:szCs w:val="22"/>
        </w:rPr>
        <w:lastRenderedPageBreak/>
        <w:t>sugarcane. Overall production exceeded targets by 30% during the</w:t>
      </w:r>
      <w:r w:rsidR="00231954" w:rsidRPr="001212D7">
        <w:rPr>
          <w:rFonts w:ascii="Cambria" w:hAnsi="Cambria"/>
          <w:bCs/>
          <w:noProof/>
          <w:sz w:val="22"/>
          <w:szCs w:val="22"/>
        </w:rPr>
        <w:t xml:space="preserve"> same</w:t>
      </w:r>
      <w:r w:rsidR="000F3DDF" w:rsidRPr="001212D7">
        <w:rPr>
          <w:rFonts w:ascii="Cambria" w:hAnsi="Cambria"/>
          <w:bCs/>
          <w:noProof/>
          <w:sz w:val="22"/>
          <w:szCs w:val="22"/>
        </w:rPr>
        <w:t xml:space="preserve"> period, with maize exports </w:t>
      </w:r>
      <w:r w:rsidRPr="001212D7">
        <w:rPr>
          <w:rFonts w:ascii="Cambria" w:hAnsi="Cambria"/>
          <w:bCs/>
          <w:noProof/>
          <w:sz w:val="22"/>
          <w:szCs w:val="22"/>
        </w:rPr>
        <w:t xml:space="preserve">reaching </w:t>
      </w:r>
      <w:r w:rsidR="000F3DDF" w:rsidRPr="001212D7">
        <w:rPr>
          <w:rFonts w:ascii="Cambria" w:hAnsi="Cambria"/>
          <w:bCs/>
          <w:noProof/>
          <w:sz w:val="22"/>
          <w:szCs w:val="22"/>
        </w:rPr>
        <w:t>USD 82.4 Million</w:t>
      </w:r>
      <w:r w:rsidR="003430C8" w:rsidRPr="001212D7">
        <w:rPr>
          <w:rFonts w:ascii="Cambria" w:hAnsi="Cambria"/>
          <w:bCs/>
          <w:noProof/>
          <w:sz w:val="22"/>
          <w:szCs w:val="22"/>
        </w:rPr>
        <w:t xml:space="preserve"> (target</w:t>
      </w:r>
      <w:r w:rsidR="00D206EC" w:rsidRPr="001212D7">
        <w:rPr>
          <w:rFonts w:ascii="Cambria" w:hAnsi="Cambria"/>
          <w:bCs/>
          <w:noProof/>
          <w:sz w:val="22"/>
          <w:szCs w:val="22"/>
        </w:rPr>
        <w:t>: USD76.8</w:t>
      </w:r>
      <w:r w:rsidR="000F3DDF" w:rsidRPr="001212D7">
        <w:rPr>
          <w:rFonts w:ascii="Cambria" w:hAnsi="Cambria"/>
          <w:bCs/>
          <w:noProof/>
          <w:sz w:val="22"/>
          <w:szCs w:val="22"/>
        </w:rPr>
        <w:t xml:space="preserve"> Million). Rice production increased from 1.3 million tonnes in the previous year to 1.8 milliom tonnes.  In 2014/15 </w:t>
      </w:r>
      <w:r w:rsidR="00D206EC" w:rsidRPr="001212D7">
        <w:rPr>
          <w:rFonts w:ascii="Cambria" w:hAnsi="Cambria"/>
          <w:bCs/>
          <w:noProof/>
          <w:sz w:val="22"/>
          <w:szCs w:val="22"/>
        </w:rPr>
        <w:t>season, s</w:t>
      </w:r>
      <w:r w:rsidR="000F3DDF" w:rsidRPr="001212D7">
        <w:rPr>
          <w:rFonts w:ascii="Cambria" w:hAnsi="Cambria"/>
          <w:bCs/>
          <w:noProof/>
          <w:sz w:val="22"/>
          <w:szCs w:val="22"/>
        </w:rPr>
        <w:t>ugarcane production increased</w:t>
      </w:r>
      <w:r w:rsidR="003B1A21" w:rsidRPr="001212D7">
        <w:rPr>
          <w:rFonts w:ascii="Cambria" w:hAnsi="Cambria"/>
          <w:bCs/>
          <w:noProof/>
          <w:sz w:val="22"/>
          <w:szCs w:val="22"/>
        </w:rPr>
        <w:t xml:space="preserve"> by 3.3%</w:t>
      </w:r>
      <w:r w:rsidR="000F3DDF" w:rsidRPr="001212D7">
        <w:rPr>
          <w:rFonts w:ascii="Cambria" w:hAnsi="Cambria"/>
          <w:bCs/>
          <w:noProof/>
          <w:sz w:val="22"/>
          <w:szCs w:val="22"/>
        </w:rPr>
        <w:t xml:space="preserve"> from 304,007 tonnes compared to 294,300 tonnes produced </w:t>
      </w:r>
      <w:r w:rsidR="003B1A21" w:rsidRPr="001212D7">
        <w:rPr>
          <w:rFonts w:ascii="Cambria" w:hAnsi="Cambria"/>
          <w:bCs/>
          <w:noProof/>
          <w:sz w:val="22"/>
          <w:szCs w:val="22"/>
        </w:rPr>
        <w:t xml:space="preserve">in </w:t>
      </w:r>
      <w:r w:rsidR="000F3DDF" w:rsidRPr="001212D7">
        <w:rPr>
          <w:rFonts w:ascii="Cambria" w:hAnsi="Cambria"/>
          <w:bCs/>
          <w:noProof/>
          <w:sz w:val="22"/>
          <w:szCs w:val="22"/>
        </w:rPr>
        <w:t>2013/14</w:t>
      </w:r>
      <w:r w:rsidR="00870EDA" w:rsidRPr="001212D7">
        <w:rPr>
          <w:rFonts w:ascii="Cambria" w:hAnsi="Cambria"/>
          <w:bCs/>
          <w:noProof/>
          <w:sz w:val="22"/>
          <w:szCs w:val="22"/>
        </w:rPr>
        <w:t xml:space="preserve"> season</w:t>
      </w:r>
      <w:r w:rsidR="003B1A21" w:rsidRPr="001212D7">
        <w:rPr>
          <w:rFonts w:ascii="Cambria" w:hAnsi="Cambria"/>
          <w:bCs/>
          <w:noProof/>
          <w:sz w:val="22"/>
          <w:szCs w:val="22"/>
        </w:rPr>
        <w:t>.</w:t>
      </w:r>
      <w:r w:rsidR="000F3DDF" w:rsidRPr="001212D7">
        <w:rPr>
          <w:rFonts w:ascii="Cambria" w:hAnsi="Cambria"/>
          <w:bCs/>
          <w:noProof/>
          <w:sz w:val="22"/>
          <w:szCs w:val="22"/>
        </w:rPr>
        <w:t xml:space="preserve"> The COWABAMA schemes increase</w:t>
      </w:r>
      <w:r w:rsidR="00421622" w:rsidRPr="001212D7">
        <w:rPr>
          <w:rFonts w:ascii="Cambria" w:hAnsi="Cambria"/>
          <w:bCs/>
          <w:noProof/>
          <w:sz w:val="22"/>
          <w:szCs w:val="22"/>
        </w:rPr>
        <w:t>d</w:t>
      </w:r>
      <w:r w:rsidR="00CB69C9">
        <w:rPr>
          <w:rFonts w:ascii="Cambria" w:hAnsi="Cambria"/>
          <w:bCs/>
          <w:noProof/>
          <w:sz w:val="22"/>
          <w:szCs w:val="22"/>
        </w:rPr>
        <w:t xml:space="preserve"> </w:t>
      </w:r>
      <w:r w:rsidR="00F55CCD" w:rsidRPr="001212D7">
        <w:rPr>
          <w:rFonts w:ascii="Cambria" w:hAnsi="Cambria"/>
          <w:bCs/>
          <w:noProof/>
          <w:sz w:val="22"/>
          <w:szCs w:val="22"/>
        </w:rPr>
        <w:t>farmer’s</w:t>
      </w:r>
      <w:r w:rsidR="000F3DDF" w:rsidRPr="001212D7">
        <w:rPr>
          <w:rFonts w:ascii="Cambria" w:hAnsi="Cambria"/>
          <w:bCs/>
          <w:noProof/>
          <w:sz w:val="22"/>
          <w:szCs w:val="22"/>
        </w:rPr>
        <w:t xml:space="preserve"> access to sustainable markets</w:t>
      </w:r>
      <w:r w:rsidR="00CB69C9">
        <w:rPr>
          <w:rFonts w:ascii="Cambria" w:hAnsi="Cambria"/>
          <w:bCs/>
          <w:noProof/>
          <w:sz w:val="22"/>
          <w:szCs w:val="22"/>
        </w:rPr>
        <w:t xml:space="preserve"> </w:t>
      </w:r>
      <w:r w:rsidR="00870EDA" w:rsidRPr="001212D7">
        <w:rPr>
          <w:rFonts w:ascii="Cambria" w:hAnsi="Cambria"/>
          <w:bCs/>
          <w:noProof/>
          <w:sz w:val="22"/>
          <w:szCs w:val="22"/>
        </w:rPr>
        <w:t xml:space="preserve">by constructing eight </w:t>
      </w:r>
      <w:r w:rsidR="000F3DDF" w:rsidRPr="001212D7">
        <w:rPr>
          <w:rFonts w:ascii="Cambria" w:hAnsi="Cambria"/>
          <w:bCs/>
          <w:noProof/>
          <w:sz w:val="22"/>
          <w:szCs w:val="22"/>
        </w:rPr>
        <w:t xml:space="preserve">and </w:t>
      </w:r>
      <w:r w:rsidR="00870EDA" w:rsidRPr="001212D7">
        <w:rPr>
          <w:rFonts w:ascii="Cambria" w:hAnsi="Cambria"/>
          <w:bCs/>
          <w:noProof/>
          <w:sz w:val="22"/>
          <w:szCs w:val="22"/>
        </w:rPr>
        <w:t xml:space="preserve">rehabilitating </w:t>
      </w:r>
      <w:r w:rsidR="000F3DDF" w:rsidRPr="001212D7">
        <w:rPr>
          <w:rFonts w:ascii="Cambria" w:hAnsi="Cambria"/>
          <w:bCs/>
          <w:noProof/>
          <w:sz w:val="22"/>
          <w:szCs w:val="22"/>
        </w:rPr>
        <w:t>30</w:t>
      </w:r>
      <w:r w:rsidR="00CB69C9">
        <w:rPr>
          <w:rFonts w:ascii="Cambria" w:hAnsi="Cambria"/>
          <w:bCs/>
          <w:noProof/>
          <w:sz w:val="22"/>
          <w:szCs w:val="22"/>
        </w:rPr>
        <w:t xml:space="preserve"> </w:t>
      </w:r>
      <w:r w:rsidR="000F3DDF" w:rsidRPr="001212D7">
        <w:rPr>
          <w:rFonts w:ascii="Cambria" w:hAnsi="Cambria"/>
          <w:bCs/>
          <w:noProof/>
          <w:sz w:val="22"/>
          <w:szCs w:val="22"/>
        </w:rPr>
        <w:t>maize warehouses in Mbozi and Momba</w:t>
      </w:r>
      <w:r w:rsidR="00870EDA" w:rsidRPr="001212D7">
        <w:rPr>
          <w:rFonts w:ascii="Cambria" w:hAnsi="Cambria"/>
          <w:bCs/>
          <w:noProof/>
          <w:sz w:val="22"/>
          <w:szCs w:val="22"/>
        </w:rPr>
        <w:t xml:space="preserve"> districts in Mbeya region</w:t>
      </w:r>
      <w:r w:rsidR="000E7349" w:rsidRPr="001212D7">
        <w:rPr>
          <w:rFonts w:ascii="Cambria" w:hAnsi="Cambria"/>
          <w:bCs/>
          <w:noProof/>
          <w:sz w:val="22"/>
          <w:szCs w:val="22"/>
        </w:rPr>
        <w:t xml:space="preserve">. </w:t>
      </w:r>
      <w:r w:rsidR="00870EDA" w:rsidRPr="001212D7">
        <w:rPr>
          <w:rFonts w:ascii="Cambria" w:hAnsi="Cambria"/>
          <w:bCs/>
          <w:noProof/>
          <w:sz w:val="22"/>
          <w:szCs w:val="22"/>
        </w:rPr>
        <w:t xml:space="preserve">Other </w:t>
      </w:r>
      <w:r w:rsidR="000E7349" w:rsidRPr="001212D7">
        <w:rPr>
          <w:rFonts w:ascii="Cambria" w:hAnsi="Cambria"/>
          <w:bCs/>
          <w:noProof/>
          <w:sz w:val="22"/>
          <w:szCs w:val="22"/>
        </w:rPr>
        <w:t xml:space="preserve">12 warehouses in Iringa </w:t>
      </w:r>
      <w:r w:rsidR="00B827C0" w:rsidRPr="001212D7">
        <w:rPr>
          <w:rFonts w:ascii="Cambria" w:hAnsi="Cambria"/>
          <w:bCs/>
          <w:noProof/>
          <w:sz w:val="22"/>
          <w:szCs w:val="22"/>
        </w:rPr>
        <w:t>are</w:t>
      </w:r>
      <w:r w:rsidR="00CB69C9">
        <w:rPr>
          <w:rFonts w:ascii="Cambria" w:hAnsi="Cambria"/>
          <w:bCs/>
          <w:noProof/>
          <w:sz w:val="22"/>
          <w:szCs w:val="22"/>
        </w:rPr>
        <w:t xml:space="preserve"> </w:t>
      </w:r>
      <w:r w:rsidR="000E7349" w:rsidRPr="001212D7">
        <w:rPr>
          <w:rFonts w:ascii="Cambria" w:hAnsi="Cambria"/>
          <w:bCs/>
          <w:noProof/>
          <w:sz w:val="22"/>
          <w:szCs w:val="22"/>
        </w:rPr>
        <w:t xml:space="preserve">expected to be ready by </w:t>
      </w:r>
      <w:r w:rsidR="00B827C0" w:rsidRPr="001212D7">
        <w:rPr>
          <w:rFonts w:ascii="Cambria" w:hAnsi="Cambria"/>
          <w:bCs/>
          <w:noProof/>
          <w:sz w:val="22"/>
          <w:szCs w:val="22"/>
        </w:rPr>
        <w:t>2015</w:t>
      </w:r>
      <w:r w:rsidR="00DA69C8" w:rsidRPr="001212D7">
        <w:rPr>
          <w:rFonts w:ascii="Cambria" w:hAnsi="Cambria"/>
          <w:bCs/>
          <w:noProof/>
          <w:sz w:val="22"/>
          <w:szCs w:val="22"/>
        </w:rPr>
        <w:t>/1</w:t>
      </w:r>
      <w:r w:rsidR="00B827C0" w:rsidRPr="001212D7">
        <w:rPr>
          <w:rFonts w:ascii="Cambria" w:hAnsi="Cambria"/>
          <w:bCs/>
          <w:noProof/>
          <w:sz w:val="22"/>
          <w:szCs w:val="22"/>
        </w:rPr>
        <w:t>6</w:t>
      </w:r>
      <w:r w:rsidR="00CB69C9">
        <w:rPr>
          <w:rFonts w:ascii="Cambria" w:hAnsi="Cambria"/>
          <w:bCs/>
          <w:noProof/>
          <w:sz w:val="22"/>
          <w:szCs w:val="22"/>
        </w:rPr>
        <w:t xml:space="preserve"> </w:t>
      </w:r>
      <w:r w:rsidR="00BE42B6" w:rsidRPr="001212D7">
        <w:rPr>
          <w:rFonts w:ascii="Cambria" w:hAnsi="Cambria"/>
          <w:bCs/>
          <w:noProof/>
          <w:sz w:val="22"/>
          <w:szCs w:val="22"/>
        </w:rPr>
        <w:t>seasons</w:t>
      </w:r>
      <w:r w:rsidR="00870EDA" w:rsidRPr="001212D7">
        <w:rPr>
          <w:rFonts w:ascii="Cambria" w:hAnsi="Cambria"/>
          <w:bCs/>
          <w:noProof/>
          <w:sz w:val="22"/>
          <w:szCs w:val="22"/>
        </w:rPr>
        <w:t>.</w:t>
      </w:r>
      <w:r w:rsidR="00B31790" w:rsidRPr="001212D7">
        <w:rPr>
          <w:rFonts w:ascii="Cambria" w:hAnsi="Cambria"/>
          <w:bCs/>
          <w:noProof/>
          <w:sz w:val="22"/>
          <w:szCs w:val="22"/>
        </w:rPr>
        <w:t xml:space="preserve">The </w:t>
      </w:r>
      <w:r w:rsidR="000F3DDF" w:rsidRPr="001212D7">
        <w:rPr>
          <w:rFonts w:ascii="Cambria" w:hAnsi="Cambria"/>
          <w:bCs/>
          <w:noProof/>
          <w:sz w:val="22"/>
          <w:szCs w:val="22"/>
        </w:rPr>
        <w:t>rehabilitat</w:t>
      </w:r>
      <w:r w:rsidR="005E0C67" w:rsidRPr="001212D7">
        <w:rPr>
          <w:rFonts w:ascii="Cambria" w:hAnsi="Cambria"/>
          <w:bCs/>
          <w:noProof/>
          <w:sz w:val="22"/>
          <w:szCs w:val="22"/>
        </w:rPr>
        <w:t xml:space="preserve">ion of </w:t>
      </w:r>
      <w:r w:rsidR="006722BF" w:rsidRPr="001212D7">
        <w:rPr>
          <w:rFonts w:ascii="Cambria" w:hAnsi="Cambria"/>
          <w:bCs/>
          <w:noProof/>
          <w:sz w:val="22"/>
          <w:szCs w:val="22"/>
        </w:rPr>
        <w:t xml:space="preserve">30 </w:t>
      </w:r>
      <w:r w:rsidR="00BE42B6" w:rsidRPr="001212D7">
        <w:rPr>
          <w:rFonts w:ascii="Cambria" w:hAnsi="Cambria"/>
          <w:bCs/>
          <w:noProof/>
          <w:sz w:val="22"/>
          <w:szCs w:val="22"/>
        </w:rPr>
        <w:t>warehouses has</w:t>
      </w:r>
      <w:r w:rsidR="005E0C67" w:rsidRPr="001212D7">
        <w:rPr>
          <w:rFonts w:ascii="Cambria" w:hAnsi="Cambria"/>
          <w:bCs/>
          <w:noProof/>
          <w:sz w:val="22"/>
          <w:szCs w:val="22"/>
        </w:rPr>
        <w:t xml:space="preserve"> increased storage</w:t>
      </w:r>
      <w:r w:rsidR="000F3DDF" w:rsidRPr="001212D7">
        <w:rPr>
          <w:rFonts w:ascii="Cambria" w:hAnsi="Cambria"/>
          <w:bCs/>
          <w:noProof/>
          <w:sz w:val="22"/>
          <w:szCs w:val="22"/>
        </w:rPr>
        <w:t xml:space="preserve"> capacity of 10, 450MT</w:t>
      </w:r>
      <w:r w:rsidR="005E0C67" w:rsidRPr="001212D7">
        <w:rPr>
          <w:rFonts w:ascii="Cambria" w:hAnsi="Cambria"/>
          <w:bCs/>
          <w:noProof/>
          <w:sz w:val="22"/>
          <w:szCs w:val="22"/>
        </w:rPr>
        <w:t xml:space="preserve">. </w:t>
      </w:r>
      <w:r w:rsidR="00B31790" w:rsidRPr="001212D7">
        <w:rPr>
          <w:rFonts w:ascii="Cambria" w:hAnsi="Cambria"/>
          <w:bCs/>
          <w:noProof/>
          <w:sz w:val="22"/>
          <w:szCs w:val="22"/>
        </w:rPr>
        <w:t xml:space="preserve">The </w:t>
      </w:r>
      <w:r w:rsidR="000F3DDF" w:rsidRPr="001212D7">
        <w:rPr>
          <w:rFonts w:ascii="Cambria" w:hAnsi="Cambria"/>
          <w:bCs/>
          <w:noProof/>
          <w:sz w:val="22"/>
          <w:szCs w:val="22"/>
        </w:rPr>
        <w:t xml:space="preserve">reconnaissance survey of 25 commercial sites </w:t>
      </w:r>
      <w:r w:rsidR="00421622" w:rsidRPr="001212D7">
        <w:rPr>
          <w:rFonts w:ascii="Cambria" w:hAnsi="Cambria"/>
          <w:bCs/>
          <w:noProof/>
          <w:sz w:val="22"/>
          <w:szCs w:val="22"/>
        </w:rPr>
        <w:t xml:space="preserve">established </w:t>
      </w:r>
      <w:r w:rsidR="000F3DDF" w:rsidRPr="001212D7">
        <w:rPr>
          <w:rFonts w:ascii="Cambria" w:hAnsi="Cambria"/>
          <w:bCs/>
          <w:noProof/>
          <w:sz w:val="22"/>
          <w:szCs w:val="22"/>
        </w:rPr>
        <w:t xml:space="preserve">that 20 farms </w:t>
      </w:r>
      <w:r w:rsidR="00B31790" w:rsidRPr="001212D7">
        <w:rPr>
          <w:rFonts w:ascii="Cambria" w:hAnsi="Cambria"/>
          <w:bCs/>
          <w:noProof/>
          <w:sz w:val="22"/>
          <w:szCs w:val="22"/>
        </w:rPr>
        <w:t xml:space="preserve">with a total of </w:t>
      </w:r>
      <w:r w:rsidR="000F3DDF" w:rsidRPr="001212D7">
        <w:rPr>
          <w:rFonts w:ascii="Cambria" w:hAnsi="Cambria"/>
          <w:bCs/>
          <w:noProof/>
          <w:sz w:val="22"/>
          <w:szCs w:val="22"/>
        </w:rPr>
        <w:t>264,410 hectares of nucleus land, and 143, 300 hectares for outgrowers</w:t>
      </w:r>
      <w:r w:rsidR="00CB69C9">
        <w:rPr>
          <w:rFonts w:ascii="Cambria" w:hAnsi="Cambria"/>
          <w:bCs/>
          <w:noProof/>
          <w:sz w:val="22"/>
          <w:szCs w:val="22"/>
        </w:rPr>
        <w:t xml:space="preserve"> were operational</w:t>
      </w:r>
      <w:r w:rsidR="000F3DDF" w:rsidRPr="001212D7">
        <w:rPr>
          <w:rFonts w:ascii="Cambria" w:hAnsi="Cambria"/>
          <w:bCs/>
          <w:noProof/>
          <w:sz w:val="22"/>
          <w:szCs w:val="22"/>
        </w:rPr>
        <w:t xml:space="preserve">. </w:t>
      </w:r>
      <w:r w:rsidR="00B31790" w:rsidRPr="001212D7">
        <w:rPr>
          <w:rFonts w:ascii="Cambria" w:hAnsi="Cambria"/>
          <w:bCs/>
          <w:noProof/>
          <w:sz w:val="22"/>
          <w:szCs w:val="22"/>
        </w:rPr>
        <w:t>F</w:t>
      </w:r>
      <w:r w:rsidR="002F2ED1" w:rsidRPr="001212D7">
        <w:rPr>
          <w:rFonts w:ascii="Cambria" w:hAnsi="Cambria"/>
          <w:bCs/>
          <w:noProof/>
          <w:sz w:val="22"/>
          <w:szCs w:val="22"/>
        </w:rPr>
        <w:t>our</w:t>
      </w:r>
      <w:r w:rsidR="000F3DDF" w:rsidRPr="001212D7">
        <w:rPr>
          <w:rFonts w:ascii="Cambria" w:hAnsi="Cambria"/>
          <w:bCs/>
          <w:noProof/>
          <w:sz w:val="22"/>
          <w:szCs w:val="22"/>
        </w:rPr>
        <w:t xml:space="preserve"> (4) farms </w:t>
      </w:r>
      <w:r w:rsidR="00421622" w:rsidRPr="001212D7">
        <w:rPr>
          <w:rFonts w:ascii="Cambria" w:hAnsi="Cambria"/>
          <w:bCs/>
          <w:noProof/>
          <w:sz w:val="22"/>
          <w:szCs w:val="22"/>
        </w:rPr>
        <w:t xml:space="preserve">were </w:t>
      </w:r>
      <w:r w:rsidR="000F3DDF" w:rsidRPr="001212D7">
        <w:rPr>
          <w:rFonts w:ascii="Cambria" w:hAnsi="Cambria"/>
          <w:bCs/>
          <w:noProof/>
          <w:sz w:val="22"/>
          <w:szCs w:val="22"/>
        </w:rPr>
        <w:t>issued with Title Deeds</w:t>
      </w:r>
      <w:r w:rsidR="00CB69C9">
        <w:rPr>
          <w:rFonts w:ascii="Cambria" w:hAnsi="Cambria"/>
          <w:bCs/>
          <w:noProof/>
          <w:sz w:val="22"/>
          <w:szCs w:val="22"/>
        </w:rPr>
        <w:t xml:space="preserve"> </w:t>
      </w:r>
      <w:r w:rsidR="000F3DDF" w:rsidRPr="001212D7">
        <w:rPr>
          <w:rFonts w:ascii="Cambria" w:hAnsi="Cambria"/>
          <w:bCs/>
          <w:noProof/>
          <w:sz w:val="22"/>
          <w:szCs w:val="22"/>
        </w:rPr>
        <w:t>with 1,934 Certificate of Customary Right of Occupancy (CCRO) for out growers</w:t>
      </w:r>
      <w:r w:rsidR="005E0C67" w:rsidRPr="001212D7">
        <w:rPr>
          <w:rFonts w:ascii="Cambria" w:hAnsi="Cambria"/>
          <w:bCs/>
          <w:noProof/>
          <w:sz w:val="22"/>
          <w:szCs w:val="22"/>
        </w:rPr>
        <w:t>.</w:t>
      </w:r>
    </w:p>
    <w:p w:rsidR="001212D7" w:rsidRPr="001212D7" w:rsidRDefault="001212D7" w:rsidP="001212D7">
      <w:pPr>
        <w:spacing w:after="0" w:line="360" w:lineRule="auto"/>
        <w:jc w:val="both"/>
        <w:rPr>
          <w:rFonts w:ascii="Cambria" w:hAnsi="Cambria"/>
          <w:bCs/>
          <w:noProof/>
          <w:sz w:val="22"/>
          <w:szCs w:val="22"/>
        </w:rPr>
      </w:pPr>
    </w:p>
    <w:p w:rsidR="00F308FF" w:rsidRPr="00955F3C" w:rsidRDefault="00435372" w:rsidP="00955185">
      <w:pPr>
        <w:spacing w:after="0"/>
        <w:jc w:val="both"/>
        <w:rPr>
          <w:rFonts w:ascii="Cambria" w:hAnsi="Cambria"/>
          <w:b/>
        </w:rPr>
      </w:pPr>
      <w:r>
        <w:rPr>
          <w:rFonts w:ascii="Cambria" w:hAnsi="Cambria"/>
          <w:b/>
        </w:rPr>
        <w:t>Budget P</w:t>
      </w:r>
      <w:r w:rsidR="00DD2D98" w:rsidRPr="00955F3C">
        <w:rPr>
          <w:rFonts w:ascii="Cambria" w:hAnsi="Cambria"/>
          <w:b/>
        </w:rPr>
        <w:t>lan for 2015</w:t>
      </w:r>
      <w:r w:rsidR="00F308FF" w:rsidRPr="00955F3C">
        <w:rPr>
          <w:rFonts w:ascii="Cambria" w:hAnsi="Cambria"/>
          <w:b/>
        </w:rPr>
        <w:t>/1</w:t>
      </w:r>
      <w:bookmarkEnd w:id="20"/>
      <w:r w:rsidR="00DD2D98" w:rsidRPr="00955F3C">
        <w:rPr>
          <w:rFonts w:ascii="Cambria" w:hAnsi="Cambria"/>
          <w:b/>
        </w:rPr>
        <w:t>6</w:t>
      </w:r>
    </w:p>
    <w:p w:rsidR="004D790D" w:rsidRPr="00955185" w:rsidRDefault="004D790D" w:rsidP="00955185">
      <w:pPr>
        <w:spacing w:after="0"/>
        <w:jc w:val="both"/>
        <w:rPr>
          <w:rFonts w:ascii="Cambria" w:hAnsi="Cambria"/>
          <w:color w:val="0070C0"/>
        </w:rPr>
      </w:pPr>
    </w:p>
    <w:p w:rsidR="0028451C" w:rsidRPr="00BE42B6" w:rsidRDefault="0028451C" w:rsidP="00BE42B6">
      <w:pPr>
        <w:pStyle w:val="ListParagraph"/>
        <w:spacing w:after="0" w:line="360" w:lineRule="auto"/>
        <w:ind w:left="0"/>
        <w:jc w:val="both"/>
      </w:pPr>
      <w:r w:rsidRPr="00BE42B6">
        <w:t xml:space="preserve">The Ministry’s </w:t>
      </w:r>
      <w:r w:rsidR="00073478">
        <w:t xml:space="preserve">priorites and areas </w:t>
      </w:r>
      <w:r w:rsidR="00D206EC">
        <w:t xml:space="preserve">of </w:t>
      </w:r>
      <w:r w:rsidR="00B03769" w:rsidRPr="00BE42B6">
        <w:t xml:space="preserve">intervention </w:t>
      </w:r>
      <w:r w:rsidR="00B03769">
        <w:t>in</w:t>
      </w:r>
      <w:r w:rsidRPr="00BE42B6">
        <w:t xml:space="preserve"> the </w:t>
      </w:r>
      <w:r w:rsidR="00073478" w:rsidRPr="00BE42B6">
        <w:t>2015/</w:t>
      </w:r>
      <w:r w:rsidR="00D206EC" w:rsidRPr="00BE42B6">
        <w:t>16</w:t>
      </w:r>
      <w:r w:rsidR="00CB69C9">
        <w:t xml:space="preserve"> </w:t>
      </w:r>
      <w:r w:rsidR="00D206EC" w:rsidRPr="00BE42B6">
        <w:t>Plan</w:t>
      </w:r>
      <w:r w:rsidRPr="00BE42B6">
        <w:t xml:space="preserve"> and </w:t>
      </w:r>
      <w:r w:rsidR="005B1A32" w:rsidRPr="00BE42B6">
        <w:t xml:space="preserve">Budget </w:t>
      </w:r>
      <w:r w:rsidRPr="00BE42B6">
        <w:t xml:space="preserve">within the </w:t>
      </w:r>
      <w:r w:rsidR="004D4780" w:rsidRPr="00BE42B6">
        <w:t xml:space="preserve">Framework </w:t>
      </w:r>
      <w:r w:rsidR="004D4780">
        <w:t xml:space="preserve">of the </w:t>
      </w:r>
      <w:r w:rsidRPr="00BE42B6">
        <w:t>Five Year Development Plan for 2011/12 – 2015/16 are as follows</w:t>
      </w:r>
      <w:r w:rsidR="00110212" w:rsidRPr="00BE42B6">
        <w:t>: -</w:t>
      </w:r>
    </w:p>
    <w:p w:rsidR="006B3CB3" w:rsidRPr="00BE42B6" w:rsidRDefault="006B3CB3" w:rsidP="00955185">
      <w:pPr>
        <w:pStyle w:val="ListParagraph"/>
        <w:numPr>
          <w:ilvl w:val="0"/>
          <w:numId w:val="101"/>
        </w:numPr>
        <w:spacing w:after="0" w:line="360" w:lineRule="auto"/>
        <w:jc w:val="both"/>
      </w:pPr>
      <w:r w:rsidRPr="00BE42B6">
        <w:t xml:space="preserve">Rehabilitation of </w:t>
      </w:r>
      <w:r w:rsidR="000D282F" w:rsidRPr="00BE42B6">
        <w:t>40</w:t>
      </w:r>
      <w:r w:rsidRPr="00BE42B6">
        <w:t xml:space="preserve"> small scale irrigation infrastructure and introduce professionally managed collective rice irrigation and marketing schemes</w:t>
      </w:r>
      <w:r w:rsidR="00421622" w:rsidRPr="00BE42B6">
        <w:t>.</w:t>
      </w:r>
    </w:p>
    <w:p w:rsidR="006B3CB3" w:rsidRPr="00BE42B6" w:rsidRDefault="006B3CB3" w:rsidP="00955185">
      <w:pPr>
        <w:pStyle w:val="ListParagraph"/>
        <w:numPr>
          <w:ilvl w:val="0"/>
          <w:numId w:val="101"/>
        </w:numPr>
        <w:spacing w:after="0" w:line="360" w:lineRule="auto"/>
        <w:jc w:val="both"/>
      </w:pPr>
      <w:r w:rsidRPr="00BE42B6">
        <w:t xml:space="preserve">Rehabilitate </w:t>
      </w:r>
      <w:r w:rsidR="000D282F" w:rsidRPr="00BE42B6">
        <w:t>125</w:t>
      </w:r>
      <w:r w:rsidRPr="00BE42B6">
        <w:t xml:space="preserve"> maize Collective Warehouses Based Marketing scheme “COWABAMA”</w:t>
      </w:r>
    </w:p>
    <w:p w:rsidR="002C0AF9" w:rsidRPr="00BE42B6" w:rsidRDefault="002C0AF9" w:rsidP="00955185">
      <w:pPr>
        <w:pStyle w:val="ListParagraph"/>
        <w:numPr>
          <w:ilvl w:val="0"/>
          <w:numId w:val="101"/>
        </w:numPr>
        <w:spacing w:after="0" w:line="360" w:lineRule="auto"/>
        <w:jc w:val="both"/>
      </w:pPr>
      <w:r w:rsidRPr="00BE42B6">
        <w:t>Encourage 20 commercial farming deals for paddy and sugarcane to enable economies of scale.</w:t>
      </w:r>
    </w:p>
    <w:p w:rsidR="0028451C" w:rsidRPr="00BE42B6" w:rsidRDefault="0028451C" w:rsidP="00955185">
      <w:pPr>
        <w:pStyle w:val="ListParagraph"/>
        <w:numPr>
          <w:ilvl w:val="0"/>
          <w:numId w:val="101"/>
        </w:numPr>
        <w:spacing w:after="0" w:line="360" w:lineRule="auto"/>
        <w:jc w:val="both"/>
      </w:pPr>
      <w:r w:rsidRPr="00BE42B6">
        <w:t>Formulate Legislation, Regulations and Guidelines on Agricultural Land, Crop Price Stabilization Fund and Contract Farming</w:t>
      </w:r>
      <w:r w:rsidR="00421622" w:rsidRPr="00BE42B6">
        <w:t>.</w:t>
      </w:r>
    </w:p>
    <w:p w:rsidR="0028451C" w:rsidRPr="00BE42B6" w:rsidRDefault="0028451C" w:rsidP="00955185">
      <w:pPr>
        <w:pStyle w:val="ListParagraph"/>
        <w:numPr>
          <w:ilvl w:val="0"/>
          <w:numId w:val="101"/>
        </w:numPr>
        <w:spacing w:after="0" w:line="360" w:lineRule="auto"/>
        <w:jc w:val="both"/>
      </w:pPr>
      <w:r w:rsidRPr="00BE42B6">
        <w:t>Research on high value crops and research on important crop diseases</w:t>
      </w:r>
    </w:p>
    <w:p w:rsidR="00B95565" w:rsidRDefault="0028451C" w:rsidP="00955185">
      <w:pPr>
        <w:pStyle w:val="ListParagraph"/>
        <w:numPr>
          <w:ilvl w:val="0"/>
          <w:numId w:val="101"/>
        </w:numPr>
        <w:spacing w:after="0" w:line="360" w:lineRule="auto"/>
        <w:jc w:val="both"/>
      </w:pPr>
      <w:r w:rsidRPr="00BE42B6">
        <w:t xml:space="preserve">Improve </w:t>
      </w:r>
      <w:r w:rsidR="004D4780">
        <w:t>e</w:t>
      </w:r>
      <w:r w:rsidR="004D4780" w:rsidRPr="00BE42B6">
        <w:t xml:space="preserve">xtension </w:t>
      </w:r>
      <w:r w:rsidR="004D4780">
        <w:t>s</w:t>
      </w:r>
      <w:r w:rsidR="004D4780" w:rsidRPr="00BE42B6">
        <w:t xml:space="preserve">ervices </w:t>
      </w:r>
      <w:r w:rsidRPr="00BE42B6">
        <w:t xml:space="preserve">and </w:t>
      </w:r>
      <w:r w:rsidR="004D4780">
        <w:t>d</w:t>
      </w:r>
      <w:r w:rsidR="004D4780" w:rsidRPr="00BE42B6">
        <w:t xml:space="preserve">issemination </w:t>
      </w:r>
      <w:r w:rsidRPr="00BE42B6">
        <w:t>of agricultural technologies</w:t>
      </w:r>
      <w:r w:rsidR="00B95565">
        <w:t>.</w:t>
      </w:r>
      <w:r w:rsidRPr="00BE42B6">
        <w:t xml:space="preserve"> </w:t>
      </w:r>
    </w:p>
    <w:p w:rsidR="0028451C" w:rsidRPr="00BE42B6" w:rsidRDefault="0028451C" w:rsidP="00955185">
      <w:pPr>
        <w:pStyle w:val="ListParagraph"/>
        <w:numPr>
          <w:ilvl w:val="0"/>
          <w:numId w:val="101"/>
        </w:numPr>
        <w:spacing w:after="0" w:line="360" w:lineRule="auto"/>
        <w:jc w:val="both"/>
      </w:pPr>
      <w:r w:rsidRPr="00BE42B6">
        <w:t>Provision of agricultural inputs subsidy</w:t>
      </w:r>
      <w:r w:rsidR="00421622" w:rsidRPr="00BE42B6">
        <w:t>.</w:t>
      </w:r>
    </w:p>
    <w:p w:rsidR="0028451C" w:rsidRPr="00BE42B6" w:rsidRDefault="0028451C" w:rsidP="00955185">
      <w:pPr>
        <w:pStyle w:val="ListParagraph"/>
        <w:numPr>
          <w:ilvl w:val="0"/>
          <w:numId w:val="101"/>
        </w:numPr>
        <w:spacing w:after="0" w:line="360" w:lineRule="auto"/>
        <w:jc w:val="both"/>
      </w:pPr>
      <w:r w:rsidRPr="00BE42B6">
        <w:t xml:space="preserve">Maintenance of </w:t>
      </w:r>
      <w:r w:rsidR="004D4780">
        <w:t>n</w:t>
      </w:r>
      <w:r w:rsidR="004D4780" w:rsidRPr="00BE42B6">
        <w:t xml:space="preserve">ational </w:t>
      </w:r>
      <w:r w:rsidR="004D4780">
        <w:t>f</w:t>
      </w:r>
      <w:r w:rsidR="004D4780" w:rsidRPr="00BE42B6">
        <w:t xml:space="preserve">ood </w:t>
      </w:r>
      <w:r w:rsidR="004D4780">
        <w:t>r</w:t>
      </w:r>
      <w:r w:rsidR="004D4780" w:rsidRPr="00BE42B6">
        <w:t xml:space="preserve">eserve </w:t>
      </w:r>
      <w:r w:rsidRPr="00BE42B6">
        <w:t xml:space="preserve">and </w:t>
      </w:r>
    </w:p>
    <w:p w:rsidR="0028451C" w:rsidRPr="00BE42B6" w:rsidRDefault="0028451C" w:rsidP="00955185">
      <w:pPr>
        <w:pStyle w:val="ListParagraph"/>
        <w:numPr>
          <w:ilvl w:val="0"/>
          <w:numId w:val="101"/>
        </w:numPr>
        <w:spacing w:after="0" w:line="360" w:lineRule="auto"/>
        <w:jc w:val="both"/>
      </w:pPr>
      <w:r w:rsidRPr="00BE42B6">
        <w:t xml:space="preserve">Strengthening cooperatives and other farmers based organization </w:t>
      </w:r>
    </w:p>
    <w:p w:rsidR="0028451C" w:rsidRPr="00E922F5" w:rsidRDefault="0028451C" w:rsidP="002F1827">
      <w:pPr>
        <w:spacing w:after="0" w:line="360" w:lineRule="auto"/>
        <w:jc w:val="both"/>
        <w:rPr>
          <w:bCs/>
          <w:noProof/>
        </w:rPr>
      </w:pPr>
    </w:p>
    <w:p w:rsidR="0028451C" w:rsidRPr="00BE42B6" w:rsidRDefault="0028451C" w:rsidP="002F1827">
      <w:pPr>
        <w:pStyle w:val="ListParagraph"/>
        <w:spacing w:after="0" w:line="360" w:lineRule="auto"/>
        <w:ind w:left="0"/>
        <w:jc w:val="both"/>
      </w:pPr>
      <w:r w:rsidRPr="00BE42B6">
        <w:t>May I take this opportunity to thank all MAFC staff and all stakeholders within and outside the sector who worked and collaborated tirelessly for</w:t>
      </w:r>
      <w:r w:rsidR="004D4780">
        <w:t xml:space="preserve"> the </w:t>
      </w:r>
      <w:r w:rsidRPr="00BE42B6">
        <w:t>develop</w:t>
      </w:r>
      <w:r w:rsidR="004D4780">
        <w:t xml:space="preserve">ment of </w:t>
      </w:r>
      <w:r w:rsidRPr="00BE42B6">
        <w:t xml:space="preserve">the </w:t>
      </w:r>
      <w:proofErr w:type="gramStart"/>
      <w:r w:rsidRPr="00BE42B6">
        <w:t>sector</w:t>
      </w:r>
      <w:r w:rsidR="00421622" w:rsidRPr="00BE42B6">
        <w:t>.</w:t>
      </w:r>
      <w:proofErr w:type="gramEnd"/>
      <w:r w:rsidR="00B95565">
        <w:t xml:space="preserve"> </w:t>
      </w:r>
      <w:r w:rsidRPr="00BE42B6">
        <w:t>I urge all of them to continue extending their support in order to realize the development aspirations of the agricultural sector.</w:t>
      </w:r>
    </w:p>
    <w:p w:rsidR="00AA5B88" w:rsidRDefault="00AA5B88" w:rsidP="002F1827">
      <w:pPr>
        <w:spacing w:after="0"/>
        <w:jc w:val="both"/>
        <w:rPr>
          <w:b/>
          <w:bCs/>
          <w:color w:val="00B0F0"/>
        </w:rPr>
      </w:pPr>
    </w:p>
    <w:p w:rsidR="00435372" w:rsidRDefault="00435372" w:rsidP="002F1827">
      <w:pPr>
        <w:spacing w:after="0"/>
        <w:jc w:val="both"/>
        <w:rPr>
          <w:b/>
          <w:bCs/>
          <w:color w:val="00B0F0"/>
        </w:rPr>
      </w:pPr>
    </w:p>
    <w:p w:rsidR="00435372" w:rsidRPr="00F308FF" w:rsidRDefault="00435372" w:rsidP="002F1827">
      <w:pPr>
        <w:spacing w:after="0"/>
        <w:jc w:val="both"/>
        <w:rPr>
          <w:b/>
          <w:bCs/>
          <w:color w:val="00B0F0"/>
        </w:rPr>
      </w:pPr>
    </w:p>
    <w:p w:rsidR="00B56F49" w:rsidRPr="00955F3C" w:rsidRDefault="00B03769" w:rsidP="00E922F5">
      <w:pPr>
        <w:spacing w:after="0"/>
        <w:jc w:val="center"/>
        <w:rPr>
          <w:b/>
          <w:bCs/>
        </w:rPr>
      </w:pPr>
      <w:r w:rsidRPr="00955F3C">
        <w:rPr>
          <w:b/>
          <w:bCs/>
        </w:rPr>
        <w:t>Stephen Masatu</w:t>
      </w:r>
      <w:r w:rsidR="002F2ED1" w:rsidRPr="00955F3C">
        <w:rPr>
          <w:b/>
          <w:bCs/>
        </w:rPr>
        <w:t xml:space="preserve"> Wasira</w:t>
      </w:r>
      <w:r w:rsidR="00B56F49" w:rsidRPr="00955F3C">
        <w:rPr>
          <w:b/>
          <w:bCs/>
        </w:rPr>
        <w:t xml:space="preserve"> (MP)</w:t>
      </w:r>
    </w:p>
    <w:p w:rsidR="00CA083B" w:rsidRPr="002F1827" w:rsidRDefault="00B56F49" w:rsidP="00E922F5">
      <w:pPr>
        <w:pStyle w:val="Heading2"/>
        <w:spacing w:before="0"/>
        <w:jc w:val="center"/>
        <w:rPr>
          <w:i/>
          <w:iCs/>
          <w:color w:val="auto"/>
          <w:sz w:val="24"/>
          <w:szCs w:val="24"/>
        </w:rPr>
      </w:pPr>
      <w:bookmarkStart w:id="22" w:name="_Toc378916960"/>
      <w:bookmarkStart w:id="23" w:name="_Toc378918565"/>
      <w:bookmarkStart w:id="24" w:name="_Toc379027493"/>
      <w:bookmarkStart w:id="25" w:name="_Toc379097116"/>
      <w:bookmarkStart w:id="26" w:name="_Toc379146858"/>
      <w:bookmarkStart w:id="27" w:name="_Toc379147153"/>
      <w:bookmarkStart w:id="28" w:name="_Toc379147777"/>
      <w:bookmarkStart w:id="29" w:name="_Toc413789585"/>
      <w:bookmarkStart w:id="30" w:name="_Toc413789923"/>
      <w:bookmarkStart w:id="31" w:name="_Toc413836361"/>
      <w:bookmarkStart w:id="32" w:name="_Toc413837276"/>
      <w:bookmarkStart w:id="33" w:name="_Toc313530111"/>
      <w:bookmarkStart w:id="34" w:name="_Toc313531289"/>
      <w:bookmarkStart w:id="35" w:name="_Toc305404921"/>
      <w:bookmarkStart w:id="36" w:name="_Toc306020449"/>
      <w:bookmarkStart w:id="37" w:name="_Toc306020536"/>
      <w:bookmarkStart w:id="38" w:name="_Toc306020870"/>
      <w:bookmarkStart w:id="39" w:name="_Toc306021161"/>
      <w:bookmarkStart w:id="40" w:name="_Toc306021886"/>
      <w:bookmarkStart w:id="41" w:name="_Toc306022077"/>
      <w:bookmarkStart w:id="42" w:name="_Toc307816899"/>
      <w:bookmarkStart w:id="43" w:name="_Toc307817042"/>
      <w:bookmarkStart w:id="44" w:name="_Toc307898642"/>
      <w:bookmarkStart w:id="45" w:name="_Toc307915329"/>
      <w:bookmarkStart w:id="46" w:name="_Toc317760950"/>
      <w:r w:rsidRPr="002F1827">
        <w:rPr>
          <w:i/>
          <w:iCs/>
          <w:color w:val="auto"/>
          <w:sz w:val="24"/>
          <w:szCs w:val="24"/>
        </w:rPr>
        <w:t>MINISTER FOR AGRICULTURE FOOD SECURITY</w:t>
      </w:r>
      <w:bookmarkEnd w:id="22"/>
      <w:bookmarkEnd w:id="23"/>
      <w:bookmarkEnd w:id="24"/>
      <w:bookmarkEnd w:id="25"/>
      <w:bookmarkEnd w:id="26"/>
      <w:bookmarkEnd w:id="27"/>
      <w:bookmarkEnd w:id="28"/>
      <w:bookmarkEnd w:id="29"/>
      <w:bookmarkEnd w:id="30"/>
      <w:bookmarkEnd w:id="31"/>
      <w:bookmarkEnd w:id="32"/>
      <w:bookmarkEnd w:id="33"/>
      <w:bookmarkEnd w:id="34"/>
    </w:p>
    <w:p w:rsidR="00B56F49" w:rsidRPr="002F1827" w:rsidRDefault="00B56F49" w:rsidP="00E922F5">
      <w:pPr>
        <w:pStyle w:val="Heading2"/>
        <w:spacing w:before="0"/>
        <w:jc w:val="center"/>
        <w:rPr>
          <w:i/>
          <w:iCs/>
          <w:color w:val="auto"/>
          <w:sz w:val="24"/>
          <w:szCs w:val="24"/>
        </w:rPr>
      </w:pPr>
      <w:bookmarkStart w:id="47" w:name="_Toc378916961"/>
      <w:bookmarkStart w:id="48" w:name="_Toc378918566"/>
      <w:bookmarkStart w:id="49" w:name="_Toc379027494"/>
      <w:bookmarkStart w:id="50" w:name="_Toc379097117"/>
      <w:bookmarkStart w:id="51" w:name="_Toc379146859"/>
      <w:bookmarkStart w:id="52" w:name="_Toc379147154"/>
      <w:bookmarkStart w:id="53" w:name="_Toc379147778"/>
      <w:bookmarkStart w:id="54" w:name="_Toc413789586"/>
      <w:bookmarkStart w:id="55" w:name="_Toc413789924"/>
      <w:bookmarkStart w:id="56" w:name="_Toc413836362"/>
      <w:bookmarkStart w:id="57" w:name="_Toc413837277"/>
      <w:bookmarkStart w:id="58" w:name="_Toc313530112"/>
      <w:bookmarkStart w:id="59" w:name="_Toc313531290"/>
      <w:r w:rsidRPr="002F1827">
        <w:rPr>
          <w:i/>
          <w:iCs/>
          <w:color w:val="auto"/>
          <w:sz w:val="24"/>
          <w:szCs w:val="24"/>
        </w:rPr>
        <w:t>AND COOPERATIVES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D56814" w:rsidRPr="002F1827" w:rsidRDefault="00305D6C" w:rsidP="002F1827">
      <w:pPr>
        <w:jc w:val="both"/>
      </w:pPr>
      <w:r w:rsidRPr="002F1827">
        <w:br w:type="page"/>
      </w:r>
    </w:p>
    <w:p w:rsidR="0016177D" w:rsidRPr="00955F3C" w:rsidRDefault="0016177D" w:rsidP="002F1827">
      <w:pPr>
        <w:pStyle w:val="Heading1"/>
        <w:rPr>
          <w:color w:val="auto"/>
        </w:rPr>
      </w:pPr>
      <w:bookmarkStart w:id="60" w:name="_Toc413837278"/>
      <w:bookmarkStart w:id="61" w:name="_Toc313530113"/>
      <w:bookmarkStart w:id="62" w:name="_Toc313531291"/>
      <w:bookmarkStart w:id="63" w:name="_Toc229208804"/>
      <w:bookmarkStart w:id="64" w:name="_Toc305404922"/>
      <w:bookmarkStart w:id="65" w:name="_Toc306020450"/>
      <w:bookmarkStart w:id="66" w:name="_Toc306020537"/>
      <w:bookmarkStart w:id="67" w:name="_Toc306020871"/>
      <w:bookmarkStart w:id="68" w:name="_Toc306021162"/>
      <w:bookmarkStart w:id="69" w:name="_Toc306021887"/>
      <w:bookmarkStart w:id="70" w:name="_Toc306022078"/>
      <w:bookmarkStart w:id="71" w:name="_Toc307817043"/>
      <w:bookmarkStart w:id="72" w:name="_Toc307898643"/>
      <w:bookmarkStart w:id="73" w:name="_Toc317760951"/>
      <w:r w:rsidRPr="00955F3C">
        <w:rPr>
          <w:color w:val="auto"/>
        </w:rPr>
        <w:lastRenderedPageBreak/>
        <w:t>Statement by the Permanent Secretary</w:t>
      </w:r>
      <w:bookmarkEnd w:id="60"/>
      <w:bookmarkEnd w:id="61"/>
      <w:bookmarkEnd w:id="62"/>
    </w:p>
    <w:p w:rsidR="001212D7" w:rsidRPr="001212D7" w:rsidRDefault="00E67BEB" w:rsidP="006B7794">
      <w:pPr>
        <w:pStyle w:val="Heading2"/>
        <w:jc w:val="both"/>
      </w:pPr>
      <w:bookmarkStart w:id="74" w:name="_Toc413789588"/>
      <w:bookmarkStart w:id="75" w:name="_Toc413789926"/>
      <w:bookmarkStart w:id="76" w:name="_Toc413836364"/>
      <w:bookmarkStart w:id="77" w:name="_Toc413837279"/>
      <w:bookmarkStart w:id="78" w:name="_Toc313530114"/>
      <w:bookmarkStart w:id="79" w:name="_Toc313531292"/>
      <w:r>
        <w:rPr>
          <w:noProof/>
        </w:rPr>
        <w:drawing>
          <wp:anchor distT="0" distB="0" distL="114300" distR="114300" simplePos="0" relativeHeight="251659776" behindDoc="1" locked="0" layoutInCell="1" allowOverlap="1">
            <wp:simplePos x="0" y="0"/>
            <wp:positionH relativeFrom="margin">
              <wp:posOffset>5389880</wp:posOffset>
            </wp:positionH>
            <wp:positionV relativeFrom="paragraph">
              <wp:posOffset>53340</wp:posOffset>
            </wp:positionV>
            <wp:extent cx="1181100" cy="1243330"/>
            <wp:effectExtent l="19050" t="0" r="0" b="0"/>
            <wp:wrapTight wrapText="bothSides">
              <wp:wrapPolygon edited="0">
                <wp:start x="-348" y="0"/>
                <wp:lineTo x="-348" y="21181"/>
                <wp:lineTo x="21600" y="21181"/>
                <wp:lineTo x="21600" y="0"/>
                <wp:lineTo x="-348" y="0"/>
              </wp:wrapPolygon>
            </wp:wrapTight>
            <wp:docPr id="6" name="Picture 517" descr="kaduma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kaduma 002"/>
                    <pic:cNvPicPr>
                      <a:picLocks noChangeAspect="1" noChangeArrowheads="1"/>
                    </pic:cNvPicPr>
                  </pic:nvPicPr>
                  <pic:blipFill>
                    <a:blip r:embed="rId12"/>
                    <a:srcRect/>
                    <a:stretch>
                      <a:fillRect/>
                    </a:stretch>
                  </pic:blipFill>
                  <pic:spPr bwMode="auto">
                    <a:xfrm>
                      <a:off x="0" y="0"/>
                      <a:ext cx="1181100" cy="1243330"/>
                    </a:xfrm>
                    <a:prstGeom prst="rect">
                      <a:avLst/>
                    </a:prstGeom>
                    <a:noFill/>
                    <a:ln w="9525">
                      <a:noFill/>
                      <a:miter lim="800000"/>
                      <a:headEnd/>
                      <a:tailEnd/>
                    </a:ln>
                  </pic:spPr>
                </pic:pic>
              </a:graphicData>
            </a:graphic>
          </wp:anchor>
        </w:drawing>
      </w:r>
      <w:r w:rsidR="0016177D" w:rsidRPr="002F1827">
        <w:rPr>
          <w:color w:val="auto"/>
          <w:szCs w:val="24"/>
        </w:rPr>
        <w:t>MAFC Budget Performance f</w:t>
      </w:r>
      <w:r w:rsidR="0016177D" w:rsidRPr="002F1827">
        <w:rPr>
          <w:color w:val="auto"/>
        </w:rPr>
        <w:t>or the Year ending 30</w:t>
      </w:r>
      <w:r w:rsidR="0016177D" w:rsidRPr="00776CC1">
        <w:rPr>
          <w:color w:val="auto"/>
          <w:vertAlign w:val="superscript"/>
        </w:rPr>
        <w:t>th</w:t>
      </w:r>
      <w:bookmarkEnd w:id="74"/>
      <w:bookmarkEnd w:id="75"/>
      <w:bookmarkEnd w:id="76"/>
      <w:bookmarkEnd w:id="77"/>
      <w:r w:rsidR="00D206EC" w:rsidRPr="002F1827">
        <w:rPr>
          <w:color w:val="auto"/>
        </w:rPr>
        <w:t>June 2015</w:t>
      </w:r>
      <w:bookmarkEnd w:id="78"/>
      <w:bookmarkEnd w:id="79"/>
    </w:p>
    <w:p w:rsidR="002D3824" w:rsidRPr="00FC1D1C" w:rsidRDefault="009D3AC1" w:rsidP="002D3824">
      <w:pPr>
        <w:tabs>
          <w:tab w:val="left" w:pos="8004"/>
        </w:tabs>
        <w:spacing w:after="0" w:line="360" w:lineRule="auto"/>
        <w:jc w:val="both"/>
      </w:pPr>
      <w:r>
        <w:rPr>
          <w:noProof/>
        </w:rPr>
        <w:pict>
          <v:shape id="Text Box 536" o:spid="_x0000_s1027" type="#_x0000_t202" style="position:absolute;left:0;text-align:left;margin-left:424.4pt;margin-top:82.95pt;width:103.55pt;height:24.2pt;z-index:-251657728;visibility:visible;mso-position-horizontal-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EQuwIAAMI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KIkw5a9EhHje7EiKLZ3NRn6FUKbg89OOoRDNBnm6vq70X5XSEuVg3hW3orpRgaSirg55ub7sXV&#10;CUcZkM3wSVQQiOy0sEBjLTtTPCgHAnTo09OpN4ZMaULO/MiLgWQJtpm3mIW2eS5Jj7d7qfQHKjpk&#10;FhmW0HuLTvb3Shs2JD26mGBcFKxtbf9b/uIAHKcTiA1Xjc2wsO18TrxkHa/j0AmD+doJvTx3botV&#10;6MwLfxHls3y1yv1fJq4fpg2rKspNmKO0/PDPWncQ+SSKk7iUaFll4AwlJbebVSvRnoC0C/vZmoPl&#10;7Oa+pGGLALm8SskPQu8uSJxiHi+csAgjJ1l4seP5yV0y98IkzIuXKd0zTv89JTRkOImCaBLTmfSr&#10;3Dz7vc2NpB3TMDxa1mU4PjmR1EhwzSvbWk1YO60vSmHon0sB7T422grWaHRSqx43o30bVs1GzBtR&#10;PYGCpQCBgUxh8MGiEfInRgMMkQyrHzsiKUbtRw6vIPFDkCnSdhNGiwA28tKyubQQXgJUhjVG03Kl&#10;p0m16yXbNhBpendc3MLLqZkV9ZnV4b3BoLC5HYaamUSXe+t1Hr3L3wAAAP//AwBQSwMEFAAGAAgA&#10;AAAhALMtnvTfAAAADAEAAA8AAABkcnMvZG93bnJldi54bWxMj8FOwzAQRO9I/IO1SNyo3ZJUaYhT&#10;IRBXEAUq9baNt0lEvI5itwl/j3OC26xmNPO22E62ExcafOtYw3KhQBBXzrRca/j8eLnLQPiAbLBz&#10;TBp+yMO2vL4qMDdu5He67EItYgn7HDU0IfS5lL5qyKJfuJ44eic3WAzxHGppBhxjue3kSqm1tNhy&#10;XGiwp6eGqu/d2Wr4ej0d9ol6q59t2o9uUpLtRmp9ezM9PoAINIW/MMz4ER3KyHR0ZzZedBqyJIvo&#10;IRrrdANiTqh0VkcNq2VyD7Is5P8nyl8AAAD//wMAUEsBAi0AFAAGAAgAAAAhALaDOJL+AAAA4QEA&#10;ABMAAAAAAAAAAAAAAAAAAAAAAFtDb250ZW50X1R5cGVzXS54bWxQSwECLQAUAAYACAAAACEAOP0h&#10;/9YAAACUAQAACwAAAAAAAAAAAAAAAAAvAQAAX3JlbHMvLnJlbHNQSwECLQAUAAYACAAAACEAU9Bh&#10;ELsCAADCBQAADgAAAAAAAAAAAAAAAAAuAgAAZHJzL2Uyb0RvYy54bWxQSwECLQAUAAYACAAAACEA&#10;sy2e9N8AAAAMAQAADwAAAAAAAAAAAAAAAAAVBQAAZHJzL2Rvd25yZXYueG1sUEsFBgAAAAAEAAQA&#10;8wAAACEGAAAAAA==&#10;" filled="f" stroked="f">
            <v:textbox>
              <w:txbxContent>
                <w:p w:rsidR="00435372" w:rsidRPr="00B1296F" w:rsidRDefault="00435372" w:rsidP="002D3824">
                  <w:pPr>
                    <w:spacing w:after="0" w:line="160" w:lineRule="exact"/>
                    <w:jc w:val="center"/>
                    <w:rPr>
                      <w:rFonts w:ascii="Calibri" w:hAnsi="Calibri" w:cs="Calibri"/>
                      <w:b/>
                      <w:color w:val="0070C0"/>
                      <w:sz w:val="20"/>
                      <w:szCs w:val="20"/>
                    </w:rPr>
                  </w:pPr>
                  <w:r w:rsidRPr="00B1296F">
                    <w:rPr>
                      <w:rFonts w:ascii="Calibri" w:hAnsi="Calibri" w:cs="Calibri"/>
                      <w:b/>
                      <w:color w:val="0070C0"/>
                      <w:sz w:val="20"/>
                      <w:szCs w:val="20"/>
                    </w:rPr>
                    <w:t>Sophia</w:t>
                  </w:r>
                  <w:r>
                    <w:rPr>
                      <w:rFonts w:ascii="Calibri" w:hAnsi="Calibri" w:cs="Calibri"/>
                      <w:b/>
                      <w:color w:val="0070C0"/>
                      <w:sz w:val="20"/>
                      <w:szCs w:val="20"/>
                    </w:rPr>
                    <w:t xml:space="preserve"> E.</w:t>
                  </w:r>
                  <w:r w:rsidRPr="00B1296F">
                    <w:rPr>
                      <w:rFonts w:ascii="Calibri" w:hAnsi="Calibri" w:cs="Calibri"/>
                      <w:b/>
                      <w:color w:val="0070C0"/>
                      <w:sz w:val="20"/>
                      <w:szCs w:val="20"/>
                    </w:rPr>
                    <w:t xml:space="preserve"> Kaduma </w:t>
                  </w:r>
                </w:p>
                <w:p w:rsidR="00435372" w:rsidRPr="00C57E37" w:rsidRDefault="00435372" w:rsidP="002D3824">
                  <w:pPr>
                    <w:spacing w:after="0" w:line="160" w:lineRule="exact"/>
                    <w:jc w:val="center"/>
                    <w:rPr>
                      <w:rFonts w:ascii="Calibri" w:hAnsi="Calibri" w:cs="Calibri"/>
                      <w:b/>
                      <w:bCs/>
                      <w:color w:val="0070C0"/>
                      <w:sz w:val="16"/>
                      <w:szCs w:val="16"/>
                    </w:rPr>
                  </w:pPr>
                  <w:r w:rsidRPr="00C57E37">
                    <w:rPr>
                      <w:rFonts w:ascii="Calibri" w:hAnsi="Calibri" w:cs="Calibri"/>
                      <w:b/>
                      <w:bCs/>
                      <w:color w:val="0070C0"/>
                      <w:sz w:val="16"/>
                      <w:szCs w:val="16"/>
                    </w:rPr>
                    <w:t>Permanent Secretary</w:t>
                  </w:r>
                </w:p>
              </w:txbxContent>
            </v:textbox>
            <w10:wrap type="tight" anchorx="margin"/>
          </v:shape>
        </w:pict>
      </w:r>
      <w:r w:rsidR="002D3824" w:rsidRPr="00FC1D1C">
        <w:t>In the year 2014/15 the approved budget for the Ministry of Agriculture Food Security and Cooperatives (MAFC) was Tsh. 354,055,154,795.00</w:t>
      </w:r>
      <w:r w:rsidR="00421622">
        <w:t>.</w:t>
      </w:r>
      <w:r w:rsidR="002D3824" w:rsidRPr="00FC1D1C">
        <w:t xml:space="preserve"> This was a decrease of 2 percent, compared to Tsh. 363,928,459,888.00 approved in 2013/14 </w:t>
      </w:r>
      <w:r w:rsidR="00955185">
        <w:t>fiscal year</w:t>
      </w:r>
      <w:r w:rsidR="002D3824" w:rsidRPr="00FC1D1C">
        <w:t>. Of the approved budget Tsh. 291,737,288,095.00 was recurrent budget and Tsh. 62,317,866,700.00 was development budget.</w:t>
      </w:r>
    </w:p>
    <w:p w:rsidR="002D3824" w:rsidRPr="00FC1D1C" w:rsidRDefault="002D3824" w:rsidP="002D3824">
      <w:pPr>
        <w:tabs>
          <w:tab w:val="left" w:pos="8004"/>
        </w:tabs>
        <w:spacing w:after="0" w:line="360" w:lineRule="auto"/>
        <w:jc w:val="both"/>
      </w:pPr>
    </w:p>
    <w:bookmarkEnd w:id="63"/>
    <w:bookmarkEnd w:id="64"/>
    <w:bookmarkEnd w:id="65"/>
    <w:bookmarkEnd w:id="66"/>
    <w:bookmarkEnd w:id="67"/>
    <w:bookmarkEnd w:id="68"/>
    <w:bookmarkEnd w:id="69"/>
    <w:bookmarkEnd w:id="70"/>
    <w:bookmarkEnd w:id="71"/>
    <w:bookmarkEnd w:id="72"/>
    <w:bookmarkEnd w:id="73"/>
    <w:p w:rsidR="00EB0316" w:rsidRPr="00FC1D1C" w:rsidRDefault="002D3824" w:rsidP="00B03769">
      <w:pPr>
        <w:spacing w:line="360" w:lineRule="auto"/>
        <w:jc w:val="both"/>
      </w:pPr>
      <w:r w:rsidRPr="00FC1D1C">
        <w:t>By 30</w:t>
      </w:r>
      <w:r w:rsidRPr="00FC1D1C">
        <w:rPr>
          <w:vertAlign w:val="superscript"/>
        </w:rPr>
        <w:t>th</w:t>
      </w:r>
      <w:r w:rsidRPr="00FC1D1C">
        <w:t xml:space="preserve"> June 2015</w:t>
      </w:r>
      <w:r w:rsidR="00B95565">
        <w:t>,</w:t>
      </w:r>
      <w:r w:rsidRPr="00FC1D1C">
        <w:t xml:space="preserve"> of the approved recurrent budget a total of Tsh. 243,193,706,968.30 equal to 84 percent </w:t>
      </w:r>
      <w:r w:rsidR="00421622">
        <w:t>was</w:t>
      </w:r>
      <w:r w:rsidRPr="00FC1D1C">
        <w:t xml:space="preserve"> released, of which Tsh. </w:t>
      </w:r>
      <w:r w:rsidRPr="00FC1D1C">
        <w:rPr>
          <w:bCs/>
        </w:rPr>
        <w:t xml:space="preserve">150,834,974,271.43 </w:t>
      </w:r>
      <w:r w:rsidR="00421622" w:rsidRPr="00FC1D1C">
        <w:t>w</w:t>
      </w:r>
      <w:r w:rsidR="00421622">
        <w:t>as</w:t>
      </w:r>
      <w:r w:rsidR="00B95565">
        <w:t xml:space="preserve"> </w:t>
      </w:r>
      <w:r w:rsidRPr="00FC1D1C">
        <w:t xml:space="preserve">for ring fenced </w:t>
      </w:r>
      <w:r w:rsidR="00B95565">
        <w:t xml:space="preserve">activities </w:t>
      </w:r>
      <w:r w:rsidRPr="00FC1D1C">
        <w:t>(AGITF, NFRA, Inputs Subsidy, external and internal subventions and Training for extension), Ts</w:t>
      </w:r>
      <w:r w:rsidRPr="004265A4">
        <w:t>h.</w:t>
      </w:r>
      <w:r w:rsidRPr="00FC1D1C">
        <w:rPr>
          <w:bCs/>
        </w:rPr>
        <w:t xml:space="preserve">10,149,019,000.00 </w:t>
      </w:r>
      <w:r w:rsidRPr="00FC1D1C">
        <w:t xml:space="preserve">for OC proper and Tsh. </w:t>
      </w:r>
      <w:r w:rsidRPr="00FC1D1C">
        <w:rPr>
          <w:bCs/>
        </w:rPr>
        <w:t>56,542,289,820.22</w:t>
      </w:r>
      <w:r w:rsidR="00B95565">
        <w:rPr>
          <w:bCs/>
        </w:rPr>
        <w:t xml:space="preserve"> </w:t>
      </w:r>
      <w:r w:rsidR="00CF137C">
        <w:t xml:space="preserve">for </w:t>
      </w:r>
      <w:r w:rsidRPr="00FC1D1C">
        <w:t xml:space="preserve">PE.  </w:t>
      </w:r>
      <w:r w:rsidR="00B33B19">
        <w:t>For</w:t>
      </w:r>
      <w:r w:rsidR="00B95565">
        <w:t xml:space="preserve"> </w:t>
      </w:r>
      <w:r w:rsidRPr="00FC1D1C">
        <w:t>approved development budget, a total of Tsh.</w:t>
      </w:r>
      <w:r w:rsidRPr="00FC1D1C">
        <w:rPr>
          <w:bCs/>
        </w:rPr>
        <w:t xml:space="preserve"> 40,241,338,943.00 </w:t>
      </w:r>
      <w:r w:rsidRPr="00FC1D1C">
        <w:t xml:space="preserve">was received which </w:t>
      </w:r>
      <w:r w:rsidR="00B33B19">
        <w:t>is</w:t>
      </w:r>
      <w:r w:rsidRPr="00FC1D1C">
        <w:t xml:space="preserve"> equal to 65 percent of the approved budget in 2014/15 of which Tsh. </w:t>
      </w:r>
      <w:r w:rsidRPr="00FC1D1C">
        <w:rPr>
          <w:bCs/>
        </w:rPr>
        <w:t xml:space="preserve">22,044,770,000.00 </w:t>
      </w:r>
      <w:r w:rsidRPr="00FC1D1C">
        <w:t xml:space="preserve">were foreign funds and </w:t>
      </w:r>
      <w:r w:rsidRPr="00F70F41">
        <w:t xml:space="preserve">Tsh. </w:t>
      </w:r>
      <w:r w:rsidRPr="00F70F41">
        <w:rPr>
          <w:bCs/>
        </w:rPr>
        <w:t>31,945,000</w:t>
      </w:r>
      <w:r w:rsidRPr="00FC1D1C">
        <w:rPr>
          <w:bCs/>
        </w:rPr>
        <w:t xml:space="preserve">,000.00 </w:t>
      </w:r>
      <w:r w:rsidRPr="00FC1D1C">
        <w:t xml:space="preserve">were local funds. </w:t>
      </w:r>
    </w:p>
    <w:p w:rsidR="00637A7F" w:rsidRPr="00955F3C" w:rsidRDefault="00637A7F" w:rsidP="002F1827">
      <w:pPr>
        <w:pStyle w:val="Heading2"/>
        <w:jc w:val="both"/>
        <w:rPr>
          <w:color w:val="auto"/>
          <w:sz w:val="24"/>
          <w:szCs w:val="24"/>
        </w:rPr>
      </w:pPr>
      <w:bookmarkStart w:id="80" w:name="_Toc413789589"/>
      <w:bookmarkStart w:id="81" w:name="_Toc413789927"/>
      <w:bookmarkStart w:id="82" w:name="_Toc413836365"/>
      <w:bookmarkStart w:id="83" w:name="_Toc413837280"/>
      <w:bookmarkStart w:id="84" w:name="_Toc313530115"/>
      <w:bookmarkStart w:id="85" w:name="_Toc313531293"/>
      <w:r w:rsidRPr="00955F3C">
        <w:rPr>
          <w:color w:val="auto"/>
          <w:sz w:val="24"/>
          <w:szCs w:val="24"/>
        </w:rPr>
        <w:t>Expenditure</w:t>
      </w:r>
      <w:bookmarkEnd w:id="80"/>
      <w:bookmarkEnd w:id="81"/>
      <w:bookmarkEnd w:id="82"/>
      <w:bookmarkEnd w:id="83"/>
      <w:bookmarkEnd w:id="84"/>
      <w:bookmarkEnd w:id="85"/>
    </w:p>
    <w:p w:rsidR="00EB0316" w:rsidRPr="00FC1D1C" w:rsidRDefault="002D3824" w:rsidP="00776CC1">
      <w:pPr>
        <w:spacing w:line="360" w:lineRule="auto"/>
        <w:jc w:val="both"/>
      </w:pPr>
      <w:r w:rsidRPr="00FC1D1C">
        <w:t xml:space="preserve">Of the recurrent budget the amount spent as per released amount was Tsh 241,985,815,873.82 equivalent to 83 percent. </w:t>
      </w:r>
      <w:r w:rsidR="001905D2">
        <w:t>Similarly</w:t>
      </w:r>
      <w:r w:rsidRPr="00FC1D1C">
        <w:t>, the amount spent on development budget was Tsh 34,610,032,365.</w:t>
      </w:r>
      <w:r w:rsidR="00CF137C" w:rsidRPr="00FC1D1C">
        <w:t>23</w:t>
      </w:r>
      <w:r w:rsidR="00997549">
        <w:t xml:space="preserve"> </w:t>
      </w:r>
      <w:r w:rsidR="00D206EC">
        <w:t>representing</w:t>
      </w:r>
      <w:r w:rsidR="00997549">
        <w:t xml:space="preserve"> </w:t>
      </w:r>
      <w:r w:rsidRPr="00FC1D1C">
        <w:t>85 percent of the released amount.</w:t>
      </w:r>
    </w:p>
    <w:p w:rsidR="00637A7F" w:rsidRPr="00955F3C" w:rsidRDefault="00637A7F" w:rsidP="002F1827">
      <w:pPr>
        <w:pStyle w:val="Heading2"/>
        <w:jc w:val="both"/>
        <w:rPr>
          <w:color w:val="auto"/>
          <w:sz w:val="24"/>
          <w:szCs w:val="24"/>
        </w:rPr>
      </w:pPr>
      <w:bookmarkStart w:id="86" w:name="_Toc413789590"/>
      <w:bookmarkStart w:id="87" w:name="_Toc413789928"/>
      <w:bookmarkStart w:id="88" w:name="_Toc413836366"/>
      <w:bookmarkStart w:id="89" w:name="_Toc413837281"/>
      <w:bookmarkStart w:id="90" w:name="_Toc313530116"/>
      <w:bookmarkStart w:id="91" w:name="_Toc313531294"/>
      <w:r w:rsidRPr="00955F3C">
        <w:rPr>
          <w:color w:val="auto"/>
          <w:sz w:val="24"/>
          <w:szCs w:val="24"/>
        </w:rPr>
        <w:t>Revenue Collection</w:t>
      </w:r>
      <w:bookmarkEnd w:id="86"/>
      <w:bookmarkEnd w:id="87"/>
      <w:bookmarkEnd w:id="88"/>
      <w:bookmarkEnd w:id="89"/>
      <w:bookmarkEnd w:id="90"/>
      <w:bookmarkEnd w:id="91"/>
    </w:p>
    <w:p w:rsidR="00EB0316" w:rsidRPr="00FC1D1C" w:rsidRDefault="002D3824" w:rsidP="00776CC1">
      <w:pPr>
        <w:pStyle w:val="Title"/>
        <w:spacing w:line="360" w:lineRule="auto"/>
        <w:jc w:val="both"/>
      </w:pPr>
      <w:r w:rsidRPr="00FC1D1C">
        <w:rPr>
          <w:rFonts w:ascii="Times New Roman" w:hAnsi="Times New Roman"/>
          <w:b w:val="0"/>
          <w:bCs w:val="0"/>
          <w:u w:val="none"/>
          <w:lang w:val="en-US"/>
        </w:rPr>
        <w:t xml:space="preserve">The Ministry of Agriculture Food Security and Cooperatives for the fiscal year 2014/15 </w:t>
      </w:r>
      <w:r w:rsidR="00D21E08">
        <w:rPr>
          <w:rFonts w:ascii="Times New Roman" w:hAnsi="Times New Roman"/>
          <w:b w:val="0"/>
          <w:bCs w:val="0"/>
          <w:u w:val="none"/>
          <w:lang w:val="en-US"/>
        </w:rPr>
        <w:t>planned</w:t>
      </w:r>
      <w:r w:rsidR="00D32A96">
        <w:rPr>
          <w:rFonts w:ascii="Times New Roman" w:hAnsi="Times New Roman"/>
          <w:b w:val="0"/>
          <w:bCs w:val="0"/>
          <w:u w:val="none"/>
          <w:lang w:val="en-US"/>
        </w:rPr>
        <w:t xml:space="preserve"> </w:t>
      </w:r>
      <w:r w:rsidRPr="00FC1D1C">
        <w:rPr>
          <w:rFonts w:ascii="Times New Roman" w:hAnsi="Times New Roman"/>
          <w:b w:val="0"/>
          <w:bCs w:val="0"/>
          <w:u w:val="none"/>
          <w:lang w:val="en-US"/>
        </w:rPr>
        <w:t xml:space="preserve">to collect total revenue amounting to Tsh. </w:t>
      </w:r>
      <w:r w:rsidRPr="00FC1D1C">
        <w:rPr>
          <w:rFonts w:ascii="Times New Roman" w:hAnsi="Times New Roman"/>
          <w:b w:val="0"/>
          <w:u w:val="none"/>
          <w:lang w:val="en-US"/>
        </w:rPr>
        <w:t xml:space="preserve">3,229,010,000.00 </w:t>
      </w:r>
      <w:r w:rsidRPr="00FC1D1C">
        <w:rPr>
          <w:rFonts w:ascii="Times New Roman" w:hAnsi="Times New Roman"/>
          <w:b w:val="0"/>
          <w:bCs w:val="0"/>
          <w:u w:val="none"/>
          <w:lang w:val="en-US"/>
        </w:rPr>
        <w:t xml:space="preserve">from different sources. </w:t>
      </w:r>
      <w:r w:rsidR="00CF137C">
        <w:rPr>
          <w:rFonts w:ascii="Times New Roman" w:hAnsi="Times New Roman"/>
          <w:b w:val="0"/>
          <w:bCs w:val="0"/>
          <w:u w:val="none"/>
          <w:lang w:val="en-US"/>
        </w:rPr>
        <w:t>By</w:t>
      </w:r>
      <w:r w:rsidR="00D32A96">
        <w:rPr>
          <w:rFonts w:ascii="Times New Roman" w:hAnsi="Times New Roman"/>
          <w:b w:val="0"/>
          <w:bCs w:val="0"/>
          <w:u w:val="none"/>
          <w:lang w:val="en-US"/>
        </w:rPr>
        <w:t xml:space="preserve"> </w:t>
      </w:r>
      <w:r w:rsidRPr="00FC1D1C">
        <w:rPr>
          <w:rFonts w:ascii="Times New Roman" w:hAnsi="Times New Roman"/>
          <w:b w:val="0"/>
          <w:bCs w:val="0"/>
          <w:u w:val="none"/>
          <w:lang w:val="en-US"/>
        </w:rPr>
        <w:t>30</w:t>
      </w:r>
      <w:r w:rsidRPr="00776CC1">
        <w:rPr>
          <w:rFonts w:ascii="Times New Roman" w:hAnsi="Times New Roman"/>
          <w:b w:val="0"/>
          <w:bCs w:val="0"/>
          <w:u w:val="none"/>
          <w:vertAlign w:val="superscript"/>
          <w:lang w:val="en-US"/>
        </w:rPr>
        <w:t>th</w:t>
      </w:r>
      <w:r w:rsidRPr="00FC1D1C">
        <w:rPr>
          <w:rFonts w:ascii="Times New Roman" w:hAnsi="Times New Roman"/>
          <w:b w:val="0"/>
          <w:bCs w:val="0"/>
          <w:u w:val="none"/>
          <w:lang w:val="en-US"/>
        </w:rPr>
        <w:t xml:space="preserve"> June </w:t>
      </w:r>
      <w:r w:rsidR="00D21E08" w:rsidRPr="00FC1D1C">
        <w:rPr>
          <w:rFonts w:ascii="Times New Roman" w:hAnsi="Times New Roman"/>
          <w:b w:val="0"/>
          <w:bCs w:val="0"/>
          <w:u w:val="none"/>
          <w:lang w:val="en-US"/>
        </w:rPr>
        <w:t>2015</w:t>
      </w:r>
      <w:r w:rsidR="00CF137C">
        <w:rPr>
          <w:rFonts w:ascii="Times New Roman" w:hAnsi="Times New Roman"/>
          <w:b w:val="0"/>
          <w:bCs w:val="0"/>
          <w:u w:val="none"/>
          <w:lang w:val="en-US"/>
        </w:rPr>
        <w:t>,</w:t>
      </w:r>
      <w:r w:rsidR="00D32A96">
        <w:rPr>
          <w:rFonts w:ascii="Times New Roman" w:hAnsi="Times New Roman"/>
          <w:b w:val="0"/>
          <w:bCs w:val="0"/>
          <w:u w:val="none"/>
          <w:lang w:val="en-US"/>
        </w:rPr>
        <w:t xml:space="preserve"> </w:t>
      </w:r>
      <w:r w:rsidR="00D21E08">
        <w:rPr>
          <w:rFonts w:ascii="Times New Roman" w:hAnsi="Times New Roman"/>
          <w:b w:val="0"/>
          <w:bCs w:val="0"/>
          <w:u w:val="none"/>
          <w:lang w:val="en-US"/>
        </w:rPr>
        <w:t xml:space="preserve">a total of </w:t>
      </w:r>
      <w:r w:rsidRPr="00FC1D1C">
        <w:rPr>
          <w:rFonts w:ascii="Times New Roman" w:hAnsi="Times New Roman"/>
          <w:b w:val="0"/>
          <w:bCs w:val="0"/>
          <w:u w:val="none"/>
          <w:lang w:val="en-US"/>
        </w:rPr>
        <w:t xml:space="preserve">Tsh. </w:t>
      </w:r>
      <w:r w:rsidRPr="00FC1D1C">
        <w:rPr>
          <w:rFonts w:ascii="Times New Roman" w:hAnsi="Times New Roman"/>
          <w:b w:val="0"/>
          <w:u w:val="none"/>
        </w:rPr>
        <w:t xml:space="preserve">3,176,658,994.19 </w:t>
      </w:r>
      <w:r w:rsidR="00D21E08" w:rsidRPr="00FC1D1C">
        <w:rPr>
          <w:rFonts w:ascii="Times New Roman" w:hAnsi="Times New Roman"/>
          <w:b w:val="0"/>
          <w:bCs w:val="0"/>
          <w:u w:val="none"/>
          <w:lang w:val="en-US"/>
        </w:rPr>
        <w:t>w</w:t>
      </w:r>
      <w:r w:rsidR="00D21E08">
        <w:rPr>
          <w:rFonts w:ascii="Times New Roman" w:hAnsi="Times New Roman"/>
          <w:b w:val="0"/>
          <w:bCs w:val="0"/>
          <w:u w:val="none"/>
          <w:lang w:val="en-US"/>
        </w:rPr>
        <w:t>as</w:t>
      </w:r>
      <w:r w:rsidR="00D32A96">
        <w:rPr>
          <w:rFonts w:ascii="Times New Roman" w:hAnsi="Times New Roman"/>
          <w:b w:val="0"/>
          <w:bCs w:val="0"/>
          <w:u w:val="none"/>
          <w:lang w:val="en-US"/>
        </w:rPr>
        <w:t xml:space="preserve"> </w:t>
      </w:r>
      <w:r w:rsidRPr="00FC1D1C">
        <w:rPr>
          <w:rFonts w:ascii="Times New Roman" w:hAnsi="Times New Roman"/>
          <w:b w:val="0"/>
          <w:bCs w:val="0"/>
          <w:u w:val="none"/>
          <w:lang w:val="en-US"/>
        </w:rPr>
        <w:t>collected</w:t>
      </w:r>
      <w:r w:rsidR="00D21E08">
        <w:rPr>
          <w:rFonts w:ascii="Times New Roman" w:hAnsi="Times New Roman"/>
          <w:b w:val="0"/>
          <w:bCs w:val="0"/>
          <w:u w:val="none"/>
          <w:lang w:val="en-US"/>
        </w:rPr>
        <w:t xml:space="preserve">, </w:t>
      </w:r>
      <w:r w:rsidRPr="00FC1D1C">
        <w:rPr>
          <w:rFonts w:ascii="Times New Roman" w:hAnsi="Times New Roman"/>
          <w:b w:val="0"/>
          <w:bCs w:val="0"/>
          <w:u w:val="none"/>
          <w:lang w:val="en-US"/>
        </w:rPr>
        <w:t xml:space="preserve">which is equivalent to </w:t>
      </w:r>
      <w:r w:rsidRPr="00FC1D1C">
        <w:rPr>
          <w:rFonts w:ascii="Times New Roman" w:hAnsi="Times New Roman"/>
          <w:b w:val="0"/>
          <w:u w:val="none"/>
        </w:rPr>
        <w:t>98</w:t>
      </w:r>
      <w:r w:rsidRPr="00FC1D1C">
        <w:rPr>
          <w:rFonts w:ascii="Times New Roman" w:hAnsi="Times New Roman"/>
          <w:b w:val="0"/>
          <w:bCs w:val="0"/>
          <w:u w:val="none"/>
          <w:lang w:val="en-US"/>
        </w:rPr>
        <w:t xml:space="preserve"> percent of the ta</w:t>
      </w:r>
      <w:r w:rsidRPr="00F70F41">
        <w:rPr>
          <w:rFonts w:ascii="Times New Roman" w:hAnsi="Times New Roman"/>
          <w:b w:val="0"/>
          <w:bCs w:val="0"/>
          <w:u w:val="none"/>
          <w:lang w:val="en-US"/>
        </w:rPr>
        <w:t>rget.</w:t>
      </w:r>
      <w:r w:rsidRPr="00F70F41">
        <w:rPr>
          <w:rFonts w:ascii="Times New Roman" w:hAnsi="Times New Roman"/>
          <w:b w:val="0"/>
          <w:u w:val="none"/>
        </w:rPr>
        <w:t xml:space="preserve"> This was an increase</w:t>
      </w:r>
      <w:r w:rsidR="00D32A96">
        <w:rPr>
          <w:rFonts w:ascii="Times New Roman" w:hAnsi="Times New Roman"/>
          <w:b w:val="0"/>
          <w:u w:val="none"/>
        </w:rPr>
        <w:t xml:space="preserve"> </w:t>
      </w:r>
      <w:r w:rsidRPr="00F70F41">
        <w:rPr>
          <w:rFonts w:ascii="Times New Roman" w:hAnsi="Times New Roman"/>
          <w:b w:val="0"/>
          <w:u w:val="none"/>
        </w:rPr>
        <w:t xml:space="preserve">of 19 percent compared to Tsh. </w:t>
      </w:r>
      <w:r w:rsidRPr="00F70F41">
        <w:rPr>
          <w:rFonts w:ascii="Times New Roman" w:hAnsi="Times New Roman"/>
          <w:b w:val="0"/>
          <w:u w:val="none"/>
          <w:lang w:val="en-US"/>
        </w:rPr>
        <w:t xml:space="preserve">2,671,834,878.03 </w:t>
      </w:r>
      <w:r w:rsidRPr="00F70F41">
        <w:rPr>
          <w:rFonts w:ascii="Times New Roman" w:hAnsi="Times New Roman"/>
          <w:b w:val="0"/>
          <w:u w:val="none"/>
        </w:rPr>
        <w:t xml:space="preserve">of revenue collected in </w:t>
      </w:r>
      <w:r w:rsidRPr="00F70F41">
        <w:rPr>
          <w:rFonts w:ascii="Times New Roman" w:hAnsi="Times New Roman"/>
          <w:b w:val="0"/>
          <w:u w:val="none"/>
          <w:lang w:val="en-US"/>
        </w:rPr>
        <w:t>2013/14</w:t>
      </w:r>
      <w:r w:rsidRPr="00F70F41">
        <w:rPr>
          <w:rFonts w:ascii="Times New Roman" w:hAnsi="Times New Roman"/>
          <w:b w:val="0"/>
          <w:u w:val="none"/>
        </w:rPr>
        <w:t xml:space="preserve">. </w:t>
      </w:r>
    </w:p>
    <w:p w:rsidR="00126921" w:rsidRPr="00955F3C" w:rsidRDefault="00267BF7" w:rsidP="000C4907">
      <w:pPr>
        <w:pStyle w:val="Heading2"/>
        <w:spacing w:line="360" w:lineRule="auto"/>
        <w:jc w:val="both"/>
        <w:rPr>
          <w:color w:val="auto"/>
          <w:sz w:val="24"/>
          <w:szCs w:val="24"/>
        </w:rPr>
      </w:pPr>
      <w:bookmarkStart w:id="92" w:name="_Toc413789591"/>
      <w:bookmarkStart w:id="93" w:name="_Toc413789929"/>
      <w:bookmarkStart w:id="94" w:name="_Toc413836367"/>
      <w:bookmarkStart w:id="95" w:name="_Toc413837282"/>
      <w:bookmarkStart w:id="96" w:name="_Toc313530117"/>
      <w:bookmarkStart w:id="97" w:name="_Toc313531295"/>
      <w:r w:rsidRPr="00955F3C">
        <w:rPr>
          <w:color w:val="auto"/>
          <w:sz w:val="24"/>
          <w:szCs w:val="24"/>
        </w:rPr>
        <w:t xml:space="preserve">Traditional </w:t>
      </w:r>
      <w:r w:rsidR="002E2175" w:rsidRPr="00955F3C">
        <w:rPr>
          <w:color w:val="auto"/>
          <w:sz w:val="24"/>
          <w:szCs w:val="24"/>
        </w:rPr>
        <w:t>Cash Crops E</w:t>
      </w:r>
      <w:r w:rsidRPr="00955F3C">
        <w:rPr>
          <w:color w:val="auto"/>
          <w:sz w:val="24"/>
          <w:szCs w:val="24"/>
        </w:rPr>
        <w:t>xports</w:t>
      </w:r>
      <w:bookmarkStart w:id="98" w:name="_Toc305404924"/>
      <w:bookmarkStart w:id="99" w:name="_Toc306020453"/>
      <w:bookmarkStart w:id="100" w:name="_Toc306020540"/>
      <w:bookmarkStart w:id="101" w:name="_Toc306020874"/>
      <w:bookmarkStart w:id="102" w:name="_Toc306021165"/>
      <w:bookmarkStart w:id="103" w:name="_Toc306021890"/>
      <w:bookmarkStart w:id="104" w:name="_Toc306022081"/>
      <w:bookmarkStart w:id="105" w:name="_Toc307816903"/>
      <w:bookmarkStart w:id="106" w:name="_Toc307817046"/>
      <w:bookmarkStart w:id="107" w:name="_Toc307898646"/>
      <w:bookmarkStart w:id="108" w:name="_Toc307915333"/>
      <w:bookmarkStart w:id="109" w:name="_Toc317760954"/>
      <w:bookmarkStart w:id="110" w:name="_Toc332695574"/>
      <w:bookmarkEnd w:id="92"/>
      <w:bookmarkEnd w:id="93"/>
      <w:bookmarkEnd w:id="94"/>
      <w:bookmarkEnd w:id="95"/>
      <w:bookmarkEnd w:id="96"/>
      <w:bookmarkEnd w:id="97"/>
    </w:p>
    <w:p w:rsidR="00520D4D" w:rsidRPr="00776CC1" w:rsidRDefault="002E2175" w:rsidP="000C4907">
      <w:pPr>
        <w:pStyle w:val="Title"/>
        <w:spacing w:line="360" w:lineRule="auto"/>
        <w:jc w:val="both"/>
      </w:pPr>
      <w:r>
        <w:rPr>
          <w:rFonts w:ascii="Times New Roman" w:hAnsi="Times New Roman"/>
          <w:b w:val="0"/>
          <w:u w:val="none"/>
        </w:rPr>
        <w:t>Exports from t</w:t>
      </w:r>
      <w:r w:rsidRPr="00776CC1">
        <w:rPr>
          <w:rFonts w:ascii="Times New Roman" w:hAnsi="Times New Roman"/>
          <w:b w:val="0"/>
          <w:u w:val="none"/>
        </w:rPr>
        <w:t xml:space="preserve">raditional </w:t>
      </w:r>
      <w:r>
        <w:rPr>
          <w:rFonts w:ascii="Times New Roman" w:hAnsi="Times New Roman"/>
          <w:b w:val="0"/>
          <w:u w:val="none"/>
        </w:rPr>
        <w:t xml:space="preserve">cash crops </w:t>
      </w:r>
      <w:r w:rsidR="000E67CC" w:rsidRPr="00776CC1">
        <w:rPr>
          <w:rFonts w:ascii="Times New Roman" w:hAnsi="Times New Roman"/>
          <w:b w:val="0"/>
          <w:u w:val="none"/>
        </w:rPr>
        <w:t xml:space="preserve">declined </w:t>
      </w:r>
      <w:r w:rsidR="00267BF7" w:rsidRPr="00776CC1">
        <w:rPr>
          <w:rFonts w:ascii="Times New Roman" w:hAnsi="Times New Roman"/>
          <w:b w:val="0"/>
          <w:u w:val="none"/>
        </w:rPr>
        <w:t xml:space="preserve">from USD </w:t>
      </w:r>
      <w:r w:rsidR="000E67CC" w:rsidRPr="00776CC1">
        <w:rPr>
          <w:rFonts w:ascii="Times New Roman" w:hAnsi="Times New Roman"/>
          <w:b w:val="0"/>
          <w:u w:val="none"/>
        </w:rPr>
        <w:t>956.7</w:t>
      </w:r>
      <w:r w:rsidR="002A27DA" w:rsidRPr="00776CC1">
        <w:rPr>
          <w:rFonts w:ascii="Times New Roman" w:hAnsi="Times New Roman"/>
          <w:b w:val="0"/>
          <w:u w:val="none"/>
        </w:rPr>
        <w:t xml:space="preserve"> million in 20</w:t>
      </w:r>
      <w:r w:rsidR="0029725B" w:rsidRPr="00776CC1">
        <w:rPr>
          <w:rFonts w:ascii="Times New Roman" w:hAnsi="Times New Roman"/>
          <w:b w:val="0"/>
          <w:u w:val="none"/>
        </w:rPr>
        <w:t>1</w:t>
      </w:r>
      <w:r w:rsidR="000D682C" w:rsidRPr="00776CC1">
        <w:rPr>
          <w:rFonts w:ascii="Times New Roman" w:hAnsi="Times New Roman"/>
          <w:b w:val="0"/>
          <w:u w:val="none"/>
        </w:rPr>
        <w:t>3</w:t>
      </w:r>
      <w:r w:rsidR="002A27DA" w:rsidRPr="00776CC1">
        <w:rPr>
          <w:rFonts w:ascii="Times New Roman" w:hAnsi="Times New Roman"/>
          <w:b w:val="0"/>
          <w:u w:val="none"/>
        </w:rPr>
        <w:t>/1</w:t>
      </w:r>
      <w:r w:rsidR="000D682C" w:rsidRPr="00776CC1">
        <w:rPr>
          <w:rFonts w:ascii="Times New Roman" w:hAnsi="Times New Roman"/>
          <w:b w:val="0"/>
          <w:u w:val="none"/>
        </w:rPr>
        <w:t>4</w:t>
      </w:r>
      <w:r w:rsidR="00267BF7" w:rsidRPr="00776CC1">
        <w:rPr>
          <w:rFonts w:ascii="Times New Roman" w:hAnsi="Times New Roman"/>
          <w:b w:val="0"/>
          <w:u w:val="none"/>
        </w:rPr>
        <w:t xml:space="preserve"> to USD </w:t>
      </w:r>
      <w:r w:rsidR="000E67CC" w:rsidRPr="00776CC1">
        <w:rPr>
          <w:rFonts w:ascii="Times New Roman" w:hAnsi="Times New Roman"/>
          <w:b w:val="0"/>
          <w:u w:val="none"/>
        </w:rPr>
        <w:t>868.9</w:t>
      </w:r>
      <w:r w:rsidR="00C57E37" w:rsidRPr="00776CC1">
        <w:rPr>
          <w:rFonts w:ascii="Times New Roman" w:hAnsi="Times New Roman"/>
          <w:b w:val="0"/>
          <w:u w:val="none"/>
        </w:rPr>
        <w:t xml:space="preserve"> million</w:t>
      </w:r>
      <w:r w:rsidR="002A27DA" w:rsidRPr="00776CC1">
        <w:rPr>
          <w:rFonts w:ascii="Times New Roman" w:hAnsi="Times New Roman"/>
          <w:b w:val="0"/>
          <w:u w:val="none"/>
        </w:rPr>
        <w:t xml:space="preserve"> in 201</w:t>
      </w:r>
      <w:r w:rsidR="000D682C" w:rsidRPr="00776CC1">
        <w:rPr>
          <w:rFonts w:ascii="Times New Roman" w:hAnsi="Times New Roman"/>
          <w:b w:val="0"/>
          <w:u w:val="none"/>
        </w:rPr>
        <w:t>4</w:t>
      </w:r>
      <w:r w:rsidR="002A27DA" w:rsidRPr="00776CC1">
        <w:rPr>
          <w:rFonts w:ascii="Times New Roman" w:hAnsi="Times New Roman"/>
          <w:b w:val="0"/>
          <w:u w:val="none"/>
        </w:rPr>
        <w:t>/</w:t>
      </w:r>
      <w:r w:rsidR="000D682C" w:rsidRPr="00776CC1">
        <w:rPr>
          <w:rFonts w:ascii="Times New Roman" w:hAnsi="Times New Roman"/>
          <w:b w:val="0"/>
          <w:u w:val="none"/>
        </w:rPr>
        <w:t>15</w:t>
      </w:r>
      <w:r w:rsidR="000A1AE0" w:rsidRPr="00776CC1">
        <w:rPr>
          <w:rFonts w:ascii="Times New Roman" w:hAnsi="Times New Roman"/>
          <w:b w:val="0"/>
          <w:u w:val="none"/>
        </w:rPr>
        <w:t>.</w:t>
      </w:r>
      <w:r w:rsidR="00701911" w:rsidRPr="00776CC1">
        <w:rPr>
          <w:rFonts w:ascii="Times New Roman" w:hAnsi="Times New Roman"/>
          <w:b w:val="0"/>
          <w:u w:val="none"/>
        </w:rPr>
        <w:t xml:space="preserve"> Th</w:t>
      </w:r>
      <w:r w:rsidR="00265975" w:rsidRPr="00776CC1">
        <w:rPr>
          <w:rFonts w:ascii="Times New Roman" w:hAnsi="Times New Roman"/>
          <w:b w:val="0"/>
          <w:u w:val="none"/>
        </w:rPr>
        <w:t xml:space="preserve">is </w:t>
      </w:r>
      <w:r w:rsidR="000E67CC" w:rsidRPr="00776CC1">
        <w:rPr>
          <w:rFonts w:ascii="Times New Roman" w:hAnsi="Times New Roman"/>
          <w:b w:val="0"/>
          <w:u w:val="none"/>
        </w:rPr>
        <w:t xml:space="preserve">decline was </w:t>
      </w:r>
      <w:r w:rsidR="000A1AE0" w:rsidRPr="00776CC1">
        <w:rPr>
          <w:rFonts w:ascii="Times New Roman" w:hAnsi="Times New Roman"/>
          <w:b w:val="0"/>
          <w:u w:val="none"/>
        </w:rPr>
        <w:t>due to</w:t>
      </w:r>
      <w:r w:rsidR="000E67CC" w:rsidRPr="00776CC1">
        <w:rPr>
          <w:rFonts w:ascii="Times New Roman" w:hAnsi="Times New Roman"/>
          <w:b w:val="0"/>
          <w:u w:val="none"/>
        </w:rPr>
        <w:t xml:space="preserve"> decrease </w:t>
      </w:r>
      <w:r w:rsidR="00AE746D" w:rsidRPr="00776CC1">
        <w:rPr>
          <w:rFonts w:ascii="Times New Roman" w:hAnsi="Times New Roman"/>
          <w:b w:val="0"/>
          <w:u w:val="none"/>
        </w:rPr>
        <w:t>in export</w:t>
      </w:r>
      <w:r w:rsidR="000E67CC" w:rsidRPr="00776CC1">
        <w:rPr>
          <w:rFonts w:ascii="Times New Roman" w:hAnsi="Times New Roman"/>
          <w:b w:val="0"/>
          <w:u w:val="none"/>
        </w:rPr>
        <w:t xml:space="preserve"> volume </w:t>
      </w:r>
      <w:r w:rsidR="00701911" w:rsidRPr="00776CC1">
        <w:rPr>
          <w:rFonts w:ascii="Times New Roman" w:hAnsi="Times New Roman"/>
          <w:b w:val="0"/>
          <w:u w:val="none"/>
        </w:rPr>
        <w:t>for cotton, sisal, and tobacco</w:t>
      </w:r>
      <w:r w:rsidR="00840975" w:rsidRPr="00776CC1">
        <w:rPr>
          <w:rFonts w:ascii="Times New Roman" w:hAnsi="Times New Roman"/>
          <w:b w:val="0"/>
          <w:u w:val="none"/>
        </w:rPr>
        <w:t xml:space="preserve">, coupled with a fall in export unit prices of most traditional </w:t>
      </w:r>
      <w:r w:rsidR="00EC712E">
        <w:rPr>
          <w:rFonts w:ascii="Times New Roman" w:hAnsi="Times New Roman"/>
          <w:b w:val="0"/>
          <w:u w:val="none"/>
        </w:rPr>
        <w:t xml:space="preserve">cash </w:t>
      </w:r>
      <w:r w:rsidR="00840975" w:rsidRPr="00776CC1">
        <w:rPr>
          <w:rFonts w:ascii="Times New Roman" w:hAnsi="Times New Roman"/>
          <w:b w:val="0"/>
          <w:u w:val="none"/>
        </w:rPr>
        <w:t>crops except cotton, cashew-nuts and tobacco</w:t>
      </w:r>
      <w:r w:rsidR="00840975" w:rsidRPr="00776CC1">
        <w:rPr>
          <w:rFonts w:ascii="Times New Roman" w:hAnsi="Times New Roman"/>
        </w:rPr>
        <w:t>.</w:t>
      </w:r>
      <w:bookmarkStart w:id="111" w:name="_Toc413789592"/>
      <w:bookmarkStart w:id="112" w:name="_Toc413789930"/>
      <w:bookmarkStart w:id="113" w:name="_Toc413836368"/>
      <w:bookmarkStart w:id="114" w:name="_Toc413837283"/>
      <w:bookmarkEnd w:id="98"/>
      <w:bookmarkEnd w:id="99"/>
      <w:bookmarkEnd w:id="100"/>
      <w:bookmarkEnd w:id="101"/>
      <w:bookmarkEnd w:id="102"/>
      <w:bookmarkEnd w:id="103"/>
      <w:bookmarkEnd w:id="104"/>
      <w:bookmarkEnd w:id="105"/>
      <w:bookmarkEnd w:id="106"/>
      <w:bookmarkEnd w:id="107"/>
      <w:bookmarkEnd w:id="108"/>
      <w:bookmarkEnd w:id="109"/>
      <w:bookmarkEnd w:id="110"/>
    </w:p>
    <w:p w:rsidR="00235F8B" w:rsidRPr="00955F3C" w:rsidRDefault="00235F8B" w:rsidP="00235F8B">
      <w:pPr>
        <w:pStyle w:val="Heading2"/>
        <w:jc w:val="both"/>
        <w:rPr>
          <w:color w:val="auto"/>
          <w:sz w:val="24"/>
          <w:szCs w:val="24"/>
        </w:rPr>
      </w:pPr>
      <w:bookmarkStart w:id="115" w:name="_Toc313530118"/>
      <w:bookmarkStart w:id="116" w:name="_Toc313531296"/>
      <w:r w:rsidRPr="00955F3C">
        <w:rPr>
          <w:color w:val="auto"/>
          <w:sz w:val="24"/>
          <w:szCs w:val="24"/>
        </w:rPr>
        <w:t>Key milestones</w:t>
      </w:r>
      <w:bookmarkEnd w:id="111"/>
      <w:bookmarkEnd w:id="112"/>
      <w:bookmarkEnd w:id="113"/>
      <w:bookmarkEnd w:id="114"/>
      <w:bookmarkEnd w:id="115"/>
      <w:bookmarkEnd w:id="116"/>
    </w:p>
    <w:p w:rsidR="00235F8B" w:rsidRDefault="00235F8B" w:rsidP="00235F8B">
      <w:pPr>
        <w:spacing w:line="360" w:lineRule="auto"/>
        <w:jc w:val="both"/>
        <w:rPr>
          <w:b/>
        </w:rPr>
      </w:pPr>
      <w:r w:rsidRPr="00F308FF">
        <w:rPr>
          <w:b/>
        </w:rPr>
        <w:t>Key milestones</w:t>
      </w:r>
      <w:r w:rsidR="00BD5471">
        <w:rPr>
          <w:b/>
        </w:rPr>
        <w:t xml:space="preserve"> planned to be achieved by the M</w:t>
      </w:r>
      <w:r w:rsidRPr="00F308FF">
        <w:rPr>
          <w:b/>
        </w:rPr>
        <w:t>inistry in FY 2014/2015 are the following</w:t>
      </w:r>
      <w:r w:rsidR="009465C5" w:rsidRPr="00F308FF">
        <w:rPr>
          <w:b/>
        </w:rPr>
        <w:t>; -</w:t>
      </w:r>
    </w:p>
    <w:p w:rsidR="000E3018" w:rsidRPr="00CB6FAA" w:rsidRDefault="000E3018" w:rsidP="0093758F">
      <w:pPr>
        <w:numPr>
          <w:ilvl w:val="0"/>
          <w:numId w:val="38"/>
        </w:numPr>
        <w:spacing w:after="0" w:line="360" w:lineRule="auto"/>
        <w:jc w:val="both"/>
      </w:pPr>
      <w:r w:rsidRPr="00CB6FAA">
        <w:t xml:space="preserve">Provision of targeted agricultural inputs </w:t>
      </w:r>
      <w:r w:rsidR="00776CC1" w:rsidRPr="00CB6FAA">
        <w:t xml:space="preserve">subsidy </w:t>
      </w:r>
      <w:r w:rsidR="00776CC1">
        <w:t>of</w:t>
      </w:r>
      <w:r w:rsidR="00D32A96">
        <w:t xml:space="preserve"> </w:t>
      </w:r>
      <w:r w:rsidRPr="00CB6FAA">
        <w:t>fertilizer</w:t>
      </w:r>
      <w:r w:rsidR="00EC712E">
        <w:t>s</w:t>
      </w:r>
      <w:r w:rsidRPr="00CB6FAA">
        <w:t xml:space="preserve"> 150,000 MT, Seeds 10,000 MT, coffee</w:t>
      </w:r>
      <w:r w:rsidR="00EC712E">
        <w:t xml:space="preserve"> seedlings</w:t>
      </w:r>
      <w:r w:rsidRPr="00CB6FAA">
        <w:t xml:space="preserve"> 5,000,000</w:t>
      </w:r>
      <w:r w:rsidR="00EC712E">
        <w:t xml:space="preserve">; </w:t>
      </w:r>
      <w:r w:rsidRPr="00CB6FAA">
        <w:t xml:space="preserve">tea </w:t>
      </w:r>
      <w:r w:rsidR="00EC712E">
        <w:t xml:space="preserve">seedlings </w:t>
      </w:r>
      <w:r w:rsidRPr="00CB6FAA">
        <w:t>6,000,000 and 64,000 litres of agro-chemicals.</w:t>
      </w:r>
    </w:p>
    <w:p w:rsidR="000E3018" w:rsidRPr="00CB6FAA" w:rsidRDefault="000E3018" w:rsidP="0093758F">
      <w:pPr>
        <w:numPr>
          <w:ilvl w:val="0"/>
          <w:numId w:val="38"/>
        </w:numPr>
        <w:spacing w:after="0" w:line="360" w:lineRule="auto"/>
        <w:jc w:val="both"/>
      </w:pPr>
      <w:r w:rsidRPr="00CB6FAA">
        <w:t>Provision of loans under AGITF for purchase of</w:t>
      </w:r>
      <w:r w:rsidR="0042660D">
        <w:t xml:space="preserve"> new</w:t>
      </w:r>
      <w:r w:rsidR="00D32A96">
        <w:t xml:space="preserve"> </w:t>
      </w:r>
      <w:r w:rsidR="00776CC1" w:rsidRPr="00CB6FAA">
        <w:t>84 tractors</w:t>
      </w:r>
      <w:r w:rsidR="00BD5471" w:rsidRPr="00CB6FAA">
        <w:t>, 23</w:t>
      </w:r>
      <w:r w:rsidRPr="00CB6FAA">
        <w:t xml:space="preserve"> power tillers, 8 processing machines, 2 harvesting machines, 8 irrigation</w:t>
      </w:r>
      <w:r w:rsidR="00776CC1">
        <w:t xml:space="preserve"> equipments </w:t>
      </w:r>
      <w:r w:rsidRPr="00CB6FAA">
        <w:t xml:space="preserve">and to rehabilitate 1 </w:t>
      </w:r>
      <w:r w:rsidR="00BD5471" w:rsidRPr="00CB6FAA">
        <w:t>tractor.</w:t>
      </w:r>
    </w:p>
    <w:p w:rsidR="000E3018" w:rsidRPr="00CB6FAA" w:rsidRDefault="000E3018" w:rsidP="0093758F">
      <w:pPr>
        <w:numPr>
          <w:ilvl w:val="0"/>
          <w:numId w:val="38"/>
        </w:numPr>
        <w:spacing w:after="0" w:line="360" w:lineRule="auto"/>
        <w:jc w:val="both"/>
        <w:rPr>
          <w:rFonts w:ascii="Cambria" w:hAnsi="Cambria"/>
        </w:rPr>
      </w:pPr>
      <w:r w:rsidRPr="00CB6FAA">
        <w:lastRenderedPageBreak/>
        <w:t xml:space="preserve">Development, promotion and dissemination of </w:t>
      </w:r>
      <w:r w:rsidR="001262A6" w:rsidRPr="00CB6FAA">
        <w:t xml:space="preserve">facilities </w:t>
      </w:r>
      <w:r w:rsidR="006D5FB5">
        <w:t xml:space="preserve">for </w:t>
      </w:r>
      <w:r w:rsidRPr="00CB6FAA">
        <w:t>improved agricultural technological packages through establishment of 16,628 Farmers Field Schools (FFS)</w:t>
      </w:r>
      <w:r w:rsidR="00D97624">
        <w:t>, several Farmer</w:t>
      </w:r>
      <w:r w:rsidRPr="00CB6FAA">
        <w:t xml:space="preserve"> to Farmer training and Radio and TV</w:t>
      </w:r>
      <w:r w:rsidR="00D97624">
        <w:t xml:space="preserve"> programs.</w:t>
      </w:r>
    </w:p>
    <w:p w:rsidR="001A313C" w:rsidRPr="00976748" w:rsidRDefault="0042660D" w:rsidP="0093758F">
      <w:pPr>
        <w:numPr>
          <w:ilvl w:val="0"/>
          <w:numId w:val="38"/>
        </w:numPr>
        <w:spacing w:after="0" w:line="360" w:lineRule="auto"/>
        <w:jc w:val="both"/>
        <w:rPr>
          <w:rFonts w:ascii="Cambria" w:hAnsi="Cambria"/>
        </w:rPr>
      </w:pPr>
      <w:r>
        <w:rPr>
          <w:rFonts w:ascii="Cambria" w:hAnsi="Cambria"/>
        </w:rPr>
        <w:t>Enrolment of 2,500</w:t>
      </w:r>
      <w:r w:rsidRPr="00976748">
        <w:rPr>
          <w:rFonts w:ascii="Cambria" w:hAnsi="Cambria"/>
        </w:rPr>
        <w:t xml:space="preserve"> students and recruitment of 33 tutors</w:t>
      </w:r>
      <w:r>
        <w:rPr>
          <w:rFonts w:ascii="Cambria" w:hAnsi="Cambria"/>
        </w:rPr>
        <w:t xml:space="preserve"> for</w:t>
      </w:r>
      <w:r w:rsidR="00D32A96">
        <w:rPr>
          <w:rFonts w:ascii="Cambria" w:hAnsi="Cambria"/>
        </w:rPr>
        <w:t xml:space="preserve"> </w:t>
      </w:r>
      <w:r w:rsidR="001A313C" w:rsidRPr="00976748">
        <w:rPr>
          <w:rFonts w:ascii="Cambria" w:hAnsi="Cambria"/>
        </w:rPr>
        <w:t xml:space="preserve">Human resource development </w:t>
      </w:r>
      <w:r>
        <w:rPr>
          <w:rFonts w:ascii="Cambria" w:hAnsi="Cambria"/>
        </w:rPr>
        <w:t xml:space="preserve">in </w:t>
      </w:r>
      <w:r w:rsidR="001A313C" w:rsidRPr="00976748">
        <w:rPr>
          <w:rFonts w:ascii="Cambria" w:hAnsi="Cambria"/>
        </w:rPr>
        <w:t>the agriculture</w:t>
      </w:r>
      <w:r w:rsidR="00E2290F">
        <w:rPr>
          <w:rFonts w:ascii="Cambria" w:hAnsi="Cambria"/>
        </w:rPr>
        <w:t xml:space="preserve"> sector</w:t>
      </w:r>
      <w:r>
        <w:rPr>
          <w:rFonts w:ascii="Cambria" w:hAnsi="Cambria"/>
        </w:rPr>
        <w:t>.</w:t>
      </w:r>
    </w:p>
    <w:p w:rsidR="001A313C" w:rsidRPr="00976748" w:rsidRDefault="001A313C" w:rsidP="0093758F">
      <w:pPr>
        <w:numPr>
          <w:ilvl w:val="0"/>
          <w:numId w:val="38"/>
        </w:numPr>
        <w:spacing w:after="0" w:line="360" w:lineRule="auto"/>
        <w:jc w:val="both"/>
        <w:rPr>
          <w:rFonts w:ascii="Cambria" w:hAnsi="Cambria"/>
        </w:rPr>
      </w:pPr>
      <w:r w:rsidRPr="00976748">
        <w:rPr>
          <w:rFonts w:ascii="Cambria" w:hAnsi="Cambria"/>
        </w:rPr>
        <w:t xml:space="preserve">Development and rehabilitation of irrigation infrastructure to enable </w:t>
      </w:r>
      <w:r w:rsidR="00E2290F" w:rsidRPr="000A1AE0">
        <w:t xml:space="preserve">19,815 </w:t>
      </w:r>
      <w:r w:rsidRPr="00976748">
        <w:rPr>
          <w:rFonts w:ascii="Cambria" w:hAnsi="Cambria"/>
        </w:rPr>
        <w:t>hectares to be put under irrigation.</w:t>
      </w:r>
    </w:p>
    <w:p w:rsidR="001A313C" w:rsidRPr="00976748" w:rsidRDefault="001A313C" w:rsidP="0093758F">
      <w:pPr>
        <w:numPr>
          <w:ilvl w:val="0"/>
          <w:numId w:val="38"/>
        </w:numPr>
        <w:spacing w:after="0" w:line="360" w:lineRule="auto"/>
        <w:jc w:val="both"/>
        <w:rPr>
          <w:rFonts w:ascii="Cambria" w:hAnsi="Cambria"/>
        </w:rPr>
      </w:pPr>
      <w:r w:rsidRPr="00976748">
        <w:rPr>
          <w:rFonts w:ascii="Cambria" w:hAnsi="Cambria"/>
        </w:rPr>
        <w:t xml:space="preserve">Improvement of agricultural </w:t>
      </w:r>
      <w:r w:rsidR="00833F29">
        <w:rPr>
          <w:rFonts w:ascii="Cambria" w:hAnsi="Cambria"/>
        </w:rPr>
        <w:t>l</w:t>
      </w:r>
      <w:r w:rsidR="00833F29" w:rsidRPr="00976748">
        <w:rPr>
          <w:rFonts w:ascii="Cambria" w:hAnsi="Cambria"/>
        </w:rPr>
        <w:t xml:space="preserve">and </w:t>
      </w:r>
      <w:r w:rsidR="00833F29">
        <w:rPr>
          <w:rFonts w:ascii="Cambria" w:hAnsi="Cambria"/>
        </w:rPr>
        <w:t>u</w:t>
      </w:r>
      <w:r w:rsidR="00833F29" w:rsidRPr="00976748">
        <w:rPr>
          <w:rFonts w:ascii="Cambria" w:hAnsi="Cambria"/>
        </w:rPr>
        <w:t xml:space="preserve">se </w:t>
      </w:r>
      <w:r w:rsidRPr="00976748">
        <w:rPr>
          <w:rFonts w:ascii="Cambria" w:hAnsi="Cambria"/>
        </w:rPr>
        <w:t>through preparation of Land Use Master Plan and Agricultural Land Act.</w:t>
      </w:r>
    </w:p>
    <w:p w:rsidR="001A313C" w:rsidRPr="00CB6FAA" w:rsidRDefault="00107ED1" w:rsidP="0093758F">
      <w:pPr>
        <w:numPr>
          <w:ilvl w:val="0"/>
          <w:numId w:val="38"/>
        </w:numPr>
        <w:spacing w:after="0" w:line="360" w:lineRule="auto"/>
        <w:jc w:val="both"/>
        <w:rPr>
          <w:rFonts w:ascii="Cambria" w:hAnsi="Cambria"/>
        </w:rPr>
      </w:pPr>
      <w:r w:rsidRPr="00CB6FAA">
        <w:rPr>
          <w:rFonts w:ascii="Cambria" w:hAnsi="Cambria"/>
        </w:rPr>
        <w:t xml:space="preserve">Early warning on food situation and maintenance of National Food Reserve Agency (procurement of </w:t>
      </w:r>
      <w:r w:rsidRPr="000C4907">
        <w:rPr>
          <w:rFonts w:ascii="Cambria" w:hAnsi="Cambria"/>
        </w:rPr>
        <w:t xml:space="preserve">280,000 MT </w:t>
      </w:r>
      <w:r w:rsidRPr="00CB6FAA">
        <w:rPr>
          <w:rFonts w:ascii="Cambria" w:hAnsi="Cambria"/>
        </w:rPr>
        <w:t>of Maize and Sorghum)</w:t>
      </w:r>
    </w:p>
    <w:p w:rsidR="001A313C" w:rsidRPr="00976748" w:rsidRDefault="001A313C" w:rsidP="0093758F">
      <w:pPr>
        <w:numPr>
          <w:ilvl w:val="0"/>
          <w:numId w:val="38"/>
        </w:numPr>
        <w:spacing w:after="0" w:line="360" w:lineRule="auto"/>
        <w:jc w:val="both"/>
        <w:rPr>
          <w:rFonts w:ascii="Cambria" w:hAnsi="Cambria"/>
        </w:rPr>
      </w:pPr>
      <w:r w:rsidRPr="00976748">
        <w:rPr>
          <w:rFonts w:ascii="Cambria" w:hAnsi="Cambria"/>
        </w:rPr>
        <w:t xml:space="preserve">Promotion of agro mechanization and labour saving technologies </w:t>
      </w:r>
    </w:p>
    <w:p w:rsidR="001A313C" w:rsidRDefault="001A313C" w:rsidP="0093758F">
      <w:pPr>
        <w:numPr>
          <w:ilvl w:val="0"/>
          <w:numId w:val="38"/>
        </w:numPr>
        <w:spacing w:after="0" w:line="360" w:lineRule="auto"/>
        <w:jc w:val="both"/>
        <w:rPr>
          <w:rFonts w:ascii="Cambria" w:hAnsi="Cambria"/>
        </w:rPr>
      </w:pPr>
      <w:r w:rsidRPr="00976748">
        <w:rPr>
          <w:rFonts w:ascii="Cambria" w:hAnsi="Cambria"/>
        </w:rPr>
        <w:t xml:space="preserve">Reviewing agricultural policies </w:t>
      </w:r>
      <w:r w:rsidR="00D97624" w:rsidRPr="00976748">
        <w:rPr>
          <w:rFonts w:ascii="Cambria" w:hAnsi="Cambria"/>
        </w:rPr>
        <w:t xml:space="preserve">and </w:t>
      </w:r>
      <w:r w:rsidR="00D97624">
        <w:rPr>
          <w:rFonts w:ascii="Cambria" w:hAnsi="Cambria"/>
        </w:rPr>
        <w:t>legislation</w:t>
      </w:r>
    </w:p>
    <w:p w:rsidR="00E2290F" w:rsidRPr="00976748" w:rsidRDefault="00E2290F" w:rsidP="0093758F">
      <w:pPr>
        <w:numPr>
          <w:ilvl w:val="0"/>
          <w:numId w:val="38"/>
        </w:numPr>
        <w:spacing w:after="0" w:line="360" w:lineRule="auto"/>
        <w:jc w:val="both"/>
        <w:rPr>
          <w:rFonts w:ascii="Cambria" w:hAnsi="Cambria"/>
        </w:rPr>
      </w:pPr>
      <w:r w:rsidRPr="00976748">
        <w:rPr>
          <w:rFonts w:ascii="Cambria" w:hAnsi="Cambria"/>
        </w:rPr>
        <w:t>Reduction of pre and post harvest losses and promotion of value addition.</w:t>
      </w:r>
    </w:p>
    <w:p w:rsidR="00E2290F" w:rsidRDefault="007A6BBC" w:rsidP="0093758F">
      <w:pPr>
        <w:numPr>
          <w:ilvl w:val="0"/>
          <w:numId w:val="38"/>
        </w:numPr>
        <w:spacing w:after="0" w:line="360" w:lineRule="auto"/>
        <w:jc w:val="both"/>
      </w:pPr>
      <w:r>
        <w:t>Enhance</w:t>
      </w:r>
      <w:r w:rsidR="00D32A96">
        <w:t xml:space="preserve"> </w:t>
      </w:r>
      <w:r>
        <w:t>s</w:t>
      </w:r>
      <w:r w:rsidR="00E2290F" w:rsidRPr="001B149A">
        <w:t xml:space="preserve">ustainable agricultural production and productivity </w:t>
      </w:r>
    </w:p>
    <w:p w:rsidR="00C55299" w:rsidRPr="00CB6FAA" w:rsidRDefault="007A6BBC" w:rsidP="00C55299">
      <w:pPr>
        <w:numPr>
          <w:ilvl w:val="0"/>
          <w:numId w:val="38"/>
        </w:numPr>
        <w:spacing w:after="0" w:line="360" w:lineRule="auto"/>
        <w:jc w:val="both"/>
      </w:pPr>
      <w:r>
        <w:t>Increase</w:t>
      </w:r>
      <w:r w:rsidR="00D32A96">
        <w:t xml:space="preserve"> </w:t>
      </w:r>
      <w:r>
        <w:t>a</w:t>
      </w:r>
      <w:r w:rsidR="00C55299" w:rsidRPr="00CB6FAA">
        <w:t>gricultural land for investment in Rufiji basin from 70,000 ha to 150,000 ha.</w:t>
      </w:r>
    </w:p>
    <w:p w:rsidR="00DA4B65" w:rsidRPr="00955F3C" w:rsidRDefault="00DA4B65" w:rsidP="000C4907">
      <w:pPr>
        <w:pStyle w:val="Heading2"/>
        <w:spacing w:line="360" w:lineRule="auto"/>
        <w:jc w:val="both"/>
        <w:rPr>
          <w:i/>
          <w:color w:val="auto"/>
          <w:sz w:val="24"/>
          <w:szCs w:val="24"/>
        </w:rPr>
      </w:pPr>
      <w:bookmarkStart w:id="117" w:name="_Toc413789593"/>
      <w:bookmarkStart w:id="118" w:name="_Toc413789931"/>
      <w:bookmarkStart w:id="119" w:name="_Toc413836369"/>
      <w:bookmarkStart w:id="120" w:name="_Toc413837284"/>
      <w:bookmarkStart w:id="121" w:name="_Toc313530119"/>
      <w:bookmarkStart w:id="122" w:name="_Toc313531297"/>
      <w:r w:rsidRPr="00955F3C">
        <w:rPr>
          <w:i/>
          <w:color w:val="auto"/>
          <w:sz w:val="24"/>
          <w:szCs w:val="24"/>
        </w:rPr>
        <w:t>Achievements</w:t>
      </w:r>
      <w:bookmarkEnd w:id="117"/>
      <w:bookmarkEnd w:id="118"/>
      <w:bookmarkEnd w:id="119"/>
      <w:bookmarkEnd w:id="120"/>
      <w:bookmarkEnd w:id="121"/>
      <w:bookmarkEnd w:id="122"/>
    </w:p>
    <w:p w:rsidR="000E252B" w:rsidRPr="000A1AE0" w:rsidRDefault="00786DF4" w:rsidP="000C4907">
      <w:pPr>
        <w:spacing w:after="0" w:line="480" w:lineRule="auto"/>
        <w:jc w:val="both"/>
      </w:pPr>
      <w:r w:rsidRPr="00E86052">
        <w:t xml:space="preserve">Out of the planned milestones the following were </w:t>
      </w:r>
      <w:r w:rsidR="003F2345" w:rsidRPr="00E86052">
        <w:t xml:space="preserve">achieved </w:t>
      </w:r>
      <w:r w:rsidR="00C543A9" w:rsidRPr="00E86052">
        <w:t>during the</w:t>
      </w:r>
      <w:r w:rsidRPr="00E86052">
        <w:t xml:space="preserve"> fourth</w:t>
      </w:r>
      <w:r w:rsidRPr="000A1AE0">
        <w:t xml:space="preserve"> quarter of 201</w:t>
      </w:r>
      <w:r w:rsidR="00235F8B">
        <w:t>4</w:t>
      </w:r>
      <w:r w:rsidRPr="000A1AE0">
        <w:t>/1</w:t>
      </w:r>
      <w:r w:rsidR="00235F8B">
        <w:t>5</w:t>
      </w:r>
      <w:r w:rsidRPr="000A1AE0">
        <w:t>:</w:t>
      </w:r>
    </w:p>
    <w:p w:rsidR="00A170AD" w:rsidRPr="000A1AE0" w:rsidRDefault="00A170AD" w:rsidP="000C4907">
      <w:pPr>
        <w:numPr>
          <w:ilvl w:val="3"/>
          <w:numId w:val="20"/>
        </w:numPr>
        <w:spacing w:after="0" w:line="480" w:lineRule="auto"/>
        <w:ind w:left="900" w:hanging="270"/>
        <w:jc w:val="both"/>
        <w:rPr>
          <w:b/>
        </w:rPr>
      </w:pPr>
      <w:r w:rsidRPr="00CB6FAA">
        <w:rPr>
          <w:b/>
        </w:rPr>
        <w:t xml:space="preserve">Provision </w:t>
      </w:r>
      <w:r w:rsidR="00CB17D4" w:rsidRPr="00CB6FAA">
        <w:rPr>
          <w:b/>
        </w:rPr>
        <w:t>of targeted</w:t>
      </w:r>
      <w:r w:rsidRPr="00CB6FAA">
        <w:rPr>
          <w:b/>
        </w:rPr>
        <w:t xml:space="preserve"> agricultural</w:t>
      </w:r>
      <w:r w:rsidRPr="000A1AE0">
        <w:rPr>
          <w:b/>
        </w:rPr>
        <w:t xml:space="preserve"> inputs subsidy</w:t>
      </w:r>
      <w:r w:rsidR="00D32A96">
        <w:rPr>
          <w:b/>
        </w:rPr>
        <w:t xml:space="preserve"> </w:t>
      </w:r>
      <w:r w:rsidR="009115C4">
        <w:rPr>
          <w:b/>
        </w:rPr>
        <w:t xml:space="preserve">on </w:t>
      </w:r>
      <w:r w:rsidR="009115C4" w:rsidRPr="000A1AE0">
        <w:rPr>
          <w:b/>
        </w:rPr>
        <w:t>improved</w:t>
      </w:r>
      <w:r w:rsidR="00D32A96">
        <w:rPr>
          <w:b/>
        </w:rPr>
        <w:t xml:space="preserve"> </w:t>
      </w:r>
      <w:r w:rsidR="007A6BBC">
        <w:rPr>
          <w:b/>
        </w:rPr>
        <w:t>s</w:t>
      </w:r>
      <w:r w:rsidR="007A6BBC" w:rsidRPr="000A1AE0">
        <w:rPr>
          <w:b/>
        </w:rPr>
        <w:t xml:space="preserve">eed </w:t>
      </w:r>
      <w:r w:rsidRPr="000A1AE0">
        <w:rPr>
          <w:b/>
        </w:rPr>
        <w:t xml:space="preserve">and </w:t>
      </w:r>
      <w:r w:rsidR="007A6BBC">
        <w:rPr>
          <w:b/>
        </w:rPr>
        <w:t>f</w:t>
      </w:r>
      <w:r w:rsidR="007A6BBC" w:rsidRPr="000A1AE0">
        <w:rPr>
          <w:b/>
        </w:rPr>
        <w:t>ertilizer</w:t>
      </w:r>
    </w:p>
    <w:p w:rsidR="00CB17D4" w:rsidRPr="00CB6FAA" w:rsidRDefault="00CB17D4" w:rsidP="00AD757F">
      <w:pPr>
        <w:numPr>
          <w:ilvl w:val="0"/>
          <w:numId w:val="39"/>
        </w:numPr>
        <w:spacing w:after="0" w:line="360" w:lineRule="auto"/>
        <w:jc w:val="both"/>
      </w:pPr>
      <w:r w:rsidRPr="00CB6FAA">
        <w:t xml:space="preserve">A total of 281 farmers groups and Agricultural Market Cooperative Society with 28,700 members </w:t>
      </w:r>
      <w:r w:rsidR="00BD5471" w:rsidRPr="00CB6FAA">
        <w:t xml:space="preserve">received </w:t>
      </w:r>
      <w:r w:rsidR="00BD5471">
        <w:t>loans</w:t>
      </w:r>
      <w:r w:rsidR="00BD5471" w:rsidRPr="00CB6FAA">
        <w:t xml:space="preserve"> from</w:t>
      </w:r>
      <w:r w:rsidRPr="00CB6FAA">
        <w:t xml:space="preserve"> NMB and purchased improved seeds and fertilizer under subsidy program. A total of 24,700 members from 247 farmers groups in Tabora (145), Kigoma (35), Shinyanga (Kahama 16), Mbeya (Chunya 16), Katavi (Mpa</w:t>
      </w:r>
      <w:r w:rsidR="00E86052">
        <w:t>nda 6), Ruvuma (12), Iringa (5)</w:t>
      </w:r>
      <w:r w:rsidRPr="00CB6FAA">
        <w:t xml:space="preserve"> and Singida (12</w:t>
      </w:r>
      <w:r w:rsidR="00765DA1" w:rsidRPr="00CB6FAA">
        <w:t xml:space="preserve">) </w:t>
      </w:r>
      <w:r w:rsidR="00765DA1">
        <w:t>acquired</w:t>
      </w:r>
      <w:r w:rsidRPr="00CB6FAA">
        <w:t xml:space="preserve"> agricultural input loans from CRDB Bank. Community Bank</w:t>
      </w:r>
      <w:r w:rsidR="007A6BBC">
        <w:t>s</w:t>
      </w:r>
      <w:r w:rsidRPr="00CB6FAA">
        <w:t xml:space="preserve"> of Mbinga, Njombe, Mufindi, Kagera and Tandahimba </w:t>
      </w:r>
      <w:r w:rsidR="00BE42B6">
        <w:t xml:space="preserve">also </w:t>
      </w:r>
      <w:r w:rsidRPr="00CB6FAA">
        <w:t>provided agricultural input loans to 184 farmers groups with 3,315 members.</w:t>
      </w:r>
    </w:p>
    <w:p w:rsidR="00833F29" w:rsidRPr="00B03769" w:rsidRDefault="00CB17D4" w:rsidP="00AD757F">
      <w:pPr>
        <w:pStyle w:val="para1"/>
        <w:numPr>
          <w:ilvl w:val="0"/>
          <w:numId w:val="26"/>
        </w:numPr>
        <w:spacing w:line="360" w:lineRule="auto"/>
        <w:rPr>
          <w:rFonts w:ascii="Times New Roman" w:hAnsi="Times New Roman"/>
          <w:lang w:val="en-US" w:eastAsia="en-US"/>
        </w:rPr>
      </w:pPr>
      <w:r w:rsidRPr="00CB6FAA">
        <w:rPr>
          <w:rFonts w:ascii="Times New Roman" w:hAnsi="Times New Roman"/>
          <w:lang w:val="en-US" w:eastAsia="en-US"/>
        </w:rPr>
        <w:t xml:space="preserve">Monitoring </w:t>
      </w:r>
      <w:r w:rsidR="007A6BBC">
        <w:rPr>
          <w:rFonts w:ascii="Times New Roman" w:hAnsi="Times New Roman"/>
          <w:lang w:val="en-US" w:eastAsia="en-US"/>
        </w:rPr>
        <w:t xml:space="preserve">on the </w:t>
      </w:r>
      <w:r w:rsidRPr="00CB6FAA">
        <w:rPr>
          <w:rFonts w:ascii="Times New Roman" w:hAnsi="Times New Roman"/>
          <w:lang w:val="en-US" w:eastAsia="en-US"/>
        </w:rPr>
        <w:t>availability of agricultural inputs showed that 342,798 tons of fertilizer equivalents to 70.7% of target (485,000Tons) and 36,410.46 tons of improved seeds (60.7%) of</w:t>
      </w:r>
      <w:r w:rsidR="00BD5471">
        <w:rPr>
          <w:rFonts w:ascii="Times New Roman" w:hAnsi="Times New Roman"/>
          <w:lang w:val="en-US" w:eastAsia="en-US"/>
        </w:rPr>
        <w:t xml:space="preserve"> targeted 60,000 tones per year</w:t>
      </w:r>
      <w:r w:rsidR="00BE42B6">
        <w:rPr>
          <w:rFonts w:ascii="Times New Roman" w:hAnsi="Times New Roman"/>
          <w:lang w:val="en-US" w:eastAsia="en-US"/>
        </w:rPr>
        <w:t xml:space="preserve"> were available</w:t>
      </w:r>
      <w:r w:rsidR="007A6BBC">
        <w:rPr>
          <w:rFonts w:ascii="Times New Roman" w:hAnsi="Times New Roman"/>
          <w:lang w:val="en-US" w:eastAsia="en-US"/>
        </w:rPr>
        <w:t xml:space="preserve"> in the country</w:t>
      </w:r>
      <w:r w:rsidR="00BD5471">
        <w:rPr>
          <w:rFonts w:ascii="Times New Roman" w:hAnsi="Times New Roman"/>
          <w:lang w:val="en-US" w:eastAsia="en-US"/>
        </w:rPr>
        <w:t xml:space="preserve">. </w:t>
      </w:r>
      <w:r w:rsidR="00FD2E9C">
        <w:rPr>
          <w:rFonts w:ascii="Times New Roman" w:hAnsi="Times New Roman"/>
          <w:lang w:val="en-US" w:eastAsia="en-US"/>
        </w:rPr>
        <w:t>O</w:t>
      </w:r>
      <w:r w:rsidR="00FD2E9C" w:rsidRPr="00CB6FAA">
        <w:rPr>
          <w:rFonts w:ascii="Times New Roman" w:hAnsi="Times New Roman"/>
          <w:lang w:val="en-US" w:eastAsia="en-US"/>
        </w:rPr>
        <w:t xml:space="preserve">ut </w:t>
      </w:r>
      <w:r w:rsidRPr="00CB6FAA">
        <w:rPr>
          <w:rFonts w:ascii="Times New Roman" w:hAnsi="Times New Roman"/>
          <w:lang w:val="en-US" w:eastAsia="en-US"/>
        </w:rPr>
        <w:t xml:space="preserve">of </w:t>
      </w:r>
      <w:r w:rsidR="00FD2E9C">
        <w:rPr>
          <w:rFonts w:ascii="Times New Roman" w:hAnsi="Times New Roman"/>
          <w:lang w:val="en-US" w:eastAsia="en-US"/>
        </w:rPr>
        <w:t xml:space="preserve">the </w:t>
      </w:r>
      <w:r w:rsidRPr="00CB6FAA">
        <w:rPr>
          <w:rFonts w:ascii="Times New Roman" w:hAnsi="Times New Roman"/>
          <w:lang w:val="en-US" w:eastAsia="en-US"/>
        </w:rPr>
        <w:t>improved seed available, 21,407.75 tons were produced domestically and 15,004.20 tons were imported</w:t>
      </w:r>
      <w:r w:rsidR="00FD2E9C">
        <w:rPr>
          <w:rFonts w:ascii="Times New Roman" w:hAnsi="Times New Roman"/>
          <w:lang w:val="en-US" w:eastAsia="en-US"/>
        </w:rPr>
        <w:t>.</w:t>
      </w:r>
      <w:r w:rsidRPr="00CB6FAA">
        <w:rPr>
          <w:rFonts w:ascii="Times New Roman" w:hAnsi="Times New Roman"/>
          <w:lang w:val="en-US" w:eastAsia="en-US"/>
        </w:rPr>
        <w:t xml:space="preserve"> Small-scale farmers also produced a total of 627.15 tons of improved seeds </w:t>
      </w:r>
      <w:r w:rsidR="00D97624" w:rsidRPr="00CB6FAA">
        <w:rPr>
          <w:rFonts w:ascii="Times New Roman" w:hAnsi="Times New Roman"/>
          <w:lang w:val="en-US" w:eastAsia="en-US"/>
        </w:rPr>
        <w:t xml:space="preserve">of </w:t>
      </w:r>
      <w:r w:rsidR="00D97624">
        <w:rPr>
          <w:rFonts w:ascii="Times New Roman" w:hAnsi="Times New Roman"/>
          <w:lang w:val="en-US" w:eastAsia="en-US"/>
        </w:rPr>
        <w:t>cereals</w:t>
      </w:r>
      <w:r w:rsidRPr="00CB6FAA">
        <w:rPr>
          <w:rFonts w:ascii="Times New Roman" w:hAnsi="Times New Roman"/>
          <w:lang w:val="en-US" w:eastAsia="en-US"/>
        </w:rPr>
        <w:t>, pulses, oil seeds and vegetables.</w:t>
      </w:r>
    </w:p>
    <w:p w:rsidR="00FD2E9C" w:rsidRPr="00CB6FAA" w:rsidRDefault="00FD2E9C" w:rsidP="00AD757F">
      <w:pPr>
        <w:pStyle w:val="para1"/>
        <w:numPr>
          <w:ilvl w:val="0"/>
          <w:numId w:val="26"/>
        </w:numPr>
        <w:spacing w:line="360" w:lineRule="auto"/>
        <w:rPr>
          <w:rFonts w:ascii="Times New Roman" w:hAnsi="Times New Roman"/>
          <w:lang w:val="en-US" w:eastAsia="en-US"/>
        </w:rPr>
      </w:pPr>
      <w:r>
        <w:rPr>
          <w:rFonts w:ascii="Times New Roman" w:hAnsi="Times New Roman"/>
          <w:lang w:val="en-US" w:eastAsia="en-US"/>
        </w:rPr>
        <w:t xml:space="preserve"> The </w:t>
      </w:r>
      <w:r w:rsidR="00CB17D4" w:rsidRPr="00CB6FAA">
        <w:rPr>
          <w:rFonts w:ascii="Times New Roman" w:hAnsi="Times New Roman"/>
          <w:lang w:val="en-US" w:eastAsia="en-US"/>
        </w:rPr>
        <w:t xml:space="preserve">Agricultural Seed Agency (ASA) produced 3,154 tons of improved seeds </w:t>
      </w:r>
      <w:r w:rsidR="00D97624" w:rsidRPr="00CB6FAA">
        <w:rPr>
          <w:rFonts w:ascii="Times New Roman" w:hAnsi="Times New Roman"/>
          <w:lang w:val="en-US" w:eastAsia="en-US"/>
        </w:rPr>
        <w:t xml:space="preserve">of </w:t>
      </w:r>
      <w:r w:rsidR="00D97624">
        <w:rPr>
          <w:rFonts w:ascii="Times New Roman" w:hAnsi="Times New Roman"/>
          <w:lang w:val="en-US" w:eastAsia="en-US"/>
        </w:rPr>
        <w:t>cereals</w:t>
      </w:r>
      <w:r w:rsidR="00CB17D4" w:rsidRPr="00CB6FAA">
        <w:rPr>
          <w:rFonts w:ascii="Times New Roman" w:hAnsi="Times New Roman"/>
          <w:lang w:val="en-US" w:eastAsia="en-US"/>
        </w:rPr>
        <w:t>, pulses and vegeatables. In collaboration with private seed companies and Cliton Development Foundation</w:t>
      </w:r>
      <w:r w:rsidR="006B7794" w:rsidRPr="00CB6FAA">
        <w:rPr>
          <w:rFonts w:ascii="Times New Roman" w:hAnsi="Times New Roman"/>
          <w:lang w:val="en-US" w:eastAsia="en-US"/>
        </w:rPr>
        <w:t xml:space="preserve">, </w:t>
      </w:r>
      <w:r w:rsidR="006B7794">
        <w:rPr>
          <w:rFonts w:ascii="Times New Roman" w:hAnsi="Times New Roman"/>
          <w:lang w:val="en-US" w:eastAsia="en-US"/>
        </w:rPr>
        <w:t>ASA</w:t>
      </w:r>
      <w:r w:rsidR="00CB17D4" w:rsidRPr="00CB6FAA">
        <w:rPr>
          <w:rFonts w:ascii="Times New Roman" w:hAnsi="Times New Roman"/>
          <w:lang w:val="en-US" w:eastAsia="en-US"/>
        </w:rPr>
        <w:t xml:space="preserve"> produced 2,234 tons of </w:t>
      </w:r>
      <w:r w:rsidRPr="00CB6FAA">
        <w:rPr>
          <w:rFonts w:ascii="Times New Roman" w:hAnsi="Times New Roman"/>
          <w:lang w:val="en-US" w:eastAsia="en-US"/>
        </w:rPr>
        <w:t>cer</w:t>
      </w:r>
      <w:r>
        <w:rPr>
          <w:rFonts w:ascii="Times New Roman" w:hAnsi="Times New Roman"/>
          <w:lang w:val="en-US" w:eastAsia="en-US"/>
        </w:rPr>
        <w:t>e</w:t>
      </w:r>
      <w:r w:rsidRPr="00CB6FAA">
        <w:rPr>
          <w:rFonts w:ascii="Times New Roman" w:hAnsi="Times New Roman"/>
          <w:lang w:val="en-US" w:eastAsia="en-US"/>
        </w:rPr>
        <w:t>als</w:t>
      </w:r>
      <w:r w:rsidR="00D97624">
        <w:rPr>
          <w:rFonts w:ascii="Times New Roman" w:hAnsi="Times New Roman"/>
          <w:lang w:val="en-US" w:eastAsia="en-US"/>
        </w:rPr>
        <w:t xml:space="preserve"> other than maize</w:t>
      </w:r>
      <w:r w:rsidR="00E86052">
        <w:rPr>
          <w:rFonts w:ascii="Times New Roman" w:hAnsi="Times New Roman"/>
          <w:lang w:val="en-US" w:eastAsia="en-US"/>
        </w:rPr>
        <w:t xml:space="preserve"> </w:t>
      </w:r>
      <w:r w:rsidR="00CB17D4" w:rsidRPr="00CB6FAA">
        <w:rPr>
          <w:rFonts w:ascii="Times New Roman" w:hAnsi="Times New Roman"/>
          <w:lang w:val="en-US" w:eastAsia="en-US"/>
        </w:rPr>
        <w:t xml:space="preserve">and 351 tons of maize, sunflower and soya. The </w:t>
      </w:r>
      <w:r w:rsidR="00CB17D4" w:rsidRPr="00CB6FAA">
        <w:rPr>
          <w:rFonts w:ascii="Times New Roman" w:hAnsi="Times New Roman"/>
          <w:lang w:val="en-US" w:eastAsia="en-US"/>
        </w:rPr>
        <w:lastRenderedPageBreak/>
        <w:t>Agency also produced 9,980,531 cassava cuttings and 75,791</w:t>
      </w:r>
      <w:r w:rsidR="00D97624">
        <w:rPr>
          <w:rFonts w:ascii="Times New Roman" w:hAnsi="Times New Roman"/>
          <w:lang w:val="en-US" w:eastAsia="en-US"/>
        </w:rPr>
        <w:t xml:space="preserve"> different</w:t>
      </w:r>
      <w:r w:rsidR="00CB17D4" w:rsidRPr="00CB6FAA">
        <w:rPr>
          <w:rFonts w:ascii="Times New Roman" w:hAnsi="Times New Roman"/>
          <w:lang w:val="en-US" w:eastAsia="en-US"/>
        </w:rPr>
        <w:t xml:space="preserve"> fruit seedlings.</w:t>
      </w:r>
      <w:r w:rsidR="00E86052">
        <w:rPr>
          <w:rFonts w:ascii="Times New Roman" w:hAnsi="Times New Roman"/>
          <w:lang w:val="en-US" w:eastAsia="en-US"/>
        </w:rPr>
        <w:t xml:space="preserve"> </w:t>
      </w:r>
      <w:r w:rsidR="00CB17D4" w:rsidRPr="00CB6FAA">
        <w:rPr>
          <w:rFonts w:ascii="Times New Roman" w:hAnsi="Times New Roman"/>
          <w:lang w:val="en-US" w:eastAsia="en-US"/>
        </w:rPr>
        <w:t>A total of 854 agro</w:t>
      </w:r>
      <w:r w:rsidR="00E86052">
        <w:rPr>
          <w:rFonts w:ascii="Times New Roman" w:hAnsi="Times New Roman"/>
          <w:lang w:val="en-US" w:eastAsia="en-US"/>
        </w:rPr>
        <w:t>-</w:t>
      </w:r>
      <w:r w:rsidR="00CB17D4" w:rsidRPr="00CB6FAA">
        <w:rPr>
          <w:rFonts w:ascii="Times New Roman" w:hAnsi="Times New Roman"/>
          <w:lang w:val="en-US" w:eastAsia="en-US"/>
        </w:rPr>
        <w:t xml:space="preserve">dealers were registered and 342,798 tons of </w:t>
      </w:r>
      <w:r w:rsidR="00CB6FAA" w:rsidRPr="00CB6FAA">
        <w:rPr>
          <w:rFonts w:ascii="Times New Roman" w:hAnsi="Times New Roman"/>
          <w:lang w:val="en-US" w:eastAsia="en-US"/>
        </w:rPr>
        <w:t>fertilizers were</w:t>
      </w:r>
      <w:r w:rsidR="00CB17D4" w:rsidRPr="00CB6FAA">
        <w:rPr>
          <w:rFonts w:ascii="Times New Roman" w:hAnsi="Times New Roman"/>
          <w:lang w:val="en-US" w:eastAsia="en-US"/>
        </w:rPr>
        <w:t xml:space="preserve"> inspected to </w:t>
      </w:r>
      <w:r>
        <w:rPr>
          <w:rFonts w:ascii="Times New Roman" w:hAnsi="Times New Roman"/>
          <w:lang w:val="en-US" w:eastAsia="en-US"/>
        </w:rPr>
        <w:t xml:space="preserve">ascertain </w:t>
      </w:r>
      <w:r w:rsidR="00D97624">
        <w:rPr>
          <w:rFonts w:ascii="Times New Roman" w:hAnsi="Times New Roman"/>
          <w:lang w:val="en-US" w:eastAsia="en-US"/>
        </w:rPr>
        <w:t xml:space="preserve">their </w:t>
      </w:r>
      <w:r w:rsidR="00CB17D4" w:rsidRPr="00CB6FAA">
        <w:rPr>
          <w:rFonts w:ascii="Times New Roman" w:hAnsi="Times New Roman"/>
          <w:lang w:val="en-US" w:eastAsia="en-US"/>
        </w:rPr>
        <w:t>quality. Also</w:t>
      </w:r>
      <w:r w:rsidR="00D97624">
        <w:rPr>
          <w:rFonts w:ascii="Times New Roman" w:hAnsi="Times New Roman"/>
          <w:lang w:val="en-US" w:eastAsia="en-US"/>
        </w:rPr>
        <w:t>, a total of</w:t>
      </w:r>
      <w:r w:rsidR="00CB17D4" w:rsidRPr="00CB6FAA">
        <w:rPr>
          <w:rFonts w:ascii="Times New Roman" w:hAnsi="Times New Roman"/>
          <w:lang w:val="en-US" w:eastAsia="en-US"/>
        </w:rPr>
        <w:t xml:space="preserve"> 194 agro</w:t>
      </w:r>
      <w:r w:rsidR="00E86052">
        <w:rPr>
          <w:rFonts w:ascii="Times New Roman" w:hAnsi="Times New Roman"/>
          <w:lang w:val="en-US" w:eastAsia="en-US"/>
        </w:rPr>
        <w:t>-</w:t>
      </w:r>
      <w:r w:rsidR="00CB17D4" w:rsidRPr="00CB6FAA">
        <w:rPr>
          <w:rFonts w:ascii="Times New Roman" w:hAnsi="Times New Roman"/>
          <w:lang w:val="en-US" w:eastAsia="en-US"/>
        </w:rPr>
        <w:t>dealers from Mbeya (67), Njombe (61), Mwanza (66), Mara (7), Simiyu (13), Shinyanaga (4), Geita (14), Tabora (5) and Kigoma (3) were trained on management of inputs</w:t>
      </w:r>
      <w:r w:rsidR="00E86052">
        <w:rPr>
          <w:rFonts w:ascii="Times New Roman" w:hAnsi="Times New Roman"/>
          <w:lang w:val="en-US" w:eastAsia="en-US"/>
        </w:rPr>
        <w:t>.</w:t>
      </w:r>
      <w:r w:rsidR="00CB17D4" w:rsidRPr="00CB6FAA">
        <w:rPr>
          <w:rFonts w:ascii="Times New Roman" w:hAnsi="Times New Roman"/>
          <w:lang w:val="en-US" w:eastAsia="en-US"/>
        </w:rPr>
        <w:t xml:space="preserve">  </w:t>
      </w:r>
    </w:p>
    <w:p w:rsidR="000E3018" w:rsidRPr="00AD757F" w:rsidRDefault="00CB17D4" w:rsidP="00AD757F">
      <w:pPr>
        <w:pStyle w:val="para1"/>
        <w:numPr>
          <w:ilvl w:val="0"/>
          <w:numId w:val="26"/>
        </w:numPr>
        <w:spacing w:line="360" w:lineRule="auto"/>
        <w:rPr>
          <w:rFonts w:ascii="Times New Roman" w:hAnsi="Times New Roman"/>
          <w:lang w:val="en-US" w:eastAsia="en-US"/>
        </w:rPr>
      </w:pPr>
      <w:r w:rsidRPr="00FD2E9C">
        <w:rPr>
          <w:rFonts w:ascii="Times New Roman" w:hAnsi="Times New Roman"/>
          <w:lang w:val="en-US" w:eastAsia="en-US"/>
        </w:rPr>
        <w:t>Tanzania Official Seed Certification</w:t>
      </w:r>
      <w:r w:rsidR="00E86052">
        <w:rPr>
          <w:rFonts w:ascii="Times New Roman" w:hAnsi="Times New Roman"/>
          <w:lang w:val="en-US" w:eastAsia="en-US"/>
        </w:rPr>
        <w:t xml:space="preserve"> </w:t>
      </w:r>
      <w:r w:rsidRPr="00FD2E9C">
        <w:rPr>
          <w:rFonts w:ascii="Times New Roman" w:hAnsi="Times New Roman"/>
          <w:lang w:val="en-US" w:eastAsia="en-US"/>
        </w:rPr>
        <w:t xml:space="preserve">Institute (TOSCI) inspected 12,425 ha of seed production fields and collected 1,394 seed </w:t>
      </w:r>
      <w:r w:rsidR="004349AB" w:rsidRPr="00FD2E9C">
        <w:rPr>
          <w:rFonts w:ascii="Times New Roman" w:hAnsi="Times New Roman"/>
          <w:lang w:val="en-US" w:eastAsia="en-US"/>
        </w:rPr>
        <w:t>samples, which</w:t>
      </w:r>
      <w:r w:rsidR="00FD2E9C">
        <w:rPr>
          <w:rFonts w:ascii="Times New Roman" w:hAnsi="Times New Roman"/>
          <w:lang w:val="en-US" w:eastAsia="en-US"/>
        </w:rPr>
        <w:t xml:space="preserve"> were </w:t>
      </w:r>
      <w:r w:rsidRPr="00FD2E9C">
        <w:rPr>
          <w:rFonts w:ascii="Times New Roman" w:hAnsi="Times New Roman"/>
          <w:lang w:val="en-US" w:eastAsia="en-US"/>
        </w:rPr>
        <w:t>tested in the laboratory</w:t>
      </w:r>
      <w:r w:rsidR="00812420" w:rsidRPr="00FD2E9C">
        <w:rPr>
          <w:rFonts w:ascii="Times New Roman" w:hAnsi="Times New Roman"/>
          <w:lang w:val="en-US" w:eastAsia="en-US"/>
        </w:rPr>
        <w:t>.</w:t>
      </w:r>
    </w:p>
    <w:p w:rsidR="00A170AD" w:rsidRPr="000A1AE0" w:rsidRDefault="00A170AD" w:rsidP="0093758F">
      <w:pPr>
        <w:numPr>
          <w:ilvl w:val="3"/>
          <w:numId w:val="20"/>
        </w:numPr>
        <w:spacing w:after="0" w:line="360" w:lineRule="auto"/>
        <w:ind w:left="900" w:hanging="270"/>
        <w:jc w:val="both"/>
        <w:rPr>
          <w:b/>
        </w:rPr>
      </w:pPr>
      <w:r w:rsidRPr="000A1AE0">
        <w:rPr>
          <w:b/>
        </w:rPr>
        <w:t>Reduction of pre and post harvest losses and promotion of value addition</w:t>
      </w:r>
    </w:p>
    <w:p w:rsidR="00D509E1" w:rsidRPr="000A1AE0" w:rsidRDefault="00A170AD" w:rsidP="00AD757F">
      <w:pPr>
        <w:numPr>
          <w:ilvl w:val="0"/>
          <w:numId w:val="27"/>
        </w:numPr>
        <w:spacing w:after="0" w:line="360" w:lineRule="auto"/>
        <w:jc w:val="both"/>
      </w:pPr>
      <w:r w:rsidRPr="000A1AE0">
        <w:t>Armyworm pests’ outbreaks were controlled</w:t>
      </w:r>
      <w:r w:rsidR="00E86052">
        <w:t xml:space="preserve"> </w:t>
      </w:r>
      <w:r w:rsidRPr="000A1AE0">
        <w:t xml:space="preserve">in Singida Rural, Mkalama, Ikungi, Dodoma Rural, Kongwa, Chamwino, Kilosa, Mvomero, Morogoro Mjini, Kilindi, Kibaha, Handeni, Njombe, Ruangwa, Mkuranga, Bagamoyo, Kisarawe, Rufiji, Lindi and Kilwa. </w:t>
      </w:r>
      <w:r w:rsidR="000172C3">
        <w:t xml:space="preserve">Other areas with armyworm outbreaks </w:t>
      </w:r>
      <w:r w:rsidRPr="000A1AE0">
        <w:t>were Moshi, Rombo, Hai, Siha, Arumeru, Karatu, Hanang, Simanjiro, Monduli and Mbulu districts. A total of 10,400 litres of pesticides were distributed in Plant Health Zonal centres; Southern Highland (Mbeya)</w:t>
      </w:r>
      <w:r w:rsidR="003B002C">
        <w:t xml:space="preserve"> </w:t>
      </w:r>
      <w:r w:rsidRPr="000A1AE0">
        <w:t>2,000 litres; Lake Zone (Shinyanga) 1,000 litres; Central Zone (Dodoma) 4,000 litres; Northern Zone (Arusha) 2,000 litres and Eastern Zone (Dar es Salaam) 1,400 litres.</w:t>
      </w:r>
    </w:p>
    <w:p w:rsidR="00D509E1" w:rsidRPr="000A1AE0" w:rsidRDefault="00A170AD" w:rsidP="00AD757F">
      <w:pPr>
        <w:numPr>
          <w:ilvl w:val="0"/>
          <w:numId w:val="27"/>
        </w:numPr>
        <w:spacing w:after="0" w:line="360" w:lineRule="auto"/>
        <w:jc w:val="both"/>
      </w:pPr>
      <w:r w:rsidRPr="000A1AE0">
        <w:t>A total of 40 farmers and 20 LGA extension staff from Mtwara, Lindi, Pwani, Mwanza, Mara, Kigoma, Geita and Kagera were trained on cassava processing, commercial agriculture and marketing in Morogoro region.</w:t>
      </w:r>
    </w:p>
    <w:p w:rsidR="00D509E1" w:rsidRPr="000A1AE0" w:rsidRDefault="00A170AD" w:rsidP="00AD757F">
      <w:pPr>
        <w:numPr>
          <w:ilvl w:val="0"/>
          <w:numId w:val="27"/>
        </w:numPr>
        <w:spacing w:after="0" w:line="360" w:lineRule="auto"/>
        <w:jc w:val="both"/>
      </w:pPr>
      <w:r w:rsidRPr="000A1AE0">
        <w:t xml:space="preserve">Eight (8) post harvest technologies </w:t>
      </w:r>
      <w:r w:rsidR="00A67AB6">
        <w:t xml:space="preserve">for </w:t>
      </w:r>
      <w:r w:rsidRPr="000A1AE0">
        <w:t xml:space="preserve">product branding, blending, packaging, grading, solar drying, utilization, processing and labelling were disseminated during </w:t>
      </w:r>
      <w:r w:rsidR="00A67AB6">
        <w:t>Farme</w:t>
      </w:r>
      <w:r w:rsidR="004349AB">
        <w:t>r</w:t>
      </w:r>
      <w:r w:rsidR="00A67AB6">
        <w:t>s (</w:t>
      </w:r>
      <w:r w:rsidRPr="000A1AE0">
        <w:t xml:space="preserve">Nane </w:t>
      </w:r>
      <w:r w:rsidR="00812420">
        <w:t>N</w:t>
      </w:r>
      <w:r w:rsidRPr="000A1AE0">
        <w:t>ane</w:t>
      </w:r>
      <w:r w:rsidR="00A67AB6">
        <w:t>)</w:t>
      </w:r>
      <w:r w:rsidR="003B002C">
        <w:t xml:space="preserve"> S</w:t>
      </w:r>
      <w:r w:rsidRPr="000A1AE0">
        <w:t>how.</w:t>
      </w:r>
    </w:p>
    <w:p w:rsidR="00D509E1" w:rsidRPr="000A1AE0" w:rsidRDefault="00A170AD" w:rsidP="00AD757F">
      <w:pPr>
        <w:numPr>
          <w:ilvl w:val="0"/>
          <w:numId w:val="27"/>
        </w:numPr>
        <w:spacing w:after="0" w:line="360" w:lineRule="auto"/>
        <w:jc w:val="both"/>
      </w:pPr>
      <w:r w:rsidRPr="000A1AE0">
        <w:t xml:space="preserve">Proper handling </w:t>
      </w:r>
      <w:r w:rsidR="00A67AB6">
        <w:t>t</w:t>
      </w:r>
      <w:r w:rsidR="00A67AB6" w:rsidRPr="000A1AE0">
        <w:t xml:space="preserve">echnologies </w:t>
      </w:r>
      <w:r w:rsidRPr="000A1AE0">
        <w:t xml:space="preserve">of preservation, processing, product </w:t>
      </w:r>
      <w:r w:rsidRPr="000D289E">
        <w:t>branding</w:t>
      </w:r>
      <w:r w:rsidRPr="000A1AE0">
        <w:t xml:space="preserve">, grading and proper packaging of fruits and vegetables were disseminated to 8 LGA staff and 200 farmers’ group representatives from Lushoto-Korogwe Association (LUKOVEG ASSOCIATION). </w:t>
      </w:r>
    </w:p>
    <w:p w:rsidR="00A170AD" w:rsidRPr="000D289E" w:rsidRDefault="00A170AD" w:rsidP="006B7794">
      <w:pPr>
        <w:numPr>
          <w:ilvl w:val="0"/>
          <w:numId w:val="27"/>
        </w:numPr>
        <w:spacing w:after="0" w:line="360" w:lineRule="auto"/>
        <w:jc w:val="both"/>
      </w:pPr>
      <w:r w:rsidRPr="003B002C">
        <w:t>Private sector and farmer groups were promoted through handling of High Quality Cassava Flour</w:t>
      </w:r>
      <w:r w:rsidRPr="000A1AE0">
        <w:t xml:space="preserve"> </w:t>
      </w:r>
      <w:r w:rsidRPr="000D289E">
        <w:t>(HQCF) machines to MPUTUMA Farmers Group at Msijute Village in Mtwara Rural.</w:t>
      </w:r>
    </w:p>
    <w:p w:rsidR="00A170AD" w:rsidRPr="00AE746D" w:rsidRDefault="00A170AD" w:rsidP="0093758F">
      <w:pPr>
        <w:numPr>
          <w:ilvl w:val="3"/>
          <w:numId w:val="20"/>
        </w:numPr>
        <w:spacing w:after="0" w:line="360" w:lineRule="auto"/>
        <w:ind w:left="900" w:hanging="270"/>
        <w:jc w:val="both"/>
        <w:rPr>
          <w:b/>
        </w:rPr>
      </w:pPr>
      <w:r w:rsidRPr="00AE746D">
        <w:rPr>
          <w:b/>
        </w:rPr>
        <w:t>Provision of loans under AGITF for purchase of 115 new tractors and 110 power tillers, and to rehabilitate 12 tractors.</w:t>
      </w:r>
    </w:p>
    <w:p w:rsidR="00AD757F" w:rsidRPr="00AE746D" w:rsidRDefault="00A170AD" w:rsidP="00435372">
      <w:pPr>
        <w:numPr>
          <w:ilvl w:val="0"/>
          <w:numId w:val="28"/>
        </w:numPr>
        <w:spacing w:after="0" w:line="360" w:lineRule="auto"/>
        <w:jc w:val="both"/>
      </w:pPr>
      <w:r w:rsidRPr="00AE746D">
        <w:t>The Ministry through Agricultural Input Trust Fund</w:t>
      </w:r>
      <w:r w:rsidR="00F70DDD">
        <w:t xml:space="preserve"> (AGITF)</w:t>
      </w:r>
      <w:r w:rsidRPr="00AE746D">
        <w:t xml:space="preserve"> provided loan</w:t>
      </w:r>
      <w:r w:rsidR="00AB7A5B">
        <w:t>s for the acquisition</w:t>
      </w:r>
      <w:r w:rsidRPr="00AE746D">
        <w:t xml:space="preserve"> of 19 new tractors. </w:t>
      </w:r>
      <w:r w:rsidR="00156189">
        <w:t>However</w:t>
      </w:r>
      <w:r w:rsidR="00471A5F">
        <w:t>,</w:t>
      </w:r>
      <w:r w:rsidRPr="00AE746D">
        <w:t xml:space="preserve"> no </w:t>
      </w:r>
      <w:r w:rsidR="009B4CE7">
        <w:t xml:space="preserve">loan </w:t>
      </w:r>
      <w:r w:rsidR="009B4CE7" w:rsidRPr="00AE746D">
        <w:t>application</w:t>
      </w:r>
      <w:r w:rsidR="000D289E">
        <w:t xml:space="preserve"> </w:t>
      </w:r>
      <w:r w:rsidR="00AB7A5B">
        <w:t xml:space="preserve">was </w:t>
      </w:r>
      <w:r w:rsidRPr="00AE746D">
        <w:t>submitted for</w:t>
      </w:r>
      <w:r w:rsidR="00AB7A5B">
        <w:t xml:space="preserve"> the</w:t>
      </w:r>
      <w:r w:rsidRPr="00AE746D">
        <w:t xml:space="preserve"> provision of agroprocessing machines.</w:t>
      </w:r>
    </w:p>
    <w:p w:rsidR="00A170AD" w:rsidRPr="00F92105" w:rsidRDefault="00AB7A5B" w:rsidP="0093758F">
      <w:pPr>
        <w:numPr>
          <w:ilvl w:val="3"/>
          <w:numId w:val="20"/>
        </w:numPr>
        <w:spacing w:after="0" w:line="360" w:lineRule="auto"/>
        <w:ind w:left="900" w:hanging="270"/>
        <w:jc w:val="both"/>
        <w:rPr>
          <w:b/>
        </w:rPr>
      </w:pPr>
      <w:r>
        <w:rPr>
          <w:b/>
        </w:rPr>
        <w:t>Enhance</w:t>
      </w:r>
      <w:r w:rsidR="000D289E">
        <w:rPr>
          <w:b/>
        </w:rPr>
        <w:t xml:space="preserve"> </w:t>
      </w:r>
      <w:r>
        <w:rPr>
          <w:b/>
        </w:rPr>
        <w:t>s</w:t>
      </w:r>
      <w:r w:rsidRPr="00F92105">
        <w:rPr>
          <w:b/>
        </w:rPr>
        <w:t xml:space="preserve">ustainable </w:t>
      </w:r>
      <w:r w:rsidR="00A170AD" w:rsidRPr="00F92105">
        <w:rPr>
          <w:b/>
        </w:rPr>
        <w:t xml:space="preserve">agricultural production and productivity </w:t>
      </w:r>
    </w:p>
    <w:p w:rsidR="00C70DBF" w:rsidRPr="00F92105" w:rsidRDefault="00CB17D4" w:rsidP="00AD757F">
      <w:pPr>
        <w:pStyle w:val="ListParagraph"/>
        <w:numPr>
          <w:ilvl w:val="0"/>
          <w:numId w:val="63"/>
        </w:numPr>
        <w:spacing w:line="360" w:lineRule="auto"/>
        <w:jc w:val="both"/>
      </w:pPr>
      <w:r w:rsidRPr="00EE2BD9">
        <w:t xml:space="preserve">Through Big Results Now (BRN) </w:t>
      </w:r>
      <w:r w:rsidR="00AB7A5B">
        <w:t>i</w:t>
      </w:r>
      <w:r w:rsidR="00AB7A5B" w:rsidRPr="00AA5893">
        <w:t>nitiatives</w:t>
      </w:r>
      <w:r w:rsidRPr="00AA5893">
        <w:t xml:space="preserve">, </w:t>
      </w:r>
      <w:r w:rsidR="009B4CE7">
        <w:t xml:space="preserve">a </w:t>
      </w:r>
      <w:r w:rsidRPr="00AA5893">
        <w:t xml:space="preserve">detailed agricultural land managment planning </w:t>
      </w:r>
      <w:r w:rsidR="00A35D9D" w:rsidRPr="00AA5893">
        <w:t>w</w:t>
      </w:r>
      <w:r w:rsidR="00A35D9D">
        <w:t>as</w:t>
      </w:r>
      <w:r w:rsidR="000D289E">
        <w:t xml:space="preserve"> </w:t>
      </w:r>
      <w:r w:rsidR="00EE2BD9">
        <w:t>completed</w:t>
      </w:r>
      <w:r w:rsidRPr="00AA5893">
        <w:t xml:space="preserve"> in 12 villages </w:t>
      </w:r>
      <w:r w:rsidR="00AB7A5B" w:rsidRPr="00AA5893">
        <w:t>s</w:t>
      </w:r>
      <w:r w:rsidR="00AB7A5B">
        <w:t>u</w:t>
      </w:r>
      <w:r w:rsidR="00AB7A5B" w:rsidRPr="00AA5893">
        <w:t xml:space="preserve">rrounding </w:t>
      </w:r>
      <w:r w:rsidRPr="00AA5893">
        <w:t>commercial farms namely Bagamoyo and Mkulazi.</w:t>
      </w:r>
      <w:r w:rsidR="000D289E">
        <w:t xml:space="preserve"> </w:t>
      </w:r>
      <w:r w:rsidRPr="00AA5893">
        <w:t xml:space="preserve">It also involved community engagement in four commercial farms in Ikongo </w:t>
      </w:r>
      <w:r w:rsidR="00C1449B" w:rsidRPr="00333FA9">
        <w:t>(</w:t>
      </w:r>
      <w:r w:rsidRPr="00333FA9">
        <w:t>Butiama</w:t>
      </w:r>
      <w:r w:rsidR="00C1449B" w:rsidRPr="00333FA9">
        <w:t>)</w:t>
      </w:r>
      <w:r w:rsidRPr="00333FA9">
        <w:t>,</w:t>
      </w:r>
      <w:r w:rsidRPr="00AA5893">
        <w:t xml:space="preserve"> Kasulu (Kasulu)</w:t>
      </w:r>
      <w:r w:rsidR="000D289E">
        <w:t>,</w:t>
      </w:r>
      <w:r w:rsidRPr="00AA5893">
        <w:t xml:space="preserve"> Kumsenga (Kibondo) and Mahurunga (Mtwara Rural). A total of 569 Certificates of Customary </w:t>
      </w:r>
      <w:r w:rsidRPr="00AA5893">
        <w:lastRenderedPageBreak/>
        <w:t>Rights of Occupancy (CCROs) were issued to farmers in Msolwa Irrigation Scheme (Kilombero) while 155 CCROs were issued to farmers in Mvumi Irrigation Scheme (Kilosa).</w:t>
      </w:r>
    </w:p>
    <w:p w:rsidR="00A170AD" w:rsidRPr="00AE746D" w:rsidRDefault="00A709D6" w:rsidP="00A709D6">
      <w:pPr>
        <w:spacing w:after="0" w:line="360" w:lineRule="auto"/>
        <w:jc w:val="both"/>
        <w:rPr>
          <w:b/>
        </w:rPr>
      </w:pPr>
      <w:r w:rsidRPr="00F92105">
        <w:rPr>
          <w:b/>
        </w:rPr>
        <w:t xml:space="preserve">v. </w:t>
      </w:r>
      <w:r w:rsidR="00A170AD" w:rsidRPr="00F92105">
        <w:rPr>
          <w:b/>
        </w:rPr>
        <w:t xml:space="preserve">Area under irrigation expanded from </w:t>
      </w:r>
      <w:r w:rsidRPr="00F92105">
        <w:rPr>
          <w:b/>
        </w:rPr>
        <w:t>345,690 hectares to</w:t>
      </w:r>
      <w:r w:rsidR="00A170AD" w:rsidRPr="00F92105">
        <w:rPr>
          <w:b/>
        </w:rPr>
        <w:t xml:space="preserve"> 1,000,000 hectares</w:t>
      </w:r>
    </w:p>
    <w:p w:rsidR="00D509E1" w:rsidRPr="00F92105" w:rsidRDefault="00CB17D4" w:rsidP="00AD757F">
      <w:pPr>
        <w:numPr>
          <w:ilvl w:val="0"/>
          <w:numId w:val="59"/>
        </w:numPr>
        <w:spacing w:after="0" w:line="360" w:lineRule="auto"/>
        <w:jc w:val="both"/>
      </w:pPr>
      <w:r w:rsidRPr="00BD5471">
        <w:t xml:space="preserve">By end of the financial year 2014/2015, the total area irrigated reached 461,326 </w:t>
      </w:r>
      <w:r w:rsidR="00BD5471" w:rsidRPr="00BD5471">
        <w:t>hectare</w:t>
      </w:r>
      <w:r w:rsidR="00F22EED">
        <w:t>s</w:t>
      </w:r>
      <w:r w:rsidR="00BD5471" w:rsidRPr="00BD5471">
        <w:t xml:space="preserve">. </w:t>
      </w:r>
      <w:r w:rsidRPr="00BD5471">
        <w:t xml:space="preserve">A total of 19 irrigation schemes with a total area of 9,531 hectares and 69,681 </w:t>
      </w:r>
      <w:r w:rsidR="001E004E" w:rsidRPr="00BD5471">
        <w:t>beneficiaries were</w:t>
      </w:r>
      <w:r w:rsidR="00F22EED">
        <w:t xml:space="preserve"> completed</w:t>
      </w:r>
      <w:r w:rsidRPr="00F92105">
        <w:t>. The review of designs and preparation of tender documents for 13 Irrigation schemes were completed and construction/rehabilitation of 19 irrigation schemes including 13 designed sch</w:t>
      </w:r>
      <w:r w:rsidR="000D289E">
        <w:t>e</w:t>
      </w:r>
      <w:r w:rsidRPr="00F92105">
        <w:t>mes were implemented</w:t>
      </w:r>
      <w:r w:rsidR="005D5E17" w:rsidRPr="00F92105">
        <w:t>.</w:t>
      </w:r>
      <w:r w:rsidRPr="00F92105">
        <w:t xml:space="preserve"> These schemes </w:t>
      </w:r>
      <w:r w:rsidR="00CD2647" w:rsidRPr="00F92105">
        <w:t>included Chang’ombe</w:t>
      </w:r>
      <w:r w:rsidRPr="00F92105">
        <w:t xml:space="preserve"> irrigation scheme </w:t>
      </w:r>
      <w:r w:rsidR="00EE2BD9" w:rsidRPr="00F92105">
        <w:t>with 89</w:t>
      </w:r>
      <w:r w:rsidRPr="00F92105">
        <w:t>% of work reached. For Motombaya, 75% of the targeted work was completed while for Mwendamtitu scheme, completed activities involved construction of flood bund and river training representing 68% of the targeted work; Mbuyuni Kimani excavation and lining of 300 m out of 1400 m of main canal is in progress and construction of flood bund were completed by only 55% while Ipatagwa site clearance was completed and stonemansory lining of 2150 m out of 2500m of main canal was completed represe</w:t>
      </w:r>
      <w:r w:rsidR="000D289E">
        <w:t xml:space="preserve">nting 80% of the planned works. </w:t>
      </w:r>
      <w:r w:rsidRPr="00F92105">
        <w:t>In Kapyo</w:t>
      </w:r>
      <w:r w:rsidR="000D289E" w:rsidRPr="00F92105">
        <w:t>, excavation</w:t>
      </w:r>
      <w:r w:rsidRPr="00F92105">
        <w:t xml:space="preserve"> of 2500m out of 3200m and lining of main canal 1500m </w:t>
      </w:r>
      <w:proofErr w:type="gramStart"/>
      <w:r w:rsidRPr="00F92105">
        <w:t>( 72</w:t>
      </w:r>
      <w:proofErr w:type="gramEnd"/>
      <w:r w:rsidRPr="00F92105">
        <w:t xml:space="preserve">%) out of 2000m of the contract was achieved. Kongolo Mswiswi excavation of </w:t>
      </w:r>
      <w:r w:rsidR="00FC1D1C" w:rsidRPr="00F92105">
        <w:t>2100m (</w:t>
      </w:r>
      <w:r w:rsidRPr="00F92105">
        <w:t xml:space="preserve">60%) out of 2500m of main canal </w:t>
      </w:r>
      <w:r w:rsidR="00EE2BD9">
        <w:t xml:space="preserve">was </w:t>
      </w:r>
      <w:r w:rsidRPr="00F92105">
        <w:t xml:space="preserve">completed and lining of 1520m out of 2500m </w:t>
      </w:r>
      <w:r w:rsidR="00EE2BD9">
        <w:t>was also done</w:t>
      </w:r>
      <w:r w:rsidRPr="00F92105">
        <w:t xml:space="preserve">. </w:t>
      </w:r>
      <w:r w:rsidR="00EE2BD9">
        <w:t xml:space="preserve">In </w:t>
      </w:r>
      <w:r w:rsidRPr="00F92105">
        <w:t>Gwir</w:t>
      </w:r>
      <w:r w:rsidR="00EE2BD9">
        <w:t>i</w:t>
      </w:r>
      <w:r w:rsidR="00F22EED">
        <w:t xml:space="preserve">, </w:t>
      </w:r>
      <w:r w:rsidR="00F22EED" w:rsidRPr="00F92105">
        <w:t>lining</w:t>
      </w:r>
      <w:r w:rsidRPr="00F92105">
        <w:t xml:space="preserve"> of 370m out of 800m </w:t>
      </w:r>
      <w:r w:rsidR="00EE2BD9">
        <w:t xml:space="preserve">was </w:t>
      </w:r>
      <w:r w:rsidRPr="00F92105">
        <w:t>completed representing 58% of the contract work; Excavation of 1600m (56%) of the contract work was achieved in Chererehani Cherehani M</w:t>
      </w:r>
      <w:r w:rsidR="00B17E30">
        <w:t xml:space="preserve">koga while excavation of 2900m </w:t>
      </w:r>
      <w:r w:rsidRPr="00F92105">
        <w:t xml:space="preserve"> and lining of 1500m out of 2900 while construction of one box calvert out of four represented 75% success of the planned activities. Other schemes included   Mapogolo - excavation of 300m and lining of 300m of the contract work (50% complete); </w:t>
      </w:r>
      <w:r w:rsidR="004446F0" w:rsidRPr="00F92105">
        <w:t>Ugalla,</w:t>
      </w:r>
      <w:r w:rsidR="00B17E30">
        <w:t xml:space="preserve"> Mwamkulu and Karema </w:t>
      </w:r>
      <w:r w:rsidRPr="00F92105">
        <w:t>where the contracts have been awarded and contractors are in mobilisation stages.</w:t>
      </w:r>
    </w:p>
    <w:p w:rsidR="00D509E1" w:rsidRPr="00F92105" w:rsidRDefault="00CB17D4" w:rsidP="00AD757F">
      <w:pPr>
        <w:numPr>
          <w:ilvl w:val="0"/>
          <w:numId w:val="49"/>
        </w:numPr>
        <w:spacing w:after="0" w:line="360" w:lineRule="auto"/>
        <w:jc w:val="both"/>
      </w:pPr>
      <w:r w:rsidRPr="00F92105">
        <w:t xml:space="preserve">In 2014/15 the </w:t>
      </w:r>
      <w:r w:rsidR="00F22EED">
        <w:t xml:space="preserve">National </w:t>
      </w:r>
      <w:r w:rsidR="00EE2BD9">
        <w:t>Irrigation C</w:t>
      </w:r>
      <w:r w:rsidRPr="00F92105">
        <w:t xml:space="preserve">ommission facilitated the engagement of Private Service Providers-RUDI and UNIQUE for 30 irrigation schemes. The schemes included Makwale and Ngana in Kyela District attended by UNIQUE. Uturo, Mbuyuni Kimani, Ipatagwa, Majengo, Mswiswi, Kongolo, Kapyo, Motombaya, Chosi, Herman, Matebete, Gonakuvagogoro, Njombe, Kapunga, Mpunga mmoja, Ruada Majenje and Madibira in Mbarali District; Cherehani Mkoga, Idodi, Mafuruto, Magozi, Makuka, Mapogoro, Tungamalenga, Mkombozi, Mlambalasi, Pawaga Mlenge and Ipwasi Ndorobo in Iringa District all are </w:t>
      </w:r>
      <w:r w:rsidR="009E2EF0" w:rsidRPr="00F92105">
        <w:t>serviced by</w:t>
      </w:r>
      <w:r w:rsidRPr="00F92105">
        <w:t xml:space="preserve"> RUDI.</w:t>
      </w:r>
    </w:p>
    <w:p w:rsidR="00AD757F" w:rsidRPr="00F92105" w:rsidRDefault="00CB17D4" w:rsidP="006B7794">
      <w:pPr>
        <w:numPr>
          <w:ilvl w:val="0"/>
          <w:numId w:val="49"/>
        </w:numPr>
        <w:spacing w:after="0" w:line="360" w:lineRule="auto"/>
        <w:jc w:val="both"/>
      </w:pPr>
      <w:r w:rsidRPr="00F92105">
        <w:t>Monitoring activities were conducted for 2 BRN schemes (Signali</w:t>
      </w:r>
      <w:r w:rsidR="00BF668B" w:rsidRPr="00F92105">
        <w:t xml:space="preserve"> and</w:t>
      </w:r>
      <w:r w:rsidRPr="00F92105">
        <w:t xml:space="preserve"> sakalilo). The schemes were in the construction stage through DIDF funds for 201</w:t>
      </w:r>
      <w:r w:rsidR="00CD2647" w:rsidRPr="00F92105">
        <w:t>4</w:t>
      </w:r>
      <w:r w:rsidRPr="00F92105">
        <w:t>/201</w:t>
      </w:r>
      <w:r w:rsidR="00CD2647" w:rsidRPr="00F92105">
        <w:t>5</w:t>
      </w:r>
      <w:r w:rsidRPr="00F92105">
        <w:t xml:space="preserve">. </w:t>
      </w:r>
      <w:r w:rsidR="00BF668B" w:rsidRPr="00F92105">
        <w:t>M</w:t>
      </w:r>
      <w:r w:rsidRPr="00F92105">
        <w:t>onitoring was</w:t>
      </w:r>
      <w:r w:rsidR="00BF668B" w:rsidRPr="00F92105">
        <w:t xml:space="preserve"> also</w:t>
      </w:r>
      <w:r w:rsidRPr="00F92105">
        <w:t xml:space="preserve"> done</w:t>
      </w:r>
      <w:r w:rsidR="00BF668B" w:rsidRPr="00F92105">
        <w:t xml:space="preserve"> for 4</w:t>
      </w:r>
      <w:r w:rsidRPr="00F92105">
        <w:t xml:space="preserve"> BRN constructed schemes (Changombe, Motombaya, Mwendamtitu, </w:t>
      </w:r>
      <w:r w:rsidR="00AD757F" w:rsidRPr="00F92105">
        <w:t>and Mbuyuni</w:t>
      </w:r>
      <w:r w:rsidRPr="00F92105">
        <w:t xml:space="preserve"> Kimani)</w:t>
      </w:r>
      <w:r w:rsidR="00523D2E">
        <w:t>.</w:t>
      </w:r>
    </w:p>
    <w:p w:rsidR="00A709D6" w:rsidRPr="00F92105" w:rsidRDefault="00A709D6" w:rsidP="00A709D6">
      <w:pPr>
        <w:spacing w:after="0" w:line="360" w:lineRule="auto"/>
        <w:jc w:val="both"/>
        <w:rPr>
          <w:b/>
        </w:rPr>
      </w:pPr>
      <w:r w:rsidRPr="00F92105">
        <w:rPr>
          <w:b/>
        </w:rPr>
        <w:t xml:space="preserve">  vi. </w:t>
      </w:r>
      <w:r w:rsidR="00CA7815" w:rsidRPr="00F92105">
        <w:rPr>
          <w:b/>
        </w:rPr>
        <w:t xml:space="preserve">Early warning on food situation and maintenance of National Food Reserve Agency </w:t>
      </w:r>
    </w:p>
    <w:p w:rsidR="00CA7815" w:rsidRPr="00F92105" w:rsidRDefault="00CA7815" w:rsidP="00A709D6">
      <w:pPr>
        <w:spacing w:after="0" w:line="360" w:lineRule="auto"/>
        <w:jc w:val="both"/>
      </w:pPr>
      <w:r w:rsidRPr="00F92105">
        <w:rPr>
          <w:b/>
        </w:rPr>
        <w:t>(</w:t>
      </w:r>
      <w:r w:rsidR="00A709D6" w:rsidRPr="00F92105">
        <w:rPr>
          <w:b/>
        </w:rPr>
        <w:t>Procurement</w:t>
      </w:r>
      <w:r w:rsidRPr="00F92105">
        <w:rPr>
          <w:b/>
        </w:rPr>
        <w:t xml:space="preserve"> of 200,000 MT of maize</w:t>
      </w:r>
    </w:p>
    <w:p w:rsidR="00D509E1" w:rsidRPr="00AD757F" w:rsidRDefault="003B206E" w:rsidP="00AD757F">
      <w:pPr>
        <w:numPr>
          <w:ilvl w:val="0"/>
          <w:numId w:val="46"/>
        </w:numPr>
        <w:spacing w:after="0" w:line="360" w:lineRule="auto"/>
        <w:jc w:val="both"/>
        <w:rPr>
          <w:b/>
          <w:sz w:val="22"/>
          <w:szCs w:val="22"/>
        </w:rPr>
      </w:pPr>
      <w:r>
        <w:rPr>
          <w:sz w:val="22"/>
          <w:szCs w:val="22"/>
        </w:rPr>
        <w:lastRenderedPageBreak/>
        <w:t>Preliminary Food Crop Prod</w:t>
      </w:r>
      <w:r w:rsidR="00051730" w:rsidRPr="00F92105">
        <w:rPr>
          <w:sz w:val="22"/>
          <w:szCs w:val="22"/>
        </w:rPr>
        <w:t>u</w:t>
      </w:r>
      <w:r>
        <w:rPr>
          <w:sz w:val="22"/>
          <w:szCs w:val="22"/>
        </w:rPr>
        <w:t>c</w:t>
      </w:r>
      <w:r w:rsidR="00051730" w:rsidRPr="00F92105">
        <w:rPr>
          <w:sz w:val="22"/>
          <w:szCs w:val="22"/>
        </w:rPr>
        <w:t xml:space="preserve">tion Forecast was conducted in 162 districts from 25 regions and the results indicated that food production </w:t>
      </w:r>
      <w:r w:rsidR="006C5815">
        <w:rPr>
          <w:sz w:val="22"/>
          <w:szCs w:val="22"/>
        </w:rPr>
        <w:t>reached</w:t>
      </w:r>
      <w:r>
        <w:rPr>
          <w:sz w:val="22"/>
          <w:szCs w:val="22"/>
        </w:rPr>
        <w:t xml:space="preserve"> </w:t>
      </w:r>
      <w:r w:rsidR="00051730" w:rsidRPr="00F92105">
        <w:rPr>
          <w:sz w:val="22"/>
          <w:szCs w:val="22"/>
        </w:rPr>
        <w:t>15,528,820 ton</w:t>
      </w:r>
      <w:r w:rsidR="003C7494">
        <w:rPr>
          <w:sz w:val="22"/>
          <w:szCs w:val="22"/>
        </w:rPr>
        <w:t>s</w:t>
      </w:r>
      <w:r w:rsidR="00051730" w:rsidRPr="00F92105">
        <w:rPr>
          <w:sz w:val="22"/>
          <w:szCs w:val="22"/>
        </w:rPr>
        <w:t xml:space="preserve"> wher</w:t>
      </w:r>
      <w:r>
        <w:rPr>
          <w:sz w:val="22"/>
          <w:szCs w:val="22"/>
        </w:rPr>
        <w:t>e</w:t>
      </w:r>
      <w:r w:rsidR="00051730" w:rsidRPr="00F92105">
        <w:rPr>
          <w:sz w:val="22"/>
          <w:szCs w:val="22"/>
        </w:rPr>
        <w:t>as 8,918,999 ton</w:t>
      </w:r>
      <w:r w:rsidR="003C7494">
        <w:rPr>
          <w:sz w:val="22"/>
          <w:szCs w:val="22"/>
        </w:rPr>
        <w:t>s were</w:t>
      </w:r>
      <w:r w:rsidR="00051730" w:rsidRPr="00F92105">
        <w:rPr>
          <w:sz w:val="22"/>
          <w:szCs w:val="22"/>
        </w:rPr>
        <w:t xml:space="preserve"> cereals and 6,609,821 </w:t>
      </w:r>
      <w:r w:rsidR="003C7494" w:rsidRPr="00F92105">
        <w:rPr>
          <w:sz w:val="22"/>
          <w:szCs w:val="22"/>
        </w:rPr>
        <w:t>ton</w:t>
      </w:r>
      <w:r w:rsidR="003C7494">
        <w:rPr>
          <w:sz w:val="22"/>
          <w:szCs w:val="22"/>
        </w:rPr>
        <w:t>s</w:t>
      </w:r>
      <w:r>
        <w:rPr>
          <w:sz w:val="22"/>
          <w:szCs w:val="22"/>
        </w:rPr>
        <w:t xml:space="preserve"> </w:t>
      </w:r>
      <w:r w:rsidR="00051730" w:rsidRPr="00F92105">
        <w:rPr>
          <w:sz w:val="22"/>
          <w:szCs w:val="22"/>
        </w:rPr>
        <w:t xml:space="preserve">are non-cereals. Against the country's total requirement </w:t>
      </w:r>
      <w:r w:rsidR="003C7494">
        <w:rPr>
          <w:sz w:val="22"/>
          <w:szCs w:val="22"/>
        </w:rPr>
        <w:t xml:space="preserve">of </w:t>
      </w:r>
      <w:r w:rsidR="00051730" w:rsidRPr="00F92105">
        <w:rPr>
          <w:sz w:val="22"/>
          <w:szCs w:val="22"/>
        </w:rPr>
        <w:t>12,946</w:t>
      </w:r>
      <w:r w:rsidR="005D2FA8" w:rsidRPr="00F92105">
        <w:rPr>
          <w:sz w:val="22"/>
          <w:szCs w:val="22"/>
        </w:rPr>
        <w:t>, 103-ton</w:t>
      </w:r>
      <w:r w:rsidR="00051730" w:rsidRPr="00F92105">
        <w:rPr>
          <w:sz w:val="22"/>
          <w:szCs w:val="22"/>
        </w:rPr>
        <w:t>s</w:t>
      </w:r>
      <w:r w:rsidR="00F22EED">
        <w:rPr>
          <w:sz w:val="22"/>
          <w:szCs w:val="22"/>
        </w:rPr>
        <w:t>,</w:t>
      </w:r>
      <w:r w:rsidR="00051730" w:rsidRPr="00F92105">
        <w:rPr>
          <w:sz w:val="22"/>
          <w:szCs w:val="22"/>
        </w:rPr>
        <w:t xml:space="preserve"> the </w:t>
      </w:r>
      <w:r w:rsidR="005D2FA8">
        <w:rPr>
          <w:sz w:val="22"/>
          <w:szCs w:val="22"/>
        </w:rPr>
        <w:t xml:space="preserve">food </w:t>
      </w:r>
      <w:r w:rsidR="00051730" w:rsidRPr="00F92105">
        <w:rPr>
          <w:sz w:val="22"/>
          <w:szCs w:val="22"/>
        </w:rPr>
        <w:t>surplus</w:t>
      </w:r>
      <w:r w:rsidR="005D2FA8">
        <w:rPr>
          <w:sz w:val="22"/>
          <w:szCs w:val="22"/>
        </w:rPr>
        <w:t xml:space="preserve"> nationalwide</w:t>
      </w:r>
      <w:r>
        <w:rPr>
          <w:sz w:val="22"/>
          <w:szCs w:val="22"/>
        </w:rPr>
        <w:t xml:space="preserve"> </w:t>
      </w:r>
      <w:r w:rsidR="005D2FA8">
        <w:rPr>
          <w:sz w:val="22"/>
          <w:szCs w:val="22"/>
        </w:rPr>
        <w:t xml:space="preserve">was predicted to be </w:t>
      </w:r>
      <w:r w:rsidR="00051730" w:rsidRPr="00F92105">
        <w:rPr>
          <w:sz w:val="22"/>
          <w:szCs w:val="22"/>
        </w:rPr>
        <w:t xml:space="preserve">120% </w:t>
      </w:r>
      <w:r w:rsidR="005D2FA8">
        <w:rPr>
          <w:sz w:val="22"/>
          <w:szCs w:val="22"/>
        </w:rPr>
        <w:t>in which</w:t>
      </w:r>
      <w:r w:rsidR="00051730" w:rsidRPr="00F92105">
        <w:rPr>
          <w:sz w:val="22"/>
          <w:szCs w:val="22"/>
        </w:rPr>
        <w:t xml:space="preserve"> 9 regions </w:t>
      </w:r>
      <w:r w:rsidR="005D2FA8">
        <w:rPr>
          <w:sz w:val="22"/>
          <w:szCs w:val="22"/>
        </w:rPr>
        <w:t>had food surplus</w:t>
      </w:r>
      <w:r w:rsidR="00051730" w:rsidRPr="00CA7815">
        <w:rPr>
          <w:sz w:val="22"/>
          <w:szCs w:val="22"/>
        </w:rPr>
        <w:t xml:space="preserve">, 6 regions </w:t>
      </w:r>
      <w:r w:rsidR="005D2FA8">
        <w:rPr>
          <w:sz w:val="22"/>
          <w:szCs w:val="22"/>
        </w:rPr>
        <w:t xml:space="preserve">were </w:t>
      </w:r>
      <w:r w:rsidR="00933A58" w:rsidRPr="00CA7815">
        <w:rPr>
          <w:sz w:val="22"/>
          <w:szCs w:val="22"/>
        </w:rPr>
        <w:t>self-sufficient</w:t>
      </w:r>
      <w:r w:rsidR="00051730" w:rsidRPr="00CA7815">
        <w:rPr>
          <w:sz w:val="22"/>
          <w:szCs w:val="22"/>
        </w:rPr>
        <w:t xml:space="preserve">s and </w:t>
      </w:r>
      <w:r>
        <w:rPr>
          <w:sz w:val="22"/>
          <w:szCs w:val="22"/>
        </w:rPr>
        <w:t>food deficit in o</w:t>
      </w:r>
      <w:r w:rsidR="005D2FA8">
        <w:rPr>
          <w:sz w:val="22"/>
          <w:szCs w:val="22"/>
        </w:rPr>
        <w:t>n</w:t>
      </w:r>
      <w:r>
        <w:rPr>
          <w:sz w:val="22"/>
          <w:szCs w:val="22"/>
        </w:rPr>
        <w:t>l</w:t>
      </w:r>
      <w:r w:rsidR="005D2FA8">
        <w:rPr>
          <w:sz w:val="22"/>
          <w:szCs w:val="22"/>
        </w:rPr>
        <w:t xml:space="preserve">y </w:t>
      </w:r>
      <w:r w:rsidR="00051730" w:rsidRPr="00CA7815">
        <w:rPr>
          <w:sz w:val="22"/>
          <w:szCs w:val="22"/>
        </w:rPr>
        <w:t xml:space="preserve">6 regions. </w:t>
      </w:r>
      <w:r w:rsidR="00CF5D2D">
        <w:rPr>
          <w:sz w:val="22"/>
          <w:szCs w:val="22"/>
        </w:rPr>
        <w:t>Nevertheless</w:t>
      </w:r>
      <w:r w:rsidR="00933A58">
        <w:rPr>
          <w:sz w:val="22"/>
          <w:szCs w:val="22"/>
        </w:rPr>
        <w:t xml:space="preserve">, a total of </w:t>
      </w:r>
      <w:r w:rsidR="00051730" w:rsidRPr="00CA7815">
        <w:rPr>
          <w:sz w:val="22"/>
          <w:szCs w:val="22"/>
        </w:rPr>
        <w:t xml:space="preserve">69 districts in 18 regions </w:t>
      </w:r>
      <w:r w:rsidR="00933A58">
        <w:rPr>
          <w:sz w:val="22"/>
          <w:szCs w:val="22"/>
        </w:rPr>
        <w:t xml:space="preserve">were still </w:t>
      </w:r>
      <w:r w:rsidR="00051730" w:rsidRPr="00CA7815">
        <w:rPr>
          <w:sz w:val="22"/>
          <w:szCs w:val="22"/>
        </w:rPr>
        <w:t>vulnerable to food insecurity.</w:t>
      </w:r>
    </w:p>
    <w:p w:rsidR="00AD757F" w:rsidRPr="00AE746D" w:rsidRDefault="00107ED1" w:rsidP="00E01B5E">
      <w:pPr>
        <w:numPr>
          <w:ilvl w:val="0"/>
          <w:numId w:val="28"/>
        </w:numPr>
        <w:spacing w:after="0" w:line="360" w:lineRule="auto"/>
        <w:jc w:val="both"/>
      </w:pPr>
      <w:r w:rsidRPr="00CA7815">
        <w:rPr>
          <w:sz w:val="22"/>
          <w:szCs w:val="22"/>
        </w:rPr>
        <w:t>During the period of July to December, 2014 NFRA planned t</w:t>
      </w:r>
      <w:r w:rsidR="003B206E">
        <w:rPr>
          <w:sz w:val="22"/>
          <w:szCs w:val="22"/>
        </w:rPr>
        <w:t>o procure 200,000 MT of grains.</w:t>
      </w:r>
      <w:r w:rsidRPr="00CA7815">
        <w:rPr>
          <w:sz w:val="22"/>
          <w:szCs w:val="22"/>
        </w:rPr>
        <w:t xml:space="preserve"> </w:t>
      </w:r>
      <w:r w:rsidR="00DC2217">
        <w:rPr>
          <w:sz w:val="22"/>
          <w:szCs w:val="22"/>
        </w:rPr>
        <w:t>Due</w:t>
      </w:r>
      <w:r w:rsidR="003B206E">
        <w:rPr>
          <w:sz w:val="22"/>
          <w:szCs w:val="22"/>
        </w:rPr>
        <w:t xml:space="preserve"> </w:t>
      </w:r>
      <w:r w:rsidRPr="00CA7815">
        <w:rPr>
          <w:sz w:val="22"/>
          <w:szCs w:val="22"/>
        </w:rPr>
        <w:t xml:space="preserve">to high production and productivity this year the government instructed the agency to increase procurement target to 280,000 MT. </w:t>
      </w:r>
      <w:r w:rsidR="00DC2217">
        <w:rPr>
          <w:sz w:val="22"/>
          <w:szCs w:val="22"/>
        </w:rPr>
        <w:t xml:space="preserve">By </w:t>
      </w:r>
      <w:r w:rsidRPr="00CA7815">
        <w:rPr>
          <w:sz w:val="22"/>
          <w:szCs w:val="22"/>
        </w:rPr>
        <w:t>30</w:t>
      </w:r>
      <w:r w:rsidRPr="00776CC1">
        <w:rPr>
          <w:sz w:val="22"/>
          <w:szCs w:val="22"/>
          <w:vertAlign w:val="superscript"/>
        </w:rPr>
        <w:t>th</w:t>
      </w:r>
      <w:r w:rsidRPr="00CA7815">
        <w:rPr>
          <w:sz w:val="22"/>
          <w:szCs w:val="22"/>
        </w:rPr>
        <w:t xml:space="preserve"> June, 2015 NFRA </w:t>
      </w:r>
      <w:r w:rsidR="00DC2217">
        <w:rPr>
          <w:sz w:val="22"/>
          <w:szCs w:val="22"/>
        </w:rPr>
        <w:t xml:space="preserve">had </w:t>
      </w:r>
      <w:r w:rsidRPr="00CA7815">
        <w:rPr>
          <w:sz w:val="22"/>
          <w:szCs w:val="22"/>
        </w:rPr>
        <w:t>procured 305,511</w:t>
      </w:r>
      <w:r w:rsidR="003A4DE3">
        <w:rPr>
          <w:sz w:val="22"/>
          <w:szCs w:val="22"/>
        </w:rPr>
        <w:t>.</w:t>
      </w:r>
      <w:r w:rsidRPr="00CA7815">
        <w:rPr>
          <w:sz w:val="22"/>
          <w:szCs w:val="22"/>
        </w:rPr>
        <w:t xml:space="preserve">320 MT of grains </w:t>
      </w:r>
      <w:r w:rsidR="00933A58">
        <w:rPr>
          <w:sz w:val="22"/>
          <w:szCs w:val="22"/>
        </w:rPr>
        <w:t>representing</w:t>
      </w:r>
      <w:r w:rsidRPr="00CA7815">
        <w:rPr>
          <w:sz w:val="22"/>
          <w:szCs w:val="22"/>
        </w:rPr>
        <w:t xml:space="preserve"> 109% of the annual target.</w:t>
      </w:r>
      <w:r w:rsidR="006D7386">
        <w:rPr>
          <w:sz w:val="22"/>
          <w:szCs w:val="22"/>
        </w:rPr>
        <w:t xml:space="preserve"> The s</w:t>
      </w:r>
      <w:r w:rsidR="006D7386" w:rsidRPr="00CA7815">
        <w:rPr>
          <w:sz w:val="22"/>
          <w:szCs w:val="22"/>
        </w:rPr>
        <w:t xml:space="preserve">tock </w:t>
      </w:r>
      <w:r w:rsidRPr="00CA7815">
        <w:rPr>
          <w:sz w:val="22"/>
          <w:szCs w:val="22"/>
        </w:rPr>
        <w:t xml:space="preserve">position as </w:t>
      </w:r>
      <w:r w:rsidR="006D7386">
        <w:rPr>
          <w:sz w:val="22"/>
          <w:szCs w:val="22"/>
        </w:rPr>
        <w:t xml:space="preserve">of </w:t>
      </w:r>
      <w:r w:rsidRPr="00CA7815">
        <w:rPr>
          <w:sz w:val="22"/>
          <w:szCs w:val="22"/>
        </w:rPr>
        <w:t>30</w:t>
      </w:r>
      <w:r w:rsidRPr="00B625EC">
        <w:rPr>
          <w:sz w:val="22"/>
          <w:szCs w:val="22"/>
          <w:vertAlign w:val="superscript"/>
        </w:rPr>
        <w:t>th</w:t>
      </w:r>
      <w:r w:rsidR="009B4CE7" w:rsidRPr="00CA7815">
        <w:rPr>
          <w:sz w:val="22"/>
          <w:szCs w:val="22"/>
        </w:rPr>
        <w:t>June</w:t>
      </w:r>
      <w:r w:rsidRPr="00CA7815">
        <w:rPr>
          <w:sz w:val="22"/>
          <w:szCs w:val="22"/>
        </w:rPr>
        <w:t xml:space="preserve"> 2015 stood at 353,702.215 MT of grains, </w:t>
      </w:r>
      <w:r w:rsidR="006D7386">
        <w:rPr>
          <w:sz w:val="22"/>
          <w:szCs w:val="22"/>
        </w:rPr>
        <w:t xml:space="preserve">out </w:t>
      </w:r>
      <w:r w:rsidRPr="00CA7815">
        <w:rPr>
          <w:sz w:val="22"/>
          <w:szCs w:val="22"/>
        </w:rPr>
        <w:t xml:space="preserve">of which, 348,638.464 MT </w:t>
      </w:r>
      <w:r w:rsidR="00933A58">
        <w:rPr>
          <w:sz w:val="22"/>
          <w:szCs w:val="22"/>
        </w:rPr>
        <w:t>were</w:t>
      </w:r>
      <w:r w:rsidR="003B206E">
        <w:rPr>
          <w:sz w:val="22"/>
          <w:szCs w:val="22"/>
        </w:rPr>
        <w:t xml:space="preserve"> </w:t>
      </w:r>
      <w:r w:rsidRPr="00CA7815">
        <w:rPr>
          <w:sz w:val="22"/>
          <w:szCs w:val="22"/>
        </w:rPr>
        <w:t xml:space="preserve">maize, 3,939.630 </w:t>
      </w:r>
      <w:r w:rsidR="00933A58" w:rsidRPr="00CA7815">
        <w:rPr>
          <w:sz w:val="22"/>
          <w:szCs w:val="22"/>
        </w:rPr>
        <w:t>MT</w:t>
      </w:r>
      <w:r w:rsidR="00933A58">
        <w:rPr>
          <w:sz w:val="22"/>
          <w:szCs w:val="22"/>
        </w:rPr>
        <w:t xml:space="preserve"> were </w:t>
      </w:r>
      <w:r w:rsidR="00933A58" w:rsidRPr="00CA7815">
        <w:rPr>
          <w:sz w:val="22"/>
          <w:szCs w:val="22"/>
        </w:rPr>
        <w:t>paddy</w:t>
      </w:r>
      <w:r w:rsidRPr="00CA7815">
        <w:rPr>
          <w:sz w:val="22"/>
          <w:szCs w:val="22"/>
        </w:rPr>
        <w:t xml:space="preserve"> and 1,124.121 MT </w:t>
      </w:r>
      <w:r w:rsidR="00933A58">
        <w:rPr>
          <w:sz w:val="22"/>
          <w:szCs w:val="22"/>
        </w:rPr>
        <w:t>were</w:t>
      </w:r>
      <w:r w:rsidR="003B206E">
        <w:rPr>
          <w:sz w:val="22"/>
          <w:szCs w:val="22"/>
        </w:rPr>
        <w:t xml:space="preserve"> </w:t>
      </w:r>
      <w:r w:rsidRPr="00CA7815">
        <w:rPr>
          <w:sz w:val="22"/>
          <w:szCs w:val="22"/>
        </w:rPr>
        <w:t>sorghum</w:t>
      </w:r>
      <w:r w:rsidR="00933A58">
        <w:rPr>
          <w:sz w:val="18"/>
          <w:szCs w:val="18"/>
        </w:rPr>
        <w:t>.</w:t>
      </w:r>
    </w:p>
    <w:p w:rsidR="00A170AD" w:rsidRPr="00AE746D" w:rsidRDefault="00F73478" w:rsidP="00A12BF7">
      <w:pPr>
        <w:spacing w:after="0" w:line="360" w:lineRule="auto"/>
        <w:jc w:val="both"/>
      </w:pPr>
      <w:r>
        <w:rPr>
          <w:b/>
        </w:rPr>
        <w:t>i</w:t>
      </w:r>
      <w:r w:rsidR="00A12BF7">
        <w:rPr>
          <w:b/>
        </w:rPr>
        <w:t>x</w:t>
      </w:r>
      <w:r>
        <w:rPr>
          <w:b/>
        </w:rPr>
        <w:t xml:space="preserve">. </w:t>
      </w:r>
      <w:r w:rsidR="00A170AD" w:rsidRPr="00AE746D">
        <w:rPr>
          <w:b/>
        </w:rPr>
        <w:t xml:space="preserve">Promotion of </w:t>
      </w:r>
      <w:r w:rsidR="006D7386">
        <w:rPr>
          <w:b/>
        </w:rPr>
        <w:t>a</w:t>
      </w:r>
      <w:r w:rsidR="006D7386" w:rsidRPr="00AE746D">
        <w:rPr>
          <w:b/>
        </w:rPr>
        <w:t xml:space="preserve">gro </w:t>
      </w:r>
      <w:r w:rsidR="00A170AD" w:rsidRPr="00AE746D">
        <w:rPr>
          <w:b/>
        </w:rPr>
        <w:t>mechanization and labour saving technologies</w:t>
      </w:r>
    </w:p>
    <w:p w:rsidR="00BA3228" w:rsidRPr="00AD757F" w:rsidRDefault="00BA3228" w:rsidP="00E01B5E">
      <w:pPr>
        <w:numPr>
          <w:ilvl w:val="0"/>
          <w:numId w:val="49"/>
        </w:numPr>
        <w:spacing w:after="0" w:line="360" w:lineRule="auto"/>
        <w:jc w:val="both"/>
        <w:rPr>
          <w:sz w:val="22"/>
          <w:szCs w:val="22"/>
        </w:rPr>
      </w:pPr>
      <w:r w:rsidRPr="00CA7815">
        <w:rPr>
          <w:sz w:val="22"/>
          <w:szCs w:val="22"/>
        </w:rPr>
        <w:t>Farm processing equipment</w:t>
      </w:r>
      <w:r w:rsidR="008204E5" w:rsidRPr="00CA7815">
        <w:rPr>
          <w:sz w:val="22"/>
          <w:szCs w:val="22"/>
        </w:rPr>
        <w:t>s</w:t>
      </w:r>
      <w:r w:rsidR="00F73478">
        <w:rPr>
          <w:sz w:val="22"/>
          <w:szCs w:val="22"/>
        </w:rPr>
        <w:t xml:space="preserve"> </w:t>
      </w:r>
      <w:r w:rsidR="008204E5" w:rsidRPr="00CA7815">
        <w:rPr>
          <w:sz w:val="22"/>
          <w:szCs w:val="22"/>
        </w:rPr>
        <w:t xml:space="preserve">including </w:t>
      </w:r>
      <w:r w:rsidRPr="00CA7815">
        <w:rPr>
          <w:sz w:val="22"/>
          <w:szCs w:val="22"/>
        </w:rPr>
        <w:t xml:space="preserve">64 </w:t>
      </w:r>
      <w:r w:rsidR="006D7386">
        <w:rPr>
          <w:sz w:val="22"/>
          <w:szCs w:val="22"/>
        </w:rPr>
        <w:t>c</w:t>
      </w:r>
      <w:r w:rsidR="006D7386" w:rsidRPr="00CA7815">
        <w:rPr>
          <w:sz w:val="22"/>
          <w:szCs w:val="22"/>
        </w:rPr>
        <w:t xml:space="preserve">ombine </w:t>
      </w:r>
      <w:r w:rsidRPr="00CA7815">
        <w:rPr>
          <w:sz w:val="22"/>
          <w:szCs w:val="22"/>
        </w:rPr>
        <w:t xml:space="preserve">harvesters, 36 </w:t>
      </w:r>
      <w:r w:rsidR="006D7386">
        <w:rPr>
          <w:sz w:val="22"/>
          <w:szCs w:val="22"/>
        </w:rPr>
        <w:t>t</w:t>
      </w:r>
      <w:r w:rsidR="006D7386" w:rsidRPr="00CA7815">
        <w:rPr>
          <w:sz w:val="22"/>
          <w:szCs w:val="22"/>
        </w:rPr>
        <w:t>hreshers</w:t>
      </w:r>
      <w:r w:rsidR="00F73478">
        <w:rPr>
          <w:sz w:val="22"/>
          <w:szCs w:val="22"/>
        </w:rPr>
        <w:t xml:space="preserve"> </w:t>
      </w:r>
      <w:r w:rsidR="006D7386" w:rsidRPr="00CA7815">
        <w:rPr>
          <w:sz w:val="22"/>
          <w:szCs w:val="22"/>
        </w:rPr>
        <w:t xml:space="preserve">and </w:t>
      </w:r>
      <w:r w:rsidRPr="00CA7815">
        <w:rPr>
          <w:sz w:val="22"/>
          <w:szCs w:val="22"/>
        </w:rPr>
        <w:t xml:space="preserve">16 </w:t>
      </w:r>
      <w:r w:rsidR="00A709D6" w:rsidRPr="00CA7815">
        <w:rPr>
          <w:sz w:val="22"/>
          <w:szCs w:val="22"/>
        </w:rPr>
        <w:t>reapers were</w:t>
      </w:r>
      <w:r w:rsidRPr="00CA7815">
        <w:rPr>
          <w:sz w:val="22"/>
          <w:szCs w:val="22"/>
        </w:rPr>
        <w:t xml:space="preserve"> procured and distributed to 14 irrigation schemes.</w:t>
      </w:r>
    </w:p>
    <w:p w:rsidR="00A170AD" w:rsidRPr="00BA3228" w:rsidRDefault="00BA3228" w:rsidP="002A6932">
      <w:pPr>
        <w:numPr>
          <w:ilvl w:val="0"/>
          <w:numId w:val="49"/>
        </w:numPr>
        <w:spacing w:line="360" w:lineRule="auto"/>
        <w:jc w:val="both"/>
      </w:pPr>
      <w:r w:rsidRPr="00CA7815">
        <w:rPr>
          <w:sz w:val="22"/>
          <w:szCs w:val="22"/>
        </w:rPr>
        <w:t>Training on basic operations and maintenance of machineries such as combine harvesters, threshers and reapers was done to operators, agro</w:t>
      </w:r>
      <w:r w:rsidR="00C04B46">
        <w:rPr>
          <w:sz w:val="22"/>
          <w:szCs w:val="22"/>
        </w:rPr>
        <w:t>-</w:t>
      </w:r>
      <w:r w:rsidRPr="00CA7815">
        <w:rPr>
          <w:sz w:val="22"/>
          <w:szCs w:val="22"/>
        </w:rPr>
        <w:t xml:space="preserve"> technicians and agro</w:t>
      </w:r>
      <w:r w:rsidR="00C04B46">
        <w:rPr>
          <w:sz w:val="22"/>
          <w:szCs w:val="22"/>
        </w:rPr>
        <w:t>-</w:t>
      </w:r>
      <w:r w:rsidRPr="00CA7815">
        <w:rPr>
          <w:sz w:val="22"/>
          <w:szCs w:val="22"/>
        </w:rPr>
        <w:t>engineers in three centres namely (1) Mbeya center for Mbuyuni, Ipatagwa, Uturo, Magozi and Nakahuga schemes; (2) Morogoro for Mkindo, Bagamoyo, Kilangali and Mkula schemes and (3) Arusha for Mawemairo, Musa Mwinjanga, Kivulini, Mombo and Lekitatu schemes. A total of 132 combine harvesters’ operators, 72 operators of threshing machines and 32 reaper operators were trained.</w:t>
      </w:r>
    </w:p>
    <w:p w:rsidR="00A170AD" w:rsidRPr="00AE746D" w:rsidRDefault="00BA3228" w:rsidP="00BA3228">
      <w:pPr>
        <w:spacing w:after="0" w:line="360" w:lineRule="auto"/>
        <w:jc w:val="both"/>
        <w:rPr>
          <w:b/>
        </w:rPr>
      </w:pPr>
      <w:r>
        <w:rPr>
          <w:b/>
        </w:rPr>
        <w:t xml:space="preserve">x. </w:t>
      </w:r>
      <w:r w:rsidR="00A170AD" w:rsidRPr="00AE746D">
        <w:rPr>
          <w:b/>
        </w:rPr>
        <w:t xml:space="preserve">Reviewing agricultural policies and </w:t>
      </w:r>
      <w:r w:rsidR="00C04B46">
        <w:rPr>
          <w:b/>
        </w:rPr>
        <w:t>l</w:t>
      </w:r>
      <w:r w:rsidR="00C04B46" w:rsidRPr="00AE746D">
        <w:rPr>
          <w:b/>
        </w:rPr>
        <w:t>egislation</w:t>
      </w:r>
    </w:p>
    <w:p w:rsidR="0098591A" w:rsidRPr="00CA7815" w:rsidRDefault="0098591A" w:rsidP="00A12BF7">
      <w:pPr>
        <w:numPr>
          <w:ilvl w:val="0"/>
          <w:numId w:val="49"/>
        </w:numPr>
        <w:spacing w:after="0" w:line="360" w:lineRule="auto"/>
        <w:jc w:val="both"/>
      </w:pPr>
      <w:r w:rsidRPr="00CA7815">
        <w:t xml:space="preserve">The National Irrigation Act </w:t>
      </w:r>
      <w:r w:rsidR="00C04B46">
        <w:t xml:space="preserve">No. 5 of 2013 </w:t>
      </w:r>
      <w:r w:rsidRPr="00CA7815">
        <w:t xml:space="preserve">and Cooperatives Societies Act </w:t>
      </w:r>
      <w:r w:rsidR="00C04B46">
        <w:t>No</w:t>
      </w:r>
      <w:r w:rsidR="001F72F8">
        <w:t>.</w:t>
      </w:r>
      <w:r w:rsidR="00C04B46">
        <w:t xml:space="preserve"> 6 of 2015 </w:t>
      </w:r>
      <w:r w:rsidR="00C04B46" w:rsidRPr="00CA7815">
        <w:t>w</w:t>
      </w:r>
      <w:r w:rsidR="00C04B46">
        <w:t>ere</w:t>
      </w:r>
      <w:r w:rsidR="00F73478">
        <w:t xml:space="preserve"> </w:t>
      </w:r>
      <w:r w:rsidRPr="00CA7815">
        <w:t xml:space="preserve">approved by the Parliament and Bills signed by the </w:t>
      </w:r>
      <w:r w:rsidR="00FB5481">
        <w:t>Pr</w:t>
      </w:r>
      <w:r w:rsidRPr="00CA7815">
        <w:t>esident. With the new act</w:t>
      </w:r>
      <w:r w:rsidR="00C04B46">
        <w:t>s</w:t>
      </w:r>
      <w:r w:rsidRPr="00CA7815">
        <w:t xml:space="preserve">, </w:t>
      </w:r>
      <w:r w:rsidR="001071F5">
        <w:t>two commis</w:t>
      </w:r>
      <w:r w:rsidR="001F72F8">
        <w:t xml:space="preserve">ions </w:t>
      </w:r>
      <w:r w:rsidR="001F72F8" w:rsidRPr="00F73478">
        <w:t xml:space="preserve">were established, namely the National </w:t>
      </w:r>
      <w:r w:rsidRPr="00F73478">
        <w:t>Irrigation</w:t>
      </w:r>
      <w:r w:rsidR="001F72F8" w:rsidRPr="00F73478">
        <w:t xml:space="preserve"> Commission</w:t>
      </w:r>
      <w:r w:rsidR="001071F5" w:rsidRPr="00F73478">
        <w:t xml:space="preserve"> (NIC)</w:t>
      </w:r>
      <w:r w:rsidRPr="00F73478">
        <w:t xml:space="preserve"> and </w:t>
      </w:r>
      <w:r w:rsidR="001F72F8" w:rsidRPr="00F73478">
        <w:t xml:space="preserve">The Tanzania </w:t>
      </w:r>
      <w:r w:rsidRPr="00F73478">
        <w:t>Cooperative</w:t>
      </w:r>
      <w:r w:rsidRPr="00CA7815">
        <w:t xml:space="preserve"> </w:t>
      </w:r>
      <w:r w:rsidR="001071F5">
        <w:t>Development C</w:t>
      </w:r>
      <w:r w:rsidR="001071F5" w:rsidRPr="00CA7815">
        <w:t xml:space="preserve">ommission </w:t>
      </w:r>
      <w:r w:rsidR="00F73478">
        <w:t>(TCDC)</w:t>
      </w:r>
      <w:r w:rsidRPr="00CA7815">
        <w:t xml:space="preserve">. </w:t>
      </w:r>
      <w:r w:rsidR="001071F5">
        <w:t>The</w:t>
      </w:r>
      <w:r w:rsidRPr="00CA7815">
        <w:t xml:space="preserve"> Commisions </w:t>
      </w:r>
      <w:r w:rsidR="001071F5">
        <w:t>are being strengthened to take charge of their full responsibilities.</w:t>
      </w:r>
    </w:p>
    <w:p w:rsidR="00D509E1" w:rsidRPr="00CA7815" w:rsidRDefault="0098591A" w:rsidP="00E01B5E">
      <w:pPr>
        <w:numPr>
          <w:ilvl w:val="0"/>
          <w:numId w:val="49"/>
        </w:numPr>
        <w:spacing w:after="0" w:line="360" w:lineRule="auto"/>
        <w:jc w:val="both"/>
      </w:pPr>
      <w:r w:rsidRPr="00CA7815">
        <w:t xml:space="preserve">Cabinet paper on recommendation for the ammendment of RUBADA Act, Plant Protection Act (1997), </w:t>
      </w:r>
      <w:r w:rsidR="00E54923" w:rsidRPr="00CA7815">
        <w:t>and Seed</w:t>
      </w:r>
      <w:r w:rsidRPr="00CA7815">
        <w:t xml:space="preserve"> Act No. 18 of 2003 </w:t>
      </w:r>
      <w:r w:rsidR="00E54923" w:rsidRPr="00CA7815">
        <w:t>were</w:t>
      </w:r>
      <w:r w:rsidR="00F73478">
        <w:t xml:space="preserve"> </w:t>
      </w:r>
      <w:r w:rsidR="00616F38" w:rsidRPr="00CA7815">
        <w:t xml:space="preserve">disscused </w:t>
      </w:r>
      <w:r w:rsidR="00362F21">
        <w:t>by the</w:t>
      </w:r>
      <w:r w:rsidR="00F73478">
        <w:t xml:space="preserve"> </w:t>
      </w:r>
      <w:r w:rsidRPr="00CA7815">
        <w:t>Cabinet Secretariat</w:t>
      </w:r>
      <w:r w:rsidR="001071F5">
        <w:t>. The</w:t>
      </w:r>
      <w:r w:rsidR="00D845DE" w:rsidRPr="00CA7815">
        <w:t xml:space="preserve"> drafts</w:t>
      </w:r>
      <w:r w:rsidRPr="00CA7815">
        <w:t xml:space="preserve"> are </w:t>
      </w:r>
      <w:r w:rsidR="001071F5">
        <w:t xml:space="preserve">being </w:t>
      </w:r>
      <w:r w:rsidRPr="00CA7815">
        <w:t>reviewed to accommodate reccomendations made by the cabinet.</w:t>
      </w:r>
    </w:p>
    <w:p w:rsidR="001071F5" w:rsidRPr="00435372" w:rsidRDefault="00362F21" w:rsidP="00E01B5E">
      <w:pPr>
        <w:numPr>
          <w:ilvl w:val="0"/>
          <w:numId w:val="49"/>
        </w:numPr>
        <w:spacing w:after="0" w:line="360" w:lineRule="auto"/>
        <w:jc w:val="both"/>
      </w:pPr>
      <w:r w:rsidRPr="00CA7815">
        <w:t xml:space="preserve">The Cabinet Secretariet discussed cabinet paper on recommendation to enact a law to establish the </w:t>
      </w:r>
      <w:r w:rsidRPr="00435372">
        <w:t>Tanzania Agricultural Research Institute</w:t>
      </w:r>
      <w:r w:rsidR="001071F5" w:rsidRPr="00435372">
        <w:t>.The</w:t>
      </w:r>
      <w:r w:rsidR="00F73478" w:rsidRPr="00435372">
        <w:t xml:space="preserve"> </w:t>
      </w:r>
      <w:r w:rsidR="0098591A" w:rsidRPr="00435372">
        <w:t xml:space="preserve">draft paper </w:t>
      </w:r>
      <w:r w:rsidR="001071F5" w:rsidRPr="00435372">
        <w:t xml:space="preserve">is under review </w:t>
      </w:r>
      <w:r w:rsidR="0098591A" w:rsidRPr="00435372">
        <w:t>to accomodate comments made by the cabinet secretariet.</w:t>
      </w:r>
    </w:p>
    <w:p w:rsidR="00C055CE" w:rsidRPr="00435372" w:rsidRDefault="0098591A" w:rsidP="006B7794">
      <w:pPr>
        <w:numPr>
          <w:ilvl w:val="0"/>
          <w:numId w:val="49"/>
        </w:numPr>
        <w:spacing w:after="0" w:line="360" w:lineRule="auto"/>
        <w:jc w:val="both"/>
      </w:pPr>
      <w:r w:rsidRPr="00435372">
        <w:t xml:space="preserve">The cabinet paper </w:t>
      </w:r>
      <w:r w:rsidR="009115C4" w:rsidRPr="00435372">
        <w:t>proposals for</w:t>
      </w:r>
      <w:r w:rsidR="008328C5" w:rsidRPr="00435372">
        <w:t xml:space="preserve"> the </w:t>
      </w:r>
      <w:r w:rsidRPr="00435372">
        <w:t xml:space="preserve">amendment of the Tropical Pesticides Research Institute Act and </w:t>
      </w:r>
      <w:r w:rsidR="008328C5" w:rsidRPr="00435372">
        <w:t>the</w:t>
      </w:r>
      <w:r w:rsidR="00F73478" w:rsidRPr="00435372">
        <w:t xml:space="preserve"> </w:t>
      </w:r>
      <w:r w:rsidRPr="00435372">
        <w:t xml:space="preserve">Agricultural Inputs Trust Fund Act </w:t>
      </w:r>
      <w:r w:rsidR="008328C5" w:rsidRPr="00435372">
        <w:t>were</w:t>
      </w:r>
      <w:r w:rsidR="00F73478" w:rsidRPr="00435372">
        <w:t xml:space="preserve"> </w:t>
      </w:r>
      <w:r w:rsidRPr="00435372">
        <w:t xml:space="preserve">prepared. The Cabinet Paper </w:t>
      </w:r>
      <w:r w:rsidR="00700A6D" w:rsidRPr="00435372">
        <w:t xml:space="preserve">proposals </w:t>
      </w:r>
      <w:r w:rsidRPr="00435372">
        <w:t xml:space="preserve">for enacting the Agricultural Land Act, Contract Farming Act and Pesticides Management Act </w:t>
      </w:r>
      <w:r w:rsidR="00700A6D" w:rsidRPr="00435372">
        <w:t xml:space="preserve">were </w:t>
      </w:r>
      <w:r w:rsidRPr="00435372">
        <w:t xml:space="preserve">prepared </w:t>
      </w:r>
      <w:r w:rsidR="00700A6D" w:rsidRPr="00435372">
        <w:t>with some pending</w:t>
      </w:r>
      <w:r w:rsidR="00F73478" w:rsidRPr="00435372">
        <w:t xml:space="preserve"> </w:t>
      </w:r>
      <w:r w:rsidRPr="00435372">
        <w:t>appendices.</w:t>
      </w:r>
    </w:p>
    <w:p w:rsidR="00A170AD" w:rsidRPr="00AE746D" w:rsidRDefault="00F73478" w:rsidP="00D845DE">
      <w:pPr>
        <w:spacing w:after="0" w:line="360" w:lineRule="auto"/>
        <w:jc w:val="both"/>
        <w:rPr>
          <w:b/>
        </w:rPr>
      </w:pPr>
      <w:r>
        <w:rPr>
          <w:b/>
        </w:rPr>
        <w:lastRenderedPageBreak/>
        <w:t>x</w:t>
      </w:r>
      <w:r w:rsidR="00A12BF7">
        <w:rPr>
          <w:b/>
        </w:rPr>
        <w:t>i</w:t>
      </w:r>
      <w:r>
        <w:rPr>
          <w:b/>
        </w:rPr>
        <w:t xml:space="preserve">. </w:t>
      </w:r>
      <w:r w:rsidR="00A170AD" w:rsidRPr="00AE746D">
        <w:rPr>
          <w:b/>
        </w:rPr>
        <w:t>Development, promotion and dissemination of agricultural research</w:t>
      </w:r>
    </w:p>
    <w:p w:rsidR="00D509E1" w:rsidRPr="00D845DE" w:rsidRDefault="0098591A" w:rsidP="00700A6D">
      <w:pPr>
        <w:numPr>
          <w:ilvl w:val="0"/>
          <w:numId w:val="52"/>
        </w:numPr>
        <w:spacing w:after="120" w:line="360" w:lineRule="auto"/>
        <w:jc w:val="both"/>
      </w:pPr>
      <w:r w:rsidRPr="00D845DE">
        <w:t xml:space="preserve">Dessemination of post harvest technologies through rehabilitation of 125 warehouses under COWABAMA </w:t>
      </w:r>
      <w:r w:rsidR="00700A6D">
        <w:t xml:space="preserve">and </w:t>
      </w:r>
      <w:r w:rsidRPr="00D845DE">
        <w:t>12 LGAs.</w:t>
      </w:r>
    </w:p>
    <w:p w:rsidR="00D509E1" w:rsidRPr="00D845DE" w:rsidRDefault="00065AAB" w:rsidP="00700A6D">
      <w:pPr>
        <w:numPr>
          <w:ilvl w:val="0"/>
          <w:numId w:val="23"/>
        </w:numPr>
        <w:spacing w:after="120" w:line="360" w:lineRule="auto"/>
        <w:jc w:val="both"/>
      </w:pPr>
      <w:r w:rsidRPr="00D845DE">
        <w:t xml:space="preserve">A total of </w:t>
      </w:r>
      <w:r w:rsidR="0098591A" w:rsidRPr="00D845DE">
        <w:t xml:space="preserve">165 Youths from 30 warehouses were identified and trained on maize post harvest handling </w:t>
      </w:r>
      <w:r w:rsidRPr="00D845DE">
        <w:t>and value</w:t>
      </w:r>
      <w:r w:rsidR="0098591A" w:rsidRPr="00D845DE">
        <w:t xml:space="preserve"> addition activities.</w:t>
      </w:r>
      <w:r w:rsidRPr="00D845DE">
        <w:t>The ministry d</w:t>
      </w:r>
      <w:r w:rsidR="0098591A" w:rsidRPr="00D845DE">
        <w:t>evel</w:t>
      </w:r>
      <w:r w:rsidR="008414AF">
        <w:t>o</w:t>
      </w:r>
      <w:r w:rsidR="0098591A" w:rsidRPr="00D845DE">
        <w:t>ped the training mannual for professional warehouse management and postharvest handling of maize to ensure operationalization of 275 COWABAMA warehouses.</w:t>
      </w:r>
    </w:p>
    <w:p w:rsidR="00D509E1" w:rsidRPr="00D845DE" w:rsidRDefault="00065AAB" w:rsidP="00B86DBA">
      <w:pPr>
        <w:numPr>
          <w:ilvl w:val="0"/>
          <w:numId w:val="23"/>
        </w:numPr>
        <w:spacing w:after="120" w:line="360" w:lineRule="auto"/>
        <w:jc w:val="both"/>
      </w:pPr>
      <w:r w:rsidRPr="00D845DE">
        <w:t xml:space="preserve">The Ministry </w:t>
      </w:r>
      <w:r w:rsidR="0098591A" w:rsidRPr="00D845DE">
        <w:t>conducted training to 840</w:t>
      </w:r>
      <w:r w:rsidR="00700A6D">
        <w:t xml:space="preserve"> with a composition of</w:t>
      </w:r>
      <w:r w:rsidR="0098591A" w:rsidRPr="00D845DE">
        <w:t xml:space="preserve"> extension staffs</w:t>
      </w:r>
      <w:r w:rsidR="00D845DE" w:rsidRPr="00D845DE">
        <w:t>, FBOs</w:t>
      </w:r>
      <w:r w:rsidR="0098591A" w:rsidRPr="00D845DE">
        <w:t xml:space="preserve"> leders and representative of the farmers from 30 warehouses in Momba and Mbozi districts - Mbeya region on environmental issues</w:t>
      </w:r>
      <w:r w:rsidRPr="00D845DE">
        <w:t>.</w:t>
      </w:r>
    </w:p>
    <w:p w:rsidR="00D509E1" w:rsidRPr="00D845DE" w:rsidRDefault="00065AAB" w:rsidP="00D509E1">
      <w:pPr>
        <w:numPr>
          <w:ilvl w:val="0"/>
          <w:numId w:val="23"/>
        </w:numPr>
        <w:spacing w:after="120" w:line="360" w:lineRule="auto"/>
        <w:jc w:val="both"/>
      </w:pPr>
      <w:r w:rsidRPr="00D845DE">
        <w:t xml:space="preserve">A total of </w:t>
      </w:r>
      <w:r w:rsidR="0098591A" w:rsidRPr="00D845DE">
        <w:t>30 Evironmental and Social Management Plans</w:t>
      </w:r>
      <w:r w:rsidR="00F73478">
        <w:t xml:space="preserve"> </w:t>
      </w:r>
      <w:r w:rsidR="0098591A" w:rsidRPr="00D845DE">
        <w:t xml:space="preserve">(ESMPs) </w:t>
      </w:r>
      <w:r w:rsidRPr="00D845DE">
        <w:t>for</w:t>
      </w:r>
      <w:r w:rsidR="0098591A" w:rsidRPr="00D845DE">
        <w:t xml:space="preserve"> each warehouse were developed.</w:t>
      </w:r>
    </w:p>
    <w:p w:rsidR="0098591A" w:rsidRPr="00D845DE" w:rsidRDefault="0098591A" w:rsidP="0098591A">
      <w:pPr>
        <w:numPr>
          <w:ilvl w:val="0"/>
          <w:numId w:val="23"/>
        </w:numPr>
        <w:spacing w:after="120" w:line="360" w:lineRule="auto"/>
        <w:jc w:val="both"/>
      </w:pPr>
      <w:r w:rsidRPr="00D845DE">
        <w:t xml:space="preserve">Baseline study was carried out in 12 Districts </w:t>
      </w:r>
      <w:r w:rsidR="00700A6D">
        <w:t xml:space="preserve">of </w:t>
      </w:r>
      <w:r w:rsidRPr="00D845DE">
        <w:t>Iringa DC, Mufindi, Njombe, Wanging'ombe, Mbeya DC, Mbozi, Momba, Sumbawanga, Kalambo, Mpanda, Mlele, and Songea DC</w:t>
      </w:r>
      <w:r w:rsidR="00700A6D">
        <w:t xml:space="preserve"> on</w:t>
      </w:r>
      <w:r w:rsidR="00163527" w:rsidRPr="00D845DE">
        <w:t xml:space="preserve"> implementing</w:t>
      </w:r>
      <w:r w:rsidRPr="00D845DE">
        <w:t xml:space="preserve"> COWABAMA</w:t>
      </w:r>
      <w:r w:rsidR="00955185">
        <w:t>.</w:t>
      </w:r>
    </w:p>
    <w:p w:rsidR="00EE5FE2" w:rsidRPr="00D845DE" w:rsidRDefault="00A26327" w:rsidP="00776CC1">
      <w:pPr>
        <w:tabs>
          <w:tab w:val="num" w:pos="1440"/>
        </w:tabs>
        <w:spacing w:after="120" w:line="360" w:lineRule="auto"/>
        <w:ind w:left="-450"/>
        <w:jc w:val="both"/>
      </w:pPr>
      <w:r>
        <w:rPr>
          <w:b/>
        </w:rPr>
        <w:t xml:space="preserve">      </w:t>
      </w:r>
      <w:r w:rsidR="001A490E">
        <w:rPr>
          <w:b/>
        </w:rPr>
        <w:t>x</w:t>
      </w:r>
      <w:r w:rsidR="00C055CE" w:rsidRPr="00D845DE">
        <w:rPr>
          <w:b/>
        </w:rPr>
        <w:t>i</w:t>
      </w:r>
      <w:r w:rsidR="00A12BF7" w:rsidRPr="00D845DE">
        <w:rPr>
          <w:b/>
        </w:rPr>
        <w:t>i</w:t>
      </w:r>
      <w:r w:rsidR="00C055CE" w:rsidRPr="00D845DE">
        <w:rPr>
          <w:b/>
        </w:rPr>
        <w:t xml:space="preserve">. </w:t>
      </w:r>
      <w:r w:rsidR="00A170AD" w:rsidRPr="00D845DE">
        <w:rPr>
          <w:b/>
        </w:rPr>
        <w:t xml:space="preserve">Dessemination of post harvest technologies </w:t>
      </w:r>
    </w:p>
    <w:p w:rsidR="00EE5FE2" w:rsidRPr="00D845DE" w:rsidRDefault="00955185" w:rsidP="00EE5FE2">
      <w:pPr>
        <w:numPr>
          <w:ilvl w:val="0"/>
          <w:numId w:val="23"/>
        </w:numPr>
        <w:spacing w:after="120" w:line="360" w:lineRule="auto"/>
        <w:jc w:val="both"/>
      </w:pPr>
      <w:r>
        <w:t xml:space="preserve">A total of </w:t>
      </w:r>
      <w:r w:rsidR="00EE5FE2" w:rsidRPr="00D845DE">
        <w:t xml:space="preserve">165 Youths from 30 warehouses were identified and trained on maize post harvest handling </w:t>
      </w:r>
      <w:r w:rsidR="00A709D6" w:rsidRPr="00D845DE">
        <w:t>and value</w:t>
      </w:r>
      <w:r w:rsidR="00EE5FE2" w:rsidRPr="00D845DE">
        <w:t xml:space="preserve"> addition activities. </w:t>
      </w:r>
      <w:r w:rsidR="00F82C77">
        <w:t>T</w:t>
      </w:r>
      <w:r w:rsidR="00F82C77" w:rsidRPr="00D845DE">
        <w:t xml:space="preserve">he </w:t>
      </w:r>
      <w:r w:rsidR="00EE5FE2" w:rsidRPr="00D845DE">
        <w:t xml:space="preserve">team </w:t>
      </w:r>
      <w:r w:rsidR="00F82C77">
        <w:t xml:space="preserve">also </w:t>
      </w:r>
      <w:r w:rsidR="00EE5FE2" w:rsidRPr="00D845DE">
        <w:t>identified major challenges facing youths during implementation of agricultural activities that include lack of enough capital, lack of markets and market information, poor roads infrastructure and supply of low quality agricultural inputs.</w:t>
      </w:r>
    </w:p>
    <w:p w:rsidR="00EE5FE2" w:rsidRPr="00D845DE" w:rsidRDefault="00EE5FE2" w:rsidP="00EE5FE2">
      <w:pPr>
        <w:numPr>
          <w:ilvl w:val="0"/>
          <w:numId w:val="23"/>
        </w:numPr>
        <w:spacing w:after="120" w:line="360" w:lineRule="auto"/>
        <w:jc w:val="both"/>
      </w:pPr>
      <w:r w:rsidRPr="00D845DE">
        <w:t>Devel</w:t>
      </w:r>
      <w:r w:rsidR="00F82C77">
        <w:t>o</w:t>
      </w:r>
      <w:r w:rsidRPr="00D845DE">
        <w:t xml:space="preserve">ped training manual for proffessional warehouse </w:t>
      </w:r>
      <w:r w:rsidR="00D845DE" w:rsidRPr="00D845DE">
        <w:t>management and</w:t>
      </w:r>
      <w:r w:rsidRPr="00D845DE">
        <w:t xml:space="preserve"> postharvest handling of maize to ensure </w:t>
      </w:r>
      <w:r w:rsidR="00F82C77">
        <w:t xml:space="preserve">effective </w:t>
      </w:r>
      <w:r w:rsidRPr="00D845DE">
        <w:t>operationalization of 275 COWABAMA warehouses.</w:t>
      </w:r>
    </w:p>
    <w:p w:rsidR="00A26327" w:rsidRDefault="00EE5FE2" w:rsidP="008A6225">
      <w:pPr>
        <w:numPr>
          <w:ilvl w:val="0"/>
          <w:numId w:val="23"/>
        </w:numPr>
        <w:spacing w:after="0" w:line="360" w:lineRule="auto"/>
        <w:jc w:val="both"/>
      </w:pPr>
      <w:r w:rsidRPr="00D845DE">
        <w:t>MAFC conducted training to 840 extension staffs</w:t>
      </w:r>
      <w:r w:rsidR="00D845DE" w:rsidRPr="00D845DE">
        <w:t>, FBOs</w:t>
      </w:r>
      <w:r w:rsidRPr="00D845DE">
        <w:t xml:space="preserve"> le</w:t>
      </w:r>
      <w:r w:rsidR="00F82C77">
        <w:t>a</w:t>
      </w:r>
      <w:r w:rsidRPr="00D845DE">
        <w:t xml:space="preserve">ders and </w:t>
      </w:r>
      <w:r w:rsidR="00F82C77">
        <w:t xml:space="preserve">farmers </w:t>
      </w:r>
      <w:r w:rsidRPr="00D845DE">
        <w:t>representative</w:t>
      </w:r>
      <w:r w:rsidR="00F82C77">
        <w:t>s</w:t>
      </w:r>
      <w:r w:rsidRPr="00D845DE">
        <w:t xml:space="preserve"> from 30 warehouses in Momba and Mbozi districts </w:t>
      </w:r>
      <w:r w:rsidR="009115C4">
        <w:t xml:space="preserve">of </w:t>
      </w:r>
      <w:r w:rsidR="009115C4" w:rsidRPr="00D845DE">
        <w:t>Mbeya</w:t>
      </w:r>
      <w:r w:rsidRPr="00D845DE">
        <w:t xml:space="preserve"> region on environmental issues</w:t>
      </w:r>
      <w:r w:rsidR="00A26327">
        <w:t>.</w:t>
      </w:r>
      <w:r w:rsidR="00F82C77">
        <w:t xml:space="preserve"> In addition </w:t>
      </w:r>
      <w:r w:rsidRPr="00D845DE">
        <w:t xml:space="preserve">30 Evironmental and Social Management </w:t>
      </w:r>
      <w:r w:rsidR="00D845DE" w:rsidRPr="00D845DE">
        <w:t>Plans (</w:t>
      </w:r>
      <w:r w:rsidRPr="00D845DE">
        <w:t>ESMPs) from each warehouse were developed.</w:t>
      </w:r>
    </w:p>
    <w:p w:rsidR="00435372" w:rsidRPr="00435372" w:rsidRDefault="00EE5FE2" w:rsidP="00435372">
      <w:pPr>
        <w:numPr>
          <w:ilvl w:val="0"/>
          <w:numId w:val="23"/>
        </w:numPr>
        <w:spacing w:after="0" w:line="360" w:lineRule="auto"/>
        <w:jc w:val="both"/>
      </w:pPr>
      <w:r w:rsidRPr="00D845DE">
        <w:t xml:space="preserve">Baseline study was carried out in 12 Districts </w:t>
      </w:r>
      <w:r w:rsidR="00F82C77">
        <w:t xml:space="preserve">of </w:t>
      </w:r>
      <w:r w:rsidR="00D845DE" w:rsidRPr="00D845DE">
        <w:t>Iringa</w:t>
      </w:r>
      <w:r w:rsidRPr="00D845DE">
        <w:t xml:space="preserve"> DC, Mufindi, Njombe, Wanging'ombe, Mbeya DC, Mbozi, Momba, Sumbawanga, Kalambo, Mpanda, Mlele, </w:t>
      </w:r>
      <w:r w:rsidR="00D845DE" w:rsidRPr="00D845DE">
        <w:t>and Songea</w:t>
      </w:r>
      <w:r w:rsidRPr="00D845DE">
        <w:t xml:space="preserve"> DC</w:t>
      </w:r>
      <w:r w:rsidR="00F82C77">
        <w:t xml:space="preserve"> on </w:t>
      </w:r>
      <w:r w:rsidR="00D845DE" w:rsidRPr="00D845DE">
        <w:t>implementing</w:t>
      </w:r>
      <w:r w:rsidRPr="00D845DE">
        <w:t xml:space="preserve"> COWABAMA </w:t>
      </w:r>
      <w:r w:rsidR="00F82C77">
        <w:t>wherebyb</w:t>
      </w:r>
      <w:r w:rsidR="00F82C77" w:rsidRPr="00D845DE">
        <w:t xml:space="preserve">aseline </w:t>
      </w:r>
      <w:r w:rsidRPr="00D845DE">
        <w:t xml:space="preserve">indicators and </w:t>
      </w:r>
      <w:r w:rsidR="00D845DE" w:rsidRPr="00D845DE">
        <w:t>report were</w:t>
      </w:r>
      <w:r w:rsidRPr="00D845DE">
        <w:t xml:space="preserve"> produced</w:t>
      </w:r>
      <w:r w:rsidR="00435372">
        <w:t>.</w:t>
      </w:r>
    </w:p>
    <w:p w:rsidR="00D566C8" w:rsidRPr="00AA5893" w:rsidRDefault="001A490E" w:rsidP="00EE5FE2">
      <w:pPr>
        <w:tabs>
          <w:tab w:val="num" w:pos="540"/>
          <w:tab w:val="num" w:pos="786"/>
        </w:tabs>
        <w:spacing w:after="0" w:line="360" w:lineRule="auto"/>
        <w:jc w:val="both"/>
        <w:rPr>
          <w:b/>
        </w:rPr>
      </w:pPr>
      <w:r>
        <w:rPr>
          <w:b/>
        </w:rPr>
        <w:t>x</w:t>
      </w:r>
      <w:r w:rsidR="00D566C8" w:rsidRPr="00AA5893">
        <w:rPr>
          <w:b/>
        </w:rPr>
        <w:t>iii.</w:t>
      </w:r>
      <w:r w:rsidR="00435372">
        <w:rPr>
          <w:b/>
        </w:rPr>
        <w:t xml:space="preserve"> </w:t>
      </w:r>
      <w:r w:rsidR="00D566C8" w:rsidRPr="00AA5893">
        <w:rPr>
          <w:b/>
        </w:rPr>
        <w:t>Training of Diploma and Certificate students</w:t>
      </w:r>
    </w:p>
    <w:p w:rsidR="00D845DE" w:rsidRPr="00D845DE" w:rsidRDefault="00284152" w:rsidP="00E01B5E">
      <w:pPr>
        <w:pStyle w:val="ListParagraph"/>
        <w:numPr>
          <w:ilvl w:val="0"/>
          <w:numId w:val="65"/>
        </w:numPr>
        <w:spacing w:after="0" w:line="360" w:lineRule="auto"/>
        <w:jc w:val="both"/>
      </w:pPr>
      <w:r w:rsidRPr="001A490E">
        <w:t xml:space="preserve">A total of </w:t>
      </w:r>
      <w:r w:rsidR="00D566C8" w:rsidRPr="001A490E">
        <w:t xml:space="preserve">2,235 </w:t>
      </w:r>
      <w:r w:rsidR="00D566C8" w:rsidRPr="00D845DE">
        <w:t xml:space="preserve">students completed their studies </w:t>
      </w:r>
      <w:r w:rsidRPr="00D845DE">
        <w:t xml:space="preserve">while </w:t>
      </w:r>
      <w:r w:rsidR="00D566C8" w:rsidRPr="001A490E">
        <w:t>513</w:t>
      </w:r>
      <w:r w:rsidR="00A26327">
        <w:t xml:space="preserve"> </w:t>
      </w:r>
      <w:r w:rsidRPr="00D845DE">
        <w:t xml:space="preserve">students were still on training </w:t>
      </w:r>
      <w:r w:rsidR="00D566C8" w:rsidRPr="00D845DE">
        <w:t>in 14 training institutes.</w:t>
      </w:r>
      <w:r w:rsidR="00A26327">
        <w:t xml:space="preserve"> </w:t>
      </w:r>
      <w:r w:rsidR="00520F43" w:rsidRPr="00D845DE">
        <w:t>Courses</w:t>
      </w:r>
      <w:r w:rsidR="00A26327">
        <w:t xml:space="preserve"> </w:t>
      </w:r>
      <w:r w:rsidR="00520F43" w:rsidRPr="00D845DE">
        <w:t xml:space="preserve">offered </w:t>
      </w:r>
      <w:r w:rsidR="00520F43">
        <w:t>include</w:t>
      </w:r>
      <w:r w:rsidR="00A26327">
        <w:t xml:space="preserve"> </w:t>
      </w:r>
      <w:r w:rsidR="00520F43">
        <w:t>agricultural</w:t>
      </w:r>
      <w:r w:rsidR="00D566C8" w:rsidRPr="00D845DE">
        <w:t xml:space="preserve"> mechanization</w:t>
      </w:r>
      <w:r w:rsidR="00520F43" w:rsidRPr="00D845DE">
        <w:t xml:space="preserve">, </w:t>
      </w:r>
      <w:r w:rsidR="00520F43">
        <w:t>agriculture</w:t>
      </w:r>
      <w:r w:rsidR="00D566C8" w:rsidRPr="00D845DE">
        <w:t xml:space="preserve">, </w:t>
      </w:r>
      <w:r w:rsidR="00B84A41">
        <w:t>c</w:t>
      </w:r>
      <w:r w:rsidR="00B84A41" w:rsidRPr="00D845DE">
        <w:t xml:space="preserve">rop </w:t>
      </w:r>
      <w:r w:rsidR="00D566C8" w:rsidRPr="00D845DE">
        <w:t xml:space="preserve">production, </w:t>
      </w:r>
      <w:r w:rsidR="00B84A41">
        <w:t>f</w:t>
      </w:r>
      <w:r w:rsidR="00D566C8" w:rsidRPr="00D845DE">
        <w:t xml:space="preserve">ood </w:t>
      </w:r>
      <w:r w:rsidR="00B84A41">
        <w:t>p</w:t>
      </w:r>
      <w:r w:rsidR="00D566C8" w:rsidRPr="00D845DE">
        <w:t xml:space="preserve">roduction and </w:t>
      </w:r>
      <w:r w:rsidR="00B84A41">
        <w:t>n</w:t>
      </w:r>
      <w:r w:rsidR="00D566C8" w:rsidRPr="00D845DE">
        <w:t xml:space="preserve">utrition, </w:t>
      </w:r>
      <w:r w:rsidR="00B84A41">
        <w:t>h</w:t>
      </w:r>
      <w:r w:rsidR="00D566C8" w:rsidRPr="00D845DE">
        <w:t xml:space="preserve">orticulture, </w:t>
      </w:r>
      <w:r w:rsidR="00B84A41">
        <w:t>i</w:t>
      </w:r>
      <w:r w:rsidR="00D566C8" w:rsidRPr="00D845DE">
        <w:t xml:space="preserve">rrigation and </w:t>
      </w:r>
      <w:r w:rsidR="00B84A41">
        <w:t>l</w:t>
      </w:r>
      <w:r w:rsidR="00D566C8" w:rsidRPr="00D845DE">
        <w:t xml:space="preserve">and </w:t>
      </w:r>
      <w:r w:rsidR="00B84A41">
        <w:t>u</w:t>
      </w:r>
      <w:r w:rsidR="00D566C8" w:rsidRPr="00D845DE">
        <w:t xml:space="preserve">se </w:t>
      </w:r>
      <w:r w:rsidR="00B84A41">
        <w:t>p</w:t>
      </w:r>
      <w:r w:rsidR="00D566C8" w:rsidRPr="00D845DE">
        <w:t xml:space="preserve">lanning.  </w:t>
      </w:r>
    </w:p>
    <w:p w:rsidR="001A490E" w:rsidRPr="00AA5893" w:rsidRDefault="001A490E" w:rsidP="00A12BF7">
      <w:pPr>
        <w:spacing w:after="0" w:line="360" w:lineRule="auto"/>
        <w:jc w:val="both"/>
        <w:rPr>
          <w:b/>
        </w:rPr>
      </w:pPr>
      <w:r>
        <w:rPr>
          <w:b/>
        </w:rPr>
        <w:lastRenderedPageBreak/>
        <w:t>x</w:t>
      </w:r>
      <w:r w:rsidR="00A12BF7" w:rsidRPr="00AA5893">
        <w:rPr>
          <w:b/>
        </w:rPr>
        <w:t>iv. Agricultural land for investment in Rufiji basin increased from 70,000 ha to 150,000 ha</w:t>
      </w:r>
    </w:p>
    <w:p w:rsidR="00D566C8" w:rsidRPr="00D845DE" w:rsidRDefault="00A12BF7" w:rsidP="00776CC1">
      <w:pPr>
        <w:pStyle w:val="ListParagraph"/>
        <w:numPr>
          <w:ilvl w:val="0"/>
          <w:numId w:val="65"/>
        </w:numPr>
        <w:spacing w:after="0" w:line="360" w:lineRule="auto"/>
        <w:jc w:val="both"/>
      </w:pPr>
      <w:r w:rsidRPr="00D845DE">
        <w:t>Through BRN initiatives, RUBADA prepared village land use plans for 7 villages found in Ulanga District and a total of 3,812.4 ha of land were surveyed</w:t>
      </w:r>
      <w:r w:rsidR="001A490E">
        <w:t xml:space="preserve">. A total of </w:t>
      </w:r>
      <w:r w:rsidRPr="00D845DE">
        <w:t>1,988.4 ha for Kiberege farm, 1,550 ha for Ngoheranga farm and 274 ha for Kilosa Mpepo farm</w:t>
      </w:r>
      <w:r w:rsidR="001A490E">
        <w:t xml:space="preserve"> was surveyed</w:t>
      </w:r>
      <w:r w:rsidRPr="00D845DE">
        <w:t xml:space="preserve">. Also, community engagement was </w:t>
      </w:r>
      <w:r w:rsidR="00A709D6" w:rsidRPr="00D845DE">
        <w:t>conducted in</w:t>
      </w:r>
      <w:r w:rsidRPr="00D845DE">
        <w:t xml:space="preserve"> five commercial farms</w:t>
      </w:r>
      <w:r w:rsidR="001A490E">
        <w:t xml:space="preserve"> including</w:t>
      </w:r>
      <w:r w:rsidRPr="00D845DE">
        <w:t xml:space="preserve"> Mvuha (Morogoro), Kisaki (Morogoro), Kilosa Mpepo (Ulanga), Ngoheranga (Ulanga) and Misegese (Ulanga). </w:t>
      </w:r>
    </w:p>
    <w:p w:rsidR="00CC05E5" w:rsidRPr="00955F3C" w:rsidRDefault="009719C1" w:rsidP="00520F43">
      <w:pPr>
        <w:pStyle w:val="Heading2"/>
        <w:spacing w:line="360" w:lineRule="auto"/>
        <w:jc w:val="both"/>
        <w:rPr>
          <w:color w:val="auto"/>
          <w:sz w:val="24"/>
          <w:szCs w:val="24"/>
        </w:rPr>
      </w:pPr>
      <w:bookmarkStart w:id="123" w:name="_Toc413789594"/>
      <w:bookmarkStart w:id="124" w:name="_Toc413789932"/>
      <w:bookmarkStart w:id="125" w:name="_Toc413836370"/>
      <w:bookmarkStart w:id="126" w:name="_Toc413837285"/>
      <w:bookmarkStart w:id="127" w:name="_Toc313530120"/>
      <w:bookmarkStart w:id="128" w:name="_Toc313531298"/>
      <w:r w:rsidRPr="00955F3C">
        <w:rPr>
          <w:color w:val="auto"/>
          <w:sz w:val="24"/>
          <w:szCs w:val="24"/>
        </w:rPr>
        <w:t>Plan for</w:t>
      </w:r>
      <w:r w:rsidR="00734E45" w:rsidRPr="00955F3C">
        <w:rPr>
          <w:color w:val="auto"/>
          <w:sz w:val="24"/>
          <w:szCs w:val="24"/>
        </w:rPr>
        <w:t xml:space="preserve">the year </w:t>
      </w:r>
      <w:r w:rsidR="00CC05E5" w:rsidRPr="00955F3C">
        <w:rPr>
          <w:color w:val="auto"/>
          <w:sz w:val="24"/>
          <w:szCs w:val="24"/>
        </w:rPr>
        <w:t>201</w:t>
      </w:r>
      <w:r w:rsidR="00202A13" w:rsidRPr="00955F3C">
        <w:rPr>
          <w:color w:val="auto"/>
          <w:sz w:val="24"/>
          <w:szCs w:val="24"/>
        </w:rPr>
        <w:t>5</w:t>
      </w:r>
      <w:r w:rsidR="00CC05E5" w:rsidRPr="00955F3C">
        <w:rPr>
          <w:color w:val="auto"/>
          <w:sz w:val="24"/>
          <w:szCs w:val="24"/>
        </w:rPr>
        <w:t>/1</w:t>
      </w:r>
      <w:bookmarkEnd w:id="123"/>
      <w:bookmarkEnd w:id="124"/>
      <w:bookmarkEnd w:id="125"/>
      <w:bookmarkEnd w:id="126"/>
      <w:r w:rsidR="00202A13" w:rsidRPr="00955F3C">
        <w:rPr>
          <w:color w:val="auto"/>
          <w:sz w:val="24"/>
          <w:szCs w:val="24"/>
        </w:rPr>
        <w:t>6</w:t>
      </w:r>
      <w:bookmarkEnd w:id="127"/>
      <w:bookmarkEnd w:id="128"/>
    </w:p>
    <w:p w:rsidR="00CC05E5" w:rsidRPr="002F1827" w:rsidRDefault="00CC05E5" w:rsidP="00520F43">
      <w:pPr>
        <w:spacing w:after="0" w:line="360" w:lineRule="auto"/>
        <w:jc w:val="both"/>
        <w:rPr>
          <w:lang w:val="en-GB"/>
        </w:rPr>
      </w:pPr>
      <w:r w:rsidRPr="002F1827">
        <w:rPr>
          <w:lang w:val="en-GB"/>
        </w:rPr>
        <w:t xml:space="preserve">The MAFC’S Plan and </w:t>
      </w:r>
      <w:r w:rsidR="00202A13">
        <w:rPr>
          <w:lang w:val="en-GB"/>
        </w:rPr>
        <w:t>Budget for 2015/16</w:t>
      </w:r>
      <w:r w:rsidRPr="002F1827">
        <w:rPr>
          <w:lang w:val="en-GB"/>
        </w:rPr>
        <w:t xml:space="preserve"> will continue to be guided by the Five Year Development Plan Framework </w:t>
      </w:r>
      <w:r w:rsidR="00117D0B" w:rsidRPr="002F1827">
        <w:rPr>
          <w:lang w:val="en-GB"/>
        </w:rPr>
        <w:t>(</w:t>
      </w:r>
      <w:r w:rsidRPr="002F1827">
        <w:rPr>
          <w:lang w:val="en-GB"/>
        </w:rPr>
        <w:t>2011/12 – 2015/16</w:t>
      </w:r>
      <w:r w:rsidR="00117D0B" w:rsidRPr="002F1827">
        <w:rPr>
          <w:lang w:val="en-GB"/>
        </w:rPr>
        <w:t>)</w:t>
      </w:r>
      <w:r w:rsidRPr="002F1827">
        <w:rPr>
          <w:lang w:val="en-GB"/>
        </w:rPr>
        <w:t>, TAFSIP, MKUKUTA II, CCM Election Manifesto of 2010</w:t>
      </w:r>
      <w:r w:rsidR="0005427F">
        <w:rPr>
          <w:lang w:val="en-GB"/>
        </w:rPr>
        <w:t xml:space="preserve"> and</w:t>
      </w:r>
      <w:r w:rsidRPr="002F1827">
        <w:rPr>
          <w:lang w:val="en-GB"/>
        </w:rPr>
        <w:t xml:space="preserve"> other ongoing initiatives</w:t>
      </w:r>
      <w:r w:rsidR="0005427F">
        <w:rPr>
          <w:lang w:val="en-GB"/>
        </w:rPr>
        <w:t xml:space="preserve">. </w:t>
      </w:r>
      <w:r w:rsidRPr="002F1827">
        <w:rPr>
          <w:lang w:val="en-GB"/>
        </w:rPr>
        <w:t xml:space="preserve"> Medium Term Strategic Plan and priorit</w:t>
      </w:r>
      <w:r w:rsidR="00117D0B" w:rsidRPr="002F1827">
        <w:rPr>
          <w:lang w:val="en-GB"/>
        </w:rPr>
        <w:t xml:space="preserve">ies </w:t>
      </w:r>
      <w:r w:rsidRPr="002F1827">
        <w:rPr>
          <w:lang w:val="en-GB"/>
        </w:rPr>
        <w:t xml:space="preserve">will be in the </w:t>
      </w:r>
      <w:r w:rsidR="00B84A41">
        <w:rPr>
          <w:lang w:val="en-GB"/>
        </w:rPr>
        <w:t>p</w:t>
      </w:r>
      <w:r w:rsidRPr="002F1827">
        <w:rPr>
          <w:lang w:val="en-GB"/>
        </w:rPr>
        <w:t xml:space="preserve">rojects that fall under </w:t>
      </w:r>
      <w:r w:rsidR="00117D0B" w:rsidRPr="002F1827">
        <w:rPr>
          <w:lang w:val="en-GB"/>
        </w:rPr>
        <w:t xml:space="preserve">the </w:t>
      </w:r>
      <w:r w:rsidRPr="002F1827">
        <w:rPr>
          <w:b/>
          <w:lang w:val="en-GB"/>
        </w:rPr>
        <w:t>Big Result Now</w:t>
      </w:r>
      <w:r w:rsidR="00A26327">
        <w:rPr>
          <w:b/>
          <w:lang w:val="en-GB"/>
        </w:rPr>
        <w:t xml:space="preserve"> </w:t>
      </w:r>
      <w:r w:rsidR="00520F43">
        <w:rPr>
          <w:lang w:val="en-GB"/>
        </w:rPr>
        <w:t xml:space="preserve">(BRN) </w:t>
      </w:r>
      <w:r w:rsidRPr="002F1827">
        <w:rPr>
          <w:lang w:val="en-GB"/>
        </w:rPr>
        <w:t xml:space="preserve">initiatives.  </w:t>
      </w:r>
    </w:p>
    <w:p w:rsidR="00CC05E5" w:rsidRPr="002F1827" w:rsidRDefault="00CC05E5" w:rsidP="002F1827">
      <w:pPr>
        <w:spacing w:after="0" w:line="360" w:lineRule="auto"/>
        <w:jc w:val="both"/>
        <w:rPr>
          <w:lang w:val="en-GB"/>
        </w:rPr>
      </w:pPr>
      <w:r w:rsidRPr="002F1827">
        <w:rPr>
          <w:lang w:val="en-GB"/>
        </w:rPr>
        <w:t>The Ministry’s priority intervention areas</w:t>
      </w:r>
      <w:r w:rsidR="00202A13">
        <w:rPr>
          <w:lang w:val="en-GB"/>
        </w:rPr>
        <w:t xml:space="preserve"> in the Plan and Budget for 2015/16</w:t>
      </w:r>
      <w:r w:rsidRPr="002F1827">
        <w:rPr>
          <w:lang w:val="en-GB"/>
        </w:rPr>
        <w:t xml:space="preserve"> within the Five Year Development Plan Framework for 2011/12 – 2015/16 </w:t>
      </w:r>
      <w:r w:rsidR="0005427F">
        <w:rPr>
          <w:lang w:val="en-GB"/>
        </w:rPr>
        <w:t>include</w:t>
      </w:r>
      <w:r w:rsidR="0005427F" w:rsidRPr="002F1827">
        <w:rPr>
          <w:lang w:val="en-GB"/>
        </w:rPr>
        <w:t>: -</w:t>
      </w:r>
    </w:p>
    <w:p w:rsidR="00CC05E5" w:rsidRPr="002F1827" w:rsidRDefault="00CC05E5" w:rsidP="0093758F">
      <w:pPr>
        <w:pStyle w:val="ListParagraph"/>
        <w:numPr>
          <w:ilvl w:val="0"/>
          <w:numId w:val="21"/>
        </w:numPr>
        <w:spacing w:after="0" w:line="360" w:lineRule="auto"/>
        <w:contextualSpacing/>
        <w:jc w:val="both"/>
        <w:rPr>
          <w:lang w:val="en-GB"/>
        </w:rPr>
      </w:pPr>
      <w:r w:rsidRPr="002F1827">
        <w:rPr>
          <w:lang w:val="en-GB"/>
        </w:rPr>
        <w:t xml:space="preserve">Expansion and improvement of irrigation infrastructure, enhance utilization of modern agricultural inputs and mechanization, strengthen availability of scientific production technologies through research, training, and provision of extension services for improving productivity </w:t>
      </w:r>
    </w:p>
    <w:p w:rsidR="00CC05E5" w:rsidRPr="002F1827" w:rsidRDefault="00CC05E5" w:rsidP="0093758F">
      <w:pPr>
        <w:pStyle w:val="ListParagraph"/>
        <w:numPr>
          <w:ilvl w:val="0"/>
          <w:numId w:val="21"/>
        </w:numPr>
        <w:spacing w:after="0" w:line="360" w:lineRule="auto"/>
        <w:contextualSpacing/>
        <w:jc w:val="both"/>
        <w:rPr>
          <w:lang w:val="en-GB"/>
        </w:rPr>
      </w:pPr>
      <w:r w:rsidRPr="002F1827">
        <w:rPr>
          <w:lang w:val="en-GB"/>
        </w:rPr>
        <w:t>Attracting youth, particularly graduates into agriculture</w:t>
      </w:r>
    </w:p>
    <w:p w:rsidR="00CC05E5" w:rsidRPr="002F1827" w:rsidRDefault="00CC05E5" w:rsidP="0093758F">
      <w:pPr>
        <w:pStyle w:val="ListParagraph"/>
        <w:numPr>
          <w:ilvl w:val="0"/>
          <w:numId w:val="21"/>
        </w:numPr>
        <w:spacing w:after="0" w:line="360" w:lineRule="auto"/>
        <w:contextualSpacing/>
        <w:jc w:val="both"/>
        <w:rPr>
          <w:lang w:val="en-GB"/>
        </w:rPr>
      </w:pPr>
      <w:r w:rsidRPr="002F1827">
        <w:rPr>
          <w:lang w:val="en-GB"/>
        </w:rPr>
        <w:t>Improving market access</w:t>
      </w:r>
    </w:p>
    <w:p w:rsidR="00CC05E5" w:rsidRPr="002F1827" w:rsidRDefault="00CC05E5" w:rsidP="0093758F">
      <w:pPr>
        <w:pStyle w:val="ListParagraph"/>
        <w:numPr>
          <w:ilvl w:val="0"/>
          <w:numId w:val="21"/>
        </w:numPr>
        <w:spacing w:after="0" w:line="360" w:lineRule="auto"/>
        <w:contextualSpacing/>
        <w:jc w:val="both"/>
        <w:rPr>
          <w:lang w:val="en-GB"/>
        </w:rPr>
      </w:pPr>
      <w:r w:rsidRPr="002F1827">
        <w:rPr>
          <w:lang w:val="en-GB"/>
        </w:rPr>
        <w:t xml:space="preserve">Promote development of agro-processing industries and value addition </w:t>
      </w:r>
    </w:p>
    <w:p w:rsidR="00CC05E5" w:rsidRPr="002F1827" w:rsidRDefault="00CC05E5" w:rsidP="0093758F">
      <w:pPr>
        <w:pStyle w:val="ListParagraph"/>
        <w:numPr>
          <w:ilvl w:val="0"/>
          <w:numId w:val="21"/>
        </w:numPr>
        <w:spacing w:after="0" w:line="360" w:lineRule="auto"/>
        <w:contextualSpacing/>
        <w:jc w:val="both"/>
        <w:rPr>
          <w:lang w:val="en-GB"/>
        </w:rPr>
      </w:pPr>
      <w:r w:rsidRPr="002F1827">
        <w:rPr>
          <w:lang w:val="en-GB"/>
        </w:rPr>
        <w:t>Promote and enhance production of priority crops, including traditional export crops with more focus on increasing domestic sugar production, food crops, horticultural crops and oil seeds in order to realize high production targets by 2015</w:t>
      </w:r>
    </w:p>
    <w:p w:rsidR="00CC05E5" w:rsidRPr="002F1827" w:rsidRDefault="00CC05E5" w:rsidP="0093758F">
      <w:pPr>
        <w:pStyle w:val="ListParagraph"/>
        <w:numPr>
          <w:ilvl w:val="0"/>
          <w:numId w:val="21"/>
        </w:numPr>
        <w:spacing w:after="0" w:line="360" w:lineRule="auto"/>
        <w:contextualSpacing/>
        <w:jc w:val="both"/>
        <w:rPr>
          <w:lang w:val="en-GB"/>
        </w:rPr>
      </w:pPr>
      <w:r w:rsidRPr="002F1827">
        <w:rPr>
          <w:lang w:val="en-GB"/>
        </w:rPr>
        <w:t>Enhancing food and nutrition security</w:t>
      </w:r>
    </w:p>
    <w:p w:rsidR="00CC05E5" w:rsidRDefault="00CC05E5" w:rsidP="0093758F">
      <w:pPr>
        <w:pStyle w:val="ListParagraph"/>
        <w:numPr>
          <w:ilvl w:val="0"/>
          <w:numId w:val="21"/>
        </w:numPr>
        <w:spacing w:after="120" w:line="360" w:lineRule="auto"/>
        <w:contextualSpacing/>
        <w:jc w:val="both"/>
        <w:rPr>
          <w:lang w:val="en-GB"/>
        </w:rPr>
      </w:pPr>
      <w:r w:rsidRPr="002F1827">
        <w:rPr>
          <w:lang w:val="en-GB"/>
        </w:rPr>
        <w:t>Coordinate implementation of cooperative reforms in the country</w:t>
      </w:r>
    </w:p>
    <w:p w:rsidR="002E67A8" w:rsidRPr="002F1827" w:rsidRDefault="00356D1E" w:rsidP="00202A13">
      <w:pPr>
        <w:spacing w:after="120" w:line="360" w:lineRule="auto"/>
        <w:jc w:val="both"/>
      </w:pPr>
      <w:r>
        <w:t xml:space="preserve">During the financial year 2015/16 </w:t>
      </w:r>
      <w:r w:rsidR="00520F43">
        <w:t xml:space="preserve">more </w:t>
      </w:r>
      <w:r>
        <w:t>thrust will be placed in</w:t>
      </w:r>
      <w:r w:rsidR="00202A13" w:rsidRPr="002F1827">
        <w:t xml:space="preserve"> BRN</w:t>
      </w:r>
      <w:r w:rsidR="00A26327">
        <w:t xml:space="preserve"> </w:t>
      </w:r>
      <w:r w:rsidR="0058009C" w:rsidRPr="003F48B4">
        <w:rPr>
          <w:sz w:val="22"/>
          <w:szCs w:val="22"/>
        </w:rPr>
        <w:t>initiatives</w:t>
      </w:r>
      <w:r w:rsidR="00202A13">
        <w:t xml:space="preserve"> and FYDP</w:t>
      </w:r>
      <w:r w:rsidR="003D0CCE">
        <w:t xml:space="preserve"> -1</w:t>
      </w:r>
      <w:r w:rsidR="00202A13" w:rsidRPr="002F1827">
        <w:t xml:space="preserve"> in order to address many of the challenges facing the sector. With the </w:t>
      </w:r>
      <w:r w:rsidR="00202A13" w:rsidRPr="002F1827">
        <w:rPr>
          <w:b/>
        </w:rPr>
        <w:t>Big Result Now</w:t>
      </w:r>
      <w:r w:rsidR="00202A13" w:rsidRPr="002F1827">
        <w:t xml:space="preserve"> initiatives, the Ministry expects to stimulate broad-based poverty reduction by accelerating agricultural growth in Tanzania. </w:t>
      </w:r>
    </w:p>
    <w:p w:rsidR="002849AD" w:rsidRPr="00955F3C" w:rsidRDefault="00C92A36" w:rsidP="00776CC1">
      <w:pPr>
        <w:rPr>
          <w:b/>
        </w:rPr>
      </w:pPr>
      <w:bookmarkStart w:id="129" w:name="_Toc413789595"/>
      <w:bookmarkStart w:id="130" w:name="_Toc413789933"/>
      <w:bookmarkStart w:id="131" w:name="_Toc413836371"/>
      <w:bookmarkStart w:id="132" w:name="_Toc413837286"/>
      <w:bookmarkStart w:id="133" w:name="_Toc229208805"/>
      <w:bookmarkStart w:id="134" w:name="_Toc305404925"/>
      <w:bookmarkStart w:id="135" w:name="_Toc306020454"/>
      <w:bookmarkStart w:id="136" w:name="_Toc306020541"/>
      <w:bookmarkStart w:id="137" w:name="_Toc306020875"/>
      <w:bookmarkStart w:id="138" w:name="_Toc306021166"/>
      <w:bookmarkStart w:id="139" w:name="_Toc306021891"/>
      <w:bookmarkStart w:id="140" w:name="_Toc306022082"/>
      <w:bookmarkStart w:id="141" w:name="_Toc307817047"/>
      <w:bookmarkStart w:id="142" w:name="_Toc307898647"/>
      <w:bookmarkStart w:id="143" w:name="_Toc317760955"/>
      <w:r w:rsidRPr="00955F3C">
        <w:rPr>
          <w:b/>
          <w:sz w:val="22"/>
          <w:szCs w:val="22"/>
        </w:rPr>
        <w:t>Performance Statement</w:t>
      </w:r>
      <w:bookmarkEnd w:id="129"/>
      <w:bookmarkEnd w:id="130"/>
      <w:bookmarkEnd w:id="131"/>
      <w:bookmarkEnd w:id="132"/>
    </w:p>
    <w:p w:rsidR="00CF7377" w:rsidRPr="00907A54" w:rsidRDefault="00807039" w:rsidP="001E087C">
      <w:pPr>
        <w:spacing w:after="120" w:line="360" w:lineRule="auto"/>
        <w:jc w:val="both"/>
      </w:pPr>
      <w:r w:rsidRPr="00907A54">
        <w:t>The Ministry’s</w:t>
      </w:r>
      <w:r w:rsidR="00E770F1" w:rsidRPr="00907A54">
        <w:t xml:space="preserve"> plan and budget for 2015/16 is hinged on </w:t>
      </w:r>
      <w:r w:rsidR="00C92A36" w:rsidRPr="00907A54">
        <w:t>implementation of the</w:t>
      </w:r>
      <w:r w:rsidR="00356D1E" w:rsidRPr="00907A54">
        <w:t xml:space="preserve"> final year of Big Results Now (BRN)</w:t>
      </w:r>
      <w:r w:rsidR="0058009C" w:rsidRPr="00907A54">
        <w:t xml:space="preserve"> initiatives</w:t>
      </w:r>
      <w:r w:rsidR="00A26327" w:rsidRPr="00907A54">
        <w:t xml:space="preserve"> </w:t>
      </w:r>
      <w:r w:rsidR="00851DA7" w:rsidRPr="00907A54">
        <w:t>in</w:t>
      </w:r>
      <w:r w:rsidR="00C92A36" w:rsidRPr="00907A54">
        <w:t xml:space="preserve"> order to address many of the cha</w:t>
      </w:r>
      <w:r w:rsidR="002849AD" w:rsidRPr="00907A54">
        <w:t xml:space="preserve">llenges facing the sector. </w:t>
      </w:r>
      <w:r w:rsidR="003F48B4" w:rsidRPr="00907A54">
        <w:t>With</w:t>
      </w:r>
      <w:r w:rsidR="00A26327" w:rsidRPr="00907A54">
        <w:t xml:space="preserve"> </w:t>
      </w:r>
      <w:r w:rsidR="00084E3A" w:rsidRPr="00907A54">
        <w:t xml:space="preserve">CAADP, </w:t>
      </w:r>
      <w:r w:rsidR="007B541B" w:rsidRPr="00907A54">
        <w:t>SAGCOT</w:t>
      </w:r>
      <w:r w:rsidR="001E087C" w:rsidRPr="00907A54">
        <w:t>, CRMP,</w:t>
      </w:r>
      <w:r w:rsidR="007B541B" w:rsidRPr="00907A54">
        <w:t xml:space="preserve"> TADB, TAFSIP</w:t>
      </w:r>
      <w:r w:rsidR="002849AD" w:rsidRPr="00907A54">
        <w:t xml:space="preserve">, </w:t>
      </w:r>
      <w:r w:rsidR="007B541B" w:rsidRPr="00907A54">
        <w:t>TAHA</w:t>
      </w:r>
      <w:r w:rsidR="002849AD" w:rsidRPr="00907A54">
        <w:t xml:space="preserve"> and </w:t>
      </w:r>
      <w:r w:rsidR="001E087C" w:rsidRPr="00907A54">
        <w:t>preparation of</w:t>
      </w:r>
      <w:r w:rsidR="002849AD" w:rsidRPr="00907A54">
        <w:t xml:space="preserve"> the ASDP </w:t>
      </w:r>
      <w:r w:rsidR="003F48B4" w:rsidRPr="00907A54">
        <w:t>II initiatives</w:t>
      </w:r>
      <w:r w:rsidR="001E087C" w:rsidRPr="00907A54">
        <w:t>,</w:t>
      </w:r>
      <w:r w:rsidR="00C92A36" w:rsidRPr="00907A54">
        <w:t xml:space="preserve"> the </w:t>
      </w:r>
      <w:r w:rsidR="004975EA" w:rsidRPr="00907A54">
        <w:t>m</w:t>
      </w:r>
      <w:r w:rsidR="00C92A36" w:rsidRPr="00907A54">
        <w:t>inistry expects to stimulate broad-based poverty reduction by accelerating agricultural growth in Tanzania.</w:t>
      </w:r>
      <w:r w:rsidR="00C92A36" w:rsidRPr="003F48B4">
        <w:rPr>
          <w:sz w:val="22"/>
          <w:szCs w:val="22"/>
        </w:rPr>
        <w:t xml:space="preserve"> </w:t>
      </w:r>
      <w:bookmarkStart w:id="144" w:name="_Toc229208806"/>
      <w:bookmarkStart w:id="145" w:name="_Toc305404926"/>
      <w:bookmarkStart w:id="146" w:name="_Toc306020455"/>
      <w:bookmarkStart w:id="147" w:name="_Toc306020542"/>
      <w:bookmarkStart w:id="148" w:name="_Toc306020876"/>
      <w:bookmarkStart w:id="149" w:name="_Toc306021167"/>
      <w:bookmarkStart w:id="150" w:name="_Toc306021892"/>
      <w:bookmarkStart w:id="151" w:name="_Toc306022083"/>
      <w:bookmarkStart w:id="152" w:name="_Toc307817048"/>
      <w:bookmarkStart w:id="153" w:name="_Toc307898648"/>
      <w:bookmarkStart w:id="154" w:name="_Toc317760956"/>
      <w:bookmarkStart w:id="155" w:name="_Toc413789596"/>
      <w:bookmarkStart w:id="156" w:name="_Toc413789934"/>
      <w:bookmarkStart w:id="157" w:name="_Toc413836372"/>
      <w:bookmarkStart w:id="158" w:name="_Toc413837287"/>
      <w:bookmarkEnd w:id="133"/>
      <w:bookmarkEnd w:id="134"/>
      <w:bookmarkEnd w:id="135"/>
      <w:bookmarkEnd w:id="136"/>
      <w:bookmarkEnd w:id="137"/>
      <w:bookmarkEnd w:id="138"/>
      <w:bookmarkEnd w:id="139"/>
      <w:bookmarkEnd w:id="140"/>
      <w:bookmarkEnd w:id="141"/>
      <w:bookmarkEnd w:id="142"/>
      <w:bookmarkEnd w:id="143"/>
      <w:r w:rsidR="00520F43" w:rsidRPr="002F1827">
        <w:t xml:space="preserve">These </w:t>
      </w:r>
      <w:r w:rsidR="00520F43">
        <w:t xml:space="preserve">initiatives </w:t>
      </w:r>
      <w:r w:rsidR="00520F43" w:rsidRPr="002F1827">
        <w:t xml:space="preserve">provide </w:t>
      </w:r>
      <w:r w:rsidR="001E087C" w:rsidRPr="002F1827">
        <w:t>a</w:t>
      </w:r>
      <w:r w:rsidR="00534E19">
        <w:t>n</w:t>
      </w:r>
      <w:r w:rsidR="001E087C" w:rsidRPr="002F1827">
        <w:t xml:space="preserve"> opportunity for the country to ensure that both public and private sector resources are used efficiently and effectively for the betterment of all players in the agricultural sector.</w:t>
      </w:r>
      <w:r w:rsidR="003F48B4" w:rsidRPr="003F48B4">
        <w:rPr>
          <w:sz w:val="22"/>
          <w:szCs w:val="22"/>
        </w:rPr>
        <w:t xml:space="preserve"> </w:t>
      </w:r>
      <w:r w:rsidR="003F48B4" w:rsidRPr="00907A54">
        <w:t xml:space="preserve">We hope that adequate </w:t>
      </w:r>
      <w:r w:rsidR="003F48B4" w:rsidRPr="00907A54">
        <w:lastRenderedPageBreak/>
        <w:t xml:space="preserve">funds will be availed in the </w:t>
      </w:r>
      <w:r w:rsidR="0058009C" w:rsidRPr="00907A54">
        <w:t xml:space="preserve">fifth </w:t>
      </w:r>
      <w:r w:rsidR="003F48B4" w:rsidRPr="00907A54">
        <w:t>coming year as per approved budget so as to enable important milestones</w:t>
      </w:r>
      <w:r w:rsidR="00534E19" w:rsidRPr="00907A54">
        <w:t xml:space="preserve"> to be </w:t>
      </w:r>
      <w:r w:rsidR="003F48B4" w:rsidRPr="00907A54">
        <w:t>achieved.</w:t>
      </w:r>
    </w:p>
    <w:p w:rsidR="00DA4B65" w:rsidRPr="00907A54" w:rsidRDefault="00DA4B65" w:rsidP="001E087C">
      <w:pPr>
        <w:spacing w:line="360" w:lineRule="auto"/>
        <w:jc w:val="both"/>
        <w:rPr>
          <w:b/>
        </w:rPr>
      </w:pPr>
      <w:r w:rsidRPr="00907A54">
        <w:rPr>
          <w:b/>
        </w:rPr>
        <w:t>Accountability Statement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DA4B65" w:rsidRPr="00907A54" w:rsidRDefault="00DA4B65" w:rsidP="002F1827">
      <w:pPr>
        <w:spacing w:line="360" w:lineRule="auto"/>
        <w:jc w:val="both"/>
      </w:pPr>
      <w:r w:rsidRPr="00907A54">
        <w:t>Managing for results is an important responsibility o</w:t>
      </w:r>
      <w:r w:rsidR="00924DC7" w:rsidRPr="00907A54">
        <w:t xml:space="preserve">f all public service managers. </w:t>
      </w:r>
      <w:r w:rsidRPr="00907A54">
        <w:t xml:space="preserve">As such it is my responsibility to define results, to </w:t>
      </w:r>
      <w:r w:rsidR="00B60D4C" w:rsidRPr="00907A54">
        <w:t xml:space="preserve">provide </w:t>
      </w:r>
      <w:r w:rsidR="00B52532" w:rsidRPr="00907A54">
        <w:t>guidance to</w:t>
      </w:r>
      <w:r w:rsidR="00B60D4C" w:rsidRPr="00907A54">
        <w:t xml:space="preserve"> the </w:t>
      </w:r>
      <w:r w:rsidRPr="00907A54">
        <w:t xml:space="preserve">Ministry towards the achievement of these results, to gauge performance regularly and objectively, to learn and adjust to improve efficiency and effectiveness, and to report these results to the public. I am </w:t>
      </w:r>
      <w:r w:rsidR="00534E19" w:rsidRPr="00907A54">
        <w:t xml:space="preserve">also </w:t>
      </w:r>
      <w:r w:rsidRPr="00907A54">
        <w:t>responsible for the accuracy of the data contained in this report, its analysis, its interpretation, its presentation, and its availability</w:t>
      </w:r>
      <w:r w:rsidR="00B60D4C" w:rsidRPr="00907A54">
        <w:t xml:space="preserve"> to the public</w:t>
      </w:r>
      <w:r w:rsidRPr="00907A54">
        <w:t>.</w:t>
      </w:r>
    </w:p>
    <w:p w:rsidR="00DA4B65" w:rsidRPr="00907A54" w:rsidRDefault="00DA4B65" w:rsidP="002F1827">
      <w:pPr>
        <w:spacing w:line="360" w:lineRule="auto"/>
        <w:jc w:val="both"/>
      </w:pPr>
      <w:r w:rsidRPr="00907A54">
        <w:t xml:space="preserve">This report </w:t>
      </w:r>
      <w:r w:rsidR="00F23F3E" w:rsidRPr="00907A54">
        <w:t>therefore</w:t>
      </w:r>
      <w:r w:rsidR="00907A54">
        <w:t xml:space="preserve"> </w:t>
      </w:r>
      <w:r w:rsidRPr="00907A54">
        <w:t xml:space="preserve">describes </w:t>
      </w:r>
      <w:r w:rsidR="00F23F3E" w:rsidRPr="00907A54">
        <w:t>the</w:t>
      </w:r>
      <w:r w:rsidR="00907A54">
        <w:t xml:space="preserve"> </w:t>
      </w:r>
      <w:r w:rsidR="004975EA" w:rsidRPr="00907A54">
        <w:t>m</w:t>
      </w:r>
      <w:r w:rsidRPr="00907A54">
        <w:t>inistry’s implementation of its annual plan, as approved by</w:t>
      </w:r>
      <w:r w:rsidR="00B60D4C" w:rsidRPr="00907A54">
        <w:t xml:space="preserve"> the</w:t>
      </w:r>
      <w:r w:rsidRPr="00907A54">
        <w:t xml:space="preserve"> Parliament</w:t>
      </w:r>
      <w:r w:rsidR="00AC6602" w:rsidRPr="00907A54">
        <w:t xml:space="preserve"> of Tanzania</w:t>
      </w:r>
      <w:r w:rsidR="00326FC4" w:rsidRPr="00907A54">
        <w:t>.</w:t>
      </w:r>
      <w:r w:rsidRPr="00907A54">
        <w:t xml:space="preserve"> To the best of my knowledge the information presented here presents a balanced, unbiased, and truthful account of our operations.  The report accurately describes what </w:t>
      </w:r>
      <w:r w:rsidR="004B0BB7" w:rsidRPr="00907A54">
        <w:t>was done</w:t>
      </w:r>
      <w:r w:rsidRPr="00907A54">
        <w:t xml:space="preserve"> and it adequately focuses on the level and quality of services provided to our clients during</w:t>
      </w:r>
      <w:r w:rsidR="00907A54">
        <w:t xml:space="preserve"> </w:t>
      </w:r>
      <w:r w:rsidR="00041624" w:rsidRPr="00907A54">
        <w:t>201</w:t>
      </w:r>
      <w:r w:rsidR="00CF1D4F" w:rsidRPr="00907A54">
        <w:t>4</w:t>
      </w:r>
      <w:r w:rsidR="00041624" w:rsidRPr="00907A54">
        <w:t>/201</w:t>
      </w:r>
      <w:r w:rsidR="00CF1D4F" w:rsidRPr="00907A54">
        <w:t>5</w:t>
      </w:r>
      <w:r w:rsidR="004B0BB7" w:rsidRPr="00907A54">
        <w:t xml:space="preserve"> financial year. </w:t>
      </w:r>
      <w:r w:rsidR="00795E4D" w:rsidRPr="00907A54">
        <w:t>As described</w:t>
      </w:r>
      <w:r w:rsidRPr="00907A54">
        <w:t xml:space="preserve"> in Chapter One</w:t>
      </w:r>
      <w:r w:rsidR="004B0BB7" w:rsidRPr="00907A54">
        <w:t>,</w:t>
      </w:r>
      <w:r w:rsidRPr="00907A54">
        <w:t xml:space="preserve"> this report is available to the </w:t>
      </w:r>
      <w:r w:rsidR="000A4ECD" w:rsidRPr="00907A54">
        <w:t xml:space="preserve">public </w:t>
      </w:r>
      <w:r w:rsidR="00795E4D" w:rsidRPr="00907A54">
        <w:t>through the Ministry</w:t>
      </w:r>
      <w:r w:rsidR="00F418C7" w:rsidRPr="00907A54">
        <w:t>’</w:t>
      </w:r>
      <w:r w:rsidR="00795E4D" w:rsidRPr="00907A54">
        <w:t xml:space="preserve">s </w:t>
      </w:r>
      <w:r w:rsidR="000A4ECD" w:rsidRPr="00907A54">
        <w:t>website (</w:t>
      </w:r>
      <w:hyperlink r:id="rId13" w:history="1">
        <w:r w:rsidR="001C27B6" w:rsidRPr="00907A54">
          <w:rPr>
            <w:rStyle w:val="Hyperlink"/>
            <w:color w:val="auto"/>
          </w:rPr>
          <w:t>http://www</w:t>
        </w:r>
      </w:hyperlink>
      <w:r w:rsidR="007824BB" w:rsidRPr="00907A54">
        <w:rPr>
          <w:u w:val="single"/>
        </w:rPr>
        <w:t>.kilimo. go.tz</w:t>
      </w:r>
      <w:r w:rsidRPr="00907A54">
        <w:t xml:space="preserve">); </w:t>
      </w:r>
      <w:r w:rsidR="001678D4" w:rsidRPr="00907A54">
        <w:t>C</w:t>
      </w:r>
      <w:r w:rsidRPr="00907A54">
        <w:t xml:space="preserve">hapter </w:t>
      </w:r>
      <w:r w:rsidR="004975A7" w:rsidRPr="00907A54">
        <w:t>O</w:t>
      </w:r>
      <w:r w:rsidRPr="00907A54">
        <w:t>ne also provides contact information</w:t>
      </w:r>
      <w:r w:rsidR="005341FC" w:rsidRPr="00907A54">
        <w:t xml:space="preserve"> for</w:t>
      </w:r>
      <w:r w:rsidRPr="00907A54">
        <w:t xml:space="preserve"> any comments or </w:t>
      </w:r>
      <w:r w:rsidR="005341FC" w:rsidRPr="00907A54">
        <w:t xml:space="preserve">registering </w:t>
      </w:r>
      <w:r w:rsidRPr="00907A54">
        <w:t>complaints.</w:t>
      </w:r>
    </w:p>
    <w:p w:rsidR="002041C3" w:rsidRPr="00907A54" w:rsidRDefault="00DA4B65" w:rsidP="002F1827">
      <w:pPr>
        <w:pStyle w:val="BodyText"/>
        <w:spacing w:line="360" w:lineRule="auto"/>
        <w:jc w:val="both"/>
        <w:rPr>
          <w:sz w:val="24"/>
          <w:szCs w:val="24"/>
        </w:rPr>
      </w:pPr>
      <w:r w:rsidRPr="00907A54">
        <w:rPr>
          <w:sz w:val="24"/>
          <w:szCs w:val="24"/>
        </w:rPr>
        <w:t>I hereby approve this report and all its contents, according to the accountability statement above and sincerely</w:t>
      </w:r>
      <w:r w:rsidR="005341FC" w:rsidRPr="00907A54">
        <w:rPr>
          <w:sz w:val="24"/>
          <w:szCs w:val="24"/>
        </w:rPr>
        <w:t xml:space="preserve"> wish to</w:t>
      </w:r>
      <w:r w:rsidRPr="00907A54">
        <w:rPr>
          <w:sz w:val="24"/>
          <w:szCs w:val="24"/>
        </w:rPr>
        <w:t xml:space="preserve"> register my appreciation to all staff, farmers, private sector and other collaborators who made it possible to achieve the performance re</w:t>
      </w:r>
      <w:r w:rsidR="00AD7783" w:rsidRPr="00907A54">
        <w:rPr>
          <w:sz w:val="24"/>
          <w:szCs w:val="24"/>
        </w:rPr>
        <w:t>corded during th</w:t>
      </w:r>
      <w:r w:rsidR="00041624" w:rsidRPr="00907A54">
        <w:rPr>
          <w:sz w:val="24"/>
          <w:szCs w:val="24"/>
        </w:rPr>
        <w:t>e year 201</w:t>
      </w:r>
      <w:r w:rsidR="00CF1D4F" w:rsidRPr="00907A54">
        <w:rPr>
          <w:sz w:val="24"/>
          <w:szCs w:val="24"/>
        </w:rPr>
        <w:t>4</w:t>
      </w:r>
      <w:r w:rsidR="00041624" w:rsidRPr="00907A54">
        <w:rPr>
          <w:sz w:val="24"/>
          <w:szCs w:val="24"/>
        </w:rPr>
        <w:t>/201</w:t>
      </w:r>
      <w:r w:rsidR="00CF1D4F" w:rsidRPr="00907A54">
        <w:rPr>
          <w:sz w:val="24"/>
          <w:szCs w:val="24"/>
        </w:rPr>
        <w:t>5</w:t>
      </w:r>
      <w:r w:rsidRPr="00907A54">
        <w:rPr>
          <w:sz w:val="24"/>
          <w:szCs w:val="24"/>
        </w:rPr>
        <w:t>.</w:t>
      </w:r>
    </w:p>
    <w:p w:rsidR="00E01B5E" w:rsidRDefault="00E01B5E" w:rsidP="002F1827">
      <w:pPr>
        <w:pStyle w:val="BodyText"/>
        <w:spacing w:line="360" w:lineRule="auto"/>
        <w:jc w:val="both"/>
        <w:rPr>
          <w:b/>
          <w:bCs/>
          <w:sz w:val="24"/>
          <w:szCs w:val="24"/>
        </w:rPr>
      </w:pPr>
    </w:p>
    <w:p w:rsidR="00435372" w:rsidRPr="002F1827" w:rsidRDefault="00435372" w:rsidP="002F1827">
      <w:pPr>
        <w:pStyle w:val="BodyText"/>
        <w:spacing w:line="360" w:lineRule="auto"/>
        <w:jc w:val="both"/>
        <w:rPr>
          <w:b/>
          <w:bCs/>
          <w:sz w:val="24"/>
          <w:szCs w:val="24"/>
        </w:rPr>
      </w:pPr>
    </w:p>
    <w:p w:rsidR="008C6A7C" w:rsidRPr="00955F3C" w:rsidRDefault="00B60D4C" w:rsidP="008B444F">
      <w:pPr>
        <w:spacing w:after="0"/>
        <w:ind w:left="851"/>
        <w:jc w:val="center"/>
        <w:rPr>
          <w:b/>
          <w:bCs/>
        </w:rPr>
      </w:pPr>
      <w:r w:rsidRPr="00955F3C">
        <w:rPr>
          <w:b/>
          <w:bCs/>
        </w:rPr>
        <w:t xml:space="preserve">Sophia </w:t>
      </w:r>
      <w:r w:rsidR="00126921" w:rsidRPr="00955F3C">
        <w:rPr>
          <w:b/>
          <w:bCs/>
        </w:rPr>
        <w:t>E</w:t>
      </w:r>
      <w:r w:rsidR="00E01B5E">
        <w:rPr>
          <w:b/>
          <w:bCs/>
        </w:rPr>
        <w:t>.</w:t>
      </w:r>
      <w:r w:rsidR="008C6A7C" w:rsidRPr="00955F3C">
        <w:rPr>
          <w:b/>
          <w:bCs/>
        </w:rPr>
        <w:t xml:space="preserve"> Kaduma</w:t>
      </w:r>
    </w:p>
    <w:p w:rsidR="007A613B" w:rsidRDefault="00DA4B65" w:rsidP="008B444F">
      <w:pPr>
        <w:spacing w:after="0"/>
        <w:ind w:left="851"/>
        <w:jc w:val="center"/>
        <w:rPr>
          <w:b/>
          <w:bCs/>
        </w:rPr>
      </w:pPr>
      <w:r w:rsidRPr="002F1827">
        <w:rPr>
          <w:b/>
          <w:bCs/>
        </w:rPr>
        <w:t>PERMANENT SECRETARY</w:t>
      </w:r>
    </w:p>
    <w:p w:rsidR="00734E45" w:rsidRDefault="00734E45" w:rsidP="008B444F">
      <w:pPr>
        <w:spacing w:after="0"/>
        <w:ind w:left="851"/>
        <w:jc w:val="center"/>
        <w:rPr>
          <w:b/>
          <w:bCs/>
        </w:rPr>
      </w:pPr>
    </w:p>
    <w:p w:rsidR="00734E45" w:rsidRDefault="00734E45" w:rsidP="008B444F">
      <w:pPr>
        <w:spacing w:after="0"/>
        <w:ind w:left="851"/>
        <w:jc w:val="center"/>
        <w:rPr>
          <w:b/>
          <w:bCs/>
        </w:rPr>
      </w:pPr>
    </w:p>
    <w:p w:rsidR="00A709D6" w:rsidRDefault="00A709D6" w:rsidP="008B444F">
      <w:pPr>
        <w:spacing w:after="0"/>
        <w:ind w:left="851"/>
        <w:jc w:val="center"/>
        <w:rPr>
          <w:b/>
          <w:bCs/>
        </w:rPr>
      </w:pPr>
    </w:p>
    <w:p w:rsidR="006B7794" w:rsidRDefault="006B7794" w:rsidP="008B444F">
      <w:pPr>
        <w:spacing w:after="0"/>
        <w:ind w:left="851"/>
        <w:jc w:val="center"/>
        <w:rPr>
          <w:b/>
          <w:bCs/>
        </w:rPr>
      </w:pPr>
    </w:p>
    <w:p w:rsidR="006B7794" w:rsidRDefault="006B7794" w:rsidP="008B444F">
      <w:pPr>
        <w:spacing w:after="0"/>
        <w:ind w:left="851"/>
        <w:jc w:val="center"/>
        <w:rPr>
          <w:b/>
          <w:bCs/>
        </w:rPr>
      </w:pPr>
    </w:p>
    <w:p w:rsidR="006B7794" w:rsidRDefault="006B7794" w:rsidP="008B444F">
      <w:pPr>
        <w:spacing w:after="0"/>
        <w:ind w:left="851"/>
        <w:jc w:val="center"/>
        <w:rPr>
          <w:b/>
          <w:bCs/>
        </w:rPr>
      </w:pPr>
    </w:p>
    <w:p w:rsidR="006B7794" w:rsidRDefault="006B7794" w:rsidP="008B444F">
      <w:pPr>
        <w:spacing w:after="0"/>
        <w:ind w:left="851"/>
        <w:jc w:val="center"/>
        <w:rPr>
          <w:b/>
          <w:bCs/>
        </w:rPr>
      </w:pPr>
    </w:p>
    <w:p w:rsidR="006B7794" w:rsidRDefault="006B7794" w:rsidP="008B444F">
      <w:pPr>
        <w:spacing w:after="0"/>
        <w:ind w:left="851"/>
        <w:jc w:val="center"/>
        <w:rPr>
          <w:b/>
          <w:bCs/>
        </w:rPr>
      </w:pPr>
    </w:p>
    <w:p w:rsidR="006B7794" w:rsidRDefault="006B7794" w:rsidP="008B444F">
      <w:pPr>
        <w:spacing w:after="0"/>
        <w:ind w:left="851"/>
        <w:jc w:val="center"/>
        <w:rPr>
          <w:b/>
          <w:bCs/>
        </w:rPr>
      </w:pPr>
    </w:p>
    <w:p w:rsidR="006B7794" w:rsidRDefault="006B7794" w:rsidP="008B444F">
      <w:pPr>
        <w:spacing w:after="0"/>
        <w:ind w:left="851"/>
        <w:jc w:val="center"/>
        <w:rPr>
          <w:b/>
          <w:bCs/>
        </w:rPr>
      </w:pPr>
    </w:p>
    <w:p w:rsidR="006B7794" w:rsidRDefault="006B7794" w:rsidP="008B444F">
      <w:pPr>
        <w:spacing w:after="0"/>
        <w:ind w:left="851"/>
        <w:jc w:val="center"/>
        <w:rPr>
          <w:b/>
          <w:bCs/>
        </w:rPr>
      </w:pPr>
    </w:p>
    <w:p w:rsidR="006B7794" w:rsidRDefault="006B7794" w:rsidP="008B444F">
      <w:pPr>
        <w:spacing w:after="0"/>
        <w:ind w:left="851"/>
        <w:jc w:val="center"/>
        <w:rPr>
          <w:b/>
          <w:bCs/>
        </w:rPr>
      </w:pPr>
    </w:p>
    <w:p w:rsidR="006B7794" w:rsidRDefault="006B7794" w:rsidP="008B444F">
      <w:pPr>
        <w:spacing w:after="0"/>
        <w:ind w:left="851"/>
        <w:jc w:val="center"/>
        <w:rPr>
          <w:b/>
          <w:bCs/>
        </w:rPr>
      </w:pPr>
    </w:p>
    <w:p w:rsidR="006B7794" w:rsidRDefault="006B7794" w:rsidP="008B444F">
      <w:pPr>
        <w:spacing w:after="0"/>
        <w:ind w:left="851"/>
        <w:jc w:val="center"/>
        <w:rPr>
          <w:b/>
          <w:bCs/>
        </w:rPr>
      </w:pPr>
    </w:p>
    <w:p w:rsidR="006B7794" w:rsidRDefault="006B7794" w:rsidP="008B444F">
      <w:pPr>
        <w:spacing w:after="0"/>
        <w:ind w:left="851"/>
        <w:jc w:val="center"/>
        <w:rPr>
          <w:b/>
          <w:bCs/>
        </w:rPr>
      </w:pPr>
    </w:p>
    <w:p w:rsidR="00DA4B65" w:rsidRPr="00955F3C" w:rsidRDefault="00743C65" w:rsidP="00F0498C">
      <w:pPr>
        <w:pStyle w:val="Heading1"/>
        <w:spacing w:line="360" w:lineRule="auto"/>
        <w:rPr>
          <w:color w:val="auto"/>
        </w:rPr>
      </w:pPr>
      <w:bookmarkStart w:id="159" w:name="_Toc307898649"/>
      <w:bookmarkStart w:id="160" w:name="_Toc317760957"/>
      <w:bookmarkStart w:id="161" w:name="_Toc413837288"/>
      <w:bookmarkStart w:id="162" w:name="_Toc313530121"/>
      <w:bookmarkStart w:id="163" w:name="_Toc313531299"/>
      <w:r w:rsidRPr="00955F3C">
        <w:rPr>
          <w:color w:val="auto"/>
        </w:rPr>
        <w:lastRenderedPageBreak/>
        <w:t>Key Content</w:t>
      </w:r>
      <w:r w:rsidR="00924DC7" w:rsidRPr="00955F3C">
        <w:rPr>
          <w:color w:val="auto"/>
          <w:lang w:val="en-GB"/>
        </w:rPr>
        <w:t>s</w:t>
      </w:r>
      <w:r w:rsidRPr="00955F3C">
        <w:rPr>
          <w:color w:val="auto"/>
        </w:rPr>
        <w:t xml:space="preserve"> of the report</w:t>
      </w:r>
      <w:bookmarkEnd w:id="159"/>
      <w:bookmarkEnd w:id="160"/>
      <w:bookmarkEnd w:id="161"/>
      <w:bookmarkEnd w:id="162"/>
      <w:bookmarkEnd w:id="163"/>
    </w:p>
    <w:p w:rsidR="00DA4B65" w:rsidRPr="002F1827" w:rsidRDefault="00DA4B65" w:rsidP="00E01B5E">
      <w:pPr>
        <w:spacing w:line="360" w:lineRule="auto"/>
        <w:jc w:val="both"/>
      </w:pPr>
      <w:r w:rsidRPr="002F1827">
        <w:t xml:space="preserve">This Annual Report for the Ministry </w:t>
      </w:r>
      <w:r w:rsidRPr="00A709D6">
        <w:t>of Agriculture Food Security and Cooperative</w:t>
      </w:r>
      <w:r w:rsidR="00774AAA" w:rsidRPr="00A709D6">
        <w:t>s</w:t>
      </w:r>
      <w:r w:rsidRPr="00A709D6">
        <w:t xml:space="preserve"> present</w:t>
      </w:r>
      <w:r w:rsidR="00B60D4C" w:rsidRPr="00A709D6">
        <w:t>s</w:t>
      </w:r>
      <w:r w:rsidRPr="00A709D6">
        <w:t xml:space="preserve"> a detailed performance review for the financial year</w:t>
      </w:r>
      <w:r w:rsidR="00907A54">
        <w:t xml:space="preserve"> </w:t>
      </w:r>
      <w:r w:rsidR="008979D2" w:rsidRPr="00A709D6">
        <w:t>2014/2015</w:t>
      </w:r>
      <w:r w:rsidRPr="00A709D6">
        <w:t>.</w:t>
      </w:r>
      <w:r w:rsidR="00907A54">
        <w:t xml:space="preserve"> </w:t>
      </w:r>
      <w:r w:rsidRPr="002F1827">
        <w:t xml:space="preserve">The </w:t>
      </w:r>
      <w:r w:rsidR="00AA6CFC">
        <w:t>r</w:t>
      </w:r>
      <w:r w:rsidRPr="002F1827">
        <w:t xml:space="preserve">eport </w:t>
      </w:r>
      <w:r w:rsidR="004975A7">
        <w:t xml:space="preserve">is </w:t>
      </w:r>
      <w:r w:rsidRPr="002F1827">
        <w:t>comprise</w:t>
      </w:r>
      <w:r w:rsidR="004975A7">
        <w:t>d</w:t>
      </w:r>
      <w:r w:rsidRPr="002F1827">
        <w:t xml:space="preserve"> of five (5) chapters. Chapter one presents </w:t>
      </w:r>
      <w:r w:rsidR="00047A67" w:rsidRPr="002F1827">
        <w:t xml:space="preserve">the </w:t>
      </w:r>
      <w:r w:rsidRPr="002F1827">
        <w:t>introducto</w:t>
      </w:r>
      <w:r w:rsidR="00924DC7">
        <w:t>ry part</w:t>
      </w:r>
      <w:r w:rsidRPr="002F1827">
        <w:t xml:space="preserve"> cover</w:t>
      </w:r>
      <w:r w:rsidR="00AA6CFC">
        <w:t>ing</w:t>
      </w:r>
      <w:r w:rsidRPr="002F1827">
        <w:t xml:space="preserve"> the background</w:t>
      </w:r>
      <w:r w:rsidR="00047A67" w:rsidRPr="002F1827">
        <w:t>,</w:t>
      </w:r>
      <w:r w:rsidRPr="002F1827">
        <w:t xml:space="preserve"> purpose and limitations.</w:t>
      </w:r>
      <w:r w:rsidR="00907A54">
        <w:t xml:space="preserve"> </w:t>
      </w:r>
      <w:r w:rsidR="00AA6CFC">
        <w:t>Chapter two</w:t>
      </w:r>
      <w:r w:rsidRPr="002F1827">
        <w:t xml:space="preserve"> provides the overall performance</w:t>
      </w:r>
      <w:r w:rsidR="004975A7">
        <w:t>,</w:t>
      </w:r>
      <w:r w:rsidR="00907A54">
        <w:t xml:space="preserve"> </w:t>
      </w:r>
      <w:r w:rsidR="00877B39">
        <w:t>detailing</w:t>
      </w:r>
      <w:r w:rsidRPr="002F1827">
        <w:t xml:space="preserve"> progress towards </w:t>
      </w:r>
      <w:r w:rsidR="004975A7">
        <w:t>achieving</w:t>
      </w:r>
      <w:r w:rsidR="00523041">
        <w:t xml:space="preserve"> desired</w:t>
      </w:r>
      <w:r w:rsidRPr="002F1827">
        <w:t xml:space="preserve"> outcomes, service delivery improvements, milestones, evaluation</w:t>
      </w:r>
      <w:r w:rsidR="00233508">
        <w:t xml:space="preserve">, </w:t>
      </w:r>
      <w:r w:rsidRPr="002F1827">
        <w:t>constraints</w:t>
      </w:r>
      <w:r w:rsidR="00233508">
        <w:t>/challenges</w:t>
      </w:r>
      <w:r w:rsidRPr="002F1827">
        <w:t>,</w:t>
      </w:r>
      <w:r w:rsidR="00907A54">
        <w:t xml:space="preserve"> </w:t>
      </w:r>
      <w:r w:rsidRPr="002F1827">
        <w:t xml:space="preserve">lessons learnt and actions taken.  </w:t>
      </w:r>
      <w:r w:rsidR="002211D1">
        <w:t>I</w:t>
      </w:r>
      <w:r w:rsidRPr="002F1827">
        <w:t xml:space="preserve">mplementation </w:t>
      </w:r>
      <w:r w:rsidR="00FC1D1C" w:rsidRPr="002F1827">
        <w:t>of</w:t>
      </w:r>
      <w:r w:rsidR="00907A54">
        <w:t xml:space="preserve"> </w:t>
      </w:r>
      <w:r w:rsidR="00FC1D1C" w:rsidRPr="002F1827">
        <w:t>MAFC</w:t>
      </w:r>
      <w:r w:rsidRPr="002F1827">
        <w:t xml:space="preserve"> objectives, targets and activities</w:t>
      </w:r>
      <w:r w:rsidR="005124B8">
        <w:t xml:space="preserve"> is presented in</w:t>
      </w:r>
      <w:r w:rsidR="00907A54">
        <w:t xml:space="preserve"> </w:t>
      </w:r>
      <w:r w:rsidR="005124B8">
        <w:t>chapter t</w:t>
      </w:r>
      <w:r w:rsidR="005124B8" w:rsidRPr="002F1827">
        <w:t>hree</w:t>
      </w:r>
      <w:r w:rsidRPr="002F1827">
        <w:t xml:space="preserve"> while chapter four highlights </w:t>
      </w:r>
      <w:r w:rsidR="0066685E" w:rsidRPr="002F1827">
        <w:t>MAFC</w:t>
      </w:r>
      <w:r w:rsidRPr="002F1827">
        <w:t xml:space="preserve"> accounting, financial, and procu</w:t>
      </w:r>
      <w:r w:rsidR="00041624" w:rsidRPr="002F1827">
        <w:t>rement performance over the 201</w:t>
      </w:r>
      <w:r w:rsidR="002211D1">
        <w:t>4</w:t>
      </w:r>
      <w:r w:rsidR="00041624" w:rsidRPr="002F1827">
        <w:t>/1</w:t>
      </w:r>
      <w:r w:rsidR="002211D1">
        <w:t>5</w:t>
      </w:r>
      <w:r w:rsidRPr="002F1827">
        <w:t xml:space="preserve"> financial year. Chapter five </w:t>
      </w:r>
      <w:r w:rsidRPr="002F1827">
        <w:rPr>
          <w:lang w:val="en-GB"/>
        </w:rPr>
        <w:t xml:space="preserve">summarises key </w:t>
      </w:r>
      <w:r w:rsidR="00047A67" w:rsidRPr="002F1827">
        <w:rPr>
          <w:lang w:val="en-GB"/>
        </w:rPr>
        <w:t>aspects of the management of corporate</w:t>
      </w:r>
      <w:r w:rsidRPr="002F1827">
        <w:rPr>
          <w:lang w:val="en-GB"/>
        </w:rPr>
        <w:t xml:space="preserve"> human resources (HR).</w:t>
      </w:r>
    </w:p>
    <w:p w:rsidR="00DA4B65" w:rsidRPr="002F1827" w:rsidRDefault="00DA4B65" w:rsidP="002F1827">
      <w:pPr>
        <w:spacing w:line="360" w:lineRule="auto"/>
        <w:jc w:val="both"/>
      </w:pPr>
      <w:r w:rsidRPr="002F1827">
        <w:t>Th</w:t>
      </w:r>
      <w:r w:rsidR="00955185">
        <w:t>is</w:t>
      </w:r>
      <w:r w:rsidRPr="002F1827">
        <w:t xml:space="preserve"> report has been prepared basing on implementation of th</w:t>
      </w:r>
      <w:r w:rsidR="007F64FC" w:rsidRPr="002F1827">
        <w:t xml:space="preserve">e </w:t>
      </w:r>
      <w:r w:rsidR="0066685E" w:rsidRPr="002F1827">
        <w:t>MAFC</w:t>
      </w:r>
      <w:r w:rsidR="00496E59" w:rsidRPr="002F1827">
        <w:t xml:space="preserve"> Strateg</w:t>
      </w:r>
      <w:r w:rsidR="00041624" w:rsidRPr="002F1827">
        <w:t xml:space="preserve">ic Plan </w:t>
      </w:r>
      <w:r w:rsidR="00041624" w:rsidRPr="00A709D6">
        <w:t xml:space="preserve">for </w:t>
      </w:r>
      <w:r w:rsidR="008979D2" w:rsidRPr="00A709D6">
        <w:t>2014/</w:t>
      </w:r>
      <w:r w:rsidR="003E5825" w:rsidRPr="00A709D6">
        <w:t>2015, which</w:t>
      </w:r>
      <w:r w:rsidR="00CD5340" w:rsidRPr="002F1827">
        <w:t xml:space="preserve"> describes ten (10)</w:t>
      </w:r>
      <w:r w:rsidRPr="002F1827">
        <w:t xml:space="preserve"> objectives:</w:t>
      </w:r>
    </w:p>
    <w:p w:rsidR="00CD5340" w:rsidRPr="00D845DE" w:rsidRDefault="00CD5340" w:rsidP="002F1827">
      <w:pPr>
        <w:spacing w:line="360" w:lineRule="auto"/>
        <w:ind w:firstLine="720"/>
        <w:jc w:val="both"/>
      </w:pPr>
      <w:r w:rsidRPr="002F1827">
        <w:t>A.</w:t>
      </w:r>
      <w:r w:rsidR="005446C1" w:rsidRPr="002F1827">
        <w:tab/>
      </w:r>
      <w:r w:rsidRPr="00D845DE">
        <w:t>Services improved and HIV/AIDS infections reduced</w:t>
      </w:r>
    </w:p>
    <w:p w:rsidR="00CD5340" w:rsidRPr="00D845DE" w:rsidRDefault="005446C1" w:rsidP="002F1827">
      <w:pPr>
        <w:spacing w:line="360" w:lineRule="auto"/>
        <w:ind w:left="1440" w:hanging="720"/>
        <w:jc w:val="both"/>
      </w:pPr>
      <w:r w:rsidRPr="00D845DE">
        <w:t>B.</w:t>
      </w:r>
      <w:r w:rsidRPr="00D845DE">
        <w:tab/>
      </w:r>
      <w:r w:rsidR="00CD5340" w:rsidRPr="00D845DE">
        <w:t>Enhance, sustain and effective implementation of the national anticorruption strategy</w:t>
      </w:r>
    </w:p>
    <w:p w:rsidR="00CD5340" w:rsidRPr="00D845DE" w:rsidRDefault="005446C1" w:rsidP="002F1827">
      <w:pPr>
        <w:spacing w:line="360" w:lineRule="auto"/>
        <w:ind w:left="1418" w:hanging="698"/>
        <w:jc w:val="both"/>
      </w:pPr>
      <w:r w:rsidRPr="00D845DE">
        <w:t>C.</w:t>
      </w:r>
      <w:r w:rsidRPr="00D845DE">
        <w:tab/>
      </w:r>
      <w:r w:rsidR="00CD5340" w:rsidRPr="00D845DE">
        <w:t>Policies, strategies and regulatory functions in the</w:t>
      </w:r>
      <w:r w:rsidR="008E4CC3" w:rsidRPr="00D845DE">
        <w:t xml:space="preserve"> agricultural sector </w:t>
      </w:r>
      <w:r w:rsidR="00CD5340" w:rsidRPr="00D845DE">
        <w:t>strengthened</w:t>
      </w:r>
    </w:p>
    <w:p w:rsidR="00FB0996" w:rsidRPr="00D845DE" w:rsidRDefault="00CD5340" w:rsidP="00FB0996">
      <w:pPr>
        <w:spacing w:line="360" w:lineRule="auto"/>
        <w:ind w:firstLine="720"/>
        <w:jc w:val="both"/>
      </w:pPr>
      <w:r w:rsidRPr="00D845DE">
        <w:t xml:space="preserve">D. </w:t>
      </w:r>
      <w:r w:rsidR="008E4CC3" w:rsidRPr="00D845DE">
        <w:tab/>
      </w:r>
      <w:r w:rsidR="00FB0996" w:rsidRPr="00D845DE">
        <w:t xml:space="preserve">Production and productivity in the agricultural sector improved </w:t>
      </w:r>
    </w:p>
    <w:p w:rsidR="00FB0996" w:rsidRPr="00D845DE" w:rsidRDefault="00FB0996" w:rsidP="00FB0996">
      <w:pPr>
        <w:spacing w:line="360" w:lineRule="auto"/>
        <w:ind w:firstLine="720"/>
        <w:jc w:val="both"/>
      </w:pPr>
      <w:r w:rsidRPr="00D845DE">
        <w:t xml:space="preserve">E. </w:t>
      </w:r>
      <w:r w:rsidRPr="00D845DE">
        <w:tab/>
        <w:t>Coordination mechanism of the agricultural sector improved.</w:t>
      </w:r>
    </w:p>
    <w:p w:rsidR="00FB0996" w:rsidRPr="00D845DE" w:rsidRDefault="00FB0996" w:rsidP="00FB0996">
      <w:pPr>
        <w:spacing w:line="360" w:lineRule="auto"/>
        <w:ind w:firstLine="720"/>
        <w:jc w:val="both"/>
      </w:pPr>
      <w:r w:rsidRPr="00D845DE">
        <w:t xml:space="preserve">F. </w:t>
      </w:r>
      <w:r w:rsidRPr="00D845DE">
        <w:tab/>
        <w:t xml:space="preserve">Crosscutting issues in the Agriculture sector mainstreamed </w:t>
      </w:r>
    </w:p>
    <w:p w:rsidR="00CD5340" w:rsidRPr="00D845DE" w:rsidRDefault="00CD5340" w:rsidP="00FB0996">
      <w:pPr>
        <w:spacing w:line="360" w:lineRule="auto"/>
        <w:ind w:firstLine="720"/>
        <w:jc w:val="both"/>
      </w:pPr>
      <w:r w:rsidRPr="00D845DE">
        <w:t xml:space="preserve">G. </w:t>
      </w:r>
      <w:r w:rsidRPr="00D845DE">
        <w:tab/>
        <w:t xml:space="preserve">Capacity of MAFC to deliver services improved </w:t>
      </w:r>
    </w:p>
    <w:p w:rsidR="00CD5340" w:rsidRPr="002F1827" w:rsidRDefault="005446C1" w:rsidP="002F1827">
      <w:pPr>
        <w:spacing w:line="360" w:lineRule="auto"/>
        <w:ind w:firstLine="720"/>
        <w:jc w:val="both"/>
      </w:pPr>
      <w:r w:rsidRPr="002F1827">
        <w:t>H.</w:t>
      </w:r>
      <w:r w:rsidRPr="002F1827">
        <w:tab/>
      </w:r>
      <w:r w:rsidR="00CD5340" w:rsidRPr="002F1827">
        <w:t>Agricultural information education and communication strengthened</w:t>
      </w:r>
    </w:p>
    <w:p w:rsidR="00CD5340" w:rsidRPr="002F1827" w:rsidRDefault="005446C1" w:rsidP="002F1827">
      <w:pPr>
        <w:spacing w:line="360" w:lineRule="auto"/>
        <w:ind w:firstLine="720"/>
        <w:jc w:val="both"/>
      </w:pPr>
      <w:r w:rsidRPr="002F1827">
        <w:t>I.</w:t>
      </w:r>
      <w:r w:rsidRPr="002F1827">
        <w:tab/>
      </w:r>
      <w:r w:rsidR="00CD5340" w:rsidRPr="002F1827">
        <w:t>Value addition in agricultural production and marketing enhanced</w:t>
      </w:r>
    </w:p>
    <w:p w:rsidR="00CD5340" w:rsidRPr="002F1827" w:rsidRDefault="005446C1" w:rsidP="004679CE">
      <w:pPr>
        <w:spacing w:line="360" w:lineRule="auto"/>
        <w:ind w:firstLine="720"/>
        <w:jc w:val="both"/>
      </w:pPr>
      <w:r w:rsidRPr="002F1827">
        <w:t>J.</w:t>
      </w:r>
      <w:r w:rsidRPr="002F1827">
        <w:tab/>
      </w:r>
      <w:r w:rsidR="00CD5340" w:rsidRPr="002F1827">
        <w:t>Access to markets for agricultural products enhanced</w:t>
      </w:r>
    </w:p>
    <w:p w:rsidR="00CD2647" w:rsidRDefault="00DA4B65">
      <w:pPr>
        <w:autoSpaceDE w:val="0"/>
        <w:autoSpaceDN w:val="0"/>
        <w:adjustRightInd w:val="0"/>
        <w:spacing w:line="360" w:lineRule="auto"/>
        <w:jc w:val="both"/>
        <w:rPr>
          <w:lang w:val="en-GB"/>
        </w:rPr>
      </w:pPr>
      <w:r w:rsidRPr="002F1827">
        <w:t>The implem</w:t>
      </w:r>
      <w:r w:rsidR="00D276E1" w:rsidRPr="002F1827">
        <w:t>entation of each of the ten (10</w:t>
      </w:r>
      <w:r w:rsidR="00A70902" w:rsidRPr="002F1827">
        <w:t>) objectives</w:t>
      </w:r>
      <w:r w:rsidR="00BF6B1B">
        <w:t xml:space="preserve"> </w:t>
      </w:r>
      <w:r w:rsidR="00A70902">
        <w:t xml:space="preserve">is </w:t>
      </w:r>
      <w:r w:rsidRPr="002F1827">
        <w:t xml:space="preserve">described, showing </w:t>
      </w:r>
      <w:r w:rsidR="0047194B">
        <w:t xml:space="preserve">actual performance </w:t>
      </w:r>
      <w:r w:rsidR="00A709D6">
        <w:t>versus the</w:t>
      </w:r>
      <w:r w:rsidR="0047194B">
        <w:t xml:space="preserve"> targets of each </w:t>
      </w:r>
      <w:r w:rsidR="002A6FA1">
        <w:t>obje</w:t>
      </w:r>
      <w:r w:rsidR="009719C1">
        <w:t>c</w:t>
      </w:r>
      <w:r w:rsidR="002A6FA1">
        <w:t>tive while</w:t>
      </w:r>
      <w:r w:rsidR="0047194B">
        <w:t xml:space="preserve"> more focus was placed </w:t>
      </w:r>
      <w:r w:rsidR="0047194B" w:rsidRPr="002F1827">
        <w:t>on</w:t>
      </w:r>
      <w:r w:rsidRPr="002F1827">
        <w:t xml:space="preserve"> the level and quality of services provided to our clients during the</w:t>
      </w:r>
      <w:r w:rsidR="002A6FA1">
        <w:t xml:space="preserve"> same fiscal</w:t>
      </w:r>
      <w:r w:rsidRPr="002F1827">
        <w:t xml:space="preserve"> year.</w:t>
      </w:r>
      <w:r w:rsidR="00BF6B1B">
        <w:t xml:space="preserve"> </w:t>
      </w:r>
      <w:r w:rsidRPr="002F1827">
        <w:t xml:space="preserve">Analysis is made within the structure of the </w:t>
      </w:r>
      <w:r w:rsidR="00BB3542">
        <w:t>g</w:t>
      </w:r>
      <w:r w:rsidRPr="002F1827">
        <w:t xml:space="preserve">overnment’s planning </w:t>
      </w:r>
      <w:r w:rsidR="007E2A40" w:rsidRPr="002F1827">
        <w:t>model</w:t>
      </w:r>
      <w:r w:rsidRPr="002F1827">
        <w:t xml:space="preserve"> includ</w:t>
      </w:r>
      <w:r w:rsidR="0047194B">
        <w:t>ing</w:t>
      </w:r>
      <w:r w:rsidRPr="002F1827">
        <w:t xml:space="preserve"> four main levels</w:t>
      </w:r>
      <w:r w:rsidR="004526ED" w:rsidRPr="002F1827">
        <w:t xml:space="preserve"> namely</w:t>
      </w:r>
      <w:r w:rsidR="00584C38" w:rsidRPr="002F1827">
        <w:t>: -</w:t>
      </w:r>
      <w:r w:rsidRPr="002F1827">
        <w:rPr>
          <w:lang w:val="en-GB"/>
        </w:rPr>
        <w:t>O</w:t>
      </w:r>
      <w:r w:rsidR="004526ED" w:rsidRPr="002F1827">
        <w:rPr>
          <w:lang w:val="en-GB"/>
        </w:rPr>
        <w:t>bje</w:t>
      </w:r>
      <w:r w:rsidRPr="002F1827">
        <w:rPr>
          <w:lang w:val="en-GB"/>
        </w:rPr>
        <w:t>ctives</w:t>
      </w:r>
      <w:r w:rsidR="00BF6B1B">
        <w:rPr>
          <w:lang w:val="en-GB"/>
        </w:rPr>
        <w:t xml:space="preserve"> </w:t>
      </w:r>
      <w:r w:rsidR="004526ED" w:rsidRPr="002F1827">
        <w:rPr>
          <w:lang w:val="en-GB"/>
        </w:rPr>
        <w:t xml:space="preserve">or </w:t>
      </w:r>
      <w:r w:rsidR="004526ED" w:rsidRPr="002F1827">
        <w:rPr>
          <w:caps/>
          <w:lang w:val="en-GB"/>
        </w:rPr>
        <w:t>O</w:t>
      </w:r>
      <w:r w:rsidRPr="002F1827">
        <w:rPr>
          <w:lang w:val="en-GB"/>
        </w:rPr>
        <w:t>utcomes</w:t>
      </w:r>
      <w:r w:rsidR="00BB3542">
        <w:rPr>
          <w:lang w:val="en-GB"/>
        </w:rPr>
        <w:t xml:space="preserve">, </w:t>
      </w:r>
      <w:r w:rsidRPr="002F1827">
        <w:rPr>
          <w:lang w:val="en-GB"/>
        </w:rPr>
        <w:t>Targets</w:t>
      </w:r>
      <w:r w:rsidR="004526ED" w:rsidRPr="002F1827">
        <w:rPr>
          <w:lang w:val="en-GB"/>
        </w:rPr>
        <w:t xml:space="preserve"> (</w:t>
      </w:r>
      <w:r w:rsidRPr="002F1827">
        <w:rPr>
          <w:lang w:val="en-GB"/>
        </w:rPr>
        <w:t xml:space="preserve">the services or infrastructure delivered to </w:t>
      </w:r>
      <w:r w:rsidR="00BB3542">
        <w:rPr>
          <w:lang w:val="en-GB"/>
        </w:rPr>
        <w:t xml:space="preserve">the </w:t>
      </w:r>
      <w:r w:rsidRPr="002F1827">
        <w:rPr>
          <w:lang w:val="en-GB"/>
        </w:rPr>
        <w:t>clients; what we have produced</w:t>
      </w:r>
      <w:r w:rsidR="004526ED" w:rsidRPr="002F1827">
        <w:rPr>
          <w:lang w:val="en-GB"/>
        </w:rPr>
        <w:t xml:space="preserve">), </w:t>
      </w:r>
      <w:r w:rsidRPr="002F1827">
        <w:rPr>
          <w:lang w:val="en-GB"/>
        </w:rPr>
        <w:t>A</w:t>
      </w:r>
      <w:r w:rsidR="004526ED" w:rsidRPr="002F1827">
        <w:rPr>
          <w:lang w:val="en-GB"/>
        </w:rPr>
        <w:t>ctivities (</w:t>
      </w:r>
      <w:r w:rsidRPr="002F1827">
        <w:rPr>
          <w:lang w:val="en-GB"/>
        </w:rPr>
        <w:t xml:space="preserve">what </w:t>
      </w:r>
      <w:r w:rsidR="00094B4C">
        <w:rPr>
          <w:lang w:val="en-GB"/>
        </w:rPr>
        <w:t>was done</w:t>
      </w:r>
      <w:r w:rsidR="004526ED" w:rsidRPr="002F1827">
        <w:rPr>
          <w:lang w:val="en-GB"/>
        </w:rPr>
        <w:t xml:space="preserve"> in order to produce services - </w:t>
      </w:r>
      <w:r w:rsidRPr="002F1827">
        <w:rPr>
          <w:lang w:val="en-GB"/>
        </w:rPr>
        <w:t>targets)</w:t>
      </w:r>
      <w:r w:rsidR="00CB0AAF">
        <w:rPr>
          <w:lang w:val="en-GB"/>
        </w:rPr>
        <w:t xml:space="preserve"> and </w:t>
      </w:r>
      <w:r w:rsidRPr="002F1827">
        <w:rPr>
          <w:lang w:val="en-GB"/>
        </w:rPr>
        <w:t>Inputs</w:t>
      </w:r>
      <w:r w:rsidR="004526ED" w:rsidRPr="002F1827">
        <w:rPr>
          <w:lang w:val="en-GB"/>
        </w:rPr>
        <w:t xml:space="preserve"> (the resources - </w:t>
      </w:r>
      <w:r w:rsidR="00785C67" w:rsidRPr="002F1827">
        <w:rPr>
          <w:lang w:val="en-GB"/>
        </w:rPr>
        <w:t>finances)</w:t>
      </w:r>
      <w:r w:rsidR="004526ED" w:rsidRPr="002F1827">
        <w:rPr>
          <w:lang w:val="en-GB"/>
        </w:rPr>
        <w:t>.</w:t>
      </w:r>
    </w:p>
    <w:p w:rsidR="00DA4B65" w:rsidRPr="002F1827" w:rsidRDefault="00DA4B65" w:rsidP="002D6E7C">
      <w:pPr>
        <w:spacing w:line="360" w:lineRule="auto"/>
        <w:jc w:val="both"/>
      </w:pPr>
      <w:r w:rsidRPr="002F1827">
        <w:rPr>
          <w:lang w:val="en-GB"/>
        </w:rPr>
        <w:t xml:space="preserve">The general performance of MAFC </w:t>
      </w:r>
      <w:r w:rsidR="0047194B">
        <w:rPr>
          <w:lang w:val="en-GB"/>
        </w:rPr>
        <w:t>is</w:t>
      </w:r>
      <w:r w:rsidRPr="002F1827">
        <w:rPr>
          <w:lang w:val="en-GB"/>
        </w:rPr>
        <w:t xml:space="preserve"> reported </w:t>
      </w:r>
      <w:r w:rsidR="00DC219E" w:rsidRPr="002F1827">
        <w:rPr>
          <w:lang w:val="en-GB"/>
        </w:rPr>
        <w:t>by analysi</w:t>
      </w:r>
      <w:r w:rsidR="00BB3542">
        <w:rPr>
          <w:lang w:val="en-GB"/>
        </w:rPr>
        <w:t>s of</w:t>
      </w:r>
      <w:r w:rsidR="00DC219E" w:rsidRPr="002F1827">
        <w:rPr>
          <w:lang w:val="en-GB"/>
        </w:rPr>
        <w:t xml:space="preserve"> each objective </w:t>
      </w:r>
      <w:r w:rsidRPr="002F1827">
        <w:rPr>
          <w:lang w:val="en-GB"/>
        </w:rPr>
        <w:t xml:space="preserve">basing on previously developed indicators. The agreed indicators </w:t>
      </w:r>
      <w:r w:rsidR="0047194B">
        <w:rPr>
          <w:lang w:val="en-GB"/>
        </w:rPr>
        <w:t xml:space="preserve">are used to </w:t>
      </w:r>
      <w:r w:rsidRPr="002F1827">
        <w:rPr>
          <w:lang w:val="en-GB"/>
        </w:rPr>
        <w:t>measure the performance at high</w:t>
      </w:r>
      <w:r w:rsidR="004526ED" w:rsidRPr="002F1827">
        <w:rPr>
          <w:lang w:val="en-GB"/>
        </w:rPr>
        <w:t>er</w:t>
      </w:r>
      <w:r w:rsidRPr="002F1827">
        <w:rPr>
          <w:lang w:val="en-GB"/>
        </w:rPr>
        <w:t xml:space="preserve"> and lower level</w:t>
      </w:r>
      <w:r w:rsidR="003D4887">
        <w:rPr>
          <w:lang w:val="en-GB"/>
        </w:rPr>
        <w:t>s</w:t>
      </w:r>
      <w:r w:rsidRPr="002F1827">
        <w:rPr>
          <w:lang w:val="en-GB"/>
        </w:rPr>
        <w:t xml:space="preserve"> as </w:t>
      </w:r>
      <w:r w:rsidR="003D4887">
        <w:rPr>
          <w:lang w:val="en-GB"/>
        </w:rPr>
        <w:t>mentioned before.</w:t>
      </w:r>
      <w:r w:rsidR="00BF6B1B">
        <w:rPr>
          <w:lang w:val="en-GB"/>
        </w:rPr>
        <w:t xml:space="preserve"> </w:t>
      </w:r>
      <w:r w:rsidRPr="002F1827">
        <w:t>Generally</w:t>
      </w:r>
      <w:r w:rsidR="003D4887">
        <w:t>,</w:t>
      </w:r>
      <w:r w:rsidRPr="002F1827">
        <w:t xml:space="preserve"> the report aims </w:t>
      </w:r>
      <w:r w:rsidR="003D4887">
        <w:t>at</w:t>
      </w:r>
      <w:r w:rsidRPr="002F1827">
        <w:t xml:space="preserve"> improv</w:t>
      </w:r>
      <w:r w:rsidR="003D4887">
        <w:t>ing</w:t>
      </w:r>
      <w:r w:rsidRPr="002F1827">
        <w:t xml:space="preserve"> accountability by informing the Parliament </w:t>
      </w:r>
      <w:r w:rsidRPr="002F1827">
        <w:lastRenderedPageBreak/>
        <w:t>(through the responsible Minister), MDAs, Development Partners, Non-State Actors, the media and the general public, about the performance of MAFC in relation to the services provide</w:t>
      </w:r>
      <w:r w:rsidR="00DC219E" w:rsidRPr="002F1827">
        <w:t>d</w:t>
      </w:r>
      <w:r w:rsidRPr="002F1827">
        <w:t>.</w:t>
      </w:r>
    </w:p>
    <w:p w:rsidR="00DA4B65" w:rsidRPr="002F1827" w:rsidRDefault="00DA4B65" w:rsidP="002F1827">
      <w:pPr>
        <w:spacing w:line="360" w:lineRule="auto"/>
        <w:jc w:val="both"/>
      </w:pPr>
    </w:p>
    <w:p w:rsidR="00DA4B65" w:rsidRPr="002F1827" w:rsidRDefault="00DA4B65" w:rsidP="002F1827">
      <w:pPr>
        <w:spacing w:line="360" w:lineRule="auto"/>
        <w:jc w:val="both"/>
        <w:sectPr w:rsidR="00DA4B65" w:rsidRPr="002F1827" w:rsidSect="006305ED">
          <w:pgSz w:w="11907" w:h="16839"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pgNumType w:fmt="lowerRoman"/>
          <w:cols w:space="720"/>
          <w:docGrid w:linePitch="360"/>
        </w:sectPr>
      </w:pPr>
    </w:p>
    <w:p w:rsidR="00DA4B65" w:rsidRPr="00955F3C" w:rsidRDefault="00DA4B65" w:rsidP="00BA58A1">
      <w:pPr>
        <w:pStyle w:val="Heading1"/>
        <w:jc w:val="center"/>
        <w:rPr>
          <w:color w:val="auto"/>
        </w:rPr>
      </w:pPr>
      <w:bookmarkStart w:id="164" w:name="_Toc305404927"/>
      <w:bookmarkStart w:id="165" w:name="_Toc306020544"/>
      <w:bookmarkStart w:id="166" w:name="_Toc306021894"/>
      <w:bookmarkStart w:id="167" w:name="_Toc306022085"/>
      <w:bookmarkStart w:id="168" w:name="_Toc307817050"/>
      <w:bookmarkStart w:id="169" w:name="_Toc307898650"/>
      <w:bookmarkStart w:id="170" w:name="_Toc317760958"/>
      <w:bookmarkStart w:id="171" w:name="_Toc413837289"/>
      <w:bookmarkStart w:id="172" w:name="_Toc313530122"/>
      <w:bookmarkStart w:id="173" w:name="_Toc313531300"/>
      <w:bookmarkEnd w:id="16"/>
      <w:r w:rsidRPr="00955F3C">
        <w:rPr>
          <w:color w:val="auto"/>
        </w:rPr>
        <w:lastRenderedPageBreak/>
        <w:t xml:space="preserve">CHAPTER </w:t>
      </w:r>
      <w:bookmarkEnd w:id="164"/>
      <w:bookmarkEnd w:id="165"/>
      <w:bookmarkEnd w:id="166"/>
      <w:bookmarkEnd w:id="167"/>
      <w:bookmarkEnd w:id="168"/>
      <w:bookmarkEnd w:id="169"/>
      <w:bookmarkEnd w:id="170"/>
      <w:bookmarkEnd w:id="171"/>
      <w:bookmarkEnd w:id="172"/>
      <w:bookmarkEnd w:id="173"/>
      <w:r w:rsidR="006B7794">
        <w:rPr>
          <w:color w:val="auto"/>
        </w:rPr>
        <w:t>ONE</w:t>
      </w:r>
    </w:p>
    <w:p w:rsidR="00DA4B65" w:rsidRPr="00955F3C" w:rsidRDefault="005446C1" w:rsidP="00F0498C">
      <w:pPr>
        <w:pStyle w:val="Heading1"/>
        <w:spacing w:line="360" w:lineRule="auto"/>
        <w:rPr>
          <w:color w:val="auto"/>
        </w:rPr>
      </w:pPr>
      <w:bookmarkStart w:id="174" w:name="_Toc229208809"/>
      <w:bookmarkStart w:id="175" w:name="_Toc305404928"/>
      <w:bookmarkStart w:id="176" w:name="_Toc306020545"/>
      <w:bookmarkStart w:id="177" w:name="_Toc306021895"/>
      <w:bookmarkStart w:id="178" w:name="_Toc306022086"/>
      <w:bookmarkStart w:id="179" w:name="_Toc307817051"/>
      <w:bookmarkStart w:id="180" w:name="_Toc307898651"/>
      <w:bookmarkStart w:id="181" w:name="_Toc317760959"/>
      <w:bookmarkStart w:id="182" w:name="_Toc413837290"/>
      <w:bookmarkStart w:id="183" w:name="_Toc313530123"/>
      <w:bookmarkStart w:id="184" w:name="_Toc313531301"/>
      <w:r w:rsidRPr="00955F3C">
        <w:rPr>
          <w:color w:val="auto"/>
        </w:rPr>
        <w:t>1.0</w:t>
      </w:r>
      <w:r w:rsidR="002C59C6">
        <w:rPr>
          <w:color w:val="auto"/>
        </w:rPr>
        <w:tab/>
      </w:r>
      <w:r w:rsidR="00DA4B65" w:rsidRPr="00955F3C">
        <w:rPr>
          <w:color w:val="auto"/>
        </w:rPr>
        <w:t>Introduction</w:t>
      </w:r>
      <w:bookmarkEnd w:id="174"/>
      <w:bookmarkEnd w:id="175"/>
      <w:bookmarkEnd w:id="176"/>
      <w:bookmarkEnd w:id="177"/>
      <w:bookmarkEnd w:id="178"/>
      <w:bookmarkEnd w:id="179"/>
      <w:bookmarkEnd w:id="180"/>
      <w:bookmarkEnd w:id="181"/>
      <w:bookmarkEnd w:id="182"/>
      <w:bookmarkEnd w:id="183"/>
      <w:bookmarkEnd w:id="184"/>
    </w:p>
    <w:p w:rsidR="00DA4B65" w:rsidRPr="002F1827" w:rsidRDefault="00DA4B65" w:rsidP="00E01B5E">
      <w:pPr>
        <w:autoSpaceDE w:val="0"/>
        <w:autoSpaceDN w:val="0"/>
        <w:adjustRightInd w:val="0"/>
        <w:spacing w:after="120" w:line="360" w:lineRule="auto"/>
        <w:jc w:val="both"/>
      </w:pPr>
      <w:r w:rsidRPr="002F1827">
        <w:t xml:space="preserve">The Ministry of Agriculture Food Security and Cooperatives (MAFC) was </w:t>
      </w:r>
      <w:r w:rsidR="00FD5FD4" w:rsidRPr="002F1827">
        <w:t>established</w:t>
      </w:r>
      <w:r w:rsidRPr="002F1827">
        <w:t xml:space="preserve"> in December 2005, after merging the Cooperative Department of the former Ministry of Cooperative and Marketing with the former Ministry of Agriculture and Food Security. </w:t>
      </w:r>
      <w:r w:rsidR="00955185">
        <w:t>Currently MAFC</w:t>
      </w:r>
      <w:r w:rsidR="002C59C6">
        <w:t xml:space="preserve"> </w:t>
      </w:r>
      <w:r w:rsidR="003E652F">
        <w:t>has</w:t>
      </w:r>
      <w:r w:rsidR="002C59C6">
        <w:t xml:space="preserve"> </w:t>
      </w:r>
      <w:r w:rsidRPr="002F1827">
        <w:t xml:space="preserve">the responsibility of facilitating development of sustainable agriculture for </w:t>
      </w:r>
      <w:r w:rsidR="00D618DE">
        <w:t xml:space="preserve">enhanced </w:t>
      </w:r>
      <w:r w:rsidRPr="002F1827">
        <w:t>productivity and profitability</w:t>
      </w:r>
      <w:r w:rsidR="00B0312E">
        <w:t xml:space="preserve"> to</w:t>
      </w:r>
      <w:r w:rsidR="002C59C6">
        <w:t xml:space="preserve"> </w:t>
      </w:r>
      <w:r w:rsidR="00B0312E">
        <w:t>increase</w:t>
      </w:r>
      <w:r w:rsidRPr="002F1827">
        <w:t xml:space="preserve"> income and food security. In undertak</w:t>
      </w:r>
      <w:r w:rsidR="00FD5FD4" w:rsidRPr="002F1827">
        <w:t>i</w:t>
      </w:r>
      <w:r w:rsidRPr="002F1827">
        <w:t>ng its mandat</w:t>
      </w:r>
      <w:r w:rsidR="002C59C6">
        <w:t>e</w:t>
      </w:r>
      <w:r w:rsidR="00D618DE">
        <w:t xml:space="preserve"> </w:t>
      </w:r>
      <w:r w:rsidRPr="002F1827">
        <w:t xml:space="preserve">the </w:t>
      </w:r>
      <w:r w:rsidR="00F741E1">
        <w:t>M</w:t>
      </w:r>
      <w:r w:rsidR="00F741E1" w:rsidRPr="002F1827">
        <w:t xml:space="preserve">inistry </w:t>
      </w:r>
      <w:r w:rsidRPr="002F1827">
        <w:t xml:space="preserve">puts more emphasis in improving efficiency and effectiveness in the agricultural sector to meet requirements of different stakeholders </w:t>
      </w:r>
      <w:r w:rsidR="00F741E1">
        <w:t xml:space="preserve">for </w:t>
      </w:r>
      <w:r w:rsidR="002D6E7C">
        <w:t>them to</w:t>
      </w:r>
      <w:r w:rsidRPr="002F1827">
        <w:t xml:space="preserve"> contribute to the national development. </w:t>
      </w:r>
    </w:p>
    <w:p w:rsidR="00DA4B65" w:rsidRPr="002F1827" w:rsidRDefault="00254E32" w:rsidP="002F1827">
      <w:pPr>
        <w:autoSpaceDE w:val="0"/>
        <w:autoSpaceDN w:val="0"/>
        <w:adjustRightInd w:val="0"/>
        <w:spacing w:after="120" w:line="360" w:lineRule="auto"/>
        <w:jc w:val="both"/>
      </w:pPr>
      <w:r w:rsidRPr="002F1827">
        <w:t xml:space="preserve">In 2007 the </w:t>
      </w:r>
      <w:r w:rsidR="00AC0EC1">
        <w:t>MAFC</w:t>
      </w:r>
      <w:r w:rsidR="002C59C6">
        <w:t xml:space="preserve"> </w:t>
      </w:r>
      <w:r w:rsidR="00DA4B65" w:rsidRPr="002F1827">
        <w:t xml:space="preserve">prepared the Medium Term Strategic Plan (MTSP) that </w:t>
      </w:r>
      <w:r w:rsidR="00AC0EC1" w:rsidRPr="002F1827">
        <w:t>provide</w:t>
      </w:r>
      <w:r w:rsidR="00AC0EC1">
        <w:t>d</w:t>
      </w:r>
      <w:r w:rsidR="002C59C6">
        <w:t xml:space="preserve"> </w:t>
      </w:r>
      <w:r w:rsidR="00DA4B65" w:rsidRPr="002F1827">
        <w:t>a framework for improved service delivery by introducing Performance</w:t>
      </w:r>
      <w:r w:rsidR="00FD5FD4" w:rsidRPr="002F1827">
        <w:t xml:space="preserve"> Based Management </w:t>
      </w:r>
      <w:r w:rsidR="00791CCA">
        <w:t>S</w:t>
      </w:r>
      <w:r w:rsidR="00FD5FD4" w:rsidRPr="002F1827">
        <w:t>ystems. The p</w:t>
      </w:r>
      <w:r w:rsidR="00DA4B65" w:rsidRPr="002F1827">
        <w:t xml:space="preserve">lan is </w:t>
      </w:r>
      <w:r w:rsidR="00AC0EC1">
        <w:t xml:space="preserve">also </w:t>
      </w:r>
      <w:r w:rsidR="00DA4B65" w:rsidRPr="002F1827">
        <w:t xml:space="preserve">guided by the aspirations of the Tanzania Development Vision </w:t>
      </w:r>
      <w:r w:rsidR="00551903" w:rsidRPr="002F1827">
        <w:t>2025, which</w:t>
      </w:r>
      <w:r w:rsidR="002C59C6">
        <w:t xml:space="preserve"> </w:t>
      </w:r>
      <w:r w:rsidR="004679CE" w:rsidRPr="002F1827">
        <w:t xml:space="preserve">aims </w:t>
      </w:r>
      <w:r w:rsidR="004679CE">
        <w:t>at</w:t>
      </w:r>
      <w:r w:rsidR="002C59C6">
        <w:t xml:space="preserve"> </w:t>
      </w:r>
      <w:r w:rsidR="00FD5FD4" w:rsidRPr="002F1827">
        <w:t>the attainment of</w:t>
      </w:r>
      <w:r w:rsidR="00DA4B65" w:rsidRPr="002F1827">
        <w:t xml:space="preserve"> high quality livelihood,</w:t>
      </w:r>
      <w:r w:rsidR="002C59C6">
        <w:t xml:space="preserve"> </w:t>
      </w:r>
      <w:r w:rsidR="00DA4B65" w:rsidRPr="002F1827">
        <w:t xml:space="preserve">peace, stability and unity, good governance, </w:t>
      </w:r>
      <w:r w:rsidR="00551903" w:rsidRPr="002F1827">
        <w:t>well-educated</w:t>
      </w:r>
      <w:r w:rsidR="00DA4B65" w:rsidRPr="002F1827">
        <w:t xml:space="preserve"> society </w:t>
      </w:r>
      <w:r w:rsidR="00F741E1">
        <w:t>with</w:t>
      </w:r>
      <w:r w:rsidR="002C59C6">
        <w:t xml:space="preserve"> </w:t>
      </w:r>
      <w:r w:rsidR="00DA4B65" w:rsidRPr="002F1827">
        <w:t xml:space="preserve">a strong and competitive economy. </w:t>
      </w:r>
      <w:r w:rsidR="00710C68">
        <w:t xml:space="preserve">The </w:t>
      </w:r>
      <w:r w:rsidR="00F741E1">
        <w:t>Ministry</w:t>
      </w:r>
      <w:r w:rsidR="002C59C6">
        <w:t xml:space="preserve"> </w:t>
      </w:r>
      <w:r w:rsidR="00DA4B65" w:rsidRPr="002F1827">
        <w:t xml:space="preserve">is committed to the MKUKUTA framework and the Agricultural Sector Development Programme (ASDP). </w:t>
      </w:r>
      <w:r w:rsidR="004679CE" w:rsidRPr="002F1827">
        <w:t>Agricultur</w:t>
      </w:r>
      <w:r w:rsidR="004679CE">
        <w:t xml:space="preserve">al Sector Development Programme </w:t>
      </w:r>
      <w:r w:rsidR="00791CCA">
        <w:t>is</w:t>
      </w:r>
      <w:r w:rsidR="00DA4B65" w:rsidRPr="002F1827">
        <w:t xml:space="preserve"> a sector-wide framework for overseeing the institutional, expenditure and investment </w:t>
      </w:r>
      <w:r w:rsidR="001E3B82" w:rsidRPr="002F1827">
        <w:t xml:space="preserve">for the </w:t>
      </w:r>
      <w:r w:rsidR="00DA4B65" w:rsidRPr="002F1827">
        <w:t xml:space="preserve">development of the agricultural sector. The focus of ASDP is </w:t>
      </w:r>
      <w:r w:rsidR="00EE5799" w:rsidRPr="002F1827">
        <w:t xml:space="preserve">to </w:t>
      </w:r>
      <w:r w:rsidR="00DA4B65" w:rsidRPr="002F1827">
        <w:t>chang</w:t>
      </w:r>
      <w:r w:rsidR="00EE5799" w:rsidRPr="002F1827">
        <w:t>e</w:t>
      </w:r>
      <w:r w:rsidR="00DA4B65" w:rsidRPr="002F1827">
        <w:t xml:space="preserve"> the function of central </w:t>
      </w:r>
      <w:r w:rsidR="00791CCA">
        <w:t>g</w:t>
      </w:r>
      <w:r w:rsidR="00DA4B65" w:rsidRPr="002F1827">
        <w:t>overnment from an executive role to a normative one, t</w:t>
      </w:r>
      <w:r w:rsidR="00F741E1">
        <w:t xml:space="preserve">hat </w:t>
      </w:r>
      <w:r w:rsidR="00DA4B65" w:rsidRPr="002F1827">
        <w:t xml:space="preserve">empower local government and communities to reassume control of their planning processes and creating an enabling environment for private sector investment in all aspects of agriculture. </w:t>
      </w:r>
    </w:p>
    <w:p w:rsidR="00DA4B65" w:rsidRPr="002F1827" w:rsidRDefault="003944FD" w:rsidP="002F1827">
      <w:pPr>
        <w:spacing w:line="360" w:lineRule="auto"/>
        <w:jc w:val="both"/>
        <w:rPr>
          <w:lang w:val="en-GB"/>
        </w:rPr>
      </w:pPr>
      <w:r>
        <w:t>Furthermore</w:t>
      </w:r>
      <w:r w:rsidR="00225DDB">
        <w:t>, t</w:t>
      </w:r>
      <w:r w:rsidR="00DA4B65" w:rsidRPr="002F1827">
        <w:t>h</w:t>
      </w:r>
      <w:r w:rsidR="00225DDB">
        <w:t>is</w:t>
      </w:r>
      <w:r w:rsidR="00DA4B65" w:rsidRPr="002F1827">
        <w:t xml:space="preserve"> report </w:t>
      </w:r>
      <w:r w:rsidR="003801A4">
        <w:t>aligned to</w:t>
      </w:r>
      <w:r w:rsidR="00DA4B65" w:rsidRPr="002F1827">
        <w:t xml:space="preserve"> Budget Speech, </w:t>
      </w:r>
      <w:r w:rsidR="00BA1586" w:rsidRPr="002F1827">
        <w:t xml:space="preserve">Budget Memorandum, </w:t>
      </w:r>
      <w:r w:rsidR="00DA4B65" w:rsidRPr="002F1827">
        <w:t>Me</w:t>
      </w:r>
      <w:r w:rsidR="008D65E3" w:rsidRPr="002F1827">
        <w:t xml:space="preserve">dium Term Strategic Plan, MTEF and </w:t>
      </w:r>
      <w:r w:rsidR="00DA4B65" w:rsidRPr="002F1827">
        <w:t>Qu</w:t>
      </w:r>
      <w:r w:rsidR="00041624" w:rsidRPr="002F1827">
        <w:t>arterly Progress Reports of 201</w:t>
      </w:r>
      <w:r w:rsidR="00D566C8">
        <w:t>4</w:t>
      </w:r>
      <w:r w:rsidR="00041624" w:rsidRPr="002F1827">
        <w:t>/1</w:t>
      </w:r>
      <w:r w:rsidR="00D566C8">
        <w:t>5</w:t>
      </w:r>
      <w:r w:rsidR="00AA50B3">
        <w:t xml:space="preserve">, </w:t>
      </w:r>
      <w:r>
        <w:t>p</w:t>
      </w:r>
      <w:r w:rsidR="00AA50B3">
        <w:t>resents the ministry’s</w:t>
      </w:r>
      <w:r>
        <w:t xml:space="preserve"> basing on</w:t>
      </w:r>
      <w:r w:rsidR="00DA4B65" w:rsidRPr="002F1827">
        <w:t xml:space="preserve"> its</w:t>
      </w:r>
      <w:r w:rsidR="00041624" w:rsidRPr="002F1827">
        <w:t xml:space="preserve"> objectives and targets for 201</w:t>
      </w:r>
      <w:r w:rsidR="00390F4F">
        <w:t>4</w:t>
      </w:r>
      <w:r w:rsidR="00041624" w:rsidRPr="002F1827">
        <w:t>/1</w:t>
      </w:r>
      <w:r w:rsidR="00390F4F">
        <w:t>5</w:t>
      </w:r>
      <w:r w:rsidR="00225DDB">
        <w:t xml:space="preserve"> as stipulated in the</w:t>
      </w:r>
      <w:r w:rsidR="00DA4B65" w:rsidRPr="002F1827">
        <w:rPr>
          <w:lang w:val="en-GB"/>
        </w:rPr>
        <w:t xml:space="preserve"> Vision and Mission of Ministry of Agriculture Food Security and Cooperatives</w:t>
      </w:r>
      <w:r w:rsidR="003801A4">
        <w:rPr>
          <w:lang w:val="en-GB"/>
        </w:rPr>
        <w:t>.</w:t>
      </w:r>
    </w:p>
    <w:p w:rsidR="00DA4B65" w:rsidRPr="00955F3C" w:rsidRDefault="002C59C6" w:rsidP="002F1827">
      <w:pPr>
        <w:pStyle w:val="Heading2"/>
        <w:jc w:val="both"/>
        <w:rPr>
          <w:color w:val="auto"/>
          <w:sz w:val="24"/>
          <w:szCs w:val="24"/>
        </w:rPr>
      </w:pPr>
      <w:bookmarkStart w:id="185" w:name="_Toc306020546"/>
      <w:bookmarkStart w:id="186" w:name="_Toc306021896"/>
      <w:bookmarkStart w:id="187" w:name="_Toc306022087"/>
      <w:bookmarkStart w:id="188" w:name="_Toc307817052"/>
      <w:bookmarkStart w:id="189" w:name="_Toc307898652"/>
      <w:bookmarkStart w:id="190" w:name="_Toc317760960"/>
      <w:bookmarkStart w:id="191" w:name="_Toc413837291"/>
      <w:bookmarkStart w:id="192" w:name="_Toc313530124"/>
      <w:bookmarkStart w:id="193" w:name="_Toc313531302"/>
      <w:r>
        <w:rPr>
          <w:color w:val="auto"/>
          <w:sz w:val="24"/>
          <w:szCs w:val="24"/>
        </w:rPr>
        <w:t>1.1</w:t>
      </w:r>
      <w:r>
        <w:rPr>
          <w:color w:val="auto"/>
          <w:sz w:val="24"/>
          <w:szCs w:val="24"/>
        </w:rPr>
        <w:tab/>
      </w:r>
      <w:r w:rsidR="00DA4B65" w:rsidRPr="00955F3C">
        <w:rPr>
          <w:color w:val="auto"/>
          <w:sz w:val="24"/>
          <w:szCs w:val="24"/>
        </w:rPr>
        <w:t>Vision</w:t>
      </w:r>
      <w:bookmarkEnd w:id="185"/>
      <w:bookmarkEnd w:id="186"/>
      <w:bookmarkEnd w:id="187"/>
      <w:bookmarkEnd w:id="188"/>
      <w:bookmarkEnd w:id="189"/>
      <w:bookmarkEnd w:id="190"/>
      <w:bookmarkEnd w:id="191"/>
      <w:bookmarkEnd w:id="192"/>
      <w:bookmarkEnd w:id="193"/>
    </w:p>
    <w:p w:rsidR="00DA4B65" w:rsidRPr="002F1827" w:rsidRDefault="00DA4B65" w:rsidP="002F1827">
      <w:pPr>
        <w:spacing w:line="360" w:lineRule="auto"/>
        <w:ind w:left="360"/>
        <w:jc w:val="both"/>
      </w:pPr>
      <w:r w:rsidRPr="002F1827">
        <w:t>The Vision of the Ministry of Agriculture Food Security and Cooperatives is as stipulated in the following statement</w:t>
      </w:r>
      <w:r w:rsidRPr="002F1827">
        <w:rPr>
          <w:b/>
          <w:bCs/>
        </w:rPr>
        <w:t xml:space="preserve">: </w:t>
      </w:r>
    </w:p>
    <w:p w:rsidR="00DA4B65" w:rsidRPr="002F1827" w:rsidRDefault="00DA4B65" w:rsidP="002F1827">
      <w:pPr>
        <w:spacing w:line="360" w:lineRule="auto"/>
        <w:ind w:left="360"/>
        <w:jc w:val="both"/>
        <w:rPr>
          <w:i/>
          <w:iCs/>
        </w:rPr>
      </w:pPr>
      <w:r w:rsidRPr="002F1827">
        <w:rPr>
          <w:i/>
          <w:iCs/>
        </w:rPr>
        <w:t>Nucleus for providing policy guidance and services to a modernized, commercialized, competitive and effective agriculture and cooperative systems by 2025</w:t>
      </w:r>
    </w:p>
    <w:p w:rsidR="004650E3" w:rsidRPr="00955F3C" w:rsidRDefault="005446C1" w:rsidP="00F0498C">
      <w:pPr>
        <w:pStyle w:val="Heading2"/>
        <w:spacing w:line="360" w:lineRule="auto"/>
        <w:rPr>
          <w:color w:val="auto"/>
        </w:rPr>
      </w:pPr>
      <w:bookmarkStart w:id="194" w:name="_Toc306020547"/>
      <w:bookmarkStart w:id="195" w:name="_Toc306021897"/>
      <w:bookmarkStart w:id="196" w:name="_Toc306022088"/>
      <w:bookmarkStart w:id="197" w:name="_Toc307817053"/>
      <w:bookmarkStart w:id="198" w:name="_Toc307898653"/>
      <w:bookmarkStart w:id="199" w:name="_Toc317760961"/>
      <w:bookmarkStart w:id="200" w:name="_Toc413837292"/>
      <w:bookmarkStart w:id="201" w:name="_Toc313530125"/>
      <w:bookmarkStart w:id="202" w:name="_Toc313531303"/>
      <w:r w:rsidRPr="00955F3C">
        <w:rPr>
          <w:color w:val="auto"/>
        </w:rPr>
        <w:lastRenderedPageBreak/>
        <w:t>1.</w:t>
      </w:r>
      <w:r w:rsidR="002C59C6">
        <w:rPr>
          <w:color w:val="auto"/>
        </w:rPr>
        <w:t>2</w:t>
      </w:r>
      <w:r w:rsidR="002C59C6">
        <w:rPr>
          <w:color w:val="auto"/>
        </w:rPr>
        <w:tab/>
      </w:r>
      <w:r w:rsidR="00DA4B65" w:rsidRPr="00955F3C">
        <w:rPr>
          <w:color w:val="auto"/>
        </w:rPr>
        <w:t>Mission</w:t>
      </w:r>
      <w:bookmarkEnd w:id="194"/>
      <w:bookmarkEnd w:id="195"/>
      <w:bookmarkEnd w:id="196"/>
      <w:bookmarkEnd w:id="197"/>
      <w:bookmarkEnd w:id="198"/>
      <w:bookmarkEnd w:id="199"/>
      <w:bookmarkEnd w:id="200"/>
      <w:bookmarkEnd w:id="201"/>
      <w:bookmarkEnd w:id="202"/>
    </w:p>
    <w:p w:rsidR="00DA4B65" w:rsidRPr="002F1827" w:rsidRDefault="00DA4B65" w:rsidP="00F0498C">
      <w:pPr>
        <w:spacing w:line="360" w:lineRule="auto"/>
        <w:jc w:val="both"/>
      </w:pPr>
      <w:r w:rsidRPr="002F1827">
        <w:rPr>
          <w:i/>
          <w:iCs/>
        </w:rPr>
        <w:t>To deliver quality agricultural and cooperative services, provide a favorable conducive environment to stakeholders, build capacity of Local Government Authorities and facilitate the private sector to contribute effectively to sustainable agricultural production, productivity and cooperative development.</w:t>
      </w:r>
    </w:p>
    <w:p w:rsidR="00DA4B65" w:rsidRPr="002F1827" w:rsidRDefault="00DA4B65" w:rsidP="002F1827">
      <w:pPr>
        <w:spacing w:line="360" w:lineRule="auto"/>
        <w:jc w:val="both"/>
      </w:pPr>
      <w:r w:rsidRPr="002F1827">
        <w:t>The Ministry will fulfill this by:</w:t>
      </w:r>
    </w:p>
    <w:p w:rsidR="006841F8" w:rsidRPr="002F1827" w:rsidRDefault="006841F8" w:rsidP="0093758F">
      <w:pPr>
        <w:numPr>
          <w:ilvl w:val="0"/>
          <w:numId w:val="16"/>
        </w:numPr>
        <w:spacing w:line="360" w:lineRule="auto"/>
        <w:jc w:val="both"/>
      </w:pPr>
      <w:r w:rsidRPr="002F1827">
        <w:t>Formulating, coordinating, monitoring and evaluating the implementation of relevant policies in the agricultural sector and monitoring crop regulating institutions,</w:t>
      </w:r>
    </w:p>
    <w:p w:rsidR="006841F8" w:rsidRPr="002F1827" w:rsidRDefault="006841F8" w:rsidP="0093758F">
      <w:pPr>
        <w:numPr>
          <w:ilvl w:val="0"/>
          <w:numId w:val="16"/>
        </w:numPr>
        <w:spacing w:line="360" w:lineRule="auto"/>
        <w:jc w:val="both"/>
      </w:pPr>
      <w:r w:rsidRPr="00EE29F1">
        <w:t>Collaborating with the private sector, local government and other service providers to provide relevant technical services in research,</w:t>
      </w:r>
      <w:r w:rsidR="00390F4F" w:rsidRPr="00EE29F1">
        <w:t>training,</w:t>
      </w:r>
      <w:r w:rsidRPr="00EE29F1">
        <w:t xml:space="preserve"> extension, irrigation, plant protection, crop promotion, land use, mechanization</w:t>
      </w:r>
      <w:r w:rsidRPr="002F1827">
        <w:t xml:space="preserve">, agricultural inputs, information services and cooperative development  </w:t>
      </w:r>
    </w:p>
    <w:p w:rsidR="006841F8" w:rsidRPr="002F1827" w:rsidRDefault="006841F8" w:rsidP="0093758F">
      <w:pPr>
        <w:numPr>
          <w:ilvl w:val="0"/>
          <w:numId w:val="16"/>
        </w:numPr>
        <w:spacing w:line="360" w:lineRule="auto"/>
        <w:jc w:val="both"/>
      </w:pPr>
      <w:r w:rsidRPr="002F1827">
        <w:t>Undertaking crop monitoring and early warning</w:t>
      </w:r>
      <w:r w:rsidR="00B237FC">
        <w:t>s</w:t>
      </w:r>
      <w:r w:rsidRPr="002F1827">
        <w:t>, maintaining strategic food reserves and promoting appropriate post harvest technologies, and</w:t>
      </w:r>
    </w:p>
    <w:p w:rsidR="006841F8" w:rsidRPr="002F1827" w:rsidRDefault="006841F8" w:rsidP="0093758F">
      <w:pPr>
        <w:numPr>
          <w:ilvl w:val="0"/>
          <w:numId w:val="16"/>
        </w:numPr>
        <w:spacing w:line="360" w:lineRule="auto"/>
        <w:jc w:val="both"/>
      </w:pPr>
      <w:r w:rsidRPr="002F1827">
        <w:t xml:space="preserve">Encouraging, undertaking and coordinating </w:t>
      </w:r>
      <w:r w:rsidR="00FC6F81" w:rsidRPr="002F1827">
        <w:t>research, development,</w:t>
      </w:r>
      <w:r w:rsidRPr="002F1827">
        <w:t xml:space="preserve"> and training.</w:t>
      </w:r>
    </w:p>
    <w:p w:rsidR="006841F8" w:rsidRPr="002F1827" w:rsidRDefault="006841F8" w:rsidP="002F1827">
      <w:pPr>
        <w:spacing w:line="360" w:lineRule="auto"/>
        <w:jc w:val="both"/>
      </w:pPr>
      <w:r w:rsidRPr="002F1827">
        <w:t>To do this, MAFC will respond to stakeholders needs by employing well trained and gender sensitive professional staff to maintain the highest standards of excellence, honesty and productivity.</w:t>
      </w:r>
    </w:p>
    <w:p w:rsidR="00DA4B65" w:rsidRPr="00955F3C" w:rsidRDefault="004650E3" w:rsidP="00BA58A1">
      <w:pPr>
        <w:pStyle w:val="Heading2"/>
        <w:rPr>
          <w:color w:val="auto"/>
        </w:rPr>
      </w:pPr>
      <w:bookmarkStart w:id="203" w:name="_Toc306020461"/>
      <w:bookmarkStart w:id="204" w:name="_Toc306020548"/>
      <w:bookmarkStart w:id="205" w:name="_Toc306020882"/>
      <w:bookmarkStart w:id="206" w:name="_Toc306021173"/>
      <w:bookmarkStart w:id="207" w:name="_Toc306021898"/>
      <w:bookmarkStart w:id="208" w:name="_Toc306022089"/>
      <w:bookmarkStart w:id="209" w:name="_Toc307817054"/>
      <w:bookmarkStart w:id="210" w:name="_Toc307898654"/>
      <w:bookmarkStart w:id="211" w:name="_Toc317760962"/>
      <w:bookmarkStart w:id="212" w:name="_Toc413837293"/>
      <w:bookmarkStart w:id="213" w:name="_Toc313530126"/>
      <w:bookmarkStart w:id="214" w:name="_Toc313531304"/>
      <w:r w:rsidRPr="00955F3C">
        <w:rPr>
          <w:color w:val="auto"/>
        </w:rPr>
        <w:t>1.</w:t>
      </w:r>
      <w:r w:rsidR="00304230" w:rsidRPr="00955F3C">
        <w:rPr>
          <w:color w:val="auto"/>
        </w:rPr>
        <w:t>3</w:t>
      </w:r>
      <w:r w:rsidR="002C59C6">
        <w:rPr>
          <w:color w:val="auto"/>
        </w:rPr>
        <w:t xml:space="preserve"> </w:t>
      </w:r>
      <w:r w:rsidR="00DA4B65" w:rsidRPr="00955F3C">
        <w:rPr>
          <w:color w:val="auto"/>
        </w:rPr>
        <w:t>MAFC Objectives</w:t>
      </w:r>
      <w:bookmarkEnd w:id="203"/>
      <w:bookmarkEnd w:id="204"/>
      <w:bookmarkEnd w:id="205"/>
      <w:bookmarkEnd w:id="206"/>
      <w:bookmarkEnd w:id="207"/>
      <w:bookmarkEnd w:id="208"/>
      <w:bookmarkEnd w:id="209"/>
      <w:bookmarkEnd w:id="210"/>
      <w:bookmarkEnd w:id="211"/>
      <w:bookmarkEnd w:id="212"/>
      <w:bookmarkEnd w:id="213"/>
      <w:bookmarkEnd w:id="214"/>
    </w:p>
    <w:p w:rsidR="005446C1" w:rsidRPr="002F1827" w:rsidRDefault="005446C1" w:rsidP="002F1827">
      <w:pPr>
        <w:jc w:val="both"/>
        <w:rPr>
          <w:lang w:val="en-GB"/>
        </w:rPr>
      </w:pPr>
    </w:p>
    <w:p w:rsidR="00DA4B65" w:rsidRPr="002F1827" w:rsidRDefault="00DA4B65" w:rsidP="002F1827">
      <w:pPr>
        <w:pStyle w:val="Default"/>
        <w:spacing w:after="120" w:line="360" w:lineRule="auto"/>
        <w:jc w:val="both"/>
        <w:rPr>
          <w:rFonts w:ascii="Times New Roman" w:hAnsi="Times New Roman" w:cs="Times New Roman"/>
          <w:color w:val="auto"/>
        </w:rPr>
      </w:pPr>
      <w:r w:rsidRPr="002F1827">
        <w:rPr>
          <w:rFonts w:ascii="Times New Roman" w:hAnsi="Times New Roman" w:cs="Times New Roman"/>
          <w:color w:val="auto"/>
        </w:rPr>
        <w:t xml:space="preserve">In order to fulfill the mission, MAFC should achieve the following: </w:t>
      </w:r>
    </w:p>
    <w:p w:rsidR="00DA4B65" w:rsidRPr="002F1827" w:rsidRDefault="00DA4B65" w:rsidP="002F1827">
      <w:pPr>
        <w:numPr>
          <w:ilvl w:val="0"/>
          <w:numId w:val="9"/>
        </w:numPr>
        <w:spacing w:before="100" w:beforeAutospacing="1" w:after="100" w:afterAutospacing="1" w:line="360" w:lineRule="auto"/>
        <w:jc w:val="both"/>
      </w:pPr>
      <w:r w:rsidRPr="002F1827">
        <w:t xml:space="preserve">Reduced HIV/AIDS infections to MAFC staff </w:t>
      </w:r>
    </w:p>
    <w:p w:rsidR="00DA4B65" w:rsidRPr="002F1827" w:rsidRDefault="00DA4B65" w:rsidP="002F1827">
      <w:pPr>
        <w:numPr>
          <w:ilvl w:val="0"/>
          <w:numId w:val="9"/>
        </w:numPr>
        <w:spacing w:before="100" w:beforeAutospacing="1" w:after="100" w:afterAutospacing="1" w:line="360" w:lineRule="auto"/>
        <w:jc w:val="both"/>
      </w:pPr>
      <w:r w:rsidRPr="002F1827">
        <w:t xml:space="preserve">Sustainable food availability and supply at household level </w:t>
      </w:r>
    </w:p>
    <w:p w:rsidR="00DA4B65" w:rsidRPr="002F1827" w:rsidRDefault="00DA4B65" w:rsidP="002F1827">
      <w:pPr>
        <w:numPr>
          <w:ilvl w:val="0"/>
          <w:numId w:val="9"/>
        </w:numPr>
        <w:spacing w:before="100" w:beforeAutospacing="1" w:after="100" w:afterAutospacing="1" w:line="360" w:lineRule="auto"/>
        <w:jc w:val="both"/>
      </w:pPr>
      <w:r w:rsidRPr="002F1827">
        <w:t xml:space="preserve">Raised </w:t>
      </w:r>
      <w:r w:rsidR="00F12BA7">
        <w:t>l</w:t>
      </w:r>
      <w:r w:rsidRPr="002F1827">
        <w:t xml:space="preserve">evels of agricultural production, productivity and quality </w:t>
      </w:r>
    </w:p>
    <w:p w:rsidR="00DA4B65" w:rsidRPr="002F1827" w:rsidRDefault="00DA4B65" w:rsidP="002F1827">
      <w:pPr>
        <w:numPr>
          <w:ilvl w:val="0"/>
          <w:numId w:val="9"/>
        </w:numPr>
        <w:spacing w:before="100" w:beforeAutospacing="1" w:after="100" w:afterAutospacing="1" w:line="360" w:lineRule="auto"/>
        <w:jc w:val="both"/>
      </w:pPr>
      <w:r w:rsidRPr="002F1827">
        <w:t xml:space="preserve">Development, promotion and use of appropriate agricultural technologies </w:t>
      </w:r>
    </w:p>
    <w:p w:rsidR="00DA4B65" w:rsidRPr="002F1827" w:rsidRDefault="00DA4B65" w:rsidP="002F1827">
      <w:pPr>
        <w:numPr>
          <w:ilvl w:val="0"/>
          <w:numId w:val="9"/>
        </w:numPr>
        <w:spacing w:before="100" w:beforeAutospacing="1" w:after="100" w:afterAutospacing="1" w:line="360" w:lineRule="auto"/>
        <w:jc w:val="both"/>
      </w:pPr>
      <w:r w:rsidRPr="002F1827">
        <w:t xml:space="preserve">Promote </w:t>
      </w:r>
      <w:r w:rsidR="002D2A31">
        <w:t>i</w:t>
      </w:r>
      <w:r w:rsidRPr="002F1827">
        <w:t xml:space="preserve">ntegrated and sustainable use and management of natural resources to conserve the environment in agricultural undertakings </w:t>
      </w:r>
    </w:p>
    <w:p w:rsidR="00DA4B65" w:rsidRPr="002F1827" w:rsidRDefault="00DA4B65" w:rsidP="002F1827">
      <w:pPr>
        <w:numPr>
          <w:ilvl w:val="0"/>
          <w:numId w:val="9"/>
        </w:numPr>
        <w:spacing w:before="100" w:beforeAutospacing="1" w:after="100" w:afterAutospacing="1" w:line="360" w:lineRule="auto"/>
        <w:jc w:val="both"/>
      </w:pPr>
      <w:r w:rsidRPr="002F1827">
        <w:t xml:space="preserve">Improve capacity of LGAs to deliver quality agricultural services </w:t>
      </w:r>
    </w:p>
    <w:p w:rsidR="005707B8" w:rsidRPr="002F1827" w:rsidRDefault="00DA4B65" w:rsidP="002F1827">
      <w:pPr>
        <w:numPr>
          <w:ilvl w:val="0"/>
          <w:numId w:val="9"/>
        </w:numPr>
        <w:spacing w:before="100" w:beforeAutospacing="1" w:after="100" w:afterAutospacing="1" w:line="360" w:lineRule="auto"/>
        <w:jc w:val="both"/>
      </w:pPr>
      <w:r w:rsidRPr="002F1827">
        <w:t xml:space="preserve">Increase </w:t>
      </w:r>
      <w:r w:rsidR="004F6DBE">
        <w:t>p</w:t>
      </w:r>
      <w:r w:rsidR="004F6DBE" w:rsidRPr="002F1827">
        <w:t xml:space="preserve">rivate </w:t>
      </w:r>
      <w:r w:rsidRPr="002F1827">
        <w:t xml:space="preserve">sector participation in agriculture </w:t>
      </w:r>
    </w:p>
    <w:p w:rsidR="005707B8" w:rsidRPr="002F1827" w:rsidRDefault="00DA4B65" w:rsidP="002F1827">
      <w:pPr>
        <w:numPr>
          <w:ilvl w:val="0"/>
          <w:numId w:val="9"/>
        </w:numPr>
        <w:spacing w:before="100" w:beforeAutospacing="1" w:after="100" w:afterAutospacing="1" w:line="360" w:lineRule="auto"/>
        <w:jc w:val="both"/>
      </w:pPr>
      <w:r w:rsidRPr="002F1827">
        <w:lastRenderedPageBreak/>
        <w:t>Enhance capacity of MAFC to carry out its operations efficiently and effectively</w:t>
      </w:r>
    </w:p>
    <w:p w:rsidR="00DA4B65" w:rsidRPr="002F1827" w:rsidRDefault="00DA4B65" w:rsidP="002F1827">
      <w:pPr>
        <w:numPr>
          <w:ilvl w:val="0"/>
          <w:numId w:val="9"/>
        </w:numPr>
        <w:spacing w:before="100" w:beforeAutospacing="1" w:after="100" w:afterAutospacing="1" w:line="360" w:lineRule="auto"/>
        <w:jc w:val="both"/>
      </w:pPr>
      <w:r w:rsidRPr="002F1827">
        <w:t xml:space="preserve">Internalize crosscutting issues and promote linkage between agriculture and other sectors of rural development </w:t>
      </w:r>
    </w:p>
    <w:p w:rsidR="00DA4B65" w:rsidRPr="002F1827" w:rsidRDefault="00DA4B65" w:rsidP="002F1827">
      <w:pPr>
        <w:numPr>
          <w:ilvl w:val="0"/>
          <w:numId w:val="9"/>
        </w:numPr>
        <w:spacing w:before="100" w:beforeAutospacing="1" w:after="100" w:afterAutospacing="1" w:line="360" w:lineRule="auto"/>
        <w:jc w:val="both"/>
      </w:pPr>
      <w:r w:rsidRPr="002F1827">
        <w:t xml:space="preserve">Improve financial position and performance of cooperative societies </w:t>
      </w:r>
    </w:p>
    <w:p w:rsidR="00DA4B65" w:rsidRPr="002F1827" w:rsidRDefault="00DA4B65" w:rsidP="002F1827">
      <w:pPr>
        <w:numPr>
          <w:ilvl w:val="0"/>
          <w:numId w:val="9"/>
        </w:numPr>
        <w:spacing w:before="100" w:beforeAutospacing="1" w:after="100" w:afterAutospacing="1" w:line="360" w:lineRule="auto"/>
        <w:jc w:val="both"/>
      </w:pPr>
      <w:r w:rsidRPr="002F1827">
        <w:t xml:space="preserve">Develop clear policies, strategies, legislation and regulatory framework for MAFC activities </w:t>
      </w:r>
    </w:p>
    <w:p w:rsidR="00DA4B65" w:rsidRPr="002F1827" w:rsidRDefault="00DA4B65" w:rsidP="002F1827">
      <w:pPr>
        <w:spacing w:line="360" w:lineRule="auto"/>
        <w:jc w:val="both"/>
      </w:pPr>
      <w:r w:rsidRPr="002F1827">
        <w:t xml:space="preserve">In preparing this Annual Performance Report the following </w:t>
      </w:r>
      <w:r w:rsidR="00B52532" w:rsidRPr="002F1827">
        <w:t>principles were</w:t>
      </w:r>
      <w:r w:rsidRPr="002F1827">
        <w:t xml:space="preserve"> adhered to:</w:t>
      </w:r>
    </w:p>
    <w:p w:rsidR="00DA4B65" w:rsidRPr="002F1827" w:rsidRDefault="00DA4B65" w:rsidP="002F1827">
      <w:pPr>
        <w:numPr>
          <w:ilvl w:val="0"/>
          <w:numId w:val="6"/>
        </w:numPr>
        <w:autoSpaceDE w:val="0"/>
        <w:autoSpaceDN w:val="0"/>
        <w:adjustRightInd w:val="0"/>
        <w:spacing w:after="0" w:line="360" w:lineRule="auto"/>
        <w:jc w:val="both"/>
      </w:pPr>
      <w:r w:rsidRPr="002F1827">
        <w:t xml:space="preserve">Make the </w:t>
      </w:r>
      <w:r w:rsidR="00124E79" w:rsidRPr="002F1827">
        <w:t xml:space="preserve">report </w:t>
      </w:r>
      <w:r w:rsidR="00124E79">
        <w:t>legible</w:t>
      </w:r>
      <w:r w:rsidRPr="002F1827">
        <w:t xml:space="preserve"> and </w:t>
      </w:r>
      <w:r w:rsidR="00124E79" w:rsidRPr="002F1827">
        <w:t>eas</w:t>
      </w:r>
      <w:r w:rsidR="00124E79">
        <w:t>e to</w:t>
      </w:r>
      <w:r w:rsidR="002C59C6">
        <w:t xml:space="preserve"> </w:t>
      </w:r>
      <w:r w:rsidRPr="002F1827">
        <w:t>understand; the report aims to capture</w:t>
      </w:r>
      <w:r w:rsidR="00254E32" w:rsidRPr="002F1827">
        <w:t xml:space="preserve"> the audience and encourage their</w:t>
      </w:r>
      <w:r w:rsidRPr="002F1827">
        <w:t xml:space="preserve"> participation</w:t>
      </w:r>
    </w:p>
    <w:p w:rsidR="00DA4B65" w:rsidRPr="002F1827" w:rsidRDefault="00DA4B65" w:rsidP="002F1827">
      <w:pPr>
        <w:numPr>
          <w:ilvl w:val="0"/>
          <w:numId w:val="6"/>
        </w:numPr>
        <w:autoSpaceDE w:val="0"/>
        <w:autoSpaceDN w:val="0"/>
        <w:adjustRightInd w:val="0"/>
        <w:spacing w:after="0" w:line="360" w:lineRule="auto"/>
        <w:jc w:val="both"/>
      </w:pPr>
      <w:r w:rsidRPr="002F1827">
        <w:t xml:space="preserve">Provide enough background so that readers not familiar with the </w:t>
      </w:r>
      <w:r w:rsidR="00486BED">
        <w:t>M</w:t>
      </w:r>
      <w:r w:rsidR="00486BED" w:rsidRPr="002F1827">
        <w:t xml:space="preserve">inistry </w:t>
      </w:r>
      <w:r w:rsidRPr="002F1827">
        <w:t>can put results into proper context</w:t>
      </w:r>
    </w:p>
    <w:p w:rsidR="00DA4B65" w:rsidRPr="002F1827" w:rsidRDefault="00DA4B65" w:rsidP="002F1827">
      <w:pPr>
        <w:numPr>
          <w:ilvl w:val="0"/>
          <w:numId w:val="6"/>
        </w:numPr>
        <w:autoSpaceDE w:val="0"/>
        <w:autoSpaceDN w:val="0"/>
        <w:adjustRightInd w:val="0"/>
        <w:spacing w:after="0" w:line="360" w:lineRule="auto"/>
        <w:jc w:val="both"/>
      </w:pPr>
      <w:r w:rsidRPr="002F1827">
        <w:t>Analytical and evidence based report</w:t>
      </w:r>
    </w:p>
    <w:p w:rsidR="00DA4B65" w:rsidRPr="002F1827" w:rsidRDefault="00DA4B65" w:rsidP="002F1827">
      <w:pPr>
        <w:numPr>
          <w:ilvl w:val="0"/>
          <w:numId w:val="6"/>
        </w:numPr>
        <w:autoSpaceDE w:val="0"/>
        <w:autoSpaceDN w:val="0"/>
        <w:adjustRightInd w:val="0"/>
        <w:spacing w:after="0" w:line="360" w:lineRule="auto"/>
        <w:jc w:val="both"/>
      </w:pPr>
      <w:r w:rsidRPr="002F1827">
        <w:t xml:space="preserve">Graphical representation </w:t>
      </w:r>
      <w:r w:rsidR="009719C1">
        <w:t>were used</w:t>
      </w:r>
      <w:r w:rsidR="002C59C6">
        <w:t xml:space="preserve"> </w:t>
      </w:r>
      <w:r w:rsidRPr="002F1827">
        <w:t>to make the numbers more digestible</w:t>
      </w:r>
    </w:p>
    <w:p w:rsidR="00DA4B65" w:rsidRPr="002F1827" w:rsidRDefault="00DA4B65" w:rsidP="002F1827">
      <w:pPr>
        <w:numPr>
          <w:ilvl w:val="0"/>
          <w:numId w:val="6"/>
        </w:numPr>
        <w:spacing w:line="360" w:lineRule="auto"/>
        <w:jc w:val="both"/>
        <w:rPr>
          <w:i/>
          <w:iCs/>
        </w:rPr>
      </w:pPr>
      <w:r w:rsidRPr="002F1827">
        <w:t xml:space="preserve">Focus on </w:t>
      </w:r>
      <w:r w:rsidR="00124E79" w:rsidRPr="002F1827">
        <w:t xml:space="preserve">outputs </w:t>
      </w:r>
      <w:r w:rsidR="00124E79">
        <w:t>and</w:t>
      </w:r>
      <w:r w:rsidR="002C59C6">
        <w:t xml:space="preserve"> </w:t>
      </w:r>
      <w:r w:rsidRPr="002F1827">
        <w:t xml:space="preserve">an overview of how </w:t>
      </w:r>
      <w:r w:rsidR="00486BED">
        <w:t>they</w:t>
      </w:r>
      <w:r w:rsidR="002C59C6">
        <w:t xml:space="preserve"> </w:t>
      </w:r>
      <w:r w:rsidRPr="002F1827">
        <w:t>contribute towards outcomes</w:t>
      </w:r>
    </w:p>
    <w:p w:rsidR="00DA4B65" w:rsidRPr="00955F3C" w:rsidRDefault="004650E3" w:rsidP="00BA58A1">
      <w:pPr>
        <w:pStyle w:val="Heading2"/>
        <w:rPr>
          <w:color w:val="auto"/>
        </w:rPr>
      </w:pPr>
      <w:bookmarkStart w:id="215" w:name="_Toc229208810"/>
      <w:bookmarkStart w:id="216" w:name="_Toc305404929"/>
      <w:bookmarkStart w:id="217" w:name="_Toc306020549"/>
      <w:bookmarkStart w:id="218" w:name="_Toc306021899"/>
      <w:bookmarkStart w:id="219" w:name="_Toc306022090"/>
      <w:bookmarkStart w:id="220" w:name="_Toc307817055"/>
      <w:bookmarkStart w:id="221" w:name="_Toc307898655"/>
      <w:bookmarkStart w:id="222" w:name="_Toc317760963"/>
      <w:bookmarkStart w:id="223" w:name="_Toc413837294"/>
      <w:bookmarkStart w:id="224" w:name="_Toc313530127"/>
      <w:bookmarkStart w:id="225" w:name="_Toc313531305"/>
      <w:r w:rsidRPr="00955F3C">
        <w:rPr>
          <w:color w:val="auto"/>
        </w:rPr>
        <w:t>1.</w:t>
      </w:r>
      <w:r w:rsidR="00304230" w:rsidRPr="00955F3C">
        <w:rPr>
          <w:color w:val="auto"/>
        </w:rPr>
        <w:t>4</w:t>
      </w:r>
      <w:r w:rsidR="002C59C6">
        <w:rPr>
          <w:color w:val="auto"/>
        </w:rPr>
        <w:tab/>
      </w:r>
      <w:r w:rsidR="00304230" w:rsidRPr="00955F3C">
        <w:rPr>
          <w:color w:val="auto"/>
        </w:rPr>
        <w:t>Background and P</w:t>
      </w:r>
      <w:r w:rsidR="00DA4B65" w:rsidRPr="00955F3C">
        <w:rPr>
          <w:color w:val="auto"/>
        </w:rPr>
        <w:t>urpose of th</w:t>
      </w:r>
      <w:r w:rsidR="00A46CBE" w:rsidRPr="00955F3C">
        <w:rPr>
          <w:color w:val="auto"/>
        </w:rPr>
        <w:t>eR</w:t>
      </w:r>
      <w:r w:rsidR="00DA4B65" w:rsidRPr="00955F3C">
        <w:rPr>
          <w:color w:val="auto"/>
        </w:rPr>
        <w:t>eport</w:t>
      </w:r>
      <w:bookmarkEnd w:id="215"/>
      <w:bookmarkEnd w:id="216"/>
      <w:bookmarkEnd w:id="217"/>
      <w:bookmarkEnd w:id="218"/>
      <w:bookmarkEnd w:id="219"/>
      <w:bookmarkEnd w:id="220"/>
      <w:bookmarkEnd w:id="221"/>
      <w:bookmarkEnd w:id="222"/>
      <w:bookmarkEnd w:id="223"/>
      <w:bookmarkEnd w:id="224"/>
      <w:bookmarkEnd w:id="225"/>
    </w:p>
    <w:p w:rsidR="00304230" w:rsidRPr="002F1827" w:rsidRDefault="00304230" w:rsidP="002F1827">
      <w:pPr>
        <w:jc w:val="both"/>
        <w:rPr>
          <w:lang w:val="en-GB"/>
        </w:rPr>
      </w:pPr>
    </w:p>
    <w:p w:rsidR="00C76879" w:rsidRPr="00D41BAA" w:rsidRDefault="00C76879" w:rsidP="002F1827">
      <w:pPr>
        <w:spacing w:line="360" w:lineRule="auto"/>
        <w:jc w:val="both"/>
        <w:rPr>
          <w:lang w:val="en-GB"/>
        </w:rPr>
      </w:pPr>
      <w:bookmarkStart w:id="226" w:name="_Toc229208811"/>
      <w:r w:rsidRPr="00D41BAA">
        <w:rPr>
          <w:lang w:val="en-GB"/>
        </w:rPr>
        <w:t xml:space="preserve">The agriculture sector in Tanzania </w:t>
      </w:r>
      <w:r w:rsidR="008B444F" w:rsidRPr="00D41BAA">
        <w:rPr>
          <w:lang w:val="en-GB"/>
        </w:rPr>
        <w:t xml:space="preserve">is </w:t>
      </w:r>
      <w:r w:rsidRPr="00D41BAA">
        <w:rPr>
          <w:lang w:val="en-GB"/>
        </w:rPr>
        <w:t>composed of a number of sub-sectors</w:t>
      </w:r>
      <w:r w:rsidR="002D2A31">
        <w:rPr>
          <w:lang w:val="en-GB"/>
        </w:rPr>
        <w:t xml:space="preserve"> namely </w:t>
      </w:r>
      <w:r w:rsidRPr="00D41BAA">
        <w:rPr>
          <w:lang w:val="en-GB"/>
        </w:rPr>
        <w:t>crops, livestock</w:t>
      </w:r>
      <w:r w:rsidRPr="00307603">
        <w:rPr>
          <w:lang w:val="en-GB"/>
        </w:rPr>
        <w:t xml:space="preserve">, </w:t>
      </w:r>
      <w:r w:rsidR="00390F4F" w:rsidRPr="00307603">
        <w:rPr>
          <w:lang w:val="en-GB"/>
        </w:rPr>
        <w:t>fisheries,</w:t>
      </w:r>
      <w:r w:rsidR="00435372">
        <w:rPr>
          <w:lang w:val="en-GB"/>
        </w:rPr>
        <w:t xml:space="preserve"> </w:t>
      </w:r>
      <w:r w:rsidRPr="00D41BAA">
        <w:rPr>
          <w:lang w:val="en-GB"/>
        </w:rPr>
        <w:t xml:space="preserve">forestry and forestry products. Tanzania is endowed with about 44million hectares </w:t>
      </w:r>
      <w:r w:rsidR="0000044E">
        <w:rPr>
          <w:lang w:val="en-GB"/>
        </w:rPr>
        <w:t>of arable land, of which only 15.5</w:t>
      </w:r>
      <w:r w:rsidR="00F01B93">
        <w:rPr>
          <w:lang w:val="en-GB"/>
        </w:rPr>
        <w:t xml:space="preserve"> million hectares</w:t>
      </w:r>
      <w:r w:rsidR="0000044E">
        <w:rPr>
          <w:lang w:val="en-GB"/>
        </w:rPr>
        <w:t xml:space="preserve"> (35%)</w:t>
      </w:r>
      <w:r w:rsidR="00F01B93">
        <w:rPr>
          <w:lang w:val="en-GB"/>
        </w:rPr>
        <w:t xml:space="preserve"> </w:t>
      </w:r>
      <w:r w:rsidR="00924DC7" w:rsidRPr="00D41BAA">
        <w:rPr>
          <w:lang w:val="en-GB"/>
        </w:rPr>
        <w:t xml:space="preserve">are </w:t>
      </w:r>
      <w:r w:rsidRPr="00D41BAA">
        <w:rPr>
          <w:lang w:val="en-GB"/>
        </w:rPr>
        <w:t xml:space="preserve">currently under cultivation. Of the 29.4 million hectares potential for irrigation, only </w:t>
      </w:r>
      <w:r w:rsidRPr="00D41BAA">
        <w:t xml:space="preserve">461,326 </w:t>
      </w:r>
      <w:r w:rsidRPr="00D41BAA">
        <w:rPr>
          <w:lang w:val="en-GB"/>
        </w:rPr>
        <w:t xml:space="preserve">hectares are currently under irrigation. </w:t>
      </w:r>
      <w:r w:rsidR="002D2A31">
        <w:rPr>
          <w:lang w:val="en-GB"/>
        </w:rPr>
        <w:t xml:space="preserve">Forest </w:t>
      </w:r>
      <w:r w:rsidR="00EE29F1">
        <w:rPr>
          <w:lang w:val="en-GB"/>
        </w:rPr>
        <w:t xml:space="preserve">constitutes </w:t>
      </w:r>
      <w:r w:rsidR="00EE29F1" w:rsidRPr="00D41BAA">
        <w:rPr>
          <w:lang w:val="en-GB"/>
        </w:rPr>
        <w:t>about</w:t>
      </w:r>
      <w:r w:rsidRPr="00D41BAA">
        <w:rPr>
          <w:lang w:val="en-GB"/>
        </w:rPr>
        <w:t xml:space="preserve"> 38.8 million hectares</w:t>
      </w:r>
      <w:r w:rsidR="002D2A31">
        <w:rPr>
          <w:lang w:val="en-GB"/>
        </w:rPr>
        <w:t xml:space="preserve"> (40%)</w:t>
      </w:r>
      <w:r w:rsidRPr="00D41BAA">
        <w:rPr>
          <w:lang w:val="en-GB"/>
        </w:rPr>
        <w:t xml:space="preserve"> of </w:t>
      </w:r>
      <w:r w:rsidR="00F01B93">
        <w:rPr>
          <w:lang w:val="en-GB"/>
        </w:rPr>
        <w:t>the total land area.</w:t>
      </w:r>
      <w:r w:rsidR="00486BED">
        <w:rPr>
          <w:lang w:val="en-GB"/>
        </w:rPr>
        <w:t xml:space="preserve"> Most</w:t>
      </w:r>
      <w:r w:rsidRPr="00D41BAA">
        <w:rPr>
          <w:lang w:val="en-GB"/>
        </w:rPr>
        <w:t xml:space="preserve"> Tanzanians remain dependent on agriculture in sustaining their livelihood</w:t>
      </w:r>
      <w:r w:rsidR="00FC6F81">
        <w:rPr>
          <w:lang w:val="en-GB"/>
        </w:rPr>
        <w:t>s</w:t>
      </w:r>
      <w:r w:rsidRPr="00D41BAA">
        <w:rPr>
          <w:lang w:val="en-GB"/>
        </w:rPr>
        <w:t xml:space="preserve">. Currently the </w:t>
      </w:r>
      <w:r w:rsidRPr="00D41BAA">
        <w:t xml:space="preserve">agriculture </w:t>
      </w:r>
      <w:r w:rsidRPr="00D41BAA">
        <w:rPr>
          <w:lang w:val="en-GB"/>
        </w:rPr>
        <w:t>sector</w:t>
      </w:r>
      <w:r w:rsidR="00C833D8">
        <w:t xml:space="preserve"> contributes about </w:t>
      </w:r>
      <w:r w:rsidR="00F01B93">
        <w:t>28.9</w:t>
      </w:r>
      <w:r w:rsidR="002178AC">
        <w:t>%</w:t>
      </w:r>
      <w:r w:rsidRPr="00D41BAA">
        <w:t xml:space="preserve"> of real GDP and </w:t>
      </w:r>
      <w:r w:rsidR="00D07F2D">
        <w:t xml:space="preserve">absorbs </w:t>
      </w:r>
      <w:r w:rsidRPr="00D41BAA">
        <w:t>75</w:t>
      </w:r>
      <w:r w:rsidR="00D07F2D">
        <w:t xml:space="preserve">% </w:t>
      </w:r>
      <w:r w:rsidRPr="00D41BAA">
        <w:t xml:space="preserve">of </w:t>
      </w:r>
      <w:r w:rsidR="00D07F2D">
        <w:t xml:space="preserve">the </w:t>
      </w:r>
      <w:r w:rsidR="002B1FEE">
        <w:t xml:space="preserve">total country’s </w:t>
      </w:r>
      <w:r w:rsidRPr="00D41BAA">
        <w:rPr>
          <w:lang w:val="en-GB"/>
        </w:rPr>
        <w:t>labour</w:t>
      </w:r>
      <w:r w:rsidRPr="00D41BAA">
        <w:t>force</w:t>
      </w:r>
      <w:r w:rsidRPr="00D41BAA">
        <w:rPr>
          <w:lang w:val="en-GB"/>
        </w:rPr>
        <w:t xml:space="preserve">. The overall agricultural </w:t>
      </w:r>
      <w:r w:rsidR="002D2A31" w:rsidRPr="00D41BAA">
        <w:rPr>
          <w:lang w:val="en-GB"/>
        </w:rPr>
        <w:t>objective</w:t>
      </w:r>
      <w:r w:rsidR="00506F62">
        <w:rPr>
          <w:lang w:val="en-GB"/>
        </w:rPr>
        <w:t xml:space="preserve"> as stipulated </w:t>
      </w:r>
      <w:r w:rsidR="00506F62" w:rsidRPr="00D41BAA">
        <w:rPr>
          <w:lang w:val="en-GB"/>
        </w:rPr>
        <w:t>in</w:t>
      </w:r>
      <w:r w:rsidR="00F01B93">
        <w:rPr>
          <w:lang w:val="en-GB"/>
        </w:rPr>
        <w:t xml:space="preserve"> </w:t>
      </w:r>
      <w:r w:rsidR="002B1FEE" w:rsidRPr="00D41BAA">
        <w:rPr>
          <w:lang w:val="en-GB"/>
        </w:rPr>
        <w:t>FYDP</w:t>
      </w:r>
      <w:r w:rsidRPr="00D41BAA">
        <w:rPr>
          <w:lang w:val="en-GB"/>
        </w:rPr>
        <w:t xml:space="preserve"> is to increase the average sectoral annual growth rate from 4.4 percent of the base year of FYDP 2010/11 to </w:t>
      </w:r>
      <w:r w:rsidR="002D2A31">
        <w:rPr>
          <w:lang w:val="en-GB"/>
        </w:rPr>
        <w:t>more than</w:t>
      </w:r>
      <w:r w:rsidRPr="00D41BAA">
        <w:rPr>
          <w:lang w:val="en-GB"/>
        </w:rPr>
        <w:t xml:space="preserve"> 6</w:t>
      </w:r>
      <w:r w:rsidR="00F01B93">
        <w:rPr>
          <w:lang w:val="en-GB"/>
        </w:rPr>
        <w:t xml:space="preserve"> </w:t>
      </w:r>
      <w:r w:rsidR="00124E79">
        <w:rPr>
          <w:lang w:val="en-GB"/>
        </w:rPr>
        <w:t>percent by</w:t>
      </w:r>
      <w:r w:rsidRPr="00D41BAA">
        <w:rPr>
          <w:lang w:val="en-GB"/>
        </w:rPr>
        <w:t xml:space="preserve"> 2015/16.</w:t>
      </w:r>
    </w:p>
    <w:p w:rsidR="00C76879" w:rsidRPr="002F1827" w:rsidRDefault="00C76879" w:rsidP="002F1827">
      <w:pPr>
        <w:spacing w:line="360" w:lineRule="auto"/>
        <w:jc w:val="both"/>
      </w:pPr>
      <w:r w:rsidRPr="004B4BE6">
        <w:t xml:space="preserve">In </w:t>
      </w:r>
      <w:r w:rsidR="00FB0996" w:rsidRPr="004B4BE6">
        <w:t>2014</w:t>
      </w:r>
      <w:r w:rsidRPr="004B4BE6">
        <w:t>/1</w:t>
      </w:r>
      <w:r w:rsidR="00FB0996" w:rsidRPr="004B4BE6">
        <w:t>5</w:t>
      </w:r>
      <w:r w:rsidR="00F01B93">
        <w:t xml:space="preserve"> </w:t>
      </w:r>
      <w:r w:rsidR="00AB5B1E" w:rsidRPr="00D41BAA">
        <w:t>agricultur</w:t>
      </w:r>
      <w:r w:rsidR="00AB5B1E">
        <w:t>al</w:t>
      </w:r>
      <w:r w:rsidR="00F01B93">
        <w:t xml:space="preserve"> </w:t>
      </w:r>
      <w:r w:rsidRPr="00D41BAA">
        <w:t xml:space="preserve">sector grew by </w:t>
      </w:r>
      <w:r w:rsidR="00F01B93">
        <w:t>3.4</w:t>
      </w:r>
      <w:r w:rsidRPr="00D41BAA">
        <w:t xml:space="preserve"> percent compared t</w:t>
      </w:r>
      <w:r w:rsidR="00CF4E79">
        <w:t xml:space="preserve">o </w:t>
      </w:r>
      <w:r w:rsidR="00F01B93">
        <w:t>3.2</w:t>
      </w:r>
      <w:r w:rsidR="00CF4E79">
        <w:t xml:space="preserve"> percent registered in 2013/14</w:t>
      </w:r>
      <w:r w:rsidR="004B4BE6">
        <w:t xml:space="preserve">. </w:t>
      </w:r>
      <w:r w:rsidR="00AB5B1E">
        <w:t xml:space="preserve">This increase was </w:t>
      </w:r>
      <w:r w:rsidR="00E5311D">
        <w:t>contribut</w:t>
      </w:r>
      <w:r w:rsidR="00AB5B1E">
        <w:t>ed largely by crop production especially cere</w:t>
      </w:r>
      <w:r w:rsidR="0017334D">
        <w:t>al</w:t>
      </w:r>
      <w:r w:rsidR="00AB5B1E">
        <w:t xml:space="preserve">s, which </w:t>
      </w:r>
      <w:r w:rsidR="00F25BD1">
        <w:t>grew up</w:t>
      </w:r>
      <w:r w:rsidR="00F01B93">
        <w:t xml:space="preserve"> </w:t>
      </w:r>
      <w:r w:rsidR="00AB5B1E">
        <w:t xml:space="preserve">to </w:t>
      </w:r>
      <w:r w:rsidR="00E5311D">
        <w:t>4.9</w:t>
      </w:r>
      <w:r w:rsidR="00F01B93">
        <w:t xml:space="preserve"> </w:t>
      </w:r>
      <w:r w:rsidR="00124E79">
        <w:t>percent in</w:t>
      </w:r>
      <w:r w:rsidR="00E5311D">
        <w:t xml:space="preserve"> 2014 compared to 4.5</w:t>
      </w:r>
      <w:r w:rsidR="005E4E2F">
        <w:t xml:space="preserve"> percent</w:t>
      </w:r>
      <w:r w:rsidR="00E5311D">
        <w:t xml:space="preserve"> in 2013</w:t>
      </w:r>
      <w:r w:rsidR="00AB5B1E">
        <w:t xml:space="preserve">. Cereal </w:t>
      </w:r>
      <w:r w:rsidR="004B4BE6">
        <w:t xml:space="preserve">crops </w:t>
      </w:r>
      <w:r w:rsidR="00AB5B1E">
        <w:t>production</w:t>
      </w:r>
      <w:r w:rsidR="00F01B93">
        <w:t xml:space="preserve"> </w:t>
      </w:r>
      <w:r w:rsidRPr="00D41BAA">
        <w:t xml:space="preserve">increased from </w:t>
      </w:r>
      <w:r w:rsidR="00666473" w:rsidRPr="00D26089">
        <w:t xml:space="preserve">7.8 </w:t>
      </w:r>
      <w:r w:rsidR="005E4E2F">
        <w:t xml:space="preserve">milion </w:t>
      </w:r>
      <w:r w:rsidRPr="00D41BAA">
        <w:t>MT</w:t>
      </w:r>
      <w:r w:rsidR="00AB5B1E">
        <w:t xml:space="preserve"> (13.4%)</w:t>
      </w:r>
      <w:r w:rsidRPr="00D41BAA">
        <w:t xml:space="preserve"> registered in 2013 to </w:t>
      </w:r>
      <w:r w:rsidR="00666473" w:rsidRPr="00D26089">
        <w:t>9.8</w:t>
      </w:r>
      <w:r w:rsidR="00F01B93">
        <w:t xml:space="preserve"> </w:t>
      </w:r>
      <w:r w:rsidR="009719C1">
        <w:t xml:space="preserve">milion </w:t>
      </w:r>
      <w:r w:rsidR="009719C1" w:rsidRPr="00D26089">
        <w:t>MT</w:t>
      </w:r>
      <w:r w:rsidRPr="00D41BAA">
        <w:t>.</w:t>
      </w:r>
      <w:r w:rsidR="004B4BE6">
        <w:t xml:space="preserve"> This increase was </w:t>
      </w:r>
      <w:r w:rsidR="00AB5B1E">
        <w:t xml:space="preserve">largely </w:t>
      </w:r>
      <w:r w:rsidR="004B4BE6">
        <w:t>due</w:t>
      </w:r>
      <w:r w:rsidRPr="00D41BAA">
        <w:t xml:space="preserve"> to the recent reforms that favored</w:t>
      </w:r>
      <w:r w:rsidR="00FE16AC">
        <w:t xml:space="preserve"> production </w:t>
      </w:r>
      <w:r w:rsidR="00974FB7">
        <w:t xml:space="preserve">of </w:t>
      </w:r>
      <w:r w:rsidR="00974FB7" w:rsidRPr="00D41BAA">
        <w:t>food</w:t>
      </w:r>
      <w:r w:rsidRPr="00D41BAA">
        <w:t xml:space="preserve"> crops, which induced a </w:t>
      </w:r>
      <w:r w:rsidRPr="00D41BAA">
        <w:lastRenderedPageBreak/>
        <w:t>shift of resources away from export crops to domestic food production and</w:t>
      </w:r>
      <w:r w:rsidR="00F01B93">
        <w:t xml:space="preserve"> favou</w:t>
      </w:r>
      <w:r w:rsidRPr="00D41BAA">
        <w:t xml:space="preserve">rable weather in many parts of the country. </w:t>
      </w:r>
    </w:p>
    <w:p w:rsidR="00DA4B65" w:rsidRPr="002F1827" w:rsidRDefault="00DA4B65" w:rsidP="002F1827">
      <w:pPr>
        <w:spacing w:line="360" w:lineRule="auto"/>
        <w:jc w:val="both"/>
      </w:pPr>
      <w:r w:rsidRPr="00F25ECB">
        <w:t>A copy of this</w:t>
      </w:r>
      <w:r w:rsidRPr="002F1827">
        <w:t xml:space="preserve"> report </w:t>
      </w:r>
      <w:r w:rsidR="004C12A6" w:rsidRPr="002F1827">
        <w:t>is also</w:t>
      </w:r>
      <w:r w:rsidRPr="002F1827">
        <w:t xml:space="preserve"> found on the Ministry’s web site a</w:t>
      </w:r>
      <w:r w:rsidR="005C3D9E" w:rsidRPr="002F1827">
        <w:t xml:space="preserve">t </w:t>
      </w:r>
      <w:r w:rsidR="00730992" w:rsidRPr="002F1827">
        <w:t>http//</w:t>
      </w:r>
      <w:r w:rsidR="00FD5FD4" w:rsidRPr="002F1827">
        <w:t>www.</w:t>
      </w:r>
      <w:r w:rsidR="002D2A31">
        <w:t>kilimo</w:t>
      </w:r>
      <w:r w:rsidR="004655B8" w:rsidRPr="002F1827">
        <w:t>.go.tz</w:t>
      </w:r>
      <w:r w:rsidR="005C3D9E" w:rsidRPr="002F1827">
        <w:t xml:space="preserve">. </w:t>
      </w:r>
      <w:r w:rsidRPr="002F1827">
        <w:t xml:space="preserve">Any comments, recommendations or complaints about this report, as well as requests for </w:t>
      </w:r>
      <w:r w:rsidR="007D145F">
        <w:t>information</w:t>
      </w:r>
      <w:r w:rsidRPr="002F1827">
        <w:t xml:space="preserve"> to verify the contents of this report, should be made to:</w:t>
      </w:r>
    </w:p>
    <w:p w:rsidR="004B4BE6" w:rsidRDefault="004B4BE6" w:rsidP="004B4BE6">
      <w:pPr>
        <w:pStyle w:val="ListParagraph"/>
        <w:spacing w:after="0"/>
        <w:ind w:left="0"/>
        <w:jc w:val="center"/>
        <w:rPr>
          <w:b/>
          <w:bCs/>
          <w:i/>
          <w:lang w:val="en-GB"/>
        </w:rPr>
      </w:pPr>
    </w:p>
    <w:p w:rsidR="00260E77" w:rsidRPr="002F1827" w:rsidRDefault="00260E77" w:rsidP="004B4BE6">
      <w:pPr>
        <w:pStyle w:val="ListParagraph"/>
        <w:spacing w:after="0"/>
        <w:ind w:left="0"/>
        <w:jc w:val="center"/>
        <w:rPr>
          <w:b/>
          <w:bCs/>
          <w:i/>
          <w:lang w:val="en-GB"/>
        </w:rPr>
      </w:pPr>
    </w:p>
    <w:p w:rsidR="00ED6414" w:rsidRPr="00C53C0D" w:rsidRDefault="00847284" w:rsidP="004B4BE6">
      <w:pPr>
        <w:pStyle w:val="ListParagraph"/>
        <w:spacing w:after="0"/>
        <w:ind w:left="0"/>
        <w:jc w:val="center"/>
        <w:rPr>
          <w:bCs/>
          <w:lang w:val="en-GB"/>
        </w:rPr>
      </w:pPr>
      <w:r w:rsidRPr="00C53C0D">
        <w:rPr>
          <w:bCs/>
          <w:lang w:val="en-GB"/>
        </w:rPr>
        <w:t>The Permanent Secretary,</w:t>
      </w:r>
    </w:p>
    <w:p w:rsidR="00847284" w:rsidRPr="00C53C0D" w:rsidRDefault="00847284" w:rsidP="004B4BE6">
      <w:pPr>
        <w:pStyle w:val="ListParagraph"/>
        <w:spacing w:after="0"/>
        <w:ind w:left="0"/>
        <w:jc w:val="center"/>
        <w:rPr>
          <w:bCs/>
          <w:lang w:val="en-GB"/>
        </w:rPr>
      </w:pPr>
      <w:r w:rsidRPr="00C53C0D">
        <w:rPr>
          <w:bCs/>
          <w:lang w:val="en-GB"/>
        </w:rPr>
        <w:t>Ministry of Agriculture Food Security and Cooperatives,</w:t>
      </w:r>
    </w:p>
    <w:p w:rsidR="00260E77" w:rsidRPr="00C53C0D" w:rsidRDefault="00260E77" w:rsidP="004B4BE6">
      <w:pPr>
        <w:pStyle w:val="ListParagraph"/>
        <w:spacing w:after="0"/>
        <w:ind w:left="0"/>
        <w:jc w:val="center"/>
        <w:rPr>
          <w:bCs/>
          <w:lang w:val="en-GB"/>
        </w:rPr>
      </w:pPr>
      <w:r w:rsidRPr="00C53C0D">
        <w:rPr>
          <w:bCs/>
          <w:lang w:val="en-GB"/>
        </w:rPr>
        <w:t xml:space="preserve">P.O. Box 9192 </w:t>
      </w:r>
    </w:p>
    <w:p w:rsidR="00B93C8B" w:rsidRPr="00C53C0D" w:rsidRDefault="00B93C8B" w:rsidP="00260E77">
      <w:pPr>
        <w:pStyle w:val="ListParagraph"/>
        <w:spacing w:after="0"/>
        <w:ind w:left="0"/>
        <w:jc w:val="center"/>
        <w:rPr>
          <w:bCs/>
          <w:lang w:val="en-GB"/>
        </w:rPr>
      </w:pPr>
      <w:r w:rsidRPr="00C53C0D">
        <w:rPr>
          <w:bCs/>
          <w:lang w:val="en-GB"/>
        </w:rPr>
        <w:t>Kilimo Complex,</w:t>
      </w:r>
      <w:r w:rsidR="00260E77" w:rsidRPr="00C53C0D">
        <w:rPr>
          <w:bCs/>
          <w:lang w:val="en-GB"/>
        </w:rPr>
        <w:t xml:space="preserve"> </w:t>
      </w:r>
      <w:r w:rsidR="005454ED" w:rsidRPr="00C53C0D">
        <w:rPr>
          <w:bCs/>
          <w:lang w:val="en-GB"/>
        </w:rPr>
        <w:t>1 Kilimo Street,</w:t>
      </w:r>
    </w:p>
    <w:p w:rsidR="00B93C8B" w:rsidRPr="00C53C0D" w:rsidRDefault="00B93C8B" w:rsidP="004B4BE6">
      <w:pPr>
        <w:pStyle w:val="ListParagraph"/>
        <w:spacing w:after="0"/>
        <w:ind w:left="0"/>
        <w:jc w:val="center"/>
        <w:rPr>
          <w:bCs/>
          <w:lang w:val="en-GB"/>
        </w:rPr>
      </w:pPr>
      <w:r w:rsidRPr="00C53C0D">
        <w:rPr>
          <w:bCs/>
          <w:lang w:val="en-GB"/>
        </w:rPr>
        <w:t>15471 Dar es Salaam</w:t>
      </w:r>
      <w:r w:rsidR="00C53C0D">
        <w:rPr>
          <w:bCs/>
          <w:lang w:val="en-GB"/>
        </w:rPr>
        <w:t>, Tanzania</w:t>
      </w:r>
    </w:p>
    <w:p w:rsidR="00847284" w:rsidRPr="00C53C0D" w:rsidRDefault="00847284" w:rsidP="004B4BE6">
      <w:pPr>
        <w:pStyle w:val="ListParagraph"/>
        <w:spacing w:after="0"/>
        <w:ind w:left="0"/>
        <w:jc w:val="center"/>
        <w:rPr>
          <w:bCs/>
          <w:lang w:val="en-GB"/>
        </w:rPr>
      </w:pPr>
      <w:r w:rsidRPr="00C53C0D">
        <w:rPr>
          <w:bCs/>
          <w:lang w:val="en-GB"/>
        </w:rPr>
        <w:t xml:space="preserve">E-mail: </w:t>
      </w:r>
      <w:hyperlink r:id="rId14" w:history="1">
        <w:r w:rsidR="00260E77" w:rsidRPr="00C53C0D">
          <w:rPr>
            <w:rStyle w:val="Hyperlink"/>
          </w:rPr>
          <w:t>ps@kilimo.go.tz</w:t>
        </w:r>
      </w:hyperlink>
    </w:p>
    <w:p w:rsidR="00847284" w:rsidRPr="00C53C0D" w:rsidRDefault="00847284" w:rsidP="004B4BE6">
      <w:pPr>
        <w:pStyle w:val="ListParagraph"/>
        <w:spacing w:after="0"/>
        <w:ind w:left="0"/>
        <w:jc w:val="center"/>
        <w:rPr>
          <w:bCs/>
          <w:lang w:val="en-GB"/>
        </w:rPr>
      </w:pPr>
      <w:r w:rsidRPr="00C53C0D">
        <w:rPr>
          <w:bCs/>
          <w:lang w:val="en-GB"/>
        </w:rPr>
        <w:t>Phone: +255</w:t>
      </w:r>
      <w:r w:rsidR="006D0F2E" w:rsidRPr="00C53C0D">
        <w:rPr>
          <w:bCs/>
          <w:lang w:val="en-GB"/>
        </w:rPr>
        <w:t xml:space="preserve"> 222862064</w:t>
      </w:r>
    </w:p>
    <w:p w:rsidR="002743E6" w:rsidRPr="002F1827" w:rsidRDefault="002743E6" w:rsidP="004B4BE6">
      <w:pPr>
        <w:pStyle w:val="ListParagraph"/>
        <w:spacing w:line="360" w:lineRule="auto"/>
        <w:ind w:left="0"/>
        <w:jc w:val="center"/>
        <w:rPr>
          <w:b/>
          <w:bCs/>
          <w:lang w:val="en-GB"/>
        </w:rPr>
      </w:pPr>
    </w:p>
    <w:p w:rsidR="002743E6" w:rsidRPr="002F1827" w:rsidRDefault="002743E6" w:rsidP="002F1827">
      <w:pPr>
        <w:pStyle w:val="ListParagraph"/>
        <w:spacing w:line="360" w:lineRule="auto"/>
        <w:ind w:left="0"/>
        <w:jc w:val="both"/>
        <w:rPr>
          <w:b/>
          <w:bCs/>
          <w:lang w:val="en-GB"/>
        </w:rPr>
      </w:pPr>
    </w:p>
    <w:p w:rsidR="00DA4B65" w:rsidRPr="00955F3C" w:rsidRDefault="00BD712D" w:rsidP="00BA58A1">
      <w:pPr>
        <w:pStyle w:val="Heading2"/>
        <w:rPr>
          <w:color w:val="auto"/>
        </w:rPr>
      </w:pPr>
      <w:r w:rsidRPr="002F1827">
        <w:rPr>
          <w:i/>
          <w:iCs/>
        </w:rPr>
        <w:br w:type="page"/>
      </w:r>
      <w:bookmarkStart w:id="227" w:name="_Toc305404930"/>
      <w:bookmarkStart w:id="228" w:name="_Toc306020550"/>
      <w:bookmarkStart w:id="229" w:name="_Toc306021900"/>
      <w:bookmarkStart w:id="230" w:name="_Toc306022091"/>
      <w:bookmarkStart w:id="231" w:name="_Toc307817056"/>
      <w:bookmarkStart w:id="232" w:name="_Toc307898656"/>
      <w:bookmarkStart w:id="233" w:name="_Toc317760964"/>
      <w:bookmarkStart w:id="234" w:name="_Toc413837295"/>
      <w:bookmarkStart w:id="235" w:name="_Toc313530128"/>
      <w:bookmarkStart w:id="236" w:name="_Toc313531306"/>
      <w:r w:rsidR="00DA4B65" w:rsidRPr="00955F3C">
        <w:rPr>
          <w:color w:val="auto"/>
        </w:rPr>
        <w:lastRenderedPageBreak/>
        <w:t>1.</w:t>
      </w:r>
      <w:r w:rsidR="00304230" w:rsidRPr="00955F3C">
        <w:rPr>
          <w:color w:val="auto"/>
        </w:rPr>
        <w:t>5</w:t>
      </w:r>
      <w:r w:rsidR="00F25ECB">
        <w:rPr>
          <w:color w:val="auto"/>
        </w:rPr>
        <w:tab/>
      </w:r>
      <w:r w:rsidR="00D816A6" w:rsidRPr="00955F3C">
        <w:rPr>
          <w:color w:val="auto"/>
        </w:rPr>
        <w:t>Content</w:t>
      </w:r>
      <w:r w:rsidR="00680F84" w:rsidRPr="00955F3C">
        <w:rPr>
          <w:color w:val="auto"/>
        </w:rPr>
        <w:t>s</w:t>
      </w:r>
      <w:r w:rsidR="00D816A6" w:rsidRPr="00955F3C">
        <w:rPr>
          <w:color w:val="auto"/>
        </w:rPr>
        <w:t xml:space="preserve"> and L</w:t>
      </w:r>
      <w:r w:rsidR="00DA4B65" w:rsidRPr="00955F3C">
        <w:rPr>
          <w:color w:val="auto"/>
        </w:rPr>
        <w:t>imitations of this Report</w:t>
      </w:r>
      <w:bookmarkEnd w:id="226"/>
      <w:bookmarkEnd w:id="227"/>
      <w:bookmarkEnd w:id="228"/>
      <w:bookmarkEnd w:id="229"/>
      <w:bookmarkEnd w:id="230"/>
      <w:bookmarkEnd w:id="231"/>
      <w:bookmarkEnd w:id="232"/>
      <w:bookmarkEnd w:id="233"/>
      <w:bookmarkEnd w:id="234"/>
      <w:bookmarkEnd w:id="235"/>
      <w:bookmarkEnd w:id="236"/>
    </w:p>
    <w:p w:rsidR="00304230" w:rsidRPr="002F1827" w:rsidRDefault="00304230" w:rsidP="002F1827">
      <w:pPr>
        <w:jc w:val="both"/>
        <w:rPr>
          <w:lang w:val="en-GB"/>
        </w:rPr>
      </w:pPr>
    </w:p>
    <w:p w:rsidR="00DA4B65" w:rsidRPr="002F1827" w:rsidRDefault="00DA4B65" w:rsidP="002F1827">
      <w:pPr>
        <w:spacing w:line="360" w:lineRule="auto"/>
        <w:jc w:val="both"/>
      </w:pPr>
      <w:r w:rsidRPr="002F1827">
        <w:t>This report describes performance within the context of</w:t>
      </w:r>
      <w:r w:rsidR="00F25ECB">
        <w:t xml:space="preserve"> </w:t>
      </w:r>
      <w:r w:rsidR="00551E53">
        <w:t xml:space="preserve">both </w:t>
      </w:r>
      <w:r w:rsidR="004655B8" w:rsidRPr="002F1827">
        <w:t xml:space="preserve">the </w:t>
      </w:r>
      <w:r w:rsidR="00240756">
        <w:t>M</w:t>
      </w:r>
      <w:r w:rsidR="004655B8" w:rsidRPr="002F1827">
        <w:t xml:space="preserve">inistry’s Strategic Plan </w:t>
      </w:r>
      <w:r w:rsidRPr="002F1827">
        <w:t>covering the period</w:t>
      </w:r>
      <w:r w:rsidR="00785C67" w:rsidRPr="002F1827">
        <w:t xml:space="preserve"> from</w:t>
      </w:r>
      <w:r w:rsidRPr="002F1827">
        <w:t xml:space="preserve"> 20</w:t>
      </w:r>
      <w:r w:rsidR="004C12A6" w:rsidRPr="002F1827">
        <w:t>11</w:t>
      </w:r>
      <w:r w:rsidRPr="002F1827">
        <w:t xml:space="preserve"> to 201</w:t>
      </w:r>
      <w:r w:rsidR="004C12A6" w:rsidRPr="002F1827">
        <w:t>6</w:t>
      </w:r>
      <w:r w:rsidR="00F25ECB">
        <w:t xml:space="preserve"> </w:t>
      </w:r>
      <w:r w:rsidRPr="002F1827">
        <w:t>and annual operational pl</w:t>
      </w:r>
      <w:r w:rsidR="00810051" w:rsidRPr="002F1827">
        <w:t>an and budget for 201</w:t>
      </w:r>
      <w:r w:rsidR="00390F4F">
        <w:t>4</w:t>
      </w:r>
      <w:r w:rsidR="00810051" w:rsidRPr="002F1827">
        <w:t>/201</w:t>
      </w:r>
      <w:r w:rsidR="00390F4F">
        <w:t>5</w:t>
      </w:r>
      <w:r w:rsidR="007C4F55" w:rsidRPr="002F1827">
        <w:t xml:space="preserve">. </w:t>
      </w:r>
      <w:r w:rsidRPr="002F1827">
        <w:t xml:space="preserve">It </w:t>
      </w:r>
      <w:r w:rsidR="00271BD3">
        <w:t>reports the implementation of various activities</w:t>
      </w:r>
      <w:r w:rsidRPr="002F1827">
        <w:t>, particular</w:t>
      </w:r>
      <w:r w:rsidR="00271BD3">
        <w:t>ly</w:t>
      </w:r>
      <w:r w:rsidR="00F25ECB">
        <w:t xml:space="preserve"> </w:t>
      </w:r>
      <w:r w:rsidR="00AE14C6">
        <w:t xml:space="preserve">focusing on </w:t>
      </w:r>
      <w:r w:rsidR="00271BD3">
        <w:t xml:space="preserve">the </w:t>
      </w:r>
      <w:r w:rsidR="00271BD3" w:rsidRPr="002F1827">
        <w:t>services</w:t>
      </w:r>
      <w:r w:rsidRPr="002F1827">
        <w:t xml:space="preserve"> (outputs or MTEF targets) </w:t>
      </w:r>
      <w:r w:rsidR="00A31D37">
        <w:t>delivered</w:t>
      </w:r>
      <w:r w:rsidR="00F25ECB">
        <w:t xml:space="preserve"> </w:t>
      </w:r>
      <w:r w:rsidRPr="002F1827">
        <w:t xml:space="preserve">according to </w:t>
      </w:r>
      <w:r w:rsidR="00240756">
        <w:t xml:space="preserve">the </w:t>
      </w:r>
      <w:r w:rsidRPr="002F1827">
        <w:t xml:space="preserve">plan. Except in cases where analytical studies have been </w:t>
      </w:r>
      <w:r w:rsidR="00FA680F" w:rsidRPr="002F1827">
        <w:t>summarized</w:t>
      </w:r>
      <w:r w:rsidRPr="002F1827">
        <w:t>, all information is self</w:t>
      </w:r>
      <w:r w:rsidR="009719C1">
        <w:t>-</w:t>
      </w:r>
      <w:r w:rsidR="00240756">
        <w:t>explanatory</w:t>
      </w:r>
      <w:r w:rsidRPr="002F1827">
        <w:t xml:space="preserve">.  </w:t>
      </w:r>
    </w:p>
    <w:p w:rsidR="00DA4B65" w:rsidRPr="002F1827" w:rsidRDefault="00022C0B" w:rsidP="002F1827">
      <w:pPr>
        <w:spacing w:line="360" w:lineRule="auto"/>
        <w:jc w:val="both"/>
      </w:pPr>
      <w:r>
        <w:t xml:space="preserve">Additionally, this </w:t>
      </w:r>
      <w:r w:rsidR="00DA4B65" w:rsidRPr="002F1827">
        <w:t xml:space="preserve">report provides analysis of expenditure and activity completion. Where studies have been completed and indicators have been </w:t>
      </w:r>
      <w:r w:rsidR="00A31D37">
        <w:t>presented</w:t>
      </w:r>
      <w:r w:rsidR="00DA4B65" w:rsidRPr="002F1827">
        <w:t xml:space="preserve">, the satisfaction, outcomes, </w:t>
      </w:r>
      <w:r w:rsidR="004B4BE6" w:rsidRPr="002F1827">
        <w:t>and</w:t>
      </w:r>
      <w:r w:rsidR="00F25ECB">
        <w:t xml:space="preserve"> </w:t>
      </w:r>
      <w:r w:rsidR="004B4BE6" w:rsidRPr="002F1827">
        <w:t>impact</w:t>
      </w:r>
      <w:r w:rsidR="00DA4B65" w:rsidRPr="002F1827">
        <w:t xml:space="preserve"> of our services on our clients are </w:t>
      </w:r>
      <w:r>
        <w:t>provided</w:t>
      </w:r>
      <w:r w:rsidR="00DA4B65" w:rsidRPr="002F1827">
        <w:t xml:space="preserve">. </w:t>
      </w:r>
      <w:r w:rsidR="001F76F8">
        <w:t>Finally, o</w:t>
      </w:r>
      <w:r w:rsidR="00DA4B65" w:rsidRPr="002F1827">
        <w:t>utcomes will be assessed more systemati</w:t>
      </w:r>
      <w:r w:rsidR="004655B8" w:rsidRPr="002F1827">
        <w:t xml:space="preserve">cally and in more detail in </w:t>
      </w:r>
      <w:r w:rsidR="00240756">
        <w:t xml:space="preserve">the </w:t>
      </w:r>
      <w:r w:rsidR="00124E79" w:rsidRPr="002F1827">
        <w:t xml:space="preserve">future </w:t>
      </w:r>
      <w:r w:rsidR="00124E79">
        <w:t>based</w:t>
      </w:r>
      <w:r w:rsidR="00240756">
        <w:t xml:space="preserve"> on a</w:t>
      </w:r>
      <w:r w:rsidR="00DA4B65" w:rsidRPr="002F1827">
        <w:t xml:space="preserve"> 3-year outcome </w:t>
      </w:r>
      <w:r w:rsidR="00FC6F81" w:rsidRPr="002F1827">
        <w:t>report, which</w:t>
      </w:r>
      <w:r w:rsidR="00DA4B65" w:rsidRPr="002F1827">
        <w:t xml:space="preserve"> forms part of th</w:t>
      </w:r>
      <w:r w:rsidR="0032406A" w:rsidRPr="002F1827">
        <w:t>e review of our strategic plan.</w:t>
      </w:r>
    </w:p>
    <w:p w:rsidR="00DA4B65" w:rsidRPr="00955F3C" w:rsidRDefault="00DA4B65" w:rsidP="006A149F">
      <w:pPr>
        <w:pStyle w:val="Heading2"/>
        <w:spacing w:line="360" w:lineRule="auto"/>
        <w:jc w:val="both"/>
        <w:rPr>
          <w:color w:val="auto"/>
          <w:sz w:val="24"/>
          <w:szCs w:val="24"/>
          <w:lang w:val="en-GB"/>
        </w:rPr>
      </w:pPr>
      <w:bookmarkStart w:id="237" w:name="_Toc305404931"/>
      <w:bookmarkStart w:id="238" w:name="_Toc306020551"/>
      <w:bookmarkStart w:id="239" w:name="_Toc306021901"/>
      <w:bookmarkStart w:id="240" w:name="_Toc306022092"/>
      <w:bookmarkStart w:id="241" w:name="_Toc307817057"/>
      <w:bookmarkStart w:id="242" w:name="_Toc307898657"/>
      <w:bookmarkStart w:id="243" w:name="_Toc317760965"/>
      <w:bookmarkStart w:id="244" w:name="_Toc413837296"/>
      <w:bookmarkStart w:id="245" w:name="_Toc313530129"/>
      <w:bookmarkStart w:id="246" w:name="_Toc313531307"/>
      <w:r w:rsidRPr="00955F3C">
        <w:rPr>
          <w:color w:val="auto"/>
          <w:sz w:val="24"/>
          <w:szCs w:val="24"/>
        </w:rPr>
        <w:t>1.</w:t>
      </w:r>
      <w:r w:rsidR="00D816A6" w:rsidRPr="00955F3C">
        <w:rPr>
          <w:color w:val="auto"/>
          <w:sz w:val="24"/>
          <w:szCs w:val="24"/>
          <w:lang w:val="en-GB"/>
        </w:rPr>
        <w:t>6</w:t>
      </w:r>
      <w:r w:rsidR="00F25ECB">
        <w:rPr>
          <w:color w:val="auto"/>
          <w:sz w:val="24"/>
          <w:szCs w:val="24"/>
        </w:rPr>
        <w:tab/>
      </w:r>
      <w:r w:rsidRPr="00955F3C">
        <w:rPr>
          <w:color w:val="auto"/>
          <w:sz w:val="24"/>
          <w:szCs w:val="24"/>
        </w:rPr>
        <w:t>Layout and Structure of this Report</w:t>
      </w:r>
      <w:bookmarkEnd w:id="237"/>
      <w:bookmarkEnd w:id="238"/>
      <w:bookmarkEnd w:id="239"/>
      <w:bookmarkEnd w:id="240"/>
      <w:bookmarkEnd w:id="241"/>
      <w:bookmarkEnd w:id="242"/>
      <w:bookmarkEnd w:id="243"/>
      <w:bookmarkEnd w:id="244"/>
      <w:bookmarkEnd w:id="245"/>
      <w:bookmarkEnd w:id="246"/>
    </w:p>
    <w:p w:rsidR="00DA4B65" w:rsidRPr="002F1827" w:rsidRDefault="00DA4B65" w:rsidP="000D039B">
      <w:pPr>
        <w:spacing w:line="360" w:lineRule="auto"/>
        <w:jc w:val="both"/>
        <w:rPr>
          <w:lang w:val="en-GB"/>
        </w:rPr>
      </w:pPr>
      <w:r w:rsidRPr="002F1827">
        <w:t xml:space="preserve">This report is divided into two main sections. </w:t>
      </w:r>
      <w:r w:rsidR="00ED7873">
        <w:t xml:space="preserve">General </w:t>
      </w:r>
      <w:r w:rsidR="00ED7873">
        <w:rPr>
          <w:lang w:val="en-GB"/>
        </w:rPr>
        <w:t>p</w:t>
      </w:r>
      <w:r w:rsidRPr="002F1827">
        <w:rPr>
          <w:lang w:val="en-GB"/>
        </w:rPr>
        <w:t xml:space="preserve">erformance is highlighted in the main </w:t>
      </w:r>
      <w:r w:rsidR="00B104BD" w:rsidRPr="002F1827">
        <w:rPr>
          <w:lang w:val="en-GB"/>
        </w:rPr>
        <w:t>body of the report (Chapter two to chapter four</w:t>
      </w:r>
      <w:r w:rsidRPr="002F1827">
        <w:rPr>
          <w:lang w:val="en-GB"/>
        </w:rPr>
        <w:t xml:space="preserve">) while supporting evidence and technical information is </w:t>
      </w:r>
      <w:r w:rsidR="00422437">
        <w:rPr>
          <w:lang w:val="en-GB"/>
        </w:rPr>
        <w:t xml:space="preserve">attached as </w:t>
      </w:r>
      <w:r w:rsidRPr="002F1827">
        <w:rPr>
          <w:lang w:val="en-GB"/>
        </w:rPr>
        <w:t>annexe</w:t>
      </w:r>
      <w:r w:rsidR="00240756">
        <w:rPr>
          <w:lang w:val="en-GB"/>
        </w:rPr>
        <w:t>s</w:t>
      </w:r>
      <w:r w:rsidR="00A31D37">
        <w:rPr>
          <w:lang w:val="en-GB"/>
        </w:rPr>
        <w:t xml:space="preserve">. </w:t>
      </w:r>
      <w:r w:rsidR="00240756">
        <w:rPr>
          <w:lang w:val="en-GB"/>
        </w:rPr>
        <w:t>The</w:t>
      </w:r>
      <w:r w:rsidRPr="002F1827">
        <w:rPr>
          <w:lang w:val="en-GB"/>
        </w:rPr>
        <w:t xml:space="preserve"> structure</w:t>
      </w:r>
      <w:r w:rsidR="00240756">
        <w:rPr>
          <w:lang w:val="en-GB"/>
        </w:rPr>
        <w:t xml:space="preserve"> of report is as outlined</w:t>
      </w:r>
      <w:r w:rsidRPr="002F1827">
        <w:rPr>
          <w:lang w:val="en-GB"/>
        </w:rPr>
        <w:t>:</w:t>
      </w:r>
    </w:p>
    <w:p w:rsidR="00152750" w:rsidRPr="002F1827" w:rsidRDefault="00152750" w:rsidP="002F1827">
      <w:pPr>
        <w:pStyle w:val="ListParagraph"/>
        <w:numPr>
          <w:ilvl w:val="0"/>
          <w:numId w:val="5"/>
        </w:numPr>
        <w:spacing w:after="40" w:line="360" w:lineRule="auto"/>
        <w:jc w:val="both"/>
      </w:pPr>
      <w:r w:rsidRPr="002F1827">
        <w:rPr>
          <w:u w:val="single"/>
        </w:rPr>
        <w:t>Chapter one</w:t>
      </w:r>
      <w:r w:rsidRPr="002F1827">
        <w:t xml:space="preserve"> presents </w:t>
      </w:r>
      <w:r w:rsidR="009719C1" w:rsidRPr="002F1827">
        <w:t xml:space="preserve">introduction, </w:t>
      </w:r>
      <w:r w:rsidRPr="002F1827">
        <w:t>cover</w:t>
      </w:r>
      <w:r w:rsidR="00422437">
        <w:t>ing</w:t>
      </w:r>
      <w:r w:rsidRPr="002F1827">
        <w:t xml:space="preserve"> the background and purpose contents and limitations as well as the layout and structure of this report. </w:t>
      </w:r>
    </w:p>
    <w:p w:rsidR="00DA4B65" w:rsidRPr="002F1827" w:rsidRDefault="00DA4B65" w:rsidP="002F1827">
      <w:pPr>
        <w:pStyle w:val="ListParagraph"/>
        <w:numPr>
          <w:ilvl w:val="0"/>
          <w:numId w:val="5"/>
        </w:numPr>
        <w:spacing w:after="40" w:line="360" w:lineRule="auto"/>
        <w:jc w:val="both"/>
      </w:pPr>
      <w:r w:rsidRPr="002F1827">
        <w:rPr>
          <w:u w:val="single"/>
        </w:rPr>
        <w:t>Chapter Two</w:t>
      </w:r>
      <w:r w:rsidRPr="002F1827">
        <w:t xml:space="preserve"> provides a summary of progress towards meeting outcomes, in improving the quality and timeliness of services, and in realizing milestones (priority activities). </w:t>
      </w:r>
      <w:r w:rsidR="00FF46F3">
        <w:t>E</w:t>
      </w:r>
      <w:r w:rsidRPr="002F1827">
        <w:t xml:space="preserve">merging issues and lessons learned and some actions taken or </w:t>
      </w:r>
      <w:r w:rsidR="00FF46F3" w:rsidRPr="002F1827">
        <w:t>planned, which</w:t>
      </w:r>
      <w:r w:rsidR="0032406A" w:rsidRPr="002F1827">
        <w:t xml:space="preserve"> aim</w:t>
      </w:r>
      <w:r w:rsidR="00240756">
        <w:t>s at</w:t>
      </w:r>
      <w:r w:rsidR="0032406A" w:rsidRPr="002F1827">
        <w:t xml:space="preserve"> address</w:t>
      </w:r>
      <w:r w:rsidR="00240756">
        <w:t>ing</w:t>
      </w:r>
      <w:r w:rsidR="00F25ECB">
        <w:t xml:space="preserve"> </w:t>
      </w:r>
      <w:r w:rsidR="000D039B" w:rsidRPr="002F1827">
        <w:t>th</w:t>
      </w:r>
      <w:r w:rsidR="000D039B">
        <w:t>e identified</w:t>
      </w:r>
      <w:r w:rsidR="00F25ECB">
        <w:t xml:space="preserve"> </w:t>
      </w:r>
      <w:r w:rsidR="0032406A" w:rsidRPr="002F1827">
        <w:t>issues</w:t>
      </w:r>
      <w:r w:rsidR="00FF46F3">
        <w:t xml:space="preserve"> are also described</w:t>
      </w:r>
      <w:r w:rsidR="0032406A" w:rsidRPr="002F1827">
        <w:t xml:space="preserve">. </w:t>
      </w:r>
      <w:r w:rsidRPr="002F1827">
        <w:t>A review of analytical work and e</w:t>
      </w:r>
      <w:r w:rsidR="00810051" w:rsidRPr="002F1827">
        <w:t xml:space="preserve">valuations completed </w:t>
      </w:r>
      <w:r w:rsidR="00810051" w:rsidRPr="004B4BE6">
        <w:t>during 201</w:t>
      </w:r>
      <w:r w:rsidR="00FB0996" w:rsidRPr="004B4BE6">
        <w:t>4</w:t>
      </w:r>
      <w:r w:rsidR="00810051" w:rsidRPr="004B4BE6">
        <w:t>/201</w:t>
      </w:r>
      <w:r w:rsidR="00FB0996" w:rsidRPr="004B4BE6">
        <w:t>5</w:t>
      </w:r>
      <w:r w:rsidRPr="004B4BE6">
        <w:t xml:space="preserve"> is also</w:t>
      </w:r>
      <w:r w:rsidRPr="002F1827">
        <w:t xml:space="preserve"> provided.</w:t>
      </w:r>
    </w:p>
    <w:p w:rsidR="00DA4B65" w:rsidRPr="002F1827" w:rsidRDefault="00863630" w:rsidP="002F1827">
      <w:pPr>
        <w:pStyle w:val="ListParagraph"/>
        <w:numPr>
          <w:ilvl w:val="0"/>
          <w:numId w:val="5"/>
        </w:numPr>
        <w:spacing w:after="40" w:line="360" w:lineRule="auto"/>
        <w:jc w:val="both"/>
      </w:pPr>
      <w:r>
        <w:rPr>
          <w:u w:val="single"/>
        </w:rPr>
        <w:t xml:space="preserve">In </w:t>
      </w:r>
      <w:r w:rsidR="00DA4B65" w:rsidRPr="002F1827">
        <w:rPr>
          <w:u w:val="single"/>
        </w:rPr>
        <w:t>Chapter Three</w:t>
      </w:r>
      <w:r>
        <w:t xml:space="preserve">, </w:t>
      </w:r>
      <w:r w:rsidR="00DA4B65" w:rsidRPr="002F1827">
        <w:t>implementation progress of the Mini</w:t>
      </w:r>
      <w:r w:rsidR="001B3714" w:rsidRPr="002F1827">
        <w:t xml:space="preserve">stry’s 10 </w:t>
      </w:r>
      <w:r w:rsidR="00DA4B65" w:rsidRPr="002F1827">
        <w:t>object</w:t>
      </w:r>
      <w:r w:rsidR="0032406A" w:rsidRPr="002F1827">
        <w:t>ives and 10 specific mandates</w:t>
      </w:r>
      <w:r>
        <w:t xml:space="preserve"> is presented</w:t>
      </w:r>
      <w:r w:rsidR="0032406A" w:rsidRPr="002F1827">
        <w:t xml:space="preserve">. </w:t>
      </w:r>
    </w:p>
    <w:p w:rsidR="00DA4B65" w:rsidRPr="002F1827" w:rsidRDefault="00DA4B65" w:rsidP="002F1827">
      <w:pPr>
        <w:pStyle w:val="ListParagraph"/>
        <w:numPr>
          <w:ilvl w:val="0"/>
          <w:numId w:val="5"/>
        </w:numPr>
        <w:spacing w:after="40" w:line="360" w:lineRule="auto"/>
        <w:jc w:val="both"/>
      </w:pPr>
      <w:r w:rsidRPr="002F1827">
        <w:rPr>
          <w:u w:val="single"/>
        </w:rPr>
        <w:t>Chapter Four</w:t>
      </w:r>
      <w:r w:rsidRPr="002F1827">
        <w:t xml:space="preserve"> summarizes financial performance using data from the Government’s </w:t>
      </w:r>
      <w:r w:rsidR="00964CE5" w:rsidRPr="002F1827">
        <w:t>Integrated Financial Management System (</w:t>
      </w:r>
      <w:r w:rsidRPr="002F1827">
        <w:t>IFMS</w:t>
      </w:r>
      <w:r w:rsidR="00964CE5" w:rsidRPr="002F1827">
        <w:t>)</w:t>
      </w:r>
      <w:r w:rsidRPr="002F1827">
        <w:t>. An analysis of procurement, within the context of the procurement plan is also documented.</w:t>
      </w:r>
    </w:p>
    <w:p w:rsidR="0069362D" w:rsidRPr="002F1827" w:rsidRDefault="00DA4B65" w:rsidP="00772545">
      <w:pPr>
        <w:pStyle w:val="ListParagraph"/>
        <w:numPr>
          <w:ilvl w:val="0"/>
          <w:numId w:val="5"/>
        </w:numPr>
        <w:spacing w:line="360" w:lineRule="auto"/>
        <w:jc w:val="both"/>
      </w:pPr>
      <w:r w:rsidRPr="002F1827">
        <w:rPr>
          <w:u w:val="single"/>
        </w:rPr>
        <w:t>Chapter Five</w:t>
      </w:r>
      <w:r w:rsidRPr="002F1827">
        <w:t xml:space="preserve"> describes performance in terms of Human Resource Management.</w:t>
      </w:r>
    </w:p>
    <w:p w:rsidR="00DA4B65" w:rsidRPr="002F1827" w:rsidRDefault="00DA4B65" w:rsidP="002F1827">
      <w:pPr>
        <w:pStyle w:val="ListParagraph"/>
        <w:numPr>
          <w:ilvl w:val="0"/>
          <w:numId w:val="5"/>
        </w:numPr>
        <w:spacing w:after="40" w:line="360" w:lineRule="auto"/>
        <w:jc w:val="both"/>
        <w:rPr>
          <w:u w:val="single"/>
        </w:rPr>
      </w:pPr>
      <w:r w:rsidRPr="002F1827">
        <w:rPr>
          <w:u w:val="single"/>
        </w:rPr>
        <w:t>Annex 1</w:t>
      </w:r>
      <w:r w:rsidRPr="002F1827">
        <w:t>: Outcome Indicator Monitoring Matrix</w:t>
      </w:r>
    </w:p>
    <w:p w:rsidR="0062545B" w:rsidRPr="002F1827" w:rsidRDefault="00DA4B65" w:rsidP="002F1827">
      <w:pPr>
        <w:pStyle w:val="ListParagraph"/>
        <w:numPr>
          <w:ilvl w:val="0"/>
          <w:numId w:val="5"/>
        </w:numPr>
        <w:spacing w:after="40" w:line="360" w:lineRule="auto"/>
        <w:jc w:val="both"/>
        <w:rPr>
          <w:u w:val="single"/>
        </w:rPr>
      </w:pPr>
      <w:r w:rsidRPr="002F1827">
        <w:rPr>
          <w:u w:val="single"/>
        </w:rPr>
        <w:t>Annex 2</w:t>
      </w:r>
      <w:r w:rsidRPr="002F1827">
        <w:t>: Quarterly Cumulative MTEF Target Monitoring Matrix</w:t>
      </w:r>
    </w:p>
    <w:p w:rsidR="00CA640B" w:rsidRPr="002F1827" w:rsidRDefault="0062545B" w:rsidP="002F1827">
      <w:pPr>
        <w:pStyle w:val="ListParagraph"/>
        <w:numPr>
          <w:ilvl w:val="0"/>
          <w:numId w:val="5"/>
        </w:numPr>
        <w:tabs>
          <w:tab w:val="left" w:pos="360"/>
          <w:tab w:val="left" w:pos="720"/>
        </w:tabs>
        <w:spacing w:after="120" w:line="360" w:lineRule="auto"/>
        <w:ind w:left="714" w:hanging="357"/>
        <w:jc w:val="both"/>
        <w:rPr>
          <w:b/>
          <w:bCs/>
          <w:shd w:val="clear" w:color="auto" w:fill="FFFFFF"/>
        </w:rPr>
      </w:pPr>
      <w:r w:rsidRPr="002F1827">
        <w:rPr>
          <w:u w:val="single"/>
        </w:rPr>
        <w:lastRenderedPageBreak/>
        <w:t xml:space="preserve">Annex </w:t>
      </w:r>
      <w:r w:rsidR="00DA4B65" w:rsidRPr="002F1827">
        <w:rPr>
          <w:u w:val="single"/>
        </w:rPr>
        <w:t>3</w:t>
      </w:r>
      <w:r w:rsidRPr="002F1827">
        <w:t xml:space="preserve">: Quarterly Cumulative Financial </w:t>
      </w:r>
      <w:r w:rsidR="00DA4B65" w:rsidRPr="002F1827">
        <w:t>Overview</w:t>
      </w:r>
    </w:p>
    <w:p w:rsidR="00730992" w:rsidRPr="002F1827" w:rsidRDefault="00730992" w:rsidP="002F1827">
      <w:pPr>
        <w:pStyle w:val="ListParagraph"/>
        <w:numPr>
          <w:ilvl w:val="0"/>
          <w:numId w:val="5"/>
        </w:numPr>
        <w:tabs>
          <w:tab w:val="left" w:pos="360"/>
          <w:tab w:val="left" w:pos="720"/>
        </w:tabs>
        <w:spacing w:after="120" w:line="360" w:lineRule="auto"/>
        <w:ind w:left="714" w:hanging="357"/>
        <w:jc w:val="both"/>
        <w:rPr>
          <w:b/>
          <w:bCs/>
          <w:shd w:val="clear" w:color="auto" w:fill="FFFFFF"/>
        </w:rPr>
      </w:pPr>
      <w:r w:rsidRPr="002F1827">
        <w:rPr>
          <w:u w:val="single"/>
        </w:rPr>
        <w:t>An</w:t>
      </w:r>
      <w:r w:rsidR="00004198" w:rsidRPr="002F1827">
        <w:rPr>
          <w:u w:val="single"/>
        </w:rPr>
        <w:t>n</w:t>
      </w:r>
      <w:r w:rsidRPr="002F1827">
        <w:rPr>
          <w:u w:val="single"/>
        </w:rPr>
        <w:t xml:space="preserve">ex 4: </w:t>
      </w:r>
      <w:r w:rsidRPr="002F1827">
        <w:t>Ruling Party Manifesto</w:t>
      </w:r>
    </w:p>
    <w:p w:rsidR="00DA4B65" w:rsidRPr="00711527" w:rsidRDefault="00DA4B65" w:rsidP="001C2D35">
      <w:pPr>
        <w:pStyle w:val="ListParagraph"/>
        <w:tabs>
          <w:tab w:val="left" w:pos="360"/>
          <w:tab w:val="left" w:pos="720"/>
        </w:tabs>
        <w:spacing w:after="120" w:line="360" w:lineRule="auto"/>
        <w:ind w:left="357"/>
        <w:jc w:val="center"/>
        <w:rPr>
          <w:rStyle w:val="Heading1Char"/>
          <w:color w:val="auto"/>
        </w:rPr>
      </w:pPr>
      <w:r w:rsidRPr="002F1827">
        <w:br w:type="page"/>
      </w:r>
      <w:bookmarkStart w:id="247" w:name="_Toc306020552"/>
      <w:bookmarkStart w:id="248" w:name="_Toc306021902"/>
      <w:bookmarkStart w:id="249" w:name="_Toc306022093"/>
      <w:bookmarkStart w:id="250" w:name="_Toc307817058"/>
      <w:bookmarkStart w:id="251" w:name="_Toc307898658"/>
      <w:bookmarkStart w:id="252" w:name="_Toc317760966"/>
      <w:bookmarkStart w:id="253" w:name="_Toc413837297"/>
      <w:r w:rsidRPr="00711527">
        <w:rPr>
          <w:rStyle w:val="Heading1Char"/>
          <w:color w:val="auto"/>
        </w:rPr>
        <w:lastRenderedPageBreak/>
        <w:t xml:space="preserve">CHAPTER </w:t>
      </w:r>
      <w:bookmarkEnd w:id="247"/>
      <w:bookmarkEnd w:id="248"/>
      <w:bookmarkEnd w:id="249"/>
      <w:bookmarkEnd w:id="250"/>
      <w:bookmarkEnd w:id="251"/>
      <w:bookmarkEnd w:id="252"/>
      <w:bookmarkEnd w:id="253"/>
      <w:r w:rsidR="006B7794">
        <w:rPr>
          <w:rStyle w:val="Heading1Char"/>
          <w:color w:val="auto"/>
        </w:rPr>
        <w:t>TWO</w:t>
      </w:r>
    </w:p>
    <w:p w:rsidR="00DA4B65" w:rsidRPr="00955F3C" w:rsidRDefault="00E8065B" w:rsidP="00E8065B">
      <w:pPr>
        <w:pStyle w:val="Heading1"/>
        <w:rPr>
          <w:color w:val="auto"/>
        </w:rPr>
      </w:pPr>
      <w:bookmarkStart w:id="254" w:name="_Toc306020553"/>
      <w:bookmarkStart w:id="255" w:name="_Toc306021903"/>
      <w:bookmarkStart w:id="256" w:name="_Toc306022094"/>
      <w:bookmarkStart w:id="257" w:name="_Toc307817059"/>
      <w:bookmarkStart w:id="258" w:name="_Toc307898659"/>
      <w:bookmarkStart w:id="259" w:name="_Toc317760967"/>
      <w:bookmarkStart w:id="260" w:name="_Toc413837298"/>
      <w:bookmarkStart w:id="261" w:name="_Toc313530130"/>
      <w:bookmarkStart w:id="262" w:name="_Toc313531308"/>
      <w:r w:rsidRPr="00955F3C">
        <w:rPr>
          <w:color w:val="auto"/>
        </w:rPr>
        <w:t>2.0 OVERALL PERFORMANCE</w:t>
      </w:r>
      <w:bookmarkStart w:id="263" w:name="_Toc226443588"/>
      <w:bookmarkStart w:id="264" w:name="_Toc229208813"/>
      <w:bookmarkEnd w:id="254"/>
      <w:bookmarkEnd w:id="255"/>
      <w:bookmarkEnd w:id="256"/>
      <w:bookmarkEnd w:id="257"/>
      <w:bookmarkEnd w:id="258"/>
      <w:bookmarkEnd w:id="259"/>
      <w:bookmarkEnd w:id="260"/>
      <w:bookmarkEnd w:id="261"/>
      <w:bookmarkEnd w:id="262"/>
    </w:p>
    <w:p w:rsidR="00DA4B65" w:rsidRPr="004C436B" w:rsidRDefault="004C436B" w:rsidP="00850BD0">
      <w:pPr>
        <w:pStyle w:val="Heading2"/>
        <w:spacing w:line="360" w:lineRule="auto"/>
      </w:pPr>
      <w:bookmarkStart w:id="265" w:name="_Toc172440313"/>
      <w:bookmarkStart w:id="266" w:name="_Toc172440314"/>
      <w:bookmarkStart w:id="267" w:name="_Toc172440315"/>
      <w:bookmarkStart w:id="268" w:name="_Toc172440316"/>
      <w:bookmarkStart w:id="269" w:name="_Toc172440318"/>
      <w:bookmarkStart w:id="270" w:name="_Toc172440319"/>
      <w:bookmarkStart w:id="271" w:name="_Toc172440320"/>
      <w:bookmarkStart w:id="272" w:name="_Toc305404932"/>
      <w:bookmarkStart w:id="273" w:name="_Toc306020555"/>
      <w:bookmarkStart w:id="274" w:name="_Toc306021905"/>
      <w:bookmarkStart w:id="275" w:name="_Toc306022096"/>
      <w:bookmarkStart w:id="276" w:name="_Toc307817061"/>
      <w:bookmarkStart w:id="277" w:name="_Toc307898661"/>
      <w:bookmarkStart w:id="278" w:name="_Toc317760968"/>
      <w:bookmarkStart w:id="279" w:name="_Toc413837299"/>
      <w:bookmarkStart w:id="280" w:name="_Toc313530131"/>
      <w:bookmarkStart w:id="281" w:name="_Toc313531309"/>
      <w:bookmarkEnd w:id="263"/>
      <w:bookmarkEnd w:id="264"/>
      <w:bookmarkEnd w:id="265"/>
      <w:bookmarkEnd w:id="266"/>
      <w:bookmarkEnd w:id="267"/>
      <w:bookmarkEnd w:id="268"/>
      <w:bookmarkEnd w:id="269"/>
      <w:bookmarkEnd w:id="270"/>
      <w:bookmarkEnd w:id="271"/>
      <w:r w:rsidRPr="004C436B">
        <w:t xml:space="preserve">2.1 </w:t>
      </w:r>
      <w:r w:rsidR="00DA4B65" w:rsidRPr="004C436B">
        <w:t>Progress towards reaching outcomes/objectives</w:t>
      </w:r>
      <w:bookmarkEnd w:id="272"/>
      <w:bookmarkEnd w:id="273"/>
      <w:bookmarkEnd w:id="274"/>
      <w:bookmarkEnd w:id="275"/>
      <w:bookmarkEnd w:id="276"/>
      <w:bookmarkEnd w:id="277"/>
      <w:bookmarkEnd w:id="278"/>
      <w:bookmarkEnd w:id="279"/>
      <w:bookmarkEnd w:id="280"/>
      <w:bookmarkEnd w:id="281"/>
    </w:p>
    <w:p w:rsidR="00EE654F" w:rsidRPr="002F1827" w:rsidRDefault="000E3D06" w:rsidP="00850BD0">
      <w:pPr>
        <w:pStyle w:val="BodyText"/>
        <w:spacing w:line="360" w:lineRule="auto"/>
        <w:jc w:val="both"/>
        <w:rPr>
          <w:sz w:val="24"/>
          <w:szCs w:val="24"/>
        </w:rPr>
      </w:pPr>
      <w:bookmarkStart w:id="282" w:name="_Toc172700110"/>
      <w:bookmarkStart w:id="283" w:name="_Toc206225607"/>
      <w:bookmarkStart w:id="284" w:name="_Toc206822934"/>
      <w:bookmarkStart w:id="285" w:name="_Toc206823055"/>
      <w:bookmarkStart w:id="286" w:name="_Toc206825414"/>
      <w:bookmarkStart w:id="287" w:name="_Toc206910116"/>
      <w:bookmarkStart w:id="288" w:name="_Toc172700112"/>
      <w:bookmarkStart w:id="289" w:name="_Toc206225609"/>
      <w:bookmarkStart w:id="290" w:name="_Toc206822936"/>
      <w:bookmarkStart w:id="291" w:name="_Toc206823057"/>
      <w:bookmarkStart w:id="292" w:name="_Toc206825416"/>
      <w:bookmarkStart w:id="293" w:name="_Toc206910118"/>
      <w:bookmarkStart w:id="294" w:name="_Toc172700113"/>
      <w:bookmarkStart w:id="295" w:name="_Toc206225610"/>
      <w:bookmarkStart w:id="296" w:name="_Toc206822937"/>
      <w:bookmarkStart w:id="297" w:name="_Toc206823058"/>
      <w:bookmarkStart w:id="298" w:name="_Toc206825417"/>
      <w:bookmarkStart w:id="299" w:name="_Toc206910119"/>
      <w:bookmarkStart w:id="300" w:name="_Toc88533706"/>
      <w:bookmarkStart w:id="301" w:name="_Toc14756239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2F1827">
        <w:rPr>
          <w:sz w:val="24"/>
          <w:szCs w:val="24"/>
        </w:rPr>
        <w:t>In order to gauge progress in meeting these outc</w:t>
      </w:r>
      <w:r w:rsidR="00C14BC6" w:rsidRPr="002F1827">
        <w:rPr>
          <w:sz w:val="24"/>
          <w:szCs w:val="24"/>
        </w:rPr>
        <w:t>omes</w:t>
      </w:r>
      <w:r w:rsidR="00240756">
        <w:rPr>
          <w:sz w:val="24"/>
          <w:szCs w:val="24"/>
        </w:rPr>
        <w:t>,</w:t>
      </w:r>
      <w:r w:rsidR="00C14BC6" w:rsidRPr="002F1827">
        <w:rPr>
          <w:sz w:val="24"/>
          <w:szCs w:val="24"/>
        </w:rPr>
        <w:t xml:space="preserve"> 48</w:t>
      </w:r>
      <w:r w:rsidRPr="002F1827">
        <w:rPr>
          <w:sz w:val="24"/>
          <w:szCs w:val="24"/>
        </w:rPr>
        <w:t xml:space="preserve"> indicators were </w:t>
      </w:r>
      <w:r w:rsidR="007425E5" w:rsidRPr="002F1827">
        <w:rPr>
          <w:sz w:val="24"/>
          <w:szCs w:val="24"/>
        </w:rPr>
        <w:t>d</w:t>
      </w:r>
      <w:r w:rsidR="007425E5">
        <w:rPr>
          <w:sz w:val="24"/>
          <w:szCs w:val="24"/>
        </w:rPr>
        <w:t>eveloped</w:t>
      </w:r>
      <w:r w:rsidR="00F25ECB">
        <w:rPr>
          <w:sz w:val="24"/>
          <w:szCs w:val="24"/>
        </w:rPr>
        <w:t xml:space="preserve"> </w:t>
      </w:r>
      <w:r w:rsidRPr="002F1827">
        <w:rPr>
          <w:sz w:val="24"/>
          <w:szCs w:val="24"/>
        </w:rPr>
        <w:t xml:space="preserve">during the strategic planning process. </w:t>
      </w:r>
      <w:r w:rsidR="009E13FB">
        <w:rPr>
          <w:sz w:val="24"/>
          <w:szCs w:val="24"/>
        </w:rPr>
        <w:t xml:space="preserve">The </w:t>
      </w:r>
      <w:r w:rsidR="00ED2EAD">
        <w:rPr>
          <w:sz w:val="24"/>
          <w:szCs w:val="24"/>
        </w:rPr>
        <w:t xml:space="preserve">indicators have been developed to respond to </w:t>
      </w:r>
      <w:r w:rsidR="00ED2EAD" w:rsidRPr="002F1827">
        <w:rPr>
          <w:sz w:val="24"/>
          <w:szCs w:val="24"/>
        </w:rPr>
        <w:t>institutional outcomes (objectives), MKUKUTA and Millennium Development Goals (MDG)</w:t>
      </w:r>
      <w:r w:rsidR="00ED2EAD">
        <w:rPr>
          <w:sz w:val="24"/>
          <w:szCs w:val="24"/>
        </w:rPr>
        <w:t>.</w:t>
      </w:r>
      <w:r w:rsidR="00F25ECB">
        <w:rPr>
          <w:sz w:val="24"/>
          <w:szCs w:val="24"/>
        </w:rPr>
        <w:t xml:space="preserve"> </w:t>
      </w:r>
      <w:r w:rsidR="00EE654F" w:rsidRPr="002F1827">
        <w:rPr>
          <w:sz w:val="24"/>
          <w:szCs w:val="24"/>
        </w:rPr>
        <w:t xml:space="preserve">Table 1 shows the number of </w:t>
      </w:r>
      <w:r w:rsidR="00616F38" w:rsidRPr="002F1827">
        <w:rPr>
          <w:sz w:val="24"/>
          <w:szCs w:val="24"/>
        </w:rPr>
        <w:t xml:space="preserve">indicators </w:t>
      </w:r>
      <w:r w:rsidR="00616F38">
        <w:rPr>
          <w:sz w:val="24"/>
          <w:szCs w:val="24"/>
        </w:rPr>
        <w:t>developed</w:t>
      </w:r>
      <w:r w:rsidR="00F25ECB">
        <w:rPr>
          <w:sz w:val="24"/>
          <w:szCs w:val="24"/>
        </w:rPr>
        <w:t xml:space="preserve"> </w:t>
      </w:r>
      <w:r w:rsidR="00EE654F" w:rsidRPr="002F1827">
        <w:rPr>
          <w:sz w:val="24"/>
          <w:szCs w:val="24"/>
        </w:rPr>
        <w:t>for each objective.</w:t>
      </w:r>
    </w:p>
    <w:p w:rsidR="00EE654F" w:rsidRPr="00955F3C" w:rsidRDefault="00EE654F" w:rsidP="00F61D5D">
      <w:pPr>
        <w:pStyle w:val="Heading1"/>
        <w:rPr>
          <w:i/>
          <w:color w:val="auto"/>
        </w:rPr>
      </w:pPr>
      <w:bookmarkStart w:id="302" w:name="_Toc307915349"/>
      <w:bookmarkStart w:id="303" w:name="_Toc317760969"/>
      <w:bookmarkStart w:id="304" w:name="_Toc332695163"/>
      <w:bookmarkStart w:id="305" w:name="_Toc332695590"/>
      <w:bookmarkStart w:id="306" w:name="_Toc379027518"/>
      <w:bookmarkStart w:id="307" w:name="_Toc379097141"/>
      <w:bookmarkStart w:id="308" w:name="_Toc379146883"/>
      <w:bookmarkStart w:id="309" w:name="_Toc379147178"/>
      <w:bookmarkStart w:id="310" w:name="_Toc379147802"/>
      <w:bookmarkStart w:id="311" w:name="_Toc413789609"/>
      <w:bookmarkStart w:id="312" w:name="_Toc413789947"/>
      <w:bookmarkStart w:id="313" w:name="_Toc413836385"/>
      <w:bookmarkStart w:id="314" w:name="_Toc413837300"/>
      <w:bookmarkStart w:id="315" w:name="_Toc313531310"/>
      <w:r w:rsidRPr="00955F3C">
        <w:rPr>
          <w:i/>
          <w:color w:val="auto"/>
        </w:rPr>
        <w:t>Table 1: Number of indicators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3E36B6" w:rsidRPr="003E36B6" w:rsidRDefault="003E36B6" w:rsidP="003E36B6"/>
    <w:tbl>
      <w:tblPr>
        <w:tblW w:w="4942" w:type="pct"/>
        <w:tblLayout w:type="fixed"/>
        <w:tblLook w:val="0000"/>
      </w:tblPr>
      <w:tblGrid>
        <w:gridCol w:w="7788"/>
        <w:gridCol w:w="1348"/>
      </w:tblGrid>
      <w:tr w:rsidR="00276ED6" w:rsidRPr="002F1827" w:rsidTr="005F5999">
        <w:trPr>
          <w:trHeight w:val="315"/>
        </w:trPr>
        <w:tc>
          <w:tcPr>
            <w:tcW w:w="4262" w:type="pct"/>
            <w:tcBorders>
              <w:top w:val="single" w:sz="4" w:space="0" w:color="auto"/>
              <w:left w:val="single" w:sz="4" w:space="0" w:color="auto"/>
              <w:bottom w:val="single" w:sz="4" w:space="0" w:color="auto"/>
              <w:right w:val="single" w:sz="4" w:space="0" w:color="auto"/>
            </w:tcBorders>
            <w:shd w:val="clear" w:color="auto" w:fill="CCFFCC"/>
            <w:noWrap/>
            <w:vAlign w:val="bottom"/>
          </w:tcPr>
          <w:p w:rsidR="00EE654F" w:rsidRPr="003D3038" w:rsidRDefault="003E36B6" w:rsidP="002F1827">
            <w:pPr>
              <w:spacing w:after="0"/>
              <w:jc w:val="both"/>
            </w:pPr>
            <w:bookmarkStart w:id="316" w:name="_Toc307898663"/>
            <w:bookmarkStart w:id="317" w:name="_Toc307915350"/>
            <w:bookmarkStart w:id="318" w:name="_Toc317760970"/>
            <w:bookmarkStart w:id="319" w:name="_Toc332695591"/>
            <w:bookmarkStart w:id="320" w:name="_Toc379027519"/>
            <w:bookmarkStart w:id="321" w:name="_Toc379097142"/>
            <w:bookmarkStart w:id="322" w:name="_Toc379146884"/>
            <w:bookmarkStart w:id="323" w:name="_Toc379147179"/>
            <w:bookmarkStart w:id="324" w:name="_Toc379147803"/>
            <w:bookmarkStart w:id="325" w:name="_Toc413789610"/>
            <w:bookmarkStart w:id="326" w:name="_Toc413789948"/>
            <w:bookmarkStart w:id="327" w:name="_Toc413836386"/>
            <w:bookmarkStart w:id="328" w:name="_Toc413837301"/>
            <w:r w:rsidRPr="003E36B6">
              <w:t>Objective</w:t>
            </w:r>
            <w:bookmarkEnd w:id="316"/>
            <w:bookmarkEnd w:id="317"/>
            <w:bookmarkEnd w:id="318"/>
            <w:bookmarkEnd w:id="319"/>
            <w:bookmarkEnd w:id="320"/>
            <w:bookmarkEnd w:id="321"/>
            <w:bookmarkEnd w:id="322"/>
            <w:bookmarkEnd w:id="323"/>
            <w:bookmarkEnd w:id="324"/>
            <w:bookmarkEnd w:id="325"/>
            <w:bookmarkEnd w:id="326"/>
            <w:bookmarkEnd w:id="327"/>
            <w:bookmarkEnd w:id="328"/>
          </w:p>
        </w:tc>
        <w:tc>
          <w:tcPr>
            <w:tcW w:w="738" w:type="pct"/>
            <w:tcBorders>
              <w:top w:val="single" w:sz="4" w:space="0" w:color="auto"/>
              <w:left w:val="nil"/>
              <w:bottom w:val="single" w:sz="4" w:space="0" w:color="auto"/>
              <w:right w:val="single" w:sz="4" w:space="0" w:color="auto"/>
            </w:tcBorders>
            <w:shd w:val="clear" w:color="auto" w:fill="CCFFCC"/>
            <w:noWrap/>
            <w:vAlign w:val="bottom"/>
          </w:tcPr>
          <w:p w:rsidR="00EE654F" w:rsidRPr="003D3038" w:rsidRDefault="003E36B6" w:rsidP="00F61D5D">
            <w:pPr>
              <w:spacing w:after="0"/>
              <w:jc w:val="center"/>
            </w:pPr>
            <w:bookmarkStart w:id="329" w:name="_Toc307898664"/>
            <w:bookmarkStart w:id="330" w:name="_Toc307915351"/>
            <w:bookmarkStart w:id="331" w:name="_Toc317760971"/>
            <w:bookmarkStart w:id="332" w:name="_Toc332695592"/>
            <w:bookmarkStart w:id="333" w:name="_Toc379027520"/>
            <w:bookmarkStart w:id="334" w:name="_Toc379097143"/>
            <w:bookmarkStart w:id="335" w:name="_Toc379146885"/>
            <w:bookmarkStart w:id="336" w:name="_Toc379147180"/>
            <w:bookmarkStart w:id="337" w:name="_Toc379147804"/>
            <w:bookmarkStart w:id="338" w:name="_Toc413789611"/>
            <w:bookmarkStart w:id="339" w:name="_Toc413789949"/>
            <w:bookmarkStart w:id="340" w:name="_Toc413836387"/>
            <w:bookmarkStart w:id="341" w:name="_Toc413837302"/>
            <w:r w:rsidRPr="003E36B6">
              <w:t>No.of Indicators</w:t>
            </w:r>
            <w:bookmarkEnd w:id="329"/>
            <w:bookmarkEnd w:id="330"/>
            <w:bookmarkEnd w:id="331"/>
            <w:bookmarkEnd w:id="332"/>
            <w:bookmarkEnd w:id="333"/>
            <w:bookmarkEnd w:id="334"/>
            <w:bookmarkEnd w:id="335"/>
            <w:bookmarkEnd w:id="336"/>
            <w:bookmarkEnd w:id="337"/>
            <w:bookmarkEnd w:id="338"/>
            <w:bookmarkEnd w:id="339"/>
            <w:bookmarkEnd w:id="340"/>
            <w:bookmarkEnd w:id="341"/>
          </w:p>
        </w:tc>
      </w:tr>
      <w:tr w:rsidR="003E36B6" w:rsidRPr="002F1827" w:rsidTr="003E36B6">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3E36B6" w:rsidRPr="003D3038" w:rsidRDefault="003E36B6" w:rsidP="002F1827">
            <w:pPr>
              <w:spacing w:after="0"/>
              <w:jc w:val="both"/>
            </w:pPr>
            <w:r w:rsidRPr="003D3038">
              <w:t>A: Services improved and HIV/AIDS infection reduced.</w:t>
            </w:r>
          </w:p>
        </w:tc>
        <w:tc>
          <w:tcPr>
            <w:tcW w:w="738" w:type="pct"/>
            <w:tcBorders>
              <w:top w:val="nil"/>
              <w:left w:val="nil"/>
              <w:bottom w:val="single" w:sz="4" w:space="0" w:color="auto"/>
              <w:right w:val="single" w:sz="4" w:space="0" w:color="auto"/>
            </w:tcBorders>
            <w:shd w:val="clear" w:color="auto" w:fill="auto"/>
            <w:noWrap/>
            <w:vAlign w:val="bottom"/>
          </w:tcPr>
          <w:p w:rsidR="003E36B6" w:rsidRPr="003D3038" w:rsidRDefault="003E36B6" w:rsidP="00F61D5D">
            <w:pPr>
              <w:spacing w:after="0"/>
              <w:jc w:val="center"/>
            </w:pPr>
            <w:r w:rsidRPr="003D3038">
              <w:t>2</w:t>
            </w:r>
          </w:p>
        </w:tc>
      </w:tr>
      <w:tr w:rsidR="00276ED6"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EE654F" w:rsidRPr="003D3038" w:rsidRDefault="00276ED6" w:rsidP="002F1827">
            <w:pPr>
              <w:spacing w:after="0"/>
              <w:jc w:val="both"/>
            </w:pPr>
            <w:r w:rsidRPr="003D3038">
              <w:t xml:space="preserve">B: </w:t>
            </w:r>
            <w:r w:rsidR="00830F49" w:rsidRPr="003D3038">
              <w:t>Enhance,</w:t>
            </w:r>
            <w:r w:rsidR="00F25ECB">
              <w:t xml:space="preserve"> </w:t>
            </w:r>
            <w:r w:rsidR="00830F49" w:rsidRPr="003D3038">
              <w:t xml:space="preserve">sustain and effective implementation of the </w:t>
            </w:r>
            <w:r w:rsidR="00A312EE" w:rsidRPr="003D3038">
              <w:t>national anticorruption</w:t>
            </w:r>
            <w:r w:rsidR="00830F49" w:rsidRPr="003D3038">
              <w:t xml:space="preserve"> strategy</w:t>
            </w:r>
          </w:p>
        </w:tc>
        <w:tc>
          <w:tcPr>
            <w:tcW w:w="738" w:type="pct"/>
            <w:tcBorders>
              <w:top w:val="nil"/>
              <w:left w:val="nil"/>
              <w:bottom w:val="single" w:sz="4" w:space="0" w:color="auto"/>
              <w:right w:val="single" w:sz="4" w:space="0" w:color="auto"/>
            </w:tcBorders>
            <w:shd w:val="clear" w:color="auto" w:fill="auto"/>
            <w:noWrap/>
            <w:vAlign w:val="bottom"/>
          </w:tcPr>
          <w:p w:rsidR="00EE654F" w:rsidRPr="003D3038" w:rsidRDefault="002858C8" w:rsidP="00F61D5D">
            <w:pPr>
              <w:spacing w:after="0"/>
              <w:jc w:val="center"/>
            </w:pPr>
            <w:r w:rsidRPr="003D3038">
              <w:t>3</w:t>
            </w:r>
          </w:p>
        </w:tc>
      </w:tr>
      <w:tr w:rsidR="00830F49"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830F49" w:rsidRPr="003D3038" w:rsidRDefault="00830F49" w:rsidP="002F1827">
            <w:pPr>
              <w:spacing w:after="0"/>
              <w:jc w:val="both"/>
            </w:pPr>
            <w:r w:rsidRPr="003D3038">
              <w:t>C: Policies, strategy and regulatory functions in the Agricultural sector strengthened.</w:t>
            </w:r>
          </w:p>
        </w:tc>
        <w:tc>
          <w:tcPr>
            <w:tcW w:w="738" w:type="pct"/>
            <w:tcBorders>
              <w:top w:val="nil"/>
              <w:left w:val="nil"/>
              <w:bottom w:val="single" w:sz="4" w:space="0" w:color="auto"/>
              <w:right w:val="single" w:sz="4" w:space="0" w:color="auto"/>
            </w:tcBorders>
            <w:shd w:val="clear" w:color="auto" w:fill="auto"/>
            <w:noWrap/>
            <w:vAlign w:val="bottom"/>
          </w:tcPr>
          <w:p w:rsidR="00830F49" w:rsidRPr="003D3038" w:rsidRDefault="002858C8" w:rsidP="00F61D5D">
            <w:pPr>
              <w:spacing w:after="0"/>
              <w:jc w:val="center"/>
            </w:pPr>
            <w:r w:rsidRPr="003D3038">
              <w:t>4</w:t>
            </w:r>
          </w:p>
        </w:tc>
      </w:tr>
      <w:tr w:rsidR="00390F4F"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390F4F" w:rsidRPr="003D3038" w:rsidRDefault="00390F4F" w:rsidP="0018049A">
            <w:pPr>
              <w:spacing w:after="0"/>
              <w:jc w:val="both"/>
            </w:pPr>
            <w:r w:rsidRPr="003D3038">
              <w:t>D: Production and productivity in agricultural sector improved</w:t>
            </w:r>
          </w:p>
        </w:tc>
        <w:tc>
          <w:tcPr>
            <w:tcW w:w="738" w:type="pct"/>
            <w:tcBorders>
              <w:top w:val="nil"/>
              <w:left w:val="nil"/>
              <w:bottom w:val="single" w:sz="4" w:space="0" w:color="auto"/>
              <w:right w:val="single" w:sz="4" w:space="0" w:color="auto"/>
            </w:tcBorders>
            <w:shd w:val="clear" w:color="auto" w:fill="auto"/>
            <w:noWrap/>
            <w:vAlign w:val="bottom"/>
          </w:tcPr>
          <w:p w:rsidR="00390F4F" w:rsidRPr="003D3038" w:rsidRDefault="00390F4F" w:rsidP="00F61D5D">
            <w:pPr>
              <w:spacing w:after="0"/>
              <w:jc w:val="center"/>
            </w:pPr>
            <w:r w:rsidRPr="003D3038">
              <w:t>3</w:t>
            </w:r>
          </w:p>
        </w:tc>
      </w:tr>
      <w:tr w:rsidR="001D756B"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1D756B" w:rsidRPr="003D3038" w:rsidRDefault="001D756B" w:rsidP="002F1827">
            <w:pPr>
              <w:autoSpaceDE w:val="0"/>
              <w:autoSpaceDN w:val="0"/>
              <w:adjustRightInd w:val="0"/>
              <w:spacing w:after="0" w:line="360" w:lineRule="auto"/>
              <w:jc w:val="both"/>
            </w:pPr>
            <w:r w:rsidRPr="003D3038">
              <w:t>E: Coordination mechanism in agriculture sector Improved.</w:t>
            </w:r>
          </w:p>
        </w:tc>
        <w:tc>
          <w:tcPr>
            <w:tcW w:w="738" w:type="pct"/>
            <w:tcBorders>
              <w:top w:val="nil"/>
              <w:left w:val="nil"/>
              <w:bottom w:val="single" w:sz="4" w:space="0" w:color="auto"/>
              <w:right w:val="single" w:sz="4" w:space="0" w:color="auto"/>
            </w:tcBorders>
            <w:shd w:val="clear" w:color="auto" w:fill="auto"/>
            <w:noWrap/>
            <w:vAlign w:val="bottom"/>
          </w:tcPr>
          <w:p w:rsidR="001D756B" w:rsidRPr="003D3038" w:rsidRDefault="002858C8" w:rsidP="00F61D5D">
            <w:pPr>
              <w:spacing w:after="0"/>
              <w:jc w:val="center"/>
            </w:pPr>
            <w:r w:rsidRPr="003D3038">
              <w:t>5</w:t>
            </w:r>
          </w:p>
        </w:tc>
      </w:tr>
      <w:tr w:rsidR="001D756B"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1D756B" w:rsidRPr="003D3038" w:rsidRDefault="001D756B" w:rsidP="000608DB">
            <w:pPr>
              <w:spacing w:after="0"/>
              <w:jc w:val="both"/>
            </w:pPr>
            <w:r w:rsidRPr="003D3038">
              <w:t xml:space="preserve">F: Cross cutting issues in </w:t>
            </w:r>
            <w:r w:rsidR="000608DB">
              <w:t>a</w:t>
            </w:r>
            <w:r w:rsidR="000608DB" w:rsidRPr="003D3038">
              <w:t xml:space="preserve">griculture </w:t>
            </w:r>
            <w:r w:rsidRPr="003D3038">
              <w:t>mainstreamed</w:t>
            </w:r>
          </w:p>
        </w:tc>
        <w:tc>
          <w:tcPr>
            <w:tcW w:w="738" w:type="pct"/>
            <w:tcBorders>
              <w:top w:val="nil"/>
              <w:left w:val="nil"/>
              <w:bottom w:val="single" w:sz="4" w:space="0" w:color="auto"/>
              <w:right w:val="single" w:sz="4" w:space="0" w:color="auto"/>
            </w:tcBorders>
            <w:shd w:val="clear" w:color="auto" w:fill="auto"/>
            <w:noWrap/>
            <w:vAlign w:val="bottom"/>
          </w:tcPr>
          <w:p w:rsidR="001D756B" w:rsidRPr="003D3038" w:rsidRDefault="002858C8" w:rsidP="00F61D5D">
            <w:pPr>
              <w:spacing w:after="0"/>
              <w:jc w:val="center"/>
            </w:pPr>
            <w:r w:rsidRPr="003D3038">
              <w:t>6</w:t>
            </w:r>
          </w:p>
        </w:tc>
      </w:tr>
      <w:tr w:rsidR="004105BB"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4105BB" w:rsidRPr="003D3038" w:rsidRDefault="004105BB" w:rsidP="0018049A">
            <w:pPr>
              <w:autoSpaceDE w:val="0"/>
              <w:autoSpaceDN w:val="0"/>
              <w:adjustRightInd w:val="0"/>
              <w:spacing w:after="0" w:line="360" w:lineRule="auto"/>
              <w:jc w:val="both"/>
            </w:pPr>
            <w:r w:rsidRPr="003D3038">
              <w:t>G: Capacity of MAFC to deliver services improved.</w:t>
            </w:r>
          </w:p>
        </w:tc>
        <w:tc>
          <w:tcPr>
            <w:tcW w:w="738" w:type="pct"/>
            <w:tcBorders>
              <w:top w:val="nil"/>
              <w:left w:val="nil"/>
              <w:bottom w:val="single" w:sz="4" w:space="0" w:color="auto"/>
              <w:right w:val="single" w:sz="4" w:space="0" w:color="auto"/>
            </w:tcBorders>
            <w:shd w:val="clear" w:color="auto" w:fill="auto"/>
            <w:noWrap/>
            <w:vAlign w:val="bottom"/>
          </w:tcPr>
          <w:p w:rsidR="004105BB" w:rsidRPr="003D3038" w:rsidRDefault="004105BB" w:rsidP="0018049A">
            <w:pPr>
              <w:spacing w:after="0"/>
              <w:jc w:val="center"/>
            </w:pPr>
            <w:r w:rsidRPr="003D3038">
              <w:t>3</w:t>
            </w:r>
          </w:p>
        </w:tc>
      </w:tr>
      <w:tr w:rsidR="001D756B"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1D756B" w:rsidRPr="003D3038" w:rsidRDefault="001D756B" w:rsidP="000608DB">
            <w:pPr>
              <w:autoSpaceDE w:val="0"/>
              <w:autoSpaceDN w:val="0"/>
              <w:adjustRightInd w:val="0"/>
              <w:spacing w:after="0" w:line="360" w:lineRule="auto"/>
              <w:jc w:val="both"/>
            </w:pPr>
            <w:r w:rsidRPr="003D3038">
              <w:t xml:space="preserve">H: Agriculture </w:t>
            </w:r>
            <w:r w:rsidR="000608DB">
              <w:t>i</w:t>
            </w:r>
            <w:r w:rsidRPr="003D3038">
              <w:t xml:space="preserve">nformation </w:t>
            </w:r>
            <w:r w:rsidR="000608DB">
              <w:t>e</w:t>
            </w:r>
            <w:r w:rsidRPr="003D3038">
              <w:t xml:space="preserve">ducation and </w:t>
            </w:r>
            <w:r w:rsidR="000608DB">
              <w:t>c</w:t>
            </w:r>
            <w:r w:rsidRPr="003D3038">
              <w:t xml:space="preserve">ommunication </w:t>
            </w:r>
            <w:r w:rsidR="000608DB">
              <w:t>s</w:t>
            </w:r>
            <w:r w:rsidRPr="003D3038">
              <w:t>trengthened</w:t>
            </w:r>
          </w:p>
        </w:tc>
        <w:tc>
          <w:tcPr>
            <w:tcW w:w="738" w:type="pct"/>
            <w:tcBorders>
              <w:top w:val="nil"/>
              <w:left w:val="nil"/>
              <w:bottom w:val="single" w:sz="4" w:space="0" w:color="auto"/>
              <w:right w:val="single" w:sz="4" w:space="0" w:color="auto"/>
            </w:tcBorders>
            <w:shd w:val="clear" w:color="auto" w:fill="auto"/>
            <w:noWrap/>
            <w:vAlign w:val="bottom"/>
          </w:tcPr>
          <w:p w:rsidR="001D756B" w:rsidRPr="003D3038" w:rsidRDefault="002858C8" w:rsidP="00F61D5D">
            <w:pPr>
              <w:spacing w:after="0"/>
              <w:jc w:val="center"/>
            </w:pPr>
            <w:r w:rsidRPr="003D3038">
              <w:t>7</w:t>
            </w:r>
          </w:p>
        </w:tc>
      </w:tr>
      <w:tr w:rsidR="001D756B"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1D756B" w:rsidRPr="003D3038" w:rsidRDefault="001D756B" w:rsidP="002F1827">
            <w:pPr>
              <w:autoSpaceDE w:val="0"/>
              <w:autoSpaceDN w:val="0"/>
              <w:adjustRightInd w:val="0"/>
              <w:spacing w:after="0" w:line="360" w:lineRule="auto"/>
              <w:jc w:val="both"/>
            </w:pPr>
            <w:r w:rsidRPr="003D3038">
              <w:t>I: Value addition in agricultural production and marketing enhan</w:t>
            </w:r>
            <w:r w:rsidR="000608DB">
              <w:t>c</w:t>
            </w:r>
            <w:r w:rsidRPr="003D3038">
              <w:t>ed</w:t>
            </w:r>
          </w:p>
        </w:tc>
        <w:tc>
          <w:tcPr>
            <w:tcW w:w="738" w:type="pct"/>
            <w:tcBorders>
              <w:top w:val="nil"/>
              <w:left w:val="nil"/>
              <w:bottom w:val="single" w:sz="4" w:space="0" w:color="auto"/>
              <w:right w:val="single" w:sz="4" w:space="0" w:color="auto"/>
            </w:tcBorders>
            <w:shd w:val="clear" w:color="auto" w:fill="auto"/>
            <w:noWrap/>
            <w:vAlign w:val="bottom"/>
          </w:tcPr>
          <w:p w:rsidR="001D756B" w:rsidRPr="003D3038" w:rsidRDefault="002858C8" w:rsidP="00F61D5D">
            <w:pPr>
              <w:spacing w:after="0"/>
              <w:jc w:val="center"/>
            </w:pPr>
            <w:r w:rsidRPr="003D3038">
              <w:t>4</w:t>
            </w:r>
          </w:p>
        </w:tc>
      </w:tr>
      <w:tr w:rsidR="001D756B"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1D756B" w:rsidRPr="003D3038" w:rsidRDefault="001D756B" w:rsidP="00A312EE">
            <w:pPr>
              <w:autoSpaceDE w:val="0"/>
              <w:autoSpaceDN w:val="0"/>
              <w:adjustRightInd w:val="0"/>
              <w:spacing w:after="0" w:line="360" w:lineRule="auto"/>
              <w:jc w:val="both"/>
            </w:pPr>
            <w:r w:rsidRPr="003D3038">
              <w:t>J: Access to markets for</w:t>
            </w:r>
            <w:r w:rsidR="00F25ECB">
              <w:t xml:space="preserve"> </w:t>
            </w:r>
            <w:r w:rsidRPr="003D3038">
              <w:t>products enhanced</w:t>
            </w:r>
          </w:p>
        </w:tc>
        <w:tc>
          <w:tcPr>
            <w:tcW w:w="738" w:type="pct"/>
            <w:tcBorders>
              <w:top w:val="nil"/>
              <w:left w:val="nil"/>
              <w:bottom w:val="single" w:sz="4" w:space="0" w:color="auto"/>
              <w:right w:val="single" w:sz="4" w:space="0" w:color="auto"/>
            </w:tcBorders>
            <w:shd w:val="clear" w:color="auto" w:fill="auto"/>
            <w:noWrap/>
            <w:vAlign w:val="bottom"/>
          </w:tcPr>
          <w:p w:rsidR="001D756B" w:rsidRPr="003D3038" w:rsidRDefault="002858C8" w:rsidP="00F61D5D">
            <w:pPr>
              <w:spacing w:after="0"/>
              <w:jc w:val="center"/>
            </w:pPr>
            <w:r w:rsidRPr="003D3038">
              <w:t>6</w:t>
            </w:r>
          </w:p>
        </w:tc>
      </w:tr>
    </w:tbl>
    <w:p w:rsidR="00276ED6" w:rsidRPr="002F1827" w:rsidRDefault="00276ED6" w:rsidP="002F1827">
      <w:pPr>
        <w:pStyle w:val="BodyText"/>
        <w:spacing w:line="360" w:lineRule="auto"/>
        <w:jc w:val="both"/>
        <w:rPr>
          <w:sz w:val="24"/>
          <w:szCs w:val="24"/>
        </w:rPr>
      </w:pPr>
    </w:p>
    <w:p w:rsidR="00AC5F4C" w:rsidRPr="00E1369D" w:rsidRDefault="00A5443D" w:rsidP="002F1827">
      <w:pPr>
        <w:pStyle w:val="BodyText"/>
        <w:spacing w:line="360" w:lineRule="auto"/>
        <w:jc w:val="both"/>
        <w:rPr>
          <w:sz w:val="24"/>
          <w:szCs w:val="24"/>
        </w:rPr>
      </w:pPr>
      <w:r>
        <w:rPr>
          <w:sz w:val="24"/>
          <w:szCs w:val="24"/>
        </w:rPr>
        <w:t>The</w:t>
      </w:r>
      <w:r w:rsidR="000E3D06" w:rsidRPr="00F16A76">
        <w:rPr>
          <w:sz w:val="24"/>
          <w:szCs w:val="24"/>
        </w:rPr>
        <w:t xml:space="preserve"> indicators </w:t>
      </w:r>
      <w:r>
        <w:rPr>
          <w:sz w:val="24"/>
          <w:szCs w:val="24"/>
        </w:rPr>
        <w:t xml:space="preserve">presented in Table 1 </w:t>
      </w:r>
      <w:r w:rsidR="00EC55F3" w:rsidRPr="00F16A76">
        <w:rPr>
          <w:sz w:val="24"/>
          <w:szCs w:val="24"/>
        </w:rPr>
        <w:t xml:space="preserve">were </w:t>
      </w:r>
      <w:r w:rsidR="00F16A76">
        <w:rPr>
          <w:sz w:val="24"/>
          <w:szCs w:val="24"/>
        </w:rPr>
        <w:t xml:space="preserve">also </w:t>
      </w:r>
      <w:r>
        <w:rPr>
          <w:sz w:val="24"/>
          <w:szCs w:val="24"/>
        </w:rPr>
        <w:t>supported by</w:t>
      </w:r>
      <w:r w:rsidR="00F25ECB">
        <w:rPr>
          <w:sz w:val="24"/>
          <w:szCs w:val="24"/>
        </w:rPr>
        <w:t xml:space="preserve"> </w:t>
      </w:r>
      <w:r w:rsidR="000608DB">
        <w:rPr>
          <w:sz w:val="24"/>
          <w:szCs w:val="24"/>
        </w:rPr>
        <w:t xml:space="preserve">a </w:t>
      </w:r>
      <w:r w:rsidR="000E3D06" w:rsidRPr="00F16A76">
        <w:rPr>
          <w:sz w:val="24"/>
          <w:szCs w:val="24"/>
        </w:rPr>
        <w:t>se</w:t>
      </w:r>
      <w:r>
        <w:rPr>
          <w:sz w:val="24"/>
          <w:szCs w:val="24"/>
        </w:rPr>
        <w:t xml:space="preserve">ries of independent </w:t>
      </w:r>
      <w:r w:rsidR="00850BD0">
        <w:rPr>
          <w:sz w:val="24"/>
          <w:szCs w:val="24"/>
        </w:rPr>
        <w:t>surveys, which</w:t>
      </w:r>
      <w:r>
        <w:rPr>
          <w:sz w:val="24"/>
          <w:szCs w:val="24"/>
        </w:rPr>
        <w:t xml:space="preserve"> are</w:t>
      </w:r>
      <w:r w:rsidR="000E3D06" w:rsidRPr="00F16A76">
        <w:rPr>
          <w:sz w:val="24"/>
          <w:szCs w:val="24"/>
        </w:rPr>
        <w:t xml:space="preserve"> described in more detail</w:t>
      </w:r>
      <w:r>
        <w:rPr>
          <w:sz w:val="24"/>
          <w:szCs w:val="24"/>
        </w:rPr>
        <w:t>s</w:t>
      </w:r>
      <w:r w:rsidR="000E3D06" w:rsidRPr="00F16A76">
        <w:rPr>
          <w:sz w:val="24"/>
          <w:szCs w:val="24"/>
        </w:rPr>
        <w:t xml:space="preserve"> in section three below. </w:t>
      </w:r>
      <w:r w:rsidR="00EE654F" w:rsidRPr="00F16A76">
        <w:rPr>
          <w:sz w:val="24"/>
          <w:szCs w:val="24"/>
        </w:rPr>
        <w:t>A full list of indicators is</w:t>
      </w:r>
      <w:r w:rsidR="00DA4B65" w:rsidRPr="00F16A76">
        <w:rPr>
          <w:sz w:val="24"/>
          <w:szCs w:val="24"/>
        </w:rPr>
        <w:t xml:space="preserve"> found in Annex 1</w:t>
      </w:r>
      <w:bookmarkStart w:id="342" w:name="_Toc303139889"/>
    </w:p>
    <w:p w:rsidR="0063372A" w:rsidRPr="002F1827" w:rsidRDefault="00AC5F4C" w:rsidP="002F1827">
      <w:pPr>
        <w:pStyle w:val="BodyText"/>
        <w:spacing w:line="360" w:lineRule="auto"/>
        <w:jc w:val="both"/>
        <w:rPr>
          <w:sz w:val="24"/>
          <w:szCs w:val="24"/>
        </w:rPr>
      </w:pPr>
      <w:r w:rsidRPr="002F1827">
        <w:rPr>
          <w:sz w:val="24"/>
          <w:szCs w:val="24"/>
        </w:rPr>
        <w:br w:type="page"/>
      </w:r>
    </w:p>
    <w:p w:rsidR="00DA4B65" w:rsidRPr="00955F3C" w:rsidRDefault="007B37CE" w:rsidP="002F1827">
      <w:pPr>
        <w:pStyle w:val="Heading1"/>
        <w:rPr>
          <w:i/>
          <w:color w:val="auto"/>
        </w:rPr>
      </w:pPr>
      <w:bookmarkStart w:id="343" w:name="_Toc306020469"/>
      <w:bookmarkStart w:id="344" w:name="_Toc306020556"/>
      <w:bookmarkStart w:id="345" w:name="_Toc306020890"/>
      <w:bookmarkStart w:id="346" w:name="_Toc306021181"/>
      <w:bookmarkStart w:id="347" w:name="_Toc307816919"/>
      <w:bookmarkStart w:id="348" w:name="_Toc307915352"/>
      <w:bookmarkStart w:id="349" w:name="_Toc317760972"/>
      <w:bookmarkStart w:id="350" w:name="_Toc332695166"/>
      <w:bookmarkStart w:id="351" w:name="_Toc332695593"/>
      <w:bookmarkStart w:id="352" w:name="_Toc379027521"/>
      <w:bookmarkStart w:id="353" w:name="_Toc379097144"/>
      <w:bookmarkStart w:id="354" w:name="_Toc379146886"/>
      <w:bookmarkStart w:id="355" w:name="_Toc379147181"/>
      <w:bookmarkStart w:id="356" w:name="_Toc379147805"/>
      <w:bookmarkStart w:id="357" w:name="_Toc413789612"/>
      <w:bookmarkStart w:id="358" w:name="_Toc413789950"/>
      <w:bookmarkStart w:id="359" w:name="_Toc413836388"/>
      <w:bookmarkStart w:id="360" w:name="_Toc413837303"/>
      <w:bookmarkStart w:id="361" w:name="_Toc313531311"/>
      <w:r w:rsidRPr="00955F3C">
        <w:rPr>
          <w:i/>
          <w:color w:val="auto"/>
        </w:rPr>
        <w:lastRenderedPageBreak/>
        <w:t>Table</w:t>
      </w:r>
      <w:r w:rsidR="007E2205" w:rsidRPr="00955F3C">
        <w:rPr>
          <w:i/>
          <w:color w:val="auto"/>
        </w:rPr>
        <w:t>2</w:t>
      </w:r>
      <w:r w:rsidR="00DA4B65" w:rsidRPr="00955F3C">
        <w:rPr>
          <w:i/>
          <w:color w:val="auto"/>
        </w:rPr>
        <w:t xml:space="preserve">: </w:t>
      </w:r>
      <w:r w:rsidRPr="00955F3C">
        <w:rPr>
          <w:i/>
          <w:color w:val="auto"/>
        </w:rPr>
        <w:t>Some i</w:t>
      </w:r>
      <w:r w:rsidR="00DA4B65" w:rsidRPr="00955F3C">
        <w:rPr>
          <w:i/>
          <w:color w:val="auto"/>
        </w:rPr>
        <w:t xml:space="preserve">ndicators of </w:t>
      </w:r>
      <w:r w:rsidRPr="00955F3C">
        <w:rPr>
          <w:i/>
          <w:color w:val="auto"/>
        </w:rPr>
        <w:t xml:space="preserve">the Ministry of </w:t>
      </w:r>
      <w:r w:rsidR="00DA4B65" w:rsidRPr="00955F3C">
        <w:rPr>
          <w:i/>
          <w:color w:val="auto"/>
        </w:rPr>
        <w:t xml:space="preserve">Agriculture </w:t>
      </w:r>
      <w:r w:rsidRPr="00955F3C">
        <w:rPr>
          <w:i/>
          <w:color w:val="auto"/>
        </w:rPr>
        <w:t>Food Security and Cooperatives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tbl>
      <w:tblPr>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15" w:type="dxa"/>
          <w:bottom w:w="144" w:type="dxa"/>
          <w:right w:w="115" w:type="dxa"/>
        </w:tblCellMar>
        <w:tblLook w:val="00A0"/>
      </w:tblPr>
      <w:tblGrid>
        <w:gridCol w:w="3736"/>
        <w:gridCol w:w="5353"/>
      </w:tblGrid>
      <w:tr w:rsidR="009C1734" w:rsidRPr="002F1827" w:rsidTr="00675708">
        <w:trPr>
          <w:trHeight w:val="5662"/>
        </w:trPr>
        <w:tc>
          <w:tcPr>
            <w:tcW w:w="2055" w:type="pct"/>
            <w:tcBorders>
              <w:top w:val="single" w:sz="4" w:space="0" w:color="000000"/>
              <w:left w:val="single" w:sz="4" w:space="0" w:color="000000"/>
              <w:bottom w:val="single" w:sz="4" w:space="0" w:color="000000"/>
              <w:right w:val="single" w:sz="4" w:space="0" w:color="000000"/>
            </w:tcBorders>
          </w:tcPr>
          <w:p w:rsidR="007622A0" w:rsidRPr="0085576A" w:rsidRDefault="009C1734" w:rsidP="00F6198F">
            <w:pPr>
              <w:pStyle w:val="ListParagraph"/>
              <w:spacing w:after="0" w:line="360" w:lineRule="auto"/>
              <w:ind w:left="0"/>
              <w:jc w:val="both"/>
              <w:rPr>
                <w:b/>
              </w:rPr>
            </w:pPr>
            <w:bookmarkStart w:id="362" w:name="_Toc305404933"/>
            <w:bookmarkStart w:id="363" w:name="_Toc306020557"/>
            <w:bookmarkStart w:id="364" w:name="_Toc306021907"/>
            <w:bookmarkStart w:id="365" w:name="_Toc306022098"/>
            <w:bookmarkStart w:id="366" w:name="_Toc307817063"/>
            <w:bookmarkStart w:id="367" w:name="_Toc307898666"/>
            <w:bookmarkStart w:id="368" w:name="_Toc317760973"/>
            <w:r w:rsidRPr="0085576A">
              <w:rPr>
                <w:b/>
                <w:bCs/>
              </w:rPr>
              <w:t xml:space="preserve">Indicator: </w:t>
            </w:r>
            <w:r w:rsidR="007622A0" w:rsidRPr="007622A0">
              <w:rPr>
                <w:b/>
              </w:rPr>
              <w:t xml:space="preserve">Production </w:t>
            </w:r>
            <w:r w:rsidR="00A54CB7" w:rsidRPr="007622A0">
              <w:rPr>
                <w:b/>
              </w:rPr>
              <w:t xml:space="preserve">and </w:t>
            </w:r>
            <w:r w:rsidR="00A54CB7">
              <w:rPr>
                <w:b/>
              </w:rPr>
              <w:t>productivity</w:t>
            </w:r>
            <w:r w:rsidR="007622A0" w:rsidRPr="007622A0">
              <w:rPr>
                <w:b/>
              </w:rPr>
              <w:t xml:space="preserve"> in agricultural sector improved </w:t>
            </w:r>
          </w:p>
          <w:p w:rsidR="00FC1D1C" w:rsidRPr="00B42501" w:rsidRDefault="00B42501" w:rsidP="00FC1D1C">
            <w:pPr>
              <w:spacing w:after="0" w:line="360" w:lineRule="auto"/>
              <w:jc w:val="both"/>
            </w:pPr>
            <w:r>
              <w:t xml:space="preserve">MEASURES: OBJECTIVE D </w:t>
            </w:r>
            <w:r w:rsidR="00FC1D1C" w:rsidRPr="002F1827">
              <w:t>Production and productivity in agricultural sector</w:t>
            </w:r>
            <w:r w:rsidR="00FC1D1C">
              <w:t>.</w:t>
            </w:r>
          </w:p>
          <w:p w:rsidR="00FC1D1C" w:rsidRDefault="00FC1D1C" w:rsidP="00FC1D1C">
            <w:pPr>
              <w:jc w:val="both"/>
            </w:pPr>
            <w:r w:rsidRPr="002F1827">
              <w:t xml:space="preserve">COMMENTARY: </w:t>
            </w:r>
          </w:p>
          <w:p w:rsidR="009C1734" w:rsidRPr="002F1827" w:rsidRDefault="00FC1D1C" w:rsidP="0021631F">
            <w:pPr>
              <w:spacing w:line="360" w:lineRule="auto"/>
              <w:jc w:val="both"/>
            </w:pPr>
            <w:r w:rsidRPr="00AE156F">
              <w:t xml:space="preserve">In comparison with other agricultural activities, crop production has continued to largely contribute to the growth of the GDP. The GDP from crop subsector has </w:t>
            </w:r>
            <w:r w:rsidR="0021631F">
              <w:t>decreased slightly from</w:t>
            </w:r>
            <w:r w:rsidRPr="00AE156F">
              <w:t xml:space="preserve"> 16.6% in 2011 to </w:t>
            </w:r>
            <w:r w:rsidR="0021631F">
              <w:t xml:space="preserve">16.2 </w:t>
            </w:r>
            <w:r w:rsidRPr="004632E8">
              <w:t>% in 2014.</w:t>
            </w:r>
          </w:p>
        </w:tc>
        <w:tc>
          <w:tcPr>
            <w:tcW w:w="2945" w:type="pct"/>
            <w:tcBorders>
              <w:top w:val="single" w:sz="4" w:space="0" w:color="000000"/>
              <w:left w:val="single" w:sz="4" w:space="0" w:color="000000"/>
              <w:bottom w:val="single" w:sz="4" w:space="0" w:color="000000"/>
              <w:right w:val="single" w:sz="4" w:space="0" w:color="000000"/>
            </w:tcBorders>
          </w:tcPr>
          <w:p w:rsidR="009C1734" w:rsidRPr="002F1827" w:rsidRDefault="009C1734" w:rsidP="002F1827">
            <w:pPr>
              <w:spacing w:line="360" w:lineRule="auto"/>
              <w:jc w:val="both"/>
              <w:rPr>
                <w:highlight w:val="darkYellow"/>
              </w:rPr>
            </w:pPr>
          </w:p>
          <w:p w:rsidR="00756778" w:rsidRPr="002F1827" w:rsidRDefault="00E67BEB" w:rsidP="002F1827">
            <w:pPr>
              <w:spacing w:line="360" w:lineRule="auto"/>
              <w:jc w:val="both"/>
              <w:rPr>
                <w:highlight w:val="darkYellow"/>
              </w:rPr>
            </w:pPr>
            <w:r>
              <w:rPr>
                <w:noProof/>
              </w:rPr>
              <w:drawing>
                <wp:inline distT="0" distB="0" distL="0" distR="0">
                  <wp:extent cx="3233318" cy="2838298"/>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FC1D1C" w:rsidRPr="002F1827" w:rsidTr="00634423">
        <w:trPr>
          <w:trHeight w:val="5926"/>
        </w:trPr>
        <w:tc>
          <w:tcPr>
            <w:tcW w:w="2055" w:type="pct"/>
            <w:tcBorders>
              <w:top w:val="single" w:sz="4" w:space="0" w:color="000000"/>
              <w:left w:val="single" w:sz="4" w:space="0" w:color="000000"/>
              <w:bottom w:val="single" w:sz="4" w:space="0" w:color="000000"/>
              <w:right w:val="single" w:sz="4" w:space="0" w:color="000000"/>
            </w:tcBorders>
          </w:tcPr>
          <w:p w:rsidR="00FC1D1C" w:rsidRPr="002F1827" w:rsidRDefault="00FC1D1C" w:rsidP="00A56CCB">
            <w:pPr>
              <w:spacing w:line="360" w:lineRule="auto"/>
              <w:jc w:val="both"/>
              <w:rPr>
                <w:b/>
                <w:bCs/>
              </w:rPr>
            </w:pPr>
            <w:r w:rsidRPr="002F1827">
              <w:rPr>
                <w:b/>
                <w:bCs/>
              </w:rPr>
              <w:t>Indicator: Food self sufficiency ratio</w:t>
            </w:r>
          </w:p>
          <w:p w:rsidR="00FC1D1C" w:rsidRPr="002F1827" w:rsidRDefault="00FC1D1C" w:rsidP="00A56CCB">
            <w:pPr>
              <w:spacing w:after="0" w:line="360" w:lineRule="auto"/>
              <w:jc w:val="both"/>
            </w:pPr>
            <w:r w:rsidRPr="002F1827">
              <w:t>MEASURES:  OBJECTIVE D Production and productivity in agricultural sector improved</w:t>
            </w:r>
          </w:p>
          <w:p w:rsidR="00FC1D1C" w:rsidRDefault="00FC1D1C" w:rsidP="00A56CCB">
            <w:pPr>
              <w:widowControl w:val="0"/>
              <w:autoSpaceDE w:val="0"/>
              <w:autoSpaceDN w:val="0"/>
              <w:adjustRightInd w:val="0"/>
              <w:jc w:val="both"/>
            </w:pPr>
            <w:r w:rsidRPr="002F1827">
              <w:t xml:space="preserve">COMMENTARY: </w:t>
            </w:r>
          </w:p>
          <w:p w:rsidR="00FC1D1C" w:rsidRPr="002F1827" w:rsidRDefault="00FC1D1C" w:rsidP="000608DB">
            <w:pPr>
              <w:spacing w:line="276" w:lineRule="auto"/>
              <w:jc w:val="both"/>
            </w:pPr>
            <w:r w:rsidRPr="00C361FA">
              <w:rPr>
                <w:sz w:val="22"/>
                <w:szCs w:val="22"/>
              </w:rPr>
              <w:t xml:space="preserve">Food situation in 2014/2015 continued to be good due to good harvest and surplus attained </w:t>
            </w:r>
            <w:r w:rsidR="000608DB">
              <w:rPr>
                <w:sz w:val="22"/>
                <w:szCs w:val="22"/>
              </w:rPr>
              <w:t xml:space="preserve">in </w:t>
            </w:r>
            <w:r w:rsidRPr="00C361FA">
              <w:rPr>
                <w:sz w:val="22"/>
                <w:szCs w:val="22"/>
              </w:rPr>
              <w:t xml:space="preserve">2013/2014 agricultural seasons. </w:t>
            </w:r>
            <w:r w:rsidR="00634423">
              <w:t xml:space="preserve">In </w:t>
            </w:r>
            <w:r w:rsidR="00634423" w:rsidRPr="00752237">
              <w:t xml:space="preserve">2014/2015, </w:t>
            </w:r>
            <w:r w:rsidR="00634423">
              <w:t xml:space="preserve">the </w:t>
            </w:r>
            <w:r w:rsidR="00634423" w:rsidRPr="00752237">
              <w:t xml:space="preserve">food </w:t>
            </w:r>
            <w:r w:rsidR="00634423">
              <w:t>crops</w:t>
            </w:r>
            <w:r w:rsidR="0021631F">
              <w:t xml:space="preserve"> </w:t>
            </w:r>
            <w:r w:rsidR="000608DB">
              <w:t>requirement</w:t>
            </w:r>
            <w:r w:rsidR="00634423">
              <w:t xml:space="preserve"> was estimated to be </w:t>
            </w:r>
            <w:r w:rsidR="00634423" w:rsidRPr="00752237">
              <w:t>12,767,897</w:t>
            </w:r>
            <w:r w:rsidR="00634423">
              <w:t xml:space="preserve"> tons. </w:t>
            </w:r>
            <w:r w:rsidR="000608DB">
              <w:t xml:space="preserve">By </w:t>
            </w:r>
            <w:r w:rsidR="00634423">
              <w:t>April 2015 there was excess</w:t>
            </w:r>
            <w:r w:rsidR="0021631F">
              <w:t xml:space="preserve"> </w:t>
            </w:r>
            <w:r w:rsidR="004B4517">
              <w:t xml:space="preserve">of </w:t>
            </w:r>
            <w:r w:rsidR="00634423" w:rsidRPr="00752237">
              <w:t xml:space="preserve">3,247,341 tons of </w:t>
            </w:r>
            <w:r w:rsidR="00634423">
              <w:t xml:space="preserve">the total </w:t>
            </w:r>
            <w:r w:rsidR="00634423" w:rsidRPr="00752237">
              <w:t>food</w:t>
            </w:r>
            <w:r w:rsidR="00634423">
              <w:t xml:space="preserve"> needed. Given this</w:t>
            </w:r>
            <w:r w:rsidR="00634423" w:rsidRPr="00752237">
              <w:t xml:space="preserve"> situation, the level of food </w:t>
            </w:r>
            <w:r w:rsidR="00616F38">
              <w:t>self-sufficiency</w:t>
            </w:r>
            <w:r w:rsidR="0021631F">
              <w:t xml:space="preserve"> </w:t>
            </w:r>
            <w:r w:rsidR="00634423" w:rsidRPr="00752237">
              <w:t>was 125</w:t>
            </w:r>
            <w:r w:rsidR="004B4517">
              <w:t>%</w:t>
            </w:r>
            <w:r w:rsidR="00634423" w:rsidRPr="00752237">
              <w:t xml:space="preserve"> in </w:t>
            </w:r>
            <w:r w:rsidR="000608DB" w:rsidRPr="00752237">
              <w:t xml:space="preserve">23 </w:t>
            </w:r>
            <w:r w:rsidR="000608DB">
              <w:t xml:space="preserve">regions </w:t>
            </w:r>
            <w:r w:rsidR="00634423" w:rsidRPr="00752237">
              <w:t>out of 25</w:t>
            </w:r>
            <w:r w:rsidR="00634423">
              <w:t>.</w:t>
            </w:r>
          </w:p>
        </w:tc>
        <w:tc>
          <w:tcPr>
            <w:tcW w:w="2945" w:type="pct"/>
            <w:tcBorders>
              <w:top w:val="single" w:sz="4" w:space="0" w:color="000000"/>
              <w:left w:val="single" w:sz="4" w:space="0" w:color="000000"/>
              <w:bottom w:val="single" w:sz="4" w:space="0" w:color="000000"/>
              <w:right w:val="single" w:sz="4" w:space="0" w:color="000000"/>
            </w:tcBorders>
          </w:tcPr>
          <w:p w:rsidR="00FC1D1C" w:rsidRPr="002F1827" w:rsidRDefault="00FC1D1C" w:rsidP="00FC1D1C">
            <w:pPr>
              <w:spacing w:line="360" w:lineRule="auto"/>
              <w:jc w:val="both"/>
            </w:pPr>
            <w:r w:rsidRPr="002F1827">
              <w:rPr>
                <w:b/>
              </w:rPr>
              <w:t>Trend in FSSR 2011 - 201</w:t>
            </w:r>
            <w:r>
              <w:rPr>
                <w:b/>
              </w:rPr>
              <w:t>5</w:t>
            </w:r>
          </w:p>
          <w:p w:rsidR="00FC1D1C" w:rsidRPr="002F1827" w:rsidRDefault="00E67BEB" w:rsidP="00FC1D1C">
            <w:pPr>
              <w:spacing w:line="360" w:lineRule="auto"/>
              <w:jc w:val="both"/>
              <w:rPr>
                <w:noProof/>
              </w:rPr>
            </w:pPr>
            <w:r>
              <w:rPr>
                <w:noProof/>
              </w:rPr>
              <w:drawing>
                <wp:inline distT="0" distB="0" distL="0" distR="0">
                  <wp:extent cx="3277235" cy="2655570"/>
                  <wp:effectExtent l="1905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394B9F" w:rsidRPr="00AA5893" w:rsidRDefault="00394B9F" w:rsidP="00AA5893">
      <w:bookmarkStart w:id="369" w:name="_Toc413837304"/>
    </w:p>
    <w:p w:rsidR="00DA4B65" w:rsidRPr="00955F3C" w:rsidRDefault="00181D8A" w:rsidP="004C436B">
      <w:pPr>
        <w:pStyle w:val="Heading2"/>
        <w:rPr>
          <w:color w:val="auto"/>
        </w:rPr>
      </w:pPr>
      <w:bookmarkStart w:id="370" w:name="_Toc313530134"/>
      <w:bookmarkStart w:id="371" w:name="_Toc313531312"/>
      <w:r w:rsidRPr="00955F3C">
        <w:rPr>
          <w:color w:val="auto"/>
        </w:rPr>
        <w:lastRenderedPageBreak/>
        <w:t>2.</w:t>
      </w:r>
      <w:r w:rsidR="00AC5F4C" w:rsidRPr="00955F3C">
        <w:rPr>
          <w:color w:val="auto"/>
        </w:rPr>
        <w:t>2</w:t>
      </w:r>
      <w:r w:rsidR="0021631F">
        <w:rPr>
          <w:color w:val="auto"/>
        </w:rPr>
        <w:tab/>
      </w:r>
      <w:r w:rsidR="00DA4B65" w:rsidRPr="00955F3C">
        <w:rPr>
          <w:color w:val="auto"/>
        </w:rPr>
        <w:t>Ruling Party Commitments</w:t>
      </w:r>
      <w:bookmarkEnd w:id="362"/>
      <w:bookmarkEnd w:id="363"/>
      <w:bookmarkEnd w:id="364"/>
      <w:bookmarkEnd w:id="365"/>
      <w:bookmarkEnd w:id="366"/>
      <w:bookmarkEnd w:id="367"/>
      <w:bookmarkEnd w:id="368"/>
      <w:bookmarkEnd w:id="369"/>
      <w:bookmarkEnd w:id="370"/>
      <w:bookmarkEnd w:id="371"/>
    </w:p>
    <w:p w:rsidR="009C50C9" w:rsidRPr="002F1827" w:rsidRDefault="009C50C9" w:rsidP="002F1827">
      <w:pPr>
        <w:jc w:val="both"/>
        <w:rPr>
          <w:lang w:val="en-GB"/>
        </w:rPr>
      </w:pPr>
    </w:p>
    <w:bookmarkEnd w:id="300"/>
    <w:bookmarkEnd w:id="301"/>
    <w:p w:rsidR="00606CFF" w:rsidRPr="005B01C2" w:rsidRDefault="00DA4B65" w:rsidP="002F1827">
      <w:pPr>
        <w:spacing w:line="360" w:lineRule="auto"/>
        <w:jc w:val="both"/>
      </w:pPr>
      <w:proofErr w:type="gramStart"/>
      <w:r w:rsidRPr="002F1827">
        <w:t xml:space="preserve">The </w:t>
      </w:r>
      <w:r w:rsidRPr="00AA5893">
        <w:rPr>
          <w:iCs/>
        </w:rPr>
        <w:t>Guidelines for Preparation of Budget</w:t>
      </w:r>
      <w:r w:rsidR="0021631F">
        <w:rPr>
          <w:iCs/>
        </w:rPr>
        <w:t xml:space="preserve"> </w:t>
      </w:r>
      <w:r w:rsidR="004F0BF1" w:rsidRPr="00F92105">
        <w:t>for 20</w:t>
      </w:r>
      <w:r w:rsidR="00810051" w:rsidRPr="00F92105">
        <w:t>1</w:t>
      </w:r>
      <w:r w:rsidR="005B01C2" w:rsidRPr="00F92105">
        <w:t>3</w:t>
      </w:r>
      <w:r w:rsidR="00810051" w:rsidRPr="00F92105">
        <w:t>/1</w:t>
      </w:r>
      <w:r w:rsidR="005B01C2" w:rsidRPr="00F92105">
        <w:t>4</w:t>
      </w:r>
      <w:r w:rsidR="00810051" w:rsidRPr="00F92105">
        <w:t>–</w:t>
      </w:r>
      <w:r w:rsidR="008979D2" w:rsidRPr="00F92105">
        <w:t xml:space="preserve">2014/2015 </w:t>
      </w:r>
      <w:r w:rsidRPr="00F92105">
        <w:t>emphasized</w:t>
      </w:r>
      <w:r w:rsidR="0021631F">
        <w:t xml:space="preserve"> </w:t>
      </w:r>
      <w:r w:rsidR="00371959" w:rsidRPr="002F1827">
        <w:t xml:space="preserve">on </w:t>
      </w:r>
      <w:r w:rsidRPr="002F1827">
        <w:t>the critical initiatives required by the CCM Election Manifesto (2005).</w:t>
      </w:r>
      <w:proofErr w:type="gramEnd"/>
      <w:r w:rsidRPr="002F1827">
        <w:t xml:space="preserve"> The Ministry had a total of 16 Ruling Party </w:t>
      </w:r>
      <w:r w:rsidR="00675708" w:rsidRPr="002F1827">
        <w:t>Commitments</w:t>
      </w:r>
      <w:r w:rsidR="0021631F">
        <w:t xml:space="preserve"> </w:t>
      </w:r>
      <w:r w:rsidR="00675708" w:rsidRPr="002F1827">
        <w:t>related</w:t>
      </w:r>
      <w:r w:rsidRPr="002F1827">
        <w:t xml:space="preserve"> to the mandate of the Ministry. The </w:t>
      </w:r>
      <w:r w:rsidR="00371959" w:rsidRPr="002F1827">
        <w:t xml:space="preserve">progress to </w:t>
      </w:r>
      <w:r w:rsidR="00371959" w:rsidRPr="005B01C2">
        <w:t>date o</w:t>
      </w:r>
      <w:r w:rsidRPr="005B01C2">
        <w:t xml:space="preserve">n these </w:t>
      </w:r>
      <w:r w:rsidR="009C50C9" w:rsidRPr="005B01C2">
        <w:t>commitments</w:t>
      </w:r>
      <w:r w:rsidR="00D65E07" w:rsidRPr="005B01C2">
        <w:t xml:space="preserve"> is </w:t>
      </w:r>
      <w:bookmarkStart w:id="372" w:name="_Toc249447034"/>
      <w:r w:rsidR="00D65E07" w:rsidRPr="005B01C2">
        <w:t xml:space="preserve">summarized in </w:t>
      </w:r>
      <w:r w:rsidR="009C50C9" w:rsidRPr="005B01C2">
        <w:t>A</w:t>
      </w:r>
      <w:r w:rsidR="00D65E07" w:rsidRPr="005B01C2">
        <w:t>nnex 4.</w:t>
      </w:r>
    </w:p>
    <w:p w:rsidR="00F35277" w:rsidRPr="00955F3C" w:rsidRDefault="00181D8A" w:rsidP="00DA63AB">
      <w:pPr>
        <w:pStyle w:val="Heading2"/>
        <w:spacing w:line="360" w:lineRule="auto"/>
        <w:rPr>
          <w:color w:val="auto"/>
        </w:rPr>
      </w:pPr>
      <w:bookmarkStart w:id="373" w:name="_Toc306020559"/>
      <w:bookmarkStart w:id="374" w:name="_Toc306021909"/>
      <w:bookmarkStart w:id="375" w:name="_Toc306022100"/>
      <w:bookmarkStart w:id="376" w:name="_Toc307817065"/>
      <w:bookmarkStart w:id="377" w:name="_Toc307898668"/>
      <w:bookmarkStart w:id="378" w:name="_Toc317760974"/>
      <w:bookmarkStart w:id="379" w:name="_Toc413837305"/>
      <w:bookmarkStart w:id="380" w:name="_Toc313530135"/>
      <w:bookmarkStart w:id="381" w:name="_Toc313531313"/>
      <w:bookmarkEnd w:id="372"/>
      <w:r w:rsidRPr="00955F3C">
        <w:rPr>
          <w:color w:val="auto"/>
        </w:rPr>
        <w:t>2.</w:t>
      </w:r>
      <w:r w:rsidR="00AC5F4C" w:rsidRPr="00955F3C">
        <w:rPr>
          <w:color w:val="auto"/>
        </w:rPr>
        <w:t>3</w:t>
      </w:r>
      <w:r w:rsidR="00D64EAD">
        <w:rPr>
          <w:color w:val="auto"/>
        </w:rPr>
        <w:tab/>
      </w:r>
      <w:r w:rsidR="00F35277" w:rsidRPr="00955F3C">
        <w:rPr>
          <w:color w:val="auto"/>
        </w:rPr>
        <w:t>Service Delivery Improvements</w:t>
      </w:r>
      <w:bookmarkEnd w:id="373"/>
      <w:bookmarkEnd w:id="374"/>
      <w:bookmarkEnd w:id="375"/>
      <w:bookmarkEnd w:id="376"/>
      <w:bookmarkEnd w:id="377"/>
      <w:bookmarkEnd w:id="378"/>
      <w:bookmarkEnd w:id="379"/>
      <w:bookmarkEnd w:id="380"/>
      <w:bookmarkEnd w:id="381"/>
    </w:p>
    <w:p w:rsidR="00F35277" w:rsidRPr="002F1827" w:rsidRDefault="00F35277" w:rsidP="00A1041B">
      <w:pPr>
        <w:spacing w:line="360" w:lineRule="auto"/>
        <w:jc w:val="both"/>
      </w:pPr>
      <w:r w:rsidRPr="002F1827">
        <w:t xml:space="preserve">During the past year, the </w:t>
      </w:r>
      <w:r w:rsidR="00AE5B58">
        <w:t>m</w:t>
      </w:r>
      <w:r w:rsidR="000608DB" w:rsidRPr="002F1827">
        <w:t xml:space="preserve">inistry </w:t>
      </w:r>
      <w:r w:rsidRPr="002F1827">
        <w:t xml:space="preserve">has undertaken a number of initiatives to improve the quality, timeliness, satisfaction, cost or efficiency of its service delivery. </w:t>
      </w:r>
      <w:r w:rsidR="000608DB">
        <w:t>The n</w:t>
      </w:r>
      <w:r w:rsidR="00EA271D">
        <w:t>ext</w:t>
      </w:r>
      <w:r w:rsidRPr="002F1827">
        <w:t xml:space="preserve"> section describes th</w:t>
      </w:r>
      <w:r w:rsidR="00AE5B58">
        <w:t xml:space="preserve">e </w:t>
      </w:r>
      <w:r w:rsidRPr="002F1827">
        <w:t xml:space="preserve">changes by comparing </w:t>
      </w:r>
      <w:r w:rsidR="00371959" w:rsidRPr="002F1827">
        <w:t xml:space="preserve">the previous and current </w:t>
      </w:r>
      <w:r w:rsidR="00D65E07" w:rsidRPr="002F1827">
        <w:t>performances and</w:t>
      </w:r>
      <w:r w:rsidR="00D64EAD">
        <w:t xml:space="preserve"> </w:t>
      </w:r>
      <w:r w:rsidRPr="002F1827">
        <w:t xml:space="preserve">the degree </w:t>
      </w:r>
      <w:r w:rsidR="00323B82" w:rsidRPr="002F1827">
        <w:t xml:space="preserve">at which </w:t>
      </w:r>
      <w:r w:rsidR="00A42123" w:rsidRPr="002F1827">
        <w:t>service delivery has improved.</w:t>
      </w:r>
    </w:p>
    <w:p w:rsidR="00F35277" w:rsidRPr="00955F3C" w:rsidRDefault="004650E3" w:rsidP="004C436B">
      <w:pPr>
        <w:rPr>
          <w:b/>
        </w:rPr>
      </w:pPr>
      <w:bookmarkStart w:id="382" w:name="_Toc241606041"/>
      <w:bookmarkStart w:id="383" w:name="_Toc306020560"/>
      <w:bookmarkStart w:id="384" w:name="_Toc306021910"/>
      <w:bookmarkStart w:id="385" w:name="_Toc306022101"/>
      <w:bookmarkStart w:id="386" w:name="_Toc307817066"/>
      <w:bookmarkStart w:id="387" w:name="_Toc307898669"/>
      <w:bookmarkStart w:id="388" w:name="_Toc317760975"/>
      <w:r w:rsidRPr="00955F3C">
        <w:rPr>
          <w:b/>
        </w:rPr>
        <w:t>2.</w:t>
      </w:r>
      <w:r w:rsidR="00323B82" w:rsidRPr="00955F3C">
        <w:rPr>
          <w:b/>
        </w:rPr>
        <w:t>3</w:t>
      </w:r>
      <w:r w:rsidR="00D64EAD">
        <w:rPr>
          <w:b/>
        </w:rPr>
        <w:t>.1</w:t>
      </w:r>
      <w:r w:rsidR="00D64EAD">
        <w:rPr>
          <w:b/>
        </w:rPr>
        <w:tab/>
      </w:r>
      <w:r w:rsidR="00F35277" w:rsidRPr="00955F3C">
        <w:rPr>
          <w:b/>
        </w:rPr>
        <w:t>Service Delivery Improvement Initiatives</w:t>
      </w:r>
      <w:bookmarkEnd w:id="382"/>
      <w:bookmarkEnd w:id="383"/>
      <w:bookmarkEnd w:id="384"/>
      <w:bookmarkEnd w:id="385"/>
      <w:bookmarkEnd w:id="386"/>
      <w:bookmarkEnd w:id="387"/>
      <w:bookmarkEnd w:id="388"/>
    </w:p>
    <w:p w:rsidR="00F35277" w:rsidRPr="002F1827" w:rsidRDefault="00F35277" w:rsidP="00A03C77">
      <w:pPr>
        <w:spacing w:line="360" w:lineRule="auto"/>
        <w:jc w:val="both"/>
      </w:pPr>
      <w:r w:rsidRPr="002F1827">
        <w:t xml:space="preserve">The </w:t>
      </w:r>
      <w:r w:rsidR="000608DB">
        <w:t>M</w:t>
      </w:r>
      <w:r w:rsidR="000608DB" w:rsidRPr="002F1827">
        <w:t xml:space="preserve">inistry </w:t>
      </w:r>
      <w:r w:rsidR="00371959" w:rsidRPr="002F1827">
        <w:t>has finalized</w:t>
      </w:r>
      <w:r w:rsidRPr="002F1827">
        <w:t xml:space="preserve"> the review o</w:t>
      </w:r>
      <w:r w:rsidR="00371959" w:rsidRPr="002F1827">
        <w:t xml:space="preserve">f the </w:t>
      </w:r>
      <w:r w:rsidR="000608DB">
        <w:t>C</w:t>
      </w:r>
      <w:r w:rsidR="000608DB" w:rsidRPr="002F1827">
        <w:t xml:space="preserve">lient </w:t>
      </w:r>
      <w:r w:rsidR="000608DB">
        <w:t>S</w:t>
      </w:r>
      <w:r w:rsidR="000608DB" w:rsidRPr="002F1827">
        <w:t xml:space="preserve">ervice </w:t>
      </w:r>
      <w:r w:rsidR="000608DB">
        <w:t>C</w:t>
      </w:r>
      <w:r w:rsidR="000608DB" w:rsidRPr="002F1827">
        <w:t>harter</w:t>
      </w:r>
      <w:r w:rsidR="00371959" w:rsidRPr="002F1827">
        <w:t>. The</w:t>
      </w:r>
      <w:r w:rsidR="00D64EAD">
        <w:t xml:space="preserve"> </w:t>
      </w:r>
      <w:r w:rsidR="00D65E07" w:rsidRPr="002F1827">
        <w:t>launching of</w:t>
      </w:r>
      <w:r w:rsidR="00D64EAD">
        <w:t xml:space="preserve"> </w:t>
      </w:r>
      <w:r w:rsidRPr="002F1827">
        <w:t xml:space="preserve">the charter </w:t>
      </w:r>
      <w:r w:rsidR="00D65E07" w:rsidRPr="002F1827">
        <w:t>popularized</w:t>
      </w:r>
      <w:r w:rsidRPr="002F1827">
        <w:t xml:space="preserve"> it to the stakeholders and the general public.</w:t>
      </w:r>
      <w:r w:rsidR="00A03C77">
        <w:t xml:space="preserve">The </w:t>
      </w:r>
      <w:r w:rsidR="00371959" w:rsidRPr="002F1827">
        <w:t xml:space="preserve">launching of the charter </w:t>
      </w:r>
      <w:r w:rsidR="00A03C77">
        <w:t>was followed by</w:t>
      </w:r>
      <w:r w:rsidR="00AA7EA1" w:rsidRPr="002F1827">
        <w:t xml:space="preserve"> service delivery s</w:t>
      </w:r>
      <w:r w:rsidRPr="002F1827">
        <w:t>urvey</w:t>
      </w:r>
      <w:r w:rsidR="00143C81">
        <w:t>s</w:t>
      </w:r>
      <w:r w:rsidRPr="002F1827">
        <w:t xml:space="preserve"> to </w:t>
      </w:r>
      <w:r w:rsidR="00EA271D">
        <w:t xml:space="preserve">establish </w:t>
      </w:r>
      <w:r w:rsidRPr="002F1827">
        <w:t xml:space="preserve">the level of the </w:t>
      </w:r>
      <w:r w:rsidR="00EA271D">
        <w:t>m</w:t>
      </w:r>
      <w:r w:rsidRPr="002F1827">
        <w:t>inistry’s performance in relation to the exi</w:t>
      </w:r>
      <w:r w:rsidR="00143C81">
        <w:t>s</w:t>
      </w:r>
      <w:r w:rsidRPr="002F1827">
        <w:t xml:space="preserve">ting </w:t>
      </w:r>
      <w:r w:rsidR="00143C81">
        <w:t>C</w:t>
      </w:r>
      <w:r w:rsidR="00143C81" w:rsidRPr="002F1827">
        <w:t xml:space="preserve">lient </w:t>
      </w:r>
      <w:r w:rsidR="00143C81">
        <w:t>S</w:t>
      </w:r>
      <w:r w:rsidR="00143C81" w:rsidRPr="002F1827">
        <w:t xml:space="preserve">ervice </w:t>
      </w:r>
      <w:r w:rsidRPr="002F1827">
        <w:t>Charter.</w:t>
      </w:r>
    </w:p>
    <w:p w:rsidR="00F35277" w:rsidRPr="00955F3C" w:rsidRDefault="004650E3" w:rsidP="002F1827">
      <w:pPr>
        <w:pStyle w:val="Heading3"/>
        <w:jc w:val="both"/>
        <w:rPr>
          <w:color w:val="auto"/>
          <w:sz w:val="24"/>
          <w:szCs w:val="24"/>
        </w:rPr>
      </w:pPr>
      <w:bookmarkStart w:id="389" w:name="_Toc241606042"/>
      <w:bookmarkStart w:id="390" w:name="_Toc306020561"/>
      <w:bookmarkStart w:id="391" w:name="_Toc306021911"/>
      <w:bookmarkStart w:id="392" w:name="_Toc306022102"/>
      <w:bookmarkStart w:id="393" w:name="_Toc307817067"/>
      <w:bookmarkStart w:id="394" w:name="_Toc307898670"/>
      <w:bookmarkStart w:id="395" w:name="_Toc317760976"/>
      <w:bookmarkStart w:id="396" w:name="_Toc413837306"/>
      <w:bookmarkStart w:id="397" w:name="_Toc313530136"/>
      <w:bookmarkStart w:id="398" w:name="_Toc313531314"/>
      <w:r w:rsidRPr="00955F3C">
        <w:rPr>
          <w:color w:val="auto"/>
          <w:sz w:val="24"/>
          <w:szCs w:val="24"/>
        </w:rPr>
        <w:t>2.</w:t>
      </w:r>
      <w:r w:rsidR="00323B82" w:rsidRPr="00955F3C">
        <w:rPr>
          <w:color w:val="auto"/>
          <w:sz w:val="24"/>
          <w:szCs w:val="24"/>
        </w:rPr>
        <w:t>3</w:t>
      </w:r>
      <w:r w:rsidR="00D64EAD">
        <w:rPr>
          <w:color w:val="auto"/>
          <w:sz w:val="24"/>
          <w:szCs w:val="24"/>
        </w:rPr>
        <w:t>.2</w:t>
      </w:r>
      <w:r w:rsidR="00D64EAD">
        <w:rPr>
          <w:color w:val="auto"/>
          <w:sz w:val="24"/>
          <w:szCs w:val="24"/>
        </w:rPr>
        <w:tab/>
      </w:r>
      <w:r w:rsidR="00F35277" w:rsidRPr="00955F3C">
        <w:rPr>
          <w:color w:val="auto"/>
          <w:sz w:val="24"/>
          <w:szCs w:val="24"/>
        </w:rPr>
        <w:t>Evidence of Service Delivery Improvement</w:t>
      </w:r>
      <w:bookmarkEnd w:id="389"/>
      <w:bookmarkEnd w:id="390"/>
      <w:bookmarkEnd w:id="391"/>
      <w:bookmarkEnd w:id="392"/>
      <w:bookmarkEnd w:id="393"/>
      <w:bookmarkEnd w:id="394"/>
      <w:bookmarkEnd w:id="395"/>
      <w:bookmarkEnd w:id="396"/>
      <w:bookmarkEnd w:id="397"/>
      <w:bookmarkEnd w:id="398"/>
    </w:p>
    <w:p w:rsidR="00BC7D41" w:rsidRPr="002F1827" w:rsidRDefault="00BC7D41" w:rsidP="002F1827">
      <w:pPr>
        <w:spacing w:after="0"/>
        <w:jc w:val="both"/>
      </w:pPr>
    </w:p>
    <w:p w:rsidR="008B54A6" w:rsidRDefault="00371959" w:rsidP="00595134">
      <w:pPr>
        <w:pStyle w:val="ListParagraph"/>
        <w:numPr>
          <w:ilvl w:val="0"/>
          <w:numId w:val="102"/>
        </w:numPr>
        <w:spacing w:line="360" w:lineRule="auto"/>
        <w:jc w:val="both"/>
      </w:pPr>
      <w:r w:rsidRPr="002F1827">
        <w:t xml:space="preserve">The </w:t>
      </w:r>
      <w:r w:rsidR="00BF6EF7">
        <w:t>m</w:t>
      </w:r>
      <w:r w:rsidR="00D3380F" w:rsidRPr="002F1827">
        <w:t>inistry continued to institute good governance s</w:t>
      </w:r>
      <w:r w:rsidR="00BC7D41" w:rsidRPr="002F1827">
        <w:t>trategies</w:t>
      </w:r>
      <w:r w:rsidR="00D3380F" w:rsidRPr="002F1827">
        <w:t xml:space="preserve"> to achieve its objectives. </w:t>
      </w:r>
    </w:p>
    <w:p w:rsidR="00D3380F" w:rsidRPr="002F1827" w:rsidRDefault="00BC7D41" w:rsidP="00595134">
      <w:pPr>
        <w:pStyle w:val="ListParagraph"/>
        <w:numPr>
          <w:ilvl w:val="0"/>
          <w:numId w:val="102"/>
        </w:numPr>
        <w:spacing w:line="360" w:lineRule="auto"/>
        <w:jc w:val="both"/>
      </w:pPr>
      <w:r w:rsidRPr="002F1827">
        <w:t>OPRAS</w:t>
      </w:r>
      <w:r w:rsidR="00D3380F" w:rsidRPr="002F1827">
        <w:t xml:space="preserve"> w</w:t>
      </w:r>
      <w:r w:rsidR="00371959" w:rsidRPr="002F1827">
        <w:t>as internalized and monitored at MAFC headquarters and other</w:t>
      </w:r>
      <w:r w:rsidR="00D3380F" w:rsidRPr="002F1827">
        <w:t xml:space="preserve"> stations.</w:t>
      </w:r>
    </w:p>
    <w:p w:rsidR="00566F88" w:rsidRPr="00955F3C" w:rsidRDefault="00D64EAD" w:rsidP="00DA63AB">
      <w:pPr>
        <w:pStyle w:val="Heading2"/>
        <w:spacing w:line="360" w:lineRule="auto"/>
        <w:rPr>
          <w:color w:val="auto"/>
          <w:sz w:val="24"/>
          <w:szCs w:val="24"/>
        </w:rPr>
      </w:pPr>
      <w:bookmarkStart w:id="399" w:name="_Toc413837307"/>
      <w:bookmarkStart w:id="400" w:name="_Toc313530137"/>
      <w:bookmarkStart w:id="401" w:name="_Toc313531315"/>
      <w:bookmarkStart w:id="402" w:name="_Toc305404934"/>
      <w:bookmarkStart w:id="403" w:name="_Toc306020562"/>
      <w:bookmarkStart w:id="404" w:name="_Toc306021912"/>
      <w:bookmarkStart w:id="405" w:name="_Toc306022103"/>
      <w:bookmarkStart w:id="406" w:name="_Toc307817068"/>
      <w:bookmarkStart w:id="407" w:name="_Toc307898671"/>
      <w:bookmarkStart w:id="408" w:name="_Toc317760977"/>
      <w:bookmarkStart w:id="409" w:name="_Toc172700191"/>
      <w:r>
        <w:rPr>
          <w:color w:val="auto"/>
          <w:sz w:val="24"/>
          <w:szCs w:val="24"/>
        </w:rPr>
        <w:t>2.4</w:t>
      </w:r>
      <w:r>
        <w:rPr>
          <w:color w:val="auto"/>
          <w:sz w:val="24"/>
          <w:szCs w:val="24"/>
        </w:rPr>
        <w:tab/>
      </w:r>
      <w:r w:rsidR="00566F88" w:rsidRPr="00955F3C">
        <w:rPr>
          <w:color w:val="auto"/>
          <w:sz w:val="24"/>
          <w:szCs w:val="24"/>
        </w:rPr>
        <w:t>Evaluations and Reviews</w:t>
      </w:r>
      <w:bookmarkEnd w:id="399"/>
      <w:bookmarkEnd w:id="400"/>
      <w:bookmarkEnd w:id="401"/>
    </w:p>
    <w:p w:rsidR="00566F88" w:rsidRPr="00F92105" w:rsidRDefault="00BF6EF7" w:rsidP="00A1041B">
      <w:pPr>
        <w:spacing w:line="360" w:lineRule="auto"/>
        <w:jc w:val="both"/>
      </w:pPr>
      <w:r>
        <w:t>S</w:t>
      </w:r>
      <w:r w:rsidR="00566F88" w:rsidRPr="00F92105">
        <w:t>ummari</w:t>
      </w:r>
      <w:r>
        <w:t>es of</w:t>
      </w:r>
      <w:r w:rsidR="00566F88" w:rsidRPr="00F92105">
        <w:t xml:space="preserve"> the results of evaluations </w:t>
      </w:r>
      <w:r w:rsidR="00842B5B" w:rsidRPr="00F92105">
        <w:t>and reviews</w:t>
      </w:r>
      <w:r w:rsidR="00566F88" w:rsidRPr="00F92105">
        <w:t xml:space="preserve"> completed during </w:t>
      </w:r>
      <w:r w:rsidR="008979D2" w:rsidRPr="00F92105">
        <w:t>2014/2015</w:t>
      </w:r>
      <w:r w:rsidR="00D64EAD">
        <w:t xml:space="preserve"> </w:t>
      </w:r>
      <w:r>
        <w:t>are presented below</w:t>
      </w:r>
      <w:r w:rsidR="00AE5B58">
        <w:t>;</w:t>
      </w:r>
    </w:p>
    <w:p w:rsidR="00CF4E79" w:rsidRPr="00F92105" w:rsidRDefault="00CF4E79" w:rsidP="00AC098B">
      <w:pPr>
        <w:pStyle w:val="ListParagraph"/>
        <w:numPr>
          <w:ilvl w:val="2"/>
          <w:numId w:val="47"/>
        </w:numPr>
        <w:spacing w:after="40" w:line="360" w:lineRule="auto"/>
        <w:jc w:val="both"/>
      </w:pPr>
      <w:r w:rsidRPr="00F92105">
        <w:t xml:space="preserve">Public Expenditure Review (PER) </w:t>
      </w:r>
      <w:r w:rsidRPr="00F92105">
        <w:rPr>
          <w:lang w:val="en-GB"/>
        </w:rPr>
        <w:t>2014 – National Agriculture Inputs Voucher Scheme (NAIVS</w:t>
      </w:r>
      <w:r w:rsidR="00842B5B" w:rsidRPr="00F92105">
        <w:rPr>
          <w:lang w:val="en-GB"/>
        </w:rPr>
        <w:t>)</w:t>
      </w:r>
    </w:p>
    <w:p w:rsidR="00826DBD" w:rsidRPr="00513B5F" w:rsidRDefault="00CF4E79" w:rsidP="00513B5F">
      <w:pPr>
        <w:pStyle w:val="ListParagraph"/>
        <w:numPr>
          <w:ilvl w:val="2"/>
          <w:numId w:val="47"/>
        </w:numPr>
        <w:spacing w:after="40" w:line="360" w:lineRule="auto"/>
        <w:jc w:val="both"/>
      </w:pPr>
      <w:r w:rsidRPr="00F92105">
        <w:t>Agricultural Produce Cess in Tanzania</w:t>
      </w:r>
      <w:r w:rsidRPr="00F92105">
        <w:rPr>
          <w:lang w:val="en-GB"/>
        </w:rPr>
        <w:t xml:space="preserve"> – Policy Options for Fiscal Reforms</w:t>
      </w:r>
    </w:p>
    <w:p w:rsidR="00AE625F" w:rsidRDefault="00566F88" w:rsidP="002F1827">
      <w:pPr>
        <w:spacing w:after="40" w:line="360" w:lineRule="auto"/>
        <w:jc w:val="both"/>
      </w:pPr>
      <w:r w:rsidRPr="00A35691">
        <w:t>The results of completed studies are summarized below.</w:t>
      </w:r>
    </w:p>
    <w:p w:rsidR="005F5999" w:rsidRDefault="005F5999" w:rsidP="002F1827">
      <w:pPr>
        <w:spacing w:after="40" w:line="360" w:lineRule="auto"/>
        <w:jc w:val="both"/>
      </w:pPr>
    </w:p>
    <w:p w:rsidR="005F5999" w:rsidRPr="00A35691" w:rsidRDefault="005F5999" w:rsidP="002F1827">
      <w:pPr>
        <w:spacing w:after="40" w:line="360" w:lineRule="auto"/>
        <w:jc w:val="both"/>
      </w:pPr>
    </w:p>
    <w:p w:rsidR="00AA6CFA" w:rsidRDefault="00AA6CFA" w:rsidP="004C436B">
      <w:pPr>
        <w:rPr>
          <w:b/>
          <w:color w:val="FF0000"/>
        </w:rPr>
      </w:pPr>
      <w:bookmarkStart w:id="410" w:name="_Toc413836394"/>
    </w:p>
    <w:p w:rsidR="00940688" w:rsidRPr="00955F3C" w:rsidRDefault="00CF4E79" w:rsidP="00940688">
      <w:pPr>
        <w:rPr>
          <w:b/>
          <w:lang w:val="en-GB"/>
        </w:rPr>
      </w:pPr>
      <w:bookmarkStart w:id="411" w:name="_Toc413789620"/>
      <w:bookmarkStart w:id="412" w:name="_Toc413789958"/>
      <w:bookmarkStart w:id="413" w:name="_Toc413836396"/>
      <w:bookmarkStart w:id="414" w:name="_Toc413837308"/>
      <w:bookmarkEnd w:id="402"/>
      <w:bookmarkEnd w:id="403"/>
      <w:bookmarkEnd w:id="404"/>
      <w:bookmarkEnd w:id="405"/>
      <w:bookmarkEnd w:id="406"/>
      <w:bookmarkEnd w:id="407"/>
      <w:bookmarkEnd w:id="408"/>
      <w:bookmarkEnd w:id="410"/>
      <w:r w:rsidRPr="00955F3C">
        <w:rPr>
          <w:b/>
        </w:rPr>
        <w:lastRenderedPageBreak/>
        <w:t>2.4.1</w:t>
      </w:r>
      <w:r w:rsidR="00940688" w:rsidRPr="00955F3C">
        <w:rPr>
          <w:b/>
        </w:rPr>
        <w:t xml:space="preserve"> Public Expenditure Review (PER) </w:t>
      </w:r>
      <w:r w:rsidR="00940688" w:rsidRPr="00955F3C">
        <w:rPr>
          <w:b/>
          <w:lang w:val="en-GB"/>
        </w:rPr>
        <w:t>2014 – National Agriculture Inputs Voucher Scheme (NAIVS)</w:t>
      </w:r>
    </w:p>
    <w:p w:rsidR="00940688" w:rsidRDefault="00940688" w:rsidP="00940688">
      <w:pPr>
        <w:spacing w:line="360" w:lineRule="auto"/>
        <w:jc w:val="both"/>
      </w:pPr>
      <w:r w:rsidRPr="00E72CE4">
        <w:t xml:space="preserve">The National Agricultural Input Voucher Scheme (NAIVS) is a market smart input subsidy program designed in response to the sharp rise in global grain and fertilizer prices in 2007 and 2008. During the period from 2008 to 2013, approximately US$300 million </w:t>
      </w:r>
      <w:r>
        <w:t>was</w:t>
      </w:r>
      <w:r w:rsidRPr="00E72CE4">
        <w:t xml:space="preserve"> invested in providing more than 2.5 million smallholder farmers wit</w:t>
      </w:r>
      <w:r w:rsidR="00513B5F">
        <w:t xml:space="preserve">h a 50 percent </w:t>
      </w:r>
      <w:r w:rsidR="005F5999">
        <w:t>subsidy sufficient</w:t>
      </w:r>
      <w:r w:rsidR="00616F38">
        <w:t xml:space="preserve"> for</w:t>
      </w:r>
      <w:r w:rsidR="00D64EAD">
        <w:t xml:space="preserve"> </w:t>
      </w:r>
      <w:r w:rsidR="00513B5F">
        <w:t>one-acre</w:t>
      </w:r>
      <w:r w:rsidRPr="00E72CE4">
        <w:t xml:space="preserve"> package of maize or rice seed, and chemical fertilizer. </w:t>
      </w:r>
    </w:p>
    <w:p w:rsidR="00940688" w:rsidRPr="00955F3C" w:rsidRDefault="00940688" w:rsidP="00940688">
      <w:pPr>
        <w:rPr>
          <w:b/>
        </w:rPr>
      </w:pPr>
      <w:r w:rsidRPr="00955F3C">
        <w:rPr>
          <w:b/>
        </w:rPr>
        <w:t>Objective</w:t>
      </w:r>
    </w:p>
    <w:p w:rsidR="00940688" w:rsidRPr="002D3778" w:rsidRDefault="00940688" w:rsidP="00940688">
      <w:pPr>
        <w:spacing w:line="360" w:lineRule="auto"/>
        <w:jc w:val="both"/>
      </w:pPr>
      <w:r w:rsidRPr="00E72CE4">
        <w:t xml:space="preserve">The main </w:t>
      </w:r>
      <w:r>
        <w:t>objective</w:t>
      </w:r>
      <w:r w:rsidRPr="00E72CE4">
        <w:t xml:space="preserve"> of the program </w:t>
      </w:r>
      <w:r>
        <w:t>is</w:t>
      </w:r>
      <w:r w:rsidRPr="00E72CE4">
        <w:t xml:space="preserve"> to </w:t>
      </w:r>
      <w:r w:rsidR="000A2657">
        <w:t>increase</w:t>
      </w:r>
      <w:r w:rsidRPr="00E72CE4">
        <w:t xml:space="preserve"> maize and rice production</w:t>
      </w:r>
      <w:r w:rsidR="000A2657">
        <w:t xml:space="preserve"> leading </w:t>
      </w:r>
      <w:r w:rsidR="00143C81">
        <w:t xml:space="preserve">to </w:t>
      </w:r>
      <w:r w:rsidR="000A2657">
        <w:t>food security.</w:t>
      </w:r>
    </w:p>
    <w:p w:rsidR="00940688" w:rsidRPr="00955F3C" w:rsidRDefault="00940688" w:rsidP="00940688">
      <w:pPr>
        <w:rPr>
          <w:b/>
        </w:rPr>
      </w:pPr>
      <w:r w:rsidRPr="00955F3C">
        <w:rPr>
          <w:b/>
        </w:rPr>
        <w:t>Methodology</w:t>
      </w:r>
    </w:p>
    <w:p w:rsidR="00940688" w:rsidRDefault="00940688" w:rsidP="00940688">
      <w:pPr>
        <w:spacing w:line="360" w:lineRule="auto"/>
        <w:jc w:val="both"/>
      </w:pPr>
      <w:r w:rsidRPr="008A37D1">
        <w:t>Each targeted farmer was offered three vouchers (for seed, basal and top dress fertilizer) redeemable, with a 50 percent cash top-up payment, at a local retail outlet. After three years of subsidized assistance, targeted farmers were expected to graduate from the program with enough experience and income to continue to purchase seed and fertilizer on their own. The redemption of the voucher through commercial agro-dealers encouraged the development and expansion of sustainable wholesale to retail input supply channels.</w:t>
      </w:r>
    </w:p>
    <w:p w:rsidR="00940688" w:rsidRPr="00955F3C" w:rsidRDefault="00940688" w:rsidP="00940688">
      <w:pPr>
        <w:rPr>
          <w:b/>
        </w:rPr>
      </w:pPr>
      <w:r w:rsidRPr="00955F3C">
        <w:rPr>
          <w:b/>
        </w:rPr>
        <w:t>Conclusion</w:t>
      </w:r>
    </w:p>
    <w:p w:rsidR="005F5999" w:rsidRDefault="00940688" w:rsidP="00940688">
      <w:pPr>
        <w:spacing w:line="360" w:lineRule="auto"/>
        <w:jc w:val="both"/>
      </w:pPr>
      <w:r w:rsidRPr="00B57665">
        <w:t>The input</w:t>
      </w:r>
      <w:r w:rsidRPr="00F63865">
        <w:t xml:space="preserve"> subsidy program helped smallholders </w:t>
      </w:r>
      <w:r w:rsidR="008B54A6">
        <w:t xml:space="preserve">increase production to </w:t>
      </w:r>
      <w:r w:rsidRPr="00F63865">
        <w:t>more than 2.5 million tons of additional maize and rice grain</w:t>
      </w:r>
      <w:r w:rsidR="008B54A6">
        <w:t>s</w:t>
      </w:r>
      <w:r w:rsidRPr="00F63865">
        <w:t xml:space="preserve">. </w:t>
      </w:r>
      <w:r w:rsidR="008B54A6">
        <w:t xml:space="preserve">Because of </w:t>
      </w:r>
      <w:r w:rsidR="00143C81">
        <w:t xml:space="preserve">the </w:t>
      </w:r>
      <w:r w:rsidR="008B54A6">
        <w:t xml:space="preserve">increase </w:t>
      </w:r>
      <w:r w:rsidR="00143C81">
        <w:t xml:space="preserve">in </w:t>
      </w:r>
      <w:r w:rsidR="00595134">
        <w:t xml:space="preserve">production </w:t>
      </w:r>
      <w:r w:rsidR="00595134" w:rsidRPr="00F63865">
        <w:t>the</w:t>
      </w:r>
      <w:r w:rsidRPr="00F63865">
        <w:t xml:space="preserve"> government lift</w:t>
      </w:r>
      <w:r w:rsidR="00A55D92">
        <w:t>ed</w:t>
      </w:r>
      <w:r w:rsidRPr="00F63865">
        <w:t xml:space="preserve"> a ban on grain exports in 2012, despite the existence of a sub-regional drought in eastern Africa. Independent surveys confirmed that farmers receiving subsidized maize seed and fertilizer increased their maize yields by an average of 433 kg per acre. Farmer receiving subsidized rice seed and fertilizer increased their average paddy yields by 263 kg per acre. Furthermore</w:t>
      </w:r>
      <w:r w:rsidR="000D7764" w:rsidRPr="00F63865">
        <w:t xml:space="preserve">, </w:t>
      </w:r>
      <w:r w:rsidR="000D7764">
        <w:t>over</w:t>
      </w:r>
      <w:r w:rsidRPr="00F63865">
        <w:t xml:space="preserve"> 2800 agro-dealers were trained. Commercial seed and fertilizer companies expanded their investments in wholesale to retail distribution chains. More than 700 of these agro-dealers are now designated commercial sales agents for one or more input supply companies.</w:t>
      </w:r>
    </w:p>
    <w:p w:rsidR="00940688" w:rsidRPr="00955F3C" w:rsidRDefault="00CF4E79" w:rsidP="00940688">
      <w:pPr>
        <w:rPr>
          <w:b/>
          <w:lang w:val="en-GB"/>
        </w:rPr>
      </w:pPr>
      <w:r w:rsidRPr="00955F3C">
        <w:rPr>
          <w:b/>
        </w:rPr>
        <w:t>2.4.2</w:t>
      </w:r>
      <w:r w:rsidR="00B57665">
        <w:rPr>
          <w:b/>
        </w:rPr>
        <w:tab/>
      </w:r>
      <w:r w:rsidR="00940688" w:rsidRPr="00955F3C">
        <w:rPr>
          <w:b/>
        </w:rPr>
        <w:t>Agricultural Produce Cess in Tanzania</w:t>
      </w:r>
      <w:r w:rsidR="00940688" w:rsidRPr="00955F3C">
        <w:rPr>
          <w:b/>
          <w:lang w:val="en-GB"/>
        </w:rPr>
        <w:t xml:space="preserve"> – Policy Options for Fiscal Reforms</w:t>
      </w:r>
    </w:p>
    <w:p w:rsidR="00940688" w:rsidRDefault="00940688" w:rsidP="00940688">
      <w:pPr>
        <w:spacing w:line="360" w:lineRule="auto"/>
        <w:jc w:val="both"/>
        <w:rPr>
          <w:rFonts w:cs="Calibri"/>
        </w:rPr>
      </w:pPr>
      <w:r>
        <w:t>In the year 2014, The Ministry of Agriculture Food Security and Cooperatives in collaboration with Prime Minister’s Office Regional Administration and Local Governments and Michigan States University conducted a study on agricultural produce cess in Tanzania.</w:t>
      </w:r>
      <w:r w:rsidR="00B57665">
        <w:t xml:space="preserve"> </w:t>
      </w:r>
      <w:r>
        <w:lastRenderedPageBreak/>
        <w:t xml:space="preserve">The purpose of the study was to generate new empirical understanding that </w:t>
      </w:r>
      <w:r>
        <w:rPr>
          <w:rFonts w:cs="Calibri"/>
        </w:rPr>
        <w:t>contributes to the on-going debate on produce cess and that informs the GoT on pros and cons of potential options for reform.</w:t>
      </w:r>
    </w:p>
    <w:p w:rsidR="00940688" w:rsidRPr="00955F3C" w:rsidRDefault="00940688" w:rsidP="00940688">
      <w:pPr>
        <w:rPr>
          <w:b/>
        </w:rPr>
      </w:pPr>
      <w:r w:rsidRPr="00955F3C">
        <w:rPr>
          <w:b/>
        </w:rPr>
        <w:t>Methodology</w:t>
      </w:r>
    </w:p>
    <w:p w:rsidR="00DA63AB" w:rsidRPr="00BB46F7" w:rsidRDefault="00940688" w:rsidP="00BB46F7">
      <w:pPr>
        <w:spacing w:line="360" w:lineRule="auto"/>
        <w:jc w:val="both"/>
      </w:pPr>
      <w:r w:rsidRPr="00AE0428">
        <w:rPr>
          <w:rFonts w:cs="Calibri"/>
        </w:rPr>
        <w:t>Data for the study c</w:t>
      </w:r>
      <w:r w:rsidR="00B57665">
        <w:rPr>
          <w:rFonts w:cs="Calibri"/>
        </w:rPr>
        <w:t>ame primarily from two sources.</w:t>
      </w:r>
      <w:r w:rsidRPr="00AE0428">
        <w:rPr>
          <w:rFonts w:cs="Calibri"/>
        </w:rPr>
        <w:t xml:space="preserve"> First</w:t>
      </w:r>
      <w:r w:rsidR="009F1A06">
        <w:rPr>
          <w:rFonts w:cs="Calibri"/>
        </w:rPr>
        <w:t>ly</w:t>
      </w:r>
      <w:r w:rsidRPr="00AE0428">
        <w:rPr>
          <w:rFonts w:cs="Calibri"/>
        </w:rPr>
        <w:t>, the Prime Ministers’ Office – Regional Administration and Local Governments (PMO-RALG) provided the study team with each of its “Consolidated Quarterly Financial Report for Local Government Authorities” from fourth quarter FY2009 (April – June 2010) through fourth quarter FY2012 (April – June 2013). These quarterly reports provide</w:t>
      </w:r>
      <w:r w:rsidR="009F1A06">
        <w:rPr>
          <w:rFonts w:cs="Calibri"/>
        </w:rPr>
        <w:t>d</w:t>
      </w:r>
      <w:r w:rsidRPr="00AE0428">
        <w:rPr>
          <w:rFonts w:cs="Calibri"/>
        </w:rPr>
        <w:t xml:space="preserve"> data </w:t>
      </w:r>
      <w:r w:rsidR="009F1A06">
        <w:rPr>
          <w:rFonts w:cs="Calibri"/>
        </w:rPr>
        <w:t xml:space="preserve">related to </w:t>
      </w:r>
      <w:r w:rsidRPr="00AE0428">
        <w:rPr>
          <w:rFonts w:cs="Calibri"/>
        </w:rPr>
        <w:t xml:space="preserve">all sources of local revenue (including central government transfers) and destinations of expenditure for all LGAs allowing unprecedented detail in the analysis of the level and variability of produce cess revenues.  </w:t>
      </w:r>
      <w:r w:rsidRPr="00DA63AB">
        <w:t>Second</w:t>
      </w:r>
      <w:r w:rsidR="009F1A06" w:rsidRPr="00DA63AB">
        <w:t>ly</w:t>
      </w:r>
      <w:r w:rsidRPr="00DA63AB">
        <w:t xml:space="preserve">, a field survey of cess stakeholders was conducted during March and April 2014. The survey covered 27 LGAs that </w:t>
      </w:r>
      <w:r w:rsidRPr="00BB46F7">
        <w:t xml:space="preserve">were purposively selected to ensure (a) coverage of a broad range of crops (including food and traditional export crops) based on agro-ecological zones, and (b) inclusion of LGAs with a wide range of dependence on cess.  </w:t>
      </w:r>
      <w:r w:rsidRPr="00AE0428">
        <w:t>Among LGA staff, interviews targeted District Executive Directors (DED), revenue accountants, internal auditors, procurement officers, co-operative officers, and agricultural officers.</w:t>
      </w:r>
      <w:r w:rsidR="00D7634C">
        <w:t xml:space="preserve"> T</w:t>
      </w:r>
      <w:r w:rsidRPr="00AE0428">
        <w:t xml:space="preserve">otal of 103 staff </w:t>
      </w:r>
      <w:r w:rsidR="00D7634C">
        <w:t>were</w:t>
      </w:r>
      <w:r w:rsidR="00B57665">
        <w:t xml:space="preserve"> </w:t>
      </w:r>
      <w:r w:rsidRPr="00AE0428">
        <w:t>interviewed across the 27 LGAs; 242 interviews were conducted across all stakeholders. Additional</w:t>
      </w:r>
      <w:r w:rsidR="00A3457F">
        <w:t>ly</w:t>
      </w:r>
      <w:r w:rsidRPr="00AE0428">
        <w:t xml:space="preserve">, complementary information was collected in the 27 LGAs </w:t>
      </w:r>
      <w:r w:rsidR="00A3457F">
        <w:t xml:space="preserve">including </w:t>
      </w:r>
      <w:r w:rsidRPr="00DA63AB">
        <w:t>local bylaws that specify cess rates, reports on own-source revenue, and production statistics over the last five years</w:t>
      </w:r>
      <w:r w:rsidR="00112EAE" w:rsidRPr="00DA63AB">
        <w:t>. Additional information such as prices and production was collected from</w:t>
      </w:r>
      <w:r w:rsidRPr="00BB46F7">
        <w:t xml:space="preserve"> crop boards</w:t>
      </w:r>
      <w:r w:rsidR="00112EAE" w:rsidRPr="00BB46F7">
        <w:t xml:space="preserve"> and </w:t>
      </w:r>
      <w:r w:rsidRPr="00BB46F7">
        <w:t xml:space="preserve">value chain reports </w:t>
      </w:r>
      <w:r w:rsidR="00112EAE" w:rsidRPr="00BB46F7">
        <w:t>published by</w:t>
      </w:r>
      <w:r w:rsidRPr="00BB46F7">
        <w:t xml:space="preserve"> MAFAP and TechnoServe.</w:t>
      </w:r>
    </w:p>
    <w:p w:rsidR="00940688" w:rsidRPr="00955F3C" w:rsidRDefault="00940688" w:rsidP="00940688">
      <w:pPr>
        <w:rPr>
          <w:b/>
        </w:rPr>
      </w:pPr>
      <w:r w:rsidRPr="00955F3C">
        <w:rPr>
          <w:b/>
        </w:rPr>
        <w:t>Findings and Recommendations</w:t>
      </w:r>
    </w:p>
    <w:p w:rsidR="00940688" w:rsidRPr="00112EAE" w:rsidRDefault="00940688" w:rsidP="00940688">
      <w:pPr>
        <w:spacing w:line="360" w:lineRule="auto"/>
        <w:jc w:val="both"/>
        <w:rPr>
          <w:rFonts w:cs="Calibri"/>
          <w:b/>
        </w:rPr>
      </w:pPr>
      <w:r w:rsidRPr="00112EAE">
        <w:rPr>
          <w:rFonts w:cs="Calibri"/>
          <w:b/>
        </w:rPr>
        <w:t>Key new findings include:</w:t>
      </w:r>
    </w:p>
    <w:p w:rsidR="00940688" w:rsidRPr="007E3875" w:rsidRDefault="00940688" w:rsidP="00940688">
      <w:pPr>
        <w:pStyle w:val="ListParagraph"/>
        <w:numPr>
          <w:ilvl w:val="0"/>
          <w:numId w:val="57"/>
        </w:numPr>
        <w:spacing w:after="200" w:line="360" w:lineRule="auto"/>
        <w:contextualSpacing/>
        <w:jc w:val="both"/>
      </w:pPr>
      <w:r w:rsidRPr="007E3875">
        <w:t>Dependence on the produce cess varies widely among rural LGAs, from 0% of total locally generated revenue in Ngorongoro to 90% in Urambo;</w:t>
      </w:r>
    </w:p>
    <w:p w:rsidR="00940688" w:rsidRPr="007E3875" w:rsidRDefault="00940688" w:rsidP="00940688">
      <w:pPr>
        <w:pStyle w:val="ListParagraph"/>
        <w:numPr>
          <w:ilvl w:val="0"/>
          <w:numId w:val="57"/>
        </w:numPr>
        <w:spacing w:after="200" w:line="360" w:lineRule="auto"/>
        <w:contextualSpacing/>
        <w:jc w:val="both"/>
      </w:pPr>
      <w:r w:rsidRPr="007E3875">
        <w:t xml:space="preserve">Relative to the value of their marketed production, traditional export crops generate more than three times as much cess revenue as do food crops; </w:t>
      </w:r>
    </w:p>
    <w:p w:rsidR="00940688" w:rsidRPr="007E3875" w:rsidRDefault="00940688" w:rsidP="00940688">
      <w:pPr>
        <w:pStyle w:val="ListParagraph"/>
        <w:numPr>
          <w:ilvl w:val="0"/>
          <w:numId w:val="57"/>
        </w:numPr>
        <w:spacing w:after="200" w:line="360" w:lineRule="auto"/>
        <w:contextualSpacing/>
        <w:jc w:val="both"/>
      </w:pPr>
      <w:r w:rsidRPr="007E3875">
        <w:t xml:space="preserve">Much potential cess revenue goes uncollected: nationally, LGAs collect not more than one-quarter of the revenue that is potentially available to them from produce cess charges. This low level of collection reflects both limited human and institutional </w:t>
      </w:r>
      <w:r w:rsidRPr="007E3875">
        <w:lastRenderedPageBreak/>
        <w:t>capacity at local level and widespread tax evasion, some of it likely featuring the collaboration of some local officials;</w:t>
      </w:r>
    </w:p>
    <w:p w:rsidR="00940688" w:rsidRPr="007E3875" w:rsidRDefault="00940688" w:rsidP="00940688">
      <w:pPr>
        <w:pStyle w:val="ListParagraph"/>
        <w:numPr>
          <w:ilvl w:val="0"/>
          <w:numId w:val="57"/>
        </w:numPr>
        <w:spacing w:after="200" w:line="360" w:lineRule="auto"/>
        <w:contextualSpacing/>
        <w:jc w:val="both"/>
      </w:pPr>
      <w:r w:rsidRPr="007E3875">
        <w:t xml:space="preserve">Because it is charged on the gross value of production, current cess rates can result in very high tax (even confiscatory) on net revenue among farmers that use a large amount of inputs but experience small net margins; </w:t>
      </w:r>
    </w:p>
    <w:p w:rsidR="00940688" w:rsidRPr="00BD1B8F" w:rsidRDefault="00940688" w:rsidP="00940688">
      <w:pPr>
        <w:spacing w:line="360" w:lineRule="auto"/>
        <w:jc w:val="both"/>
        <w:rPr>
          <w:b/>
        </w:rPr>
      </w:pPr>
      <w:r w:rsidRPr="00BD1B8F">
        <w:rPr>
          <w:b/>
        </w:rPr>
        <w:t>Confirmed previous findings include:</w:t>
      </w:r>
    </w:p>
    <w:p w:rsidR="00940688" w:rsidRPr="007E3875" w:rsidRDefault="00940688" w:rsidP="00940688">
      <w:pPr>
        <w:pStyle w:val="ListParagraph"/>
        <w:numPr>
          <w:ilvl w:val="0"/>
          <w:numId w:val="56"/>
        </w:numPr>
        <w:spacing w:after="200" w:line="360" w:lineRule="auto"/>
        <w:contextualSpacing/>
        <w:jc w:val="both"/>
      </w:pPr>
      <w:r w:rsidRPr="007E3875">
        <w:t xml:space="preserve">With the reforms of 2003, local revenue fell sharply as a share of total LGA revenue, from 20% to a current level of 7%.  Central government transfers provide the rest.  Such a low share of locally generated revenue makes meaningful decentralization quite challenging.  </w:t>
      </w:r>
    </w:p>
    <w:p w:rsidR="00940688" w:rsidRPr="007E3875" w:rsidRDefault="00940688" w:rsidP="00940688">
      <w:pPr>
        <w:pStyle w:val="ListParagraph"/>
        <w:numPr>
          <w:ilvl w:val="0"/>
          <w:numId w:val="56"/>
        </w:numPr>
        <w:spacing w:after="200" w:line="360" w:lineRule="auto"/>
        <w:contextualSpacing/>
        <w:jc w:val="both"/>
      </w:pPr>
      <w:r w:rsidRPr="007E3875">
        <w:t>Nationally, cess contributes only 1.8% of total LGA revenue, with other local taxes accounting for 5%</w:t>
      </w:r>
      <w:r w:rsidR="002E028E">
        <w:t>.</w:t>
      </w:r>
    </w:p>
    <w:p w:rsidR="00940688" w:rsidRPr="007E3875" w:rsidRDefault="00940688" w:rsidP="00940688">
      <w:pPr>
        <w:pStyle w:val="ListParagraph"/>
        <w:numPr>
          <w:ilvl w:val="0"/>
          <w:numId w:val="56"/>
        </w:numPr>
        <w:spacing w:after="200" w:line="360" w:lineRule="auto"/>
        <w:contextualSpacing/>
        <w:jc w:val="both"/>
      </w:pPr>
      <w:r w:rsidRPr="007E3875">
        <w:t xml:space="preserve">Yet cess is the largest source of rural LGA own revenue, at 43%. Because this revenue is very flexible (it does not come with the spending dictates that accompany central government transfers), it is highly valued by local authorities, and is largely used for Councilor allowances and other “costs of doing business”; </w:t>
      </w:r>
    </w:p>
    <w:p w:rsidR="00940688" w:rsidRPr="007E3875" w:rsidRDefault="00940688" w:rsidP="00940688">
      <w:pPr>
        <w:pStyle w:val="ListParagraph"/>
        <w:numPr>
          <w:ilvl w:val="0"/>
          <w:numId w:val="56"/>
        </w:numPr>
        <w:spacing w:after="200" w:line="360" w:lineRule="auto"/>
        <w:contextualSpacing/>
        <w:jc w:val="both"/>
      </w:pPr>
      <w:r w:rsidRPr="007E3875">
        <w:t xml:space="preserve">Cess rates are highly variable across LGAs, </w:t>
      </w:r>
      <w:r w:rsidR="00CF0804">
        <w:t>across many district councils</w:t>
      </w:r>
      <w:r w:rsidRPr="007E3875">
        <w:t xml:space="preserve"> (</w:t>
      </w:r>
      <w:r w:rsidR="00CF0804">
        <w:t xml:space="preserve">Eg </w:t>
      </w:r>
      <w:r w:rsidRPr="007E3875">
        <w:t>Beans in Handeni at Tshs 1000/bag vs. Lushoto at Tshs 4000/bag)</w:t>
      </w:r>
    </w:p>
    <w:p w:rsidR="00940688" w:rsidRPr="007E3875" w:rsidRDefault="00940688" w:rsidP="00940688">
      <w:pPr>
        <w:pStyle w:val="ListParagraph"/>
        <w:numPr>
          <w:ilvl w:val="0"/>
          <w:numId w:val="56"/>
        </w:numPr>
        <w:spacing w:after="200" w:line="360" w:lineRule="auto"/>
        <w:contextualSpacing/>
        <w:jc w:val="both"/>
      </w:pPr>
      <w:r w:rsidRPr="007E3875">
        <w:t xml:space="preserve">Tax evasion is widespread and likely a more serious problem than tax avoidance; </w:t>
      </w:r>
    </w:p>
    <w:p w:rsidR="00940688" w:rsidRPr="007E3875" w:rsidRDefault="00112EAE" w:rsidP="00940688">
      <w:pPr>
        <w:pStyle w:val="ListParagraph"/>
        <w:numPr>
          <w:ilvl w:val="0"/>
          <w:numId w:val="56"/>
        </w:numPr>
        <w:spacing w:after="200" w:line="360" w:lineRule="auto"/>
        <w:contextualSpacing/>
        <w:jc w:val="both"/>
      </w:pPr>
      <w:r>
        <w:t xml:space="preserve">Tax </w:t>
      </w:r>
      <w:r w:rsidR="00940688" w:rsidRPr="007E3875">
        <w:t xml:space="preserve">avoidance – farmers or traders or others changing their production and marketing behavior due to the tax (and especially due to the variation over space in tax rates) – can be a serious problem in particular instances. For example, some sugarcane growers in Mvomero are considering shifting their farming activities to Kilombero due to lower cess rates </w:t>
      </w:r>
      <w:r w:rsidR="005A52DA">
        <w:t>of</w:t>
      </w:r>
      <w:r w:rsidR="00E30E02">
        <w:t xml:space="preserve"> </w:t>
      </w:r>
      <w:r w:rsidR="00940688" w:rsidRPr="007E3875">
        <w:t xml:space="preserve">the later; </w:t>
      </w:r>
      <w:r w:rsidR="005A52DA">
        <w:t>whereas</w:t>
      </w:r>
      <w:r w:rsidR="00E30E02">
        <w:t xml:space="preserve"> </w:t>
      </w:r>
      <w:r w:rsidR="00940688" w:rsidRPr="007E3875">
        <w:t xml:space="preserve">farmers and traders report that traders favor some districts over others in their food trade due to differences in cess rates; </w:t>
      </w:r>
    </w:p>
    <w:p w:rsidR="00940688" w:rsidRPr="00BD1B8F" w:rsidRDefault="00112EAE" w:rsidP="00940688">
      <w:pPr>
        <w:spacing w:line="360" w:lineRule="auto"/>
        <w:jc w:val="both"/>
        <w:rPr>
          <w:b/>
        </w:rPr>
      </w:pPr>
      <w:r w:rsidRPr="00BD1B8F">
        <w:rPr>
          <w:b/>
        </w:rPr>
        <w:t>Recommendations</w:t>
      </w:r>
    </w:p>
    <w:p w:rsidR="00940688" w:rsidRPr="007E3875" w:rsidRDefault="00940688" w:rsidP="000854C2">
      <w:pPr>
        <w:pStyle w:val="ListParagraph"/>
        <w:numPr>
          <w:ilvl w:val="0"/>
          <w:numId w:val="109"/>
        </w:numPr>
        <w:spacing w:after="200" w:line="360" w:lineRule="auto"/>
        <w:contextualSpacing/>
        <w:jc w:val="both"/>
      </w:pPr>
      <w:r w:rsidRPr="007E3875">
        <w:t>Abolish cess in one step</w:t>
      </w:r>
    </w:p>
    <w:p w:rsidR="00940688" w:rsidRPr="007E3875" w:rsidRDefault="00940688" w:rsidP="000854C2">
      <w:pPr>
        <w:pStyle w:val="ListParagraph"/>
        <w:numPr>
          <w:ilvl w:val="0"/>
          <w:numId w:val="109"/>
        </w:numPr>
        <w:spacing w:after="200" w:line="360" w:lineRule="auto"/>
        <w:contextualSpacing/>
        <w:jc w:val="both"/>
      </w:pPr>
      <w:r w:rsidRPr="007E3875">
        <w:t>Gradual phasing out of cess</w:t>
      </w:r>
    </w:p>
    <w:p w:rsidR="00940688" w:rsidRPr="007E3875" w:rsidRDefault="00940688" w:rsidP="000854C2">
      <w:pPr>
        <w:pStyle w:val="ListParagraph"/>
        <w:numPr>
          <w:ilvl w:val="0"/>
          <w:numId w:val="109"/>
        </w:numPr>
        <w:spacing w:after="200" w:line="360" w:lineRule="auto"/>
        <w:contextualSpacing/>
        <w:jc w:val="both"/>
      </w:pPr>
      <w:r w:rsidRPr="007E3875">
        <w:t>Reduce the cess rate, broaden its base, and improve capacity for collection</w:t>
      </w:r>
    </w:p>
    <w:p w:rsidR="00940688" w:rsidRPr="007E3875" w:rsidRDefault="00940688" w:rsidP="000854C2">
      <w:pPr>
        <w:pStyle w:val="ListParagraph"/>
        <w:numPr>
          <w:ilvl w:val="0"/>
          <w:numId w:val="109"/>
        </w:numPr>
        <w:spacing w:after="200" w:line="360" w:lineRule="auto"/>
        <w:contextualSpacing/>
        <w:jc w:val="both"/>
      </w:pPr>
      <w:r w:rsidRPr="007E3875">
        <w:t>Institute a differential cess for food and non-food crops</w:t>
      </w:r>
    </w:p>
    <w:p w:rsidR="00940688" w:rsidRPr="007E3875" w:rsidRDefault="00940688" w:rsidP="000854C2">
      <w:pPr>
        <w:pStyle w:val="ListParagraph"/>
        <w:numPr>
          <w:ilvl w:val="0"/>
          <w:numId w:val="109"/>
        </w:numPr>
        <w:spacing w:after="200" w:line="360" w:lineRule="auto"/>
        <w:contextualSpacing/>
        <w:jc w:val="both"/>
      </w:pPr>
      <w:r w:rsidRPr="007E3875">
        <w:t>Completely remove cess in food crops, leaving it only for traditional and other export crops</w:t>
      </w:r>
    </w:p>
    <w:p w:rsidR="00940688" w:rsidRDefault="00940688" w:rsidP="00BB46F7">
      <w:pPr>
        <w:spacing w:line="360" w:lineRule="auto"/>
        <w:jc w:val="both"/>
        <w:rPr>
          <w:rFonts w:cs="Calibri"/>
        </w:rPr>
      </w:pPr>
      <w:r w:rsidRPr="007E3875">
        <w:lastRenderedPageBreak/>
        <w:t xml:space="preserve">Based on the analysis, and in keeping with the view that improvement in tax systems is a long-term process featuring continuous, incremental improvement, the report suggests that option 3 – reducing the rate of the cess (reducing its variability over space), broadening its base, and working continuously to improve the human and institutional capacity of LGAs to collect taxes in efficient and fair fashion, is likely to be the best option for Tanzania. This option might include differentials in stipulated cess </w:t>
      </w:r>
      <w:r>
        <w:t>rates between cash</w:t>
      </w:r>
      <w:r w:rsidRPr="007E3875">
        <w:t xml:space="preserve"> and food crops.  Piloting of technological and institutional innovations such as the use of mobile money for cess payment are proposed as one way to address both the inadequate local capacity and the scope for corruption in cess collection.  </w:t>
      </w:r>
    </w:p>
    <w:p w:rsidR="00DA4B65" w:rsidRPr="00955F3C" w:rsidRDefault="00E30E02" w:rsidP="00A15EAC">
      <w:pPr>
        <w:pStyle w:val="Heading2"/>
        <w:spacing w:line="360" w:lineRule="auto"/>
        <w:jc w:val="both"/>
        <w:rPr>
          <w:color w:val="auto"/>
          <w:sz w:val="24"/>
          <w:szCs w:val="24"/>
        </w:rPr>
      </w:pPr>
      <w:bookmarkStart w:id="415" w:name="_Toc226443591"/>
      <w:bookmarkStart w:id="416" w:name="_Toc229208816"/>
      <w:bookmarkStart w:id="417" w:name="_Toc305404936"/>
      <w:bookmarkStart w:id="418" w:name="_Toc306020572"/>
      <w:bookmarkStart w:id="419" w:name="_Toc306021922"/>
      <w:bookmarkStart w:id="420" w:name="_Toc306022113"/>
      <w:bookmarkStart w:id="421" w:name="_Toc307817078"/>
      <w:bookmarkStart w:id="422" w:name="_Toc307898681"/>
      <w:bookmarkStart w:id="423" w:name="_Toc317760987"/>
      <w:bookmarkStart w:id="424" w:name="_Toc313530138"/>
      <w:bookmarkStart w:id="425" w:name="_Toc313531316"/>
      <w:bookmarkEnd w:id="409"/>
      <w:r>
        <w:rPr>
          <w:color w:val="auto"/>
          <w:sz w:val="24"/>
          <w:szCs w:val="24"/>
        </w:rPr>
        <w:t>2.5</w:t>
      </w:r>
      <w:r>
        <w:rPr>
          <w:color w:val="auto"/>
          <w:sz w:val="24"/>
          <w:szCs w:val="24"/>
        </w:rPr>
        <w:tab/>
      </w:r>
      <w:r w:rsidR="00107ED1" w:rsidRPr="00955F3C">
        <w:rPr>
          <w:color w:val="auto"/>
          <w:sz w:val="24"/>
          <w:szCs w:val="24"/>
        </w:rPr>
        <w:t>Milestones Assessment</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9F1A06" w:rsidRPr="00BD00AA" w:rsidRDefault="00DA4B65" w:rsidP="00241EBF">
      <w:pPr>
        <w:pStyle w:val="BodyText"/>
        <w:spacing w:after="240" w:line="360" w:lineRule="auto"/>
        <w:jc w:val="both"/>
      </w:pPr>
      <w:r w:rsidRPr="00251CC2">
        <w:rPr>
          <w:sz w:val="24"/>
          <w:szCs w:val="24"/>
        </w:rPr>
        <w:t>Milestones are used to identify significant events in a schedule, such as the completion of a</w:t>
      </w:r>
      <w:r w:rsidRPr="002F1827">
        <w:rPr>
          <w:sz w:val="24"/>
          <w:szCs w:val="24"/>
        </w:rPr>
        <w:t xml:space="preserve"> major </w:t>
      </w:r>
      <w:hyperlink r:id="rId17" w:history="1">
        <w:r w:rsidRPr="002F1827">
          <w:rPr>
            <w:sz w:val="24"/>
            <w:szCs w:val="24"/>
          </w:rPr>
          <w:t>phase</w:t>
        </w:r>
      </w:hyperlink>
      <w:r w:rsidRPr="002F1827">
        <w:rPr>
          <w:sz w:val="24"/>
          <w:szCs w:val="24"/>
        </w:rPr>
        <w:t xml:space="preserve"> or event.  They are selected because they are representative of overall progress or because they track progress towards key strategic changes; they can be considered a very high-level “to do list,” which, in terms of timing, is spread out over the year. </w:t>
      </w:r>
      <w:bookmarkStart w:id="426" w:name="_Toc149963161"/>
      <w:bookmarkStart w:id="427" w:name="_Toc149976663"/>
      <w:bookmarkStart w:id="428" w:name="_Toc149983945"/>
      <w:bookmarkStart w:id="429" w:name="_Toc149983974"/>
      <w:bookmarkStart w:id="430" w:name="_Toc166991316"/>
      <w:bookmarkStart w:id="431" w:name="_Toc226443603"/>
      <w:bookmarkStart w:id="432" w:name="_Toc241606081"/>
      <w:bookmarkStart w:id="433" w:name="_Toc306020573"/>
      <w:bookmarkStart w:id="434" w:name="_Toc306020907"/>
      <w:bookmarkStart w:id="435" w:name="_Toc306021198"/>
      <w:bookmarkStart w:id="436" w:name="_Toc307816936"/>
      <w:bookmarkStart w:id="437" w:name="_Toc307915369"/>
      <w:bookmarkStart w:id="438" w:name="_Toc317760988"/>
      <w:bookmarkStart w:id="439" w:name="_Toc332695182"/>
      <w:bookmarkStart w:id="440" w:name="_Toc332695609"/>
      <w:bookmarkStart w:id="441" w:name="_Toc379097153"/>
      <w:bookmarkStart w:id="442" w:name="_Toc379146895"/>
      <w:bookmarkStart w:id="443" w:name="_Toc379147190"/>
      <w:bookmarkStart w:id="444" w:name="_Toc379147814"/>
      <w:bookmarkStart w:id="445" w:name="_Toc413789621"/>
      <w:bookmarkStart w:id="446" w:name="_Toc413789959"/>
      <w:bookmarkStart w:id="447" w:name="_Toc413836397"/>
      <w:bookmarkStart w:id="448" w:name="_Toc413837309"/>
    </w:p>
    <w:p w:rsidR="00DA4B65" w:rsidRPr="000273EB" w:rsidRDefault="00572A82" w:rsidP="002F1827">
      <w:pPr>
        <w:pStyle w:val="Heading1"/>
        <w:rPr>
          <w:color w:val="auto"/>
        </w:rPr>
      </w:pPr>
      <w:bookmarkStart w:id="449" w:name="_Toc313531317"/>
      <w:r w:rsidRPr="000273EB">
        <w:rPr>
          <w:color w:val="auto"/>
        </w:rPr>
        <w:t xml:space="preserve">Table </w:t>
      </w:r>
      <w:r w:rsidR="00004198" w:rsidRPr="000273EB">
        <w:rPr>
          <w:color w:val="auto"/>
        </w:rPr>
        <w:t>3</w:t>
      </w:r>
      <w:r w:rsidR="00DA4B65" w:rsidRPr="000273EB">
        <w:rPr>
          <w:color w:val="auto"/>
        </w:rPr>
        <w:t>: Annual Milestones</w:t>
      </w:r>
      <w:bookmarkEnd w:id="426"/>
      <w:bookmarkEnd w:id="427"/>
      <w:bookmarkEnd w:id="428"/>
      <w:bookmarkEnd w:id="429"/>
      <w:bookmarkEnd w:id="430"/>
      <w:bookmarkEnd w:id="431"/>
      <w:r w:rsidR="00DA4B65" w:rsidRPr="000273EB">
        <w:rPr>
          <w:color w:val="auto"/>
        </w:rPr>
        <w:t xml:space="preserve"> as of </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0A6ED6" w:rsidRPr="000273EB">
        <w:rPr>
          <w:color w:val="auto"/>
        </w:rPr>
        <w:t>June 2015</w:t>
      </w:r>
      <w:bookmarkEnd w:id="449"/>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116"/>
        <w:gridCol w:w="2440"/>
        <w:gridCol w:w="3632"/>
        <w:gridCol w:w="1134"/>
      </w:tblGrid>
      <w:tr w:rsidR="009A2DA8" w:rsidRPr="00B26DFF" w:rsidTr="006B7E23">
        <w:tc>
          <w:tcPr>
            <w:tcW w:w="1135" w:type="pct"/>
            <w:shd w:val="clear" w:color="auto" w:fill="CCFFCC"/>
          </w:tcPr>
          <w:p w:rsidR="00DA4B65" w:rsidRPr="006B7E23" w:rsidRDefault="00DA4B65" w:rsidP="006B7E23">
            <w:pPr>
              <w:spacing w:after="0" w:line="360" w:lineRule="auto"/>
              <w:jc w:val="both"/>
              <w:rPr>
                <w:rFonts w:eastAsia="Calibri"/>
                <w:b/>
                <w:bCs/>
                <w:sz w:val="18"/>
                <w:szCs w:val="18"/>
              </w:rPr>
            </w:pPr>
            <w:r w:rsidRPr="006B7E23">
              <w:rPr>
                <w:rFonts w:eastAsia="Calibri"/>
                <w:b/>
                <w:sz w:val="18"/>
                <w:szCs w:val="18"/>
              </w:rPr>
              <w:t>Area/Department</w:t>
            </w:r>
          </w:p>
        </w:tc>
        <w:tc>
          <w:tcPr>
            <w:tcW w:w="1309" w:type="pct"/>
            <w:shd w:val="clear" w:color="auto" w:fill="CCFFCC"/>
          </w:tcPr>
          <w:p w:rsidR="00DA4B65" w:rsidRPr="006B7E23" w:rsidRDefault="00DA4B65" w:rsidP="006B7E23">
            <w:pPr>
              <w:spacing w:after="0" w:line="360" w:lineRule="auto"/>
              <w:jc w:val="both"/>
              <w:rPr>
                <w:rFonts w:eastAsia="Calibri"/>
                <w:b/>
                <w:bCs/>
                <w:sz w:val="18"/>
                <w:szCs w:val="18"/>
              </w:rPr>
            </w:pPr>
            <w:r w:rsidRPr="006B7E23">
              <w:rPr>
                <w:rFonts w:eastAsia="Calibri"/>
                <w:b/>
                <w:sz w:val="18"/>
                <w:szCs w:val="18"/>
              </w:rPr>
              <w:t>Milestone</w:t>
            </w:r>
          </w:p>
        </w:tc>
        <w:tc>
          <w:tcPr>
            <w:tcW w:w="1948" w:type="pct"/>
            <w:shd w:val="clear" w:color="auto" w:fill="CCFFCC"/>
          </w:tcPr>
          <w:p w:rsidR="00DA4B65" w:rsidRPr="006B7E23" w:rsidRDefault="00DA4B65" w:rsidP="006B7E23">
            <w:pPr>
              <w:spacing w:after="0" w:line="360" w:lineRule="auto"/>
              <w:jc w:val="both"/>
              <w:rPr>
                <w:rFonts w:eastAsia="Calibri"/>
                <w:b/>
                <w:bCs/>
                <w:sz w:val="18"/>
                <w:szCs w:val="18"/>
              </w:rPr>
            </w:pPr>
            <w:r w:rsidRPr="006B7E23">
              <w:rPr>
                <w:rFonts w:eastAsia="Calibri"/>
                <w:b/>
                <w:sz w:val="18"/>
                <w:szCs w:val="18"/>
              </w:rPr>
              <w:t xml:space="preserve">Overall Status as of </w:t>
            </w:r>
            <w:r w:rsidR="00740469" w:rsidRPr="006B7E23">
              <w:rPr>
                <w:rFonts w:eastAsia="Calibri"/>
                <w:b/>
                <w:sz w:val="18"/>
                <w:szCs w:val="18"/>
              </w:rPr>
              <w:t>June 2015</w:t>
            </w:r>
          </w:p>
        </w:tc>
        <w:tc>
          <w:tcPr>
            <w:tcW w:w="608" w:type="pct"/>
            <w:shd w:val="clear" w:color="auto" w:fill="CCFFCC"/>
          </w:tcPr>
          <w:p w:rsidR="00DA4B65" w:rsidRPr="006B7E23" w:rsidRDefault="00DA4B65" w:rsidP="006B7E23">
            <w:pPr>
              <w:spacing w:after="0" w:line="360" w:lineRule="auto"/>
              <w:jc w:val="both"/>
              <w:rPr>
                <w:rFonts w:eastAsia="Calibri"/>
                <w:b/>
                <w:bCs/>
                <w:sz w:val="18"/>
                <w:szCs w:val="18"/>
              </w:rPr>
            </w:pPr>
            <w:r w:rsidRPr="006B7E23">
              <w:rPr>
                <w:rFonts w:eastAsia="Calibri"/>
                <w:b/>
                <w:sz w:val="18"/>
                <w:szCs w:val="18"/>
              </w:rPr>
              <w:t>Assessment</w:t>
            </w:r>
          </w:p>
        </w:tc>
      </w:tr>
      <w:tr w:rsidR="00740469" w:rsidRPr="00B26DFF" w:rsidTr="006B7E23">
        <w:tc>
          <w:tcPr>
            <w:tcW w:w="1135" w:type="pct"/>
          </w:tcPr>
          <w:p w:rsidR="00A31972" w:rsidRPr="006B7E23" w:rsidRDefault="00A31972" w:rsidP="006B7E23">
            <w:pPr>
              <w:spacing w:after="0" w:line="360" w:lineRule="auto"/>
              <w:jc w:val="both"/>
              <w:rPr>
                <w:rFonts w:eastAsia="Calibri"/>
                <w:sz w:val="18"/>
                <w:szCs w:val="18"/>
              </w:rPr>
            </w:pPr>
            <w:r w:rsidRPr="006B7E23">
              <w:rPr>
                <w:rFonts w:eastAsia="Calibri"/>
                <w:sz w:val="18"/>
                <w:szCs w:val="18"/>
              </w:rPr>
              <w:t xml:space="preserve">Directorate of Crop Development </w:t>
            </w:r>
          </w:p>
        </w:tc>
        <w:tc>
          <w:tcPr>
            <w:tcW w:w="1309" w:type="pct"/>
          </w:tcPr>
          <w:p w:rsidR="00A31972" w:rsidRPr="006B7E23" w:rsidRDefault="00A31972" w:rsidP="006B7E23">
            <w:pPr>
              <w:spacing w:after="0" w:line="360" w:lineRule="auto"/>
              <w:ind w:left="24"/>
              <w:jc w:val="both"/>
              <w:rPr>
                <w:rFonts w:eastAsia="Calibri"/>
                <w:sz w:val="18"/>
                <w:szCs w:val="18"/>
              </w:rPr>
            </w:pPr>
            <w:r w:rsidRPr="006B7E23">
              <w:rPr>
                <w:rFonts w:eastAsia="Calibri"/>
                <w:sz w:val="18"/>
                <w:szCs w:val="18"/>
              </w:rPr>
              <w:t xml:space="preserve">Provision of targeted agricultural inputs subsidy (Improved Seed and Fertilizer) </w:t>
            </w:r>
          </w:p>
        </w:tc>
        <w:tc>
          <w:tcPr>
            <w:tcW w:w="1948" w:type="pct"/>
          </w:tcPr>
          <w:p w:rsidR="009A2DA8" w:rsidRPr="0085576A" w:rsidRDefault="00A31972" w:rsidP="006B7E23">
            <w:pPr>
              <w:pStyle w:val="ListParagraph"/>
              <w:numPr>
                <w:ilvl w:val="0"/>
                <w:numId w:val="69"/>
              </w:numPr>
              <w:spacing w:after="0" w:line="360" w:lineRule="auto"/>
              <w:jc w:val="both"/>
              <w:rPr>
                <w:color w:val="404040"/>
                <w:sz w:val="18"/>
                <w:szCs w:val="18"/>
              </w:rPr>
            </w:pPr>
            <w:r w:rsidRPr="0085576A">
              <w:rPr>
                <w:rFonts w:eastAsia="Calibri"/>
                <w:sz w:val="18"/>
                <w:szCs w:val="18"/>
              </w:rPr>
              <w:t xml:space="preserve">Provided agricultural inputs support to 712 farmers group and farmers cooperative society through credit scheme. </w:t>
            </w:r>
          </w:p>
          <w:p w:rsidR="009A2DA8" w:rsidRPr="0085576A" w:rsidRDefault="00107ED1" w:rsidP="006B7E23">
            <w:pPr>
              <w:pStyle w:val="ListParagraph"/>
              <w:numPr>
                <w:ilvl w:val="0"/>
                <w:numId w:val="68"/>
              </w:numPr>
              <w:spacing w:after="0" w:line="360" w:lineRule="auto"/>
              <w:jc w:val="both"/>
              <w:rPr>
                <w:rFonts w:eastAsia="Calibri"/>
                <w:sz w:val="18"/>
                <w:szCs w:val="18"/>
              </w:rPr>
            </w:pPr>
            <w:r w:rsidRPr="0085576A">
              <w:rPr>
                <w:rFonts w:eastAsia="Calibri"/>
                <w:sz w:val="18"/>
                <w:szCs w:val="18"/>
              </w:rPr>
              <w:t>Provided loans for purchase of 97 new tractors</w:t>
            </w:r>
          </w:p>
          <w:p w:rsidR="009A2DA8" w:rsidRPr="0085576A" w:rsidRDefault="00107ED1" w:rsidP="006B7E23">
            <w:pPr>
              <w:pStyle w:val="ListParagraph"/>
              <w:numPr>
                <w:ilvl w:val="0"/>
                <w:numId w:val="68"/>
              </w:numPr>
              <w:spacing w:after="0" w:line="360" w:lineRule="auto"/>
              <w:jc w:val="both"/>
              <w:rPr>
                <w:rFonts w:eastAsia="Calibri"/>
                <w:sz w:val="18"/>
                <w:szCs w:val="18"/>
              </w:rPr>
            </w:pPr>
            <w:r w:rsidRPr="0085576A">
              <w:rPr>
                <w:rFonts w:eastAsia="Calibri"/>
                <w:sz w:val="18"/>
                <w:szCs w:val="18"/>
              </w:rPr>
              <w:t>Provide</w:t>
            </w:r>
            <w:r w:rsidR="005A52DA">
              <w:rPr>
                <w:rFonts w:eastAsia="Calibri"/>
                <w:sz w:val="18"/>
                <w:szCs w:val="18"/>
              </w:rPr>
              <w:t>d</w:t>
            </w:r>
            <w:r w:rsidRPr="0085576A">
              <w:rPr>
                <w:rFonts w:eastAsia="Calibri"/>
                <w:sz w:val="18"/>
                <w:szCs w:val="18"/>
              </w:rPr>
              <w:t xml:space="preserve"> loans for purchase of </w:t>
            </w:r>
            <w:r w:rsidR="005A52DA">
              <w:rPr>
                <w:rFonts w:eastAsia="Calibri"/>
                <w:sz w:val="18"/>
                <w:szCs w:val="18"/>
              </w:rPr>
              <w:t xml:space="preserve">three </w:t>
            </w:r>
            <w:r w:rsidRPr="0085576A">
              <w:rPr>
                <w:rFonts w:eastAsia="Calibri"/>
                <w:sz w:val="18"/>
                <w:szCs w:val="18"/>
              </w:rPr>
              <w:t xml:space="preserve"> irrigation equipment to farmers by June 2015</w:t>
            </w:r>
          </w:p>
          <w:p w:rsidR="00CD2647" w:rsidRPr="0085576A" w:rsidRDefault="00107ED1" w:rsidP="006B7E23">
            <w:pPr>
              <w:pStyle w:val="ListParagraph"/>
              <w:numPr>
                <w:ilvl w:val="0"/>
                <w:numId w:val="68"/>
              </w:numPr>
              <w:spacing w:after="0" w:line="360" w:lineRule="auto"/>
              <w:jc w:val="both"/>
              <w:rPr>
                <w:rFonts w:eastAsia="Calibri"/>
                <w:sz w:val="18"/>
                <w:szCs w:val="18"/>
              </w:rPr>
            </w:pPr>
            <w:r w:rsidRPr="0085576A">
              <w:rPr>
                <w:rFonts w:eastAsia="Calibri"/>
                <w:sz w:val="18"/>
                <w:szCs w:val="18"/>
              </w:rPr>
              <w:t>Provide</w:t>
            </w:r>
            <w:r w:rsidR="005A52DA">
              <w:rPr>
                <w:rFonts w:eastAsia="Calibri"/>
                <w:sz w:val="18"/>
                <w:szCs w:val="18"/>
              </w:rPr>
              <w:t>d</w:t>
            </w:r>
            <w:r w:rsidRPr="0085576A">
              <w:rPr>
                <w:rFonts w:eastAsia="Calibri"/>
                <w:sz w:val="18"/>
                <w:szCs w:val="18"/>
              </w:rPr>
              <w:t xml:space="preserve"> loans for purchase of 50 inputs loans to farmers by June 2015 (Extracted fro</w:t>
            </w:r>
            <w:r w:rsidR="005A52DA">
              <w:rPr>
                <w:rFonts w:eastAsia="Calibri"/>
                <w:sz w:val="18"/>
                <w:szCs w:val="18"/>
              </w:rPr>
              <w:t>m</w:t>
            </w:r>
            <w:r w:rsidRPr="0085576A">
              <w:rPr>
                <w:rFonts w:eastAsia="Calibri"/>
                <w:sz w:val="18"/>
                <w:szCs w:val="18"/>
              </w:rPr>
              <w:t xml:space="preserve"> AGTIF)</w:t>
            </w:r>
          </w:p>
        </w:tc>
        <w:tc>
          <w:tcPr>
            <w:tcW w:w="608" w:type="pct"/>
          </w:tcPr>
          <w:p w:rsidR="00A31972" w:rsidRPr="006B7E23" w:rsidRDefault="00A31972" w:rsidP="006B7E23">
            <w:pPr>
              <w:spacing w:after="0" w:line="360" w:lineRule="auto"/>
              <w:jc w:val="both"/>
              <w:rPr>
                <w:rFonts w:eastAsia="Calibri"/>
                <w:sz w:val="18"/>
                <w:szCs w:val="18"/>
              </w:rPr>
            </w:pPr>
            <w:r w:rsidRPr="006B7E23">
              <w:rPr>
                <w:rFonts w:eastAsia="Calibri"/>
                <w:sz w:val="18"/>
                <w:szCs w:val="18"/>
              </w:rPr>
              <w:t>On – track</w:t>
            </w:r>
          </w:p>
        </w:tc>
      </w:tr>
      <w:tr w:rsidR="00740469" w:rsidRPr="00B26DFF" w:rsidTr="006B7E23">
        <w:tc>
          <w:tcPr>
            <w:tcW w:w="1135" w:type="pct"/>
          </w:tcPr>
          <w:p w:rsidR="00A31972" w:rsidRPr="006B7E23" w:rsidRDefault="00A31972" w:rsidP="006B7E23">
            <w:pPr>
              <w:spacing w:after="0" w:line="360" w:lineRule="auto"/>
              <w:jc w:val="both"/>
              <w:rPr>
                <w:rFonts w:eastAsia="Calibri"/>
                <w:sz w:val="18"/>
                <w:szCs w:val="18"/>
              </w:rPr>
            </w:pPr>
          </w:p>
        </w:tc>
        <w:tc>
          <w:tcPr>
            <w:tcW w:w="1309" w:type="pct"/>
          </w:tcPr>
          <w:p w:rsidR="00A31972" w:rsidRPr="006B7E23" w:rsidRDefault="00A31972" w:rsidP="006B7E23">
            <w:pPr>
              <w:spacing w:line="360" w:lineRule="auto"/>
              <w:jc w:val="both"/>
              <w:rPr>
                <w:rFonts w:eastAsia="Calibri"/>
                <w:sz w:val="18"/>
                <w:szCs w:val="18"/>
              </w:rPr>
            </w:pPr>
            <w:r w:rsidRPr="006B7E23">
              <w:rPr>
                <w:rFonts w:eastAsia="Calibri"/>
                <w:sz w:val="18"/>
                <w:szCs w:val="18"/>
              </w:rPr>
              <w:t>Development, promotion and dissemination of improved agricultural technologies.</w:t>
            </w:r>
          </w:p>
          <w:p w:rsidR="00A31972" w:rsidRPr="006B7E23" w:rsidRDefault="00A31972" w:rsidP="006B7E23">
            <w:pPr>
              <w:spacing w:after="0" w:line="360" w:lineRule="auto"/>
              <w:ind w:left="24"/>
              <w:jc w:val="both"/>
              <w:rPr>
                <w:rFonts w:eastAsia="Calibri"/>
                <w:sz w:val="18"/>
                <w:szCs w:val="18"/>
              </w:rPr>
            </w:pPr>
          </w:p>
        </w:tc>
        <w:tc>
          <w:tcPr>
            <w:tcW w:w="1948" w:type="pct"/>
          </w:tcPr>
          <w:p w:rsidR="00A31972" w:rsidRPr="0085576A" w:rsidRDefault="00A31972" w:rsidP="006B7E23">
            <w:pPr>
              <w:pStyle w:val="ListParagraph"/>
              <w:numPr>
                <w:ilvl w:val="0"/>
                <w:numId w:val="70"/>
              </w:numPr>
              <w:spacing w:after="0" w:line="360" w:lineRule="auto"/>
              <w:jc w:val="both"/>
              <w:rPr>
                <w:rFonts w:eastAsia="Calibri"/>
                <w:sz w:val="18"/>
                <w:szCs w:val="18"/>
              </w:rPr>
            </w:pPr>
            <w:r w:rsidRPr="0085576A">
              <w:rPr>
                <w:rFonts w:eastAsia="Calibri"/>
                <w:sz w:val="18"/>
                <w:szCs w:val="18"/>
              </w:rPr>
              <w:t xml:space="preserve">Established 16,628 Farmers Field Schools for different crops with 390,606 farmers </w:t>
            </w:r>
          </w:p>
          <w:p w:rsidR="00A31972" w:rsidRPr="006B7E23" w:rsidRDefault="00A31972" w:rsidP="006B7E23">
            <w:pPr>
              <w:numPr>
                <w:ilvl w:val="0"/>
                <w:numId w:val="15"/>
              </w:numPr>
              <w:tabs>
                <w:tab w:val="num" w:pos="458"/>
              </w:tabs>
              <w:spacing w:after="0" w:line="360" w:lineRule="auto"/>
              <w:ind w:left="458" w:hanging="425"/>
              <w:jc w:val="both"/>
              <w:rPr>
                <w:rFonts w:eastAsia="Calibri"/>
                <w:sz w:val="18"/>
                <w:szCs w:val="18"/>
              </w:rPr>
            </w:pPr>
            <w:r w:rsidRPr="006B7E23">
              <w:rPr>
                <w:rFonts w:eastAsia="Calibri"/>
                <w:sz w:val="18"/>
                <w:szCs w:val="18"/>
              </w:rPr>
              <w:t xml:space="preserve">Trained 2,075 farmers and 568 extension officer on Good Agriculture Practices </w:t>
            </w:r>
            <w:r w:rsidR="00BB1B50" w:rsidRPr="006B7E23">
              <w:rPr>
                <w:rFonts w:eastAsia="Calibri"/>
                <w:sz w:val="18"/>
                <w:szCs w:val="18"/>
              </w:rPr>
              <w:t>for Rice</w:t>
            </w:r>
            <w:r w:rsidRPr="006B7E23">
              <w:rPr>
                <w:rFonts w:eastAsia="Calibri"/>
                <w:sz w:val="18"/>
                <w:szCs w:val="18"/>
              </w:rPr>
              <w:t>, wheat and cassava production;</w:t>
            </w:r>
          </w:p>
          <w:p w:rsidR="00A31972" w:rsidRPr="006B7E23" w:rsidRDefault="00A31972" w:rsidP="006B7E23">
            <w:pPr>
              <w:numPr>
                <w:ilvl w:val="0"/>
                <w:numId w:val="15"/>
              </w:numPr>
              <w:tabs>
                <w:tab w:val="num" w:pos="458"/>
              </w:tabs>
              <w:spacing w:after="0" w:line="360" w:lineRule="auto"/>
              <w:ind w:left="458" w:hanging="425"/>
              <w:jc w:val="both"/>
              <w:rPr>
                <w:rFonts w:eastAsia="Calibri"/>
                <w:sz w:val="18"/>
                <w:szCs w:val="18"/>
              </w:rPr>
            </w:pPr>
            <w:r w:rsidRPr="006B7E23">
              <w:rPr>
                <w:rFonts w:eastAsia="Calibri"/>
                <w:sz w:val="18"/>
                <w:szCs w:val="18"/>
              </w:rPr>
              <w:t>Trained 30 farmers and 206 Youth</w:t>
            </w:r>
            <w:r w:rsidR="00046ECC">
              <w:rPr>
                <w:rFonts w:eastAsia="Calibri"/>
                <w:sz w:val="18"/>
                <w:szCs w:val="18"/>
              </w:rPr>
              <w:t>s</w:t>
            </w:r>
            <w:r w:rsidRPr="006B7E23">
              <w:rPr>
                <w:rFonts w:eastAsia="Calibri"/>
                <w:sz w:val="18"/>
                <w:szCs w:val="18"/>
              </w:rPr>
              <w:t xml:space="preserve"> on commercial production of rice and cassava and linked them with service </w:t>
            </w:r>
            <w:r w:rsidRPr="006B7E23">
              <w:rPr>
                <w:rFonts w:eastAsia="Calibri"/>
                <w:sz w:val="18"/>
                <w:szCs w:val="18"/>
              </w:rPr>
              <w:lastRenderedPageBreak/>
              <w:t>providers including financial institutions, SIDO, RUDI and MVIWATA.</w:t>
            </w:r>
          </w:p>
          <w:p w:rsidR="00A31972" w:rsidRPr="006B7E23" w:rsidRDefault="00A31972" w:rsidP="006B7E23">
            <w:pPr>
              <w:numPr>
                <w:ilvl w:val="0"/>
                <w:numId w:val="15"/>
              </w:numPr>
              <w:tabs>
                <w:tab w:val="num" w:pos="458"/>
              </w:tabs>
              <w:spacing w:after="0" w:line="360" w:lineRule="auto"/>
              <w:ind w:left="458" w:hanging="425"/>
              <w:jc w:val="both"/>
              <w:rPr>
                <w:rFonts w:eastAsia="Calibri"/>
                <w:sz w:val="18"/>
                <w:szCs w:val="18"/>
              </w:rPr>
            </w:pPr>
            <w:r w:rsidRPr="006B7E23">
              <w:rPr>
                <w:rFonts w:eastAsia="Calibri"/>
                <w:sz w:val="18"/>
                <w:szCs w:val="18"/>
              </w:rPr>
              <w:t xml:space="preserve">Streghthen </w:t>
            </w:r>
            <w:r w:rsidR="001739E6" w:rsidRPr="006B7E23">
              <w:rPr>
                <w:rFonts w:eastAsia="Calibri"/>
                <w:sz w:val="18"/>
                <w:szCs w:val="18"/>
              </w:rPr>
              <w:t>technology transfers</w:t>
            </w:r>
            <w:r w:rsidRPr="006B7E23">
              <w:rPr>
                <w:rFonts w:eastAsia="Calibri"/>
                <w:sz w:val="18"/>
                <w:szCs w:val="18"/>
              </w:rPr>
              <w:t xml:space="preserve"> using radio and TV whereby 50,000 farmers received information through radio and TV.</w:t>
            </w:r>
          </w:p>
          <w:p w:rsidR="00CD2647" w:rsidRPr="00BB46F7" w:rsidRDefault="00A31972" w:rsidP="00BB46F7">
            <w:pPr>
              <w:numPr>
                <w:ilvl w:val="0"/>
                <w:numId w:val="15"/>
              </w:numPr>
              <w:tabs>
                <w:tab w:val="num" w:pos="460"/>
              </w:tabs>
              <w:spacing w:after="0" w:line="360" w:lineRule="auto"/>
              <w:ind w:left="458" w:hanging="425"/>
              <w:jc w:val="both"/>
              <w:rPr>
                <w:rFonts w:eastAsia="Calibri"/>
                <w:sz w:val="18"/>
                <w:szCs w:val="18"/>
              </w:rPr>
            </w:pPr>
            <w:r w:rsidRPr="006B7E23">
              <w:rPr>
                <w:rFonts w:eastAsia="Calibri"/>
                <w:sz w:val="18"/>
                <w:szCs w:val="18"/>
              </w:rPr>
              <w:t xml:space="preserve">In collaboration with Sokoine University of </w:t>
            </w:r>
            <w:r w:rsidR="00823CEC" w:rsidRPr="006B7E23">
              <w:rPr>
                <w:rFonts w:eastAsia="Calibri"/>
                <w:sz w:val="18"/>
                <w:szCs w:val="18"/>
              </w:rPr>
              <w:t>Agriculture (</w:t>
            </w:r>
            <w:r w:rsidRPr="006B7E23">
              <w:rPr>
                <w:rFonts w:eastAsia="Calibri"/>
                <w:sz w:val="18"/>
                <w:szCs w:val="18"/>
              </w:rPr>
              <w:t xml:space="preserve">SUA), 28 extension staff and 39 farmers </w:t>
            </w:r>
            <w:r w:rsidR="00046ECC">
              <w:rPr>
                <w:rFonts w:eastAsia="Calibri"/>
                <w:sz w:val="18"/>
                <w:szCs w:val="18"/>
              </w:rPr>
              <w:t xml:space="preserve">were </w:t>
            </w:r>
            <w:r w:rsidRPr="006B7E23">
              <w:rPr>
                <w:rFonts w:eastAsia="Calibri"/>
                <w:sz w:val="18"/>
                <w:szCs w:val="18"/>
              </w:rPr>
              <w:t>trained.</w:t>
            </w:r>
          </w:p>
        </w:tc>
        <w:tc>
          <w:tcPr>
            <w:tcW w:w="608" w:type="pct"/>
          </w:tcPr>
          <w:p w:rsidR="00A31972" w:rsidRPr="006B7E23" w:rsidRDefault="00A31972" w:rsidP="006B7E23">
            <w:pPr>
              <w:spacing w:after="0" w:line="360" w:lineRule="auto"/>
              <w:jc w:val="both"/>
              <w:rPr>
                <w:rFonts w:eastAsia="Calibri"/>
                <w:sz w:val="18"/>
                <w:szCs w:val="18"/>
              </w:rPr>
            </w:pPr>
            <w:r w:rsidRPr="006B7E23">
              <w:rPr>
                <w:rFonts w:eastAsia="Calibri"/>
                <w:sz w:val="18"/>
                <w:szCs w:val="18"/>
              </w:rPr>
              <w:lastRenderedPageBreak/>
              <w:t>On-track</w:t>
            </w:r>
          </w:p>
        </w:tc>
      </w:tr>
      <w:tr w:rsidR="00740469" w:rsidRPr="005B01C2" w:rsidTr="006B7E23">
        <w:tc>
          <w:tcPr>
            <w:tcW w:w="1135" w:type="pct"/>
          </w:tcPr>
          <w:p w:rsidR="00571307" w:rsidRPr="006B7E23" w:rsidRDefault="00571307" w:rsidP="006B7E23">
            <w:pPr>
              <w:spacing w:after="0" w:line="360" w:lineRule="auto"/>
              <w:jc w:val="both"/>
              <w:rPr>
                <w:rFonts w:eastAsia="Calibri"/>
                <w:sz w:val="18"/>
                <w:szCs w:val="18"/>
              </w:rPr>
            </w:pPr>
            <w:r w:rsidRPr="006B7E23">
              <w:rPr>
                <w:rFonts w:eastAsia="Calibri"/>
                <w:sz w:val="18"/>
                <w:szCs w:val="18"/>
              </w:rPr>
              <w:lastRenderedPageBreak/>
              <w:t xml:space="preserve">Directorate </w:t>
            </w:r>
            <w:r w:rsidR="00172900" w:rsidRPr="006B7E23">
              <w:rPr>
                <w:rFonts w:eastAsia="Calibri"/>
                <w:sz w:val="18"/>
                <w:szCs w:val="18"/>
              </w:rPr>
              <w:t>of Training</w:t>
            </w:r>
          </w:p>
        </w:tc>
        <w:tc>
          <w:tcPr>
            <w:tcW w:w="1309" w:type="pct"/>
          </w:tcPr>
          <w:p w:rsidR="00571307" w:rsidRPr="006B7E23" w:rsidRDefault="00172900" w:rsidP="006B7E23">
            <w:pPr>
              <w:spacing w:line="360" w:lineRule="auto"/>
              <w:jc w:val="both"/>
              <w:rPr>
                <w:rFonts w:eastAsia="Calibri"/>
                <w:sz w:val="18"/>
                <w:szCs w:val="18"/>
              </w:rPr>
            </w:pPr>
            <w:r w:rsidRPr="006B7E23">
              <w:rPr>
                <w:rFonts w:eastAsia="Calibri"/>
                <w:sz w:val="18"/>
                <w:szCs w:val="18"/>
              </w:rPr>
              <w:t>2,500 students</w:t>
            </w:r>
            <w:r w:rsidR="00E30E02">
              <w:rPr>
                <w:rFonts w:eastAsia="Calibri"/>
                <w:sz w:val="18"/>
                <w:szCs w:val="18"/>
              </w:rPr>
              <w:t xml:space="preserve"> </w:t>
            </w:r>
            <w:r w:rsidR="00A73C44" w:rsidRPr="006B7E23">
              <w:rPr>
                <w:rFonts w:eastAsia="Calibri"/>
                <w:sz w:val="18"/>
                <w:szCs w:val="18"/>
              </w:rPr>
              <w:t>trained at</w:t>
            </w:r>
            <w:r w:rsidR="00571307" w:rsidRPr="006B7E23">
              <w:rPr>
                <w:rFonts w:eastAsia="Calibri"/>
                <w:sz w:val="18"/>
                <w:szCs w:val="18"/>
              </w:rPr>
              <w:t xml:space="preserve"> diploma and certificate levels </w:t>
            </w:r>
          </w:p>
        </w:tc>
        <w:tc>
          <w:tcPr>
            <w:tcW w:w="1948" w:type="pct"/>
          </w:tcPr>
          <w:p w:rsidR="00571307" w:rsidRPr="006B7E23" w:rsidRDefault="00AA13C8" w:rsidP="006B7E23">
            <w:pPr>
              <w:spacing w:line="360" w:lineRule="auto"/>
              <w:jc w:val="both"/>
              <w:rPr>
                <w:rFonts w:eastAsia="Calibri"/>
                <w:sz w:val="18"/>
                <w:szCs w:val="18"/>
              </w:rPr>
            </w:pPr>
            <w:r w:rsidRPr="006B7E23">
              <w:rPr>
                <w:rFonts w:eastAsia="Calibri"/>
                <w:sz w:val="18"/>
                <w:szCs w:val="18"/>
              </w:rPr>
              <w:t xml:space="preserve">A total of </w:t>
            </w:r>
            <w:r w:rsidR="00172900" w:rsidRPr="006B7E23">
              <w:rPr>
                <w:rFonts w:eastAsia="Calibri"/>
                <w:sz w:val="18"/>
                <w:szCs w:val="18"/>
              </w:rPr>
              <w:t>2,748 students</w:t>
            </w:r>
            <w:r w:rsidR="00571307" w:rsidRPr="006B7E23">
              <w:rPr>
                <w:rFonts w:eastAsia="Calibri"/>
                <w:sz w:val="18"/>
                <w:szCs w:val="18"/>
              </w:rPr>
              <w:t xml:space="preserve"> were trained at diploma and certificate levels at 14 MATIs</w:t>
            </w:r>
          </w:p>
        </w:tc>
        <w:tc>
          <w:tcPr>
            <w:tcW w:w="608" w:type="pct"/>
          </w:tcPr>
          <w:p w:rsidR="00571307" w:rsidRPr="006B7E23" w:rsidRDefault="00571307" w:rsidP="006B7E23">
            <w:pPr>
              <w:spacing w:after="0" w:line="360" w:lineRule="auto"/>
              <w:jc w:val="both"/>
              <w:rPr>
                <w:rFonts w:eastAsia="Calibri"/>
                <w:sz w:val="18"/>
                <w:szCs w:val="18"/>
              </w:rPr>
            </w:pPr>
            <w:r w:rsidRPr="006B7E23">
              <w:rPr>
                <w:rFonts w:eastAsia="Calibri"/>
                <w:sz w:val="18"/>
                <w:szCs w:val="18"/>
              </w:rPr>
              <w:t>On track</w:t>
            </w:r>
          </w:p>
        </w:tc>
      </w:tr>
      <w:tr w:rsidR="00740469" w:rsidRPr="005B01C2" w:rsidTr="006B7E23">
        <w:tc>
          <w:tcPr>
            <w:tcW w:w="1135" w:type="pct"/>
            <w:vMerge w:val="restart"/>
          </w:tcPr>
          <w:p w:rsidR="00566F88" w:rsidRPr="006B7E23" w:rsidRDefault="00566F88" w:rsidP="006B7E23">
            <w:pPr>
              <w:spacing w:after="0" w:line="360" w:lineRule="auto"/>
              <w:jc w:val="both"/>
              <w:rPr>
                <w:rFonts w:eastAsia="Calibri"/>
                <w:bCs/>
                <w:sz w:val="18"/>
                <w:szCs w:val="18"/>
              </w:rPr>
            </w:pPr>
            <w:r w:rsidRPr="006B7E23">
              <w:rPr>
                <w:rFonts w:eastAsia="Calibri"/>
                <w:bCs/>
                <w:sz w:val="18"/>
                <w:szCs w:val="18"/>
              </w:rPr>
              <w:t>Directorate of National Food Security</w:t>
            </w:r>
          </w:p>
        </w:tc>
        <w:tc>
          <w:tcPr>
            <w:tcW w:w="1309" w:type="pct"/>
          </w:tcPr>
          <w:p w:rsidR="00566F88" w:rsidRPr="006B7E23" w:rsidRDefault="003E51D2" w:rsidP="006B7E23">
            <w:pPr>
              <w:spacing w:after="0" w:line="360" w:lineRule="auto"/>
              <w:ind w:left="24"/>
              <w:jc w:val="both"/>
              <w:rPr>
                <w:rFonts w:eastAsia="Calibri"/>
                <w:sz w:val="18"/>
                <w:szCs w:val="18"/>
              </w:rPr>
            </w:pPr>
            <w:r w:rsidRPr="006B7E23">
              <w:rPr>
                <w:rFonts w:eastAsia="Calibri"/>
                <w:sz w:val="18"/>
                <w:szCs w:val="18"/>
              </w:rPr>
              <w:t>Reduction of post harvest losses and promotion of value addition</w:t>
            </w:r>
          </w:p>
        </w:tc>
        <w:tc>
          <w:tcPr>
            <w:tcW w:w="1948" w:type="pct"/>
          </w:tcPr>
          <w:p w:rsidR="009956CB" w:rsidRPr="006B7E23" w:rsidRDefault="00107ED1" w:rsidP="006B7E23">
            <w:pPr>
              <w:numPr>
                <w:ilvl w:val="0"/>
                <w:numId w:val="49"/>
              </w:numPr>
              <w:spacing w:after="120" w:line="360" w:lineRule="auto"/>
              <w:ind w:left="197" w:hanging="197"/>
              <w:jc w:val="both"/>
              <w:rPr>
                <w:rFonts w:eastAsia="Calibri"/>
                <w:sz w:val="18"/>
                <w:szCs w:val="18"/>
              </w:rPr>
            </w:pPr>
            <w:r w:rsidRPr="006B7E23">
              <w:rPr>
                <w:rFonts w:eastAsia="Calibri"/>
                <w:sz w:val="18"/>
                <w:szCs w:val="18"/>
              </w:rPr>
              <w:t>A total of 95 warehouses under COWABAMA 12 LGAs rehabilitated.</w:t>
            </w:r>
          </w:p>
          <w:p w:rsidR="00CD2647" w:rsidRPr="006B7E23" w:rsidRDefault="00107ED1" w:rsidP="006B7E23">
            <w:pPr>
              <w:numPr>
                <w:ilvl w:val="0"/>
                <w:numId w:val="49"/>
              </w:numPr>
              <w:spacing w:after="120" w:line="360" w:lineRule="auto"/>
              <w:ind w:left="197" w:hanging="197"/>
              <w:jc w:val="both"/>
              <w:rPr>
                <w:rFonts w:eastAsia="Calibri"/>
                <w:sz w:val="18"/>
                <w:szCs w:val="18"/>
              </w:rPr>
            </w:pPr>
            <w:r w:rsidRPr="006B7E23">
              <w:rPr>
                <w:rFonts w:eastAsia="Calibri"/>
                <w:sz w:val="18"/>
                <w:szCs w:val="18"/>
              </w:rPr>
              <w:t xml:space="preserve">A total 165 </w:t>
            </w:r>
            <w:r w:rsidR="00046ECC">
              <w:rPr>
                <w:rFonts w:eastAsia="Calibri"/>
                <w:sz w:val="18"/>
                <w:szCs w:val="18"/>
              </w:rPr>
              <w:t>y</w:t>
            </w:r>
            <w:r w:rsidR="00046ECC" w:rsidRPr="006B7E23">
              <w:rPr>
                <w:rFonts w:eastAsia="Calibri"/>
                <w:sz w:val="18"/>
                <w:szCs w:val="18"/>
              </w:rPr>
              <w:t xml:space="preserve">ouths </w:t>
            </w:r>
            <w:r w:rsidRPr="006B7E23">
              <w:rPr>
                <w:rFonts w:eastAsia="Calibri"/>
                <w:sz w:val="18"/>
                <w:szCs w:val="18"/>
              </w:rPr>
              <w:t xml:space="preserve">from 30 warehouses were identified and trained on maize post harvest handling </w:t>
            </w:r>
            <w:r w:rsidR="00823CEC" w:rsidRPr="006B7E23">
              <w:rPr>
                <w:rFonts w:eastAsia="Calibri"/>
                <w:sz w:val="18"/>
                <w:szCs w:val="18"/>
              </w:rPr>
              <w:t>and value</w:t>
            </w:r>
            <w:r w:rsidRPr="006B7E23">
              <w:rPr>
                <w:rFonts w:eastAsia="Calibri"/>
                <w:sz w:val="18"/>
                <w:szCs w:val="18"/>
              </w:rPr>
              <w:t xml:space="preserve"> addition activities.</w:t>
            </w:r>
          </w:p>
          <w:p w:rsidR="003E51D2" w:rsidRPr="006B7E23" w:rsidRDefault="00107ED1" w:rsidP="006B7E23">
            <w:pPr>
              <w:numPr>
                <w:ilvl w:val="0"/>
                <w:numId w:val="23"/>
              </w:numPr>
              <w:spacing w:after="120" w:line="360" w:lineRule="auto"/>
              <w:ind w:left="197" w:hanging="180"/>
              <w:jc w:val="both"/>
              <w:rPr>
                <w:rFonts w:eastAsia="Calibri"/>
                <w:sz w:val="18"/>
                <w:szCs w:val="18"/>
              </w:rPr>
            </w:pPr>
            <w:r w:rsidRPr="006B7E23">
              <w:rPr>
                <w:rFonts w:eastAsia="Calibri"/>
                <w:sz w:val="18"/>
                <w:szCs w:val="18"/>
              </w:rPr>
              <w:t>Devel</w:t>
            </w:r>
            <w:r w:rsidR="00046ECC">
              <w:rPr>
                <w:rFonts w:eastAsia="Calibri"/>
                <w:sz w:val="18"/>
                <w:szCs w:val="18"/>
              </w:rPr>
              <w:t>o</w:t>
            </w:r>
            <w:r w:rsidRPr="006B7E23">
              <w:rPr>
                <w:rFonts w:eastAsia="Calibri"/>
                <w:sz w:val="18"/>
                <w:szCs w:val="18"/>
              </w:rPr>
              <w:t xml:space="preserve">ped training manual for proffessional warehouse </w:t>
            </w:r>
            <w:r w:rsidR="00823CEC" w:rsidRPr="006B7E23">
              <w:rPr>
                <w:rFonts w:eastAsia="Calibri"/>
                <w:sz w:val="18"/>
                <w:szCs w:val="18"/>
              </w:rPr>
              <w:t>management and</w:t>
            </w:r>
            <w:r w:rsidRPr="006B7E23">
              <w:rPr>
                <w:rFonts w:eastAsia="Calibri"/>
                <w:sz w:val="18"/>
                <w:szCs w:val="18"/>
              </w:rPr>
              <w:t xml:space="preserve"> postharvest handling of maize to ensure operationalization of 275 COWABAMA warehouses.</w:t>
            </w:r>
          </w:p>
          <w:p w:rsidR="003E51D2" w:rsidRPr="006B7E23" w:rsidRDefault="00107ED1" w:rsidP="006B7E23">
            <w:pPr>
              <w:numPr>
                <w:ilvl w:val="0"/>
                <w:numId w:val="23"/>
              </w:numPr>
              <w:spacing w:after="120" w:line="360" w:lineRule="auto"/>
              <w:ind w:left="287" w:hanging="270"/>
              <w:jc w:val="both"/>
              <w:rPr>
                <w:rFonts w:eastAsia="Calibri"/>
                <w:b/>
                <w:sz w:val="18"/>
                <w:szCs w:val="18"/>
              </w:rPr>
            </w:pPr>
            <w:r w:rsidRPr="006B7E23">
              <w:rPr>
                <w:rFonts w:eastAsia="Calibri"/>
                <w:sz w:val="18"/>
                <w:szCs w:val="18"/>
              </w:rPr>
              <w:t xml:space="preserve">MAFC developed 30 Evironmental and Social Management </w:t>
            </w:r>
            <w:r w:rsidR="007A486F" w:rsidRPr="006B7E23">
              <w:rPr>
                <w:rFonts w:eastAsia="Calibri"/>
                <w:sz w:val="18"/>
                <w:szCs w:val="18"/>
              </w:rPr>
              <w:t>Plans (</w:t>
            </w:r>
            <w:r w:rsidRPr="006B7E23">
              <w:rPr>
                <w:rFonts w:eastAsia="Calibri"/>
                <w:sz w:val="18"/>
                <w:szCs w:val="18"/>
              </w:rPr>
              <w:t>ESMPs) and conducted training to 840 (extension staffs,FBOs le</w:t>
            </w:r>
            <w:r w:rsidR="00046ECC">
              <w:rPr>
                <w:rFonts w:eastAsia="Calibri"/>
                <w:sz w:val="18"/>
                <w:szCs w:val="18"/>
              </w:rPr>
              <w:t>a</w:t>
            </w:r>
            <w:r w:rsidRPr="006B7E23">
              <w:rPr>
                <w:rFonts w:eastAsia="Calibri"/>
                <w:sz w:val="18"/>
                <w:szCs w:val="18"/>
              </w:rPr>
              <w:t>ders and representative of the farmers) from 30 warehouses in Momba and Mbozi districts in Mbeya region on environmental issues</w:t>
            </w:r>
          </w:p>
          <w:p w:rsidR="00566F88" w:rsidRPr="006B7E23" w:rsidRDefault="00107ED1" w:rsidP="006B7E23">
            <w:pPr>
              <w:numPr>
                <w:ilvl w:val="0"/>
                <w:numId w:val="8"/>
              </w:numPr>
              <w:spacing w:after="0" w:line="360" w:lineRule="auto"/>
              <w:ind w:left="460"/>
              <w:jc w:val="both"/>
              <w:rPr>
                <w:rFonts w:eastAsia="Calibri"/>
                <w:b/>
                <w:sz w:val="18"/>
                <w:szCs w:val="18"/>
              </w:rPr>
            </w:pPr>
            <w:r w:rsidRPr="006B7E23">
              <w:rPr>
                <w:rFonts w:eastAsia="Calibri"/>
                <w:sz w:val="18"/>
                <w:szCs w:val="18"/>
              </w:rPr>
              <w:t xml:space="preserve">Baseline study was carried out in 12 Districts </w:t>
            </w:r>
            <w:r w:rsidR="00823CEC" w:rsidRPr="006B7E23">
              <w:rPr>
                <w:rFonts w:eastAsia="Calibri"/>
                <w:sz w:val="18"/>
                <w:szCs w:val="18"/>
              </w:rPr>
              <w:t>(Iringa</w:t>
            </w:r>
            <w:r w:rsidRPr="006B7E23">
              <w:rPr>
                <w:rFonts w:eastAsia="Calibri"/>
                <w:sz w:val="18"/>
                <w:szCs w:val="18"/>
              </w:rPr>
              <w:t xml:space="preserve"> DC, Mufindi, Njombe, Wanging'ombe, Mbeya DC, Mbozi, Momba, Sumbawanga, Kalambo, Mpanda, Mlele, </w:t>
            </w:r>
            <w:r w:rsidR="00823CEC" w:rsidRPr="006B7E23">
              <w:rPr>
                <w:rFonts w:eastAsia="Calibri"/>
                <w:sz w:val="18"/>
                <w:szCs w:val="18"/>
              </w:rPr>
              <w:t>and Songea</w:t>
            </w:r>
            <w:r w:rsidRPr="006B7E23">
              <w:rPr>
                <w:rFonts w:eastAsia="Calibri"/>
                <w:sz w:val="18"/>
                <w:szCs w:val="18"/>
              </w:rPr>
              <w:t xml:space="preserve"> DC</w:t>
            </w:r>
            <w:r w:rsidR="00823CEC" w:rsidRPr="006B7E23">
              <w:rPr>
                <w:rFonts w:eastAsia="Calibri"/>
                <w:sz w:val="18"/>
                <w:szCs w:val="18"/>
              </w:rPr>
              <w:t>) implementing</w:t>
            </w:r>
            <w:r w:rsidRPr="006B7E23">
              <w:rPr>
                <w:rFonts w:eastAsia="Calibri"/>
                <w:sz w:val="18"/>
                <w:szCs w:val="18"/>
              </w:rPr>
              <w:t xml:space="preserve"> COWABAMA and a Baseline indicators and </w:t>
            </w:r>
            <w:r w:rsidR="00823CEC" w:rsidRPr="006B7E23">
              <w:rPr>
                <w:rFonts w:eastAsia="Calibri"/>
                <w:sz w:val="18"/>
                <w:szCs w:val="18"/>
              </w:rPr>
              <w:t>report were</w:t>
            </w:r>
            <w:r w:rsidRPr="006B7E23">
              <w:rPr>
                <w:rFonts w:eastAsia="Calibri"/>
                <w:sz w:val="18"/>
                <w:szCs w:val="18"/>
              </w:rPr>
              <w:t xml:space="preserve"> produced.</w:t>
            </w:r>
          </w:p>
        </w:tc>
        <w:tc>
          <w:tcPr>
            <w:tcW w:w="608" w:type="pct"/>
          </w:tcPr>
          <w:p w:rsidR="00566F88" w:rsidRPr="006B7E23" w:rsidRDefault="00566F88" w:rsidP="006B7E23">
            <w:pPr>
              <w:spacing w:after="0" w:line="360" w:lineRule="auto"/>
              <w:jc w:val="both"/>
              <w:rPr>
                <w:rFonts w:eastAsia="Calibri"/>
                <w:bCs/>
                <w:sz w:val="18"/>
                <w:szCs w:val="18"/>
              </w:rPr>
            </w:pPr>
            <w:r w:rsidRPr="006B7E23">
              <w:rPr>
                <w:rFonts w:eastAsia="Calibri"/>
                <w:bCs/>
                <w:sz w:val="18"/>
                <w:szCs w:val="18"/>
              </w:rPr>
              <w:t>On track</w:t>
            </w:r>
          </w:p>
        </w:tc>
      </w:tr>
      <w:tr w:rsidR="00740469" w:rsidRPr="005B01C2" w:rsidTr="006B7E23">
        <w:tc>
          <w:tcPr>
            <w:tcW w:w="1135" w:type="pct"/>
            <w:vMerge/>
          </w:tcPr>
          <w:p w:rsidR="00E05469" w:rsidRPr="006B7E23" w:rsidRDefault="00E05469" w:rsidP="006B7E23">
            <w:pPr>
              <w:spacing w:line="360" w:lineRule="auto"/>
              <w:jc w:val="both"/>
              <w:rPr>
                <w:rFonts w:eastAsia="Calibri"/>
                <w:sz w:val="18"/>
                <w:szCs w:val="18"/>
              </w:rPr>
            </w:pPr>
          </w:p>
        </w:tc>
        <w:tc>
          <w:tcPr>
            <w:tcW w:w="1309" w:type="pct"/>
          </w:tcPr>
          <w:p w:rsidR="00E05469" w:rsidRPr="006B7E23" w:rsidRDefault="003E51D2" w:rsidP="006B7E23">
            <w:pPr>
              <w:spacing w:after="0" w:line="360" w:lineRule="auto"/>
              <w:ind w:left="24"/>
              <w:jc w:val="both"/>
              <w:rPr>
                <w:rFonts w:eastAsia="Calibri"/>
                <w:sz w:val="18"/>
                <w:szCs w:val="18"/>
              </w:rPr>
            </w:pPr>
            <w:r w:rsidRPr="006B7E23">
              <w:rPr>
                <w:rFonts w:eastAsia="Calibri"/>
                <w:sz w:val="18"/>
                <w:szCs w:val="18"/>
              </w:rPr>
              <w:t>Early warning on food situation and maintenance of National Food Reserve Agency</w:t>
            </w:r>
          </w:p>
        </w:tc>
        <w:tc>
          <w:tcPr>
            <w:tcW w:w="1948" w:type="pct"/>
          </w:tcPr>
          <w:p w:rsidR="009956CB" w:rsidRPr="006B7E23" w:rsidRDefault="009A2DA8" w:rsidP="006B7E23">
            <w:pPr>
              <w:numPr>
                <w:ilvl w:val="0"/>
                <w:numId w:val="15"/>
              </w:numPr>
              <w:tabs>
                <w:tab w:val="num" w:pos="197"/>
              </w:tabs>
              <w:spacing w:after="0" w:line="360" w:lineRule="auto"/>
              <w:ind w:left="197" w:hanging="197"/>
              <w:jc w:val="both"/>
              <w:rPr>
                <w:rFonts w:eastAsia="Calibri"/>
                <w:sz w:val="18"/>
                <w:szCs w:val="18"/>
              </w:rPr>
            </w:pPr>
            <w:r w:rsidRPr="006B7E23">
              <w:rPr>
                <w:rFonts w:eastAsia="Calibri"/>
                <w:sz w:val="18"/>
                <w:szCs w:val="18"/>
              </w:rPr>
              <w:t xml:space="preserve">Conducted </w:t>
            </w:r>
            <w:r w:rsidR="003E51D2" w:rsidRPr="006B7E23">
              <w:rPr>
                <w:rFonts w:eastAsia="Calibri"/>
                <w:sz w:val="18"/>
                <w:szCs w:val="18"/>
              </w:rPr>
              <w:t xml:space="preserve">Preliminary Food Crop </w:t>
            </w:r>
            <w:r w:rsidR="00823CEC" w:rsidRPr="006B7E23">
              <w:rPr>
                <w:rFonts w:eastAsia="Calibri"/>
                <w:sz w:val="18"/>
                <w:szCs w:val="18"/>
              </w:rPr>
              <w:t>Prod</w:t>
            </w:r>
            <w:r w:rsidR="00046ECC">
              <w:rPr>
                <w:rFonts w:eastAsia="Calibri"/>
                <w:sz w:val="18"/>
                <w:szCs w:val="18"/>
              </w:rPr>
              <w:t>u</w:t>
            </w:r>
            <w:r w:rsidR="00823CEC" w:rsidRPr="006B7E23">
              <w:rPr>
                <w:rFonts w:eastAsia="Calibri"/>
                <w:sz w:val="18"/>
                <w:szCs w:val="18"/>
              </w:rPr>
              <w:t>ction Forecast</w:t>
            </w:r>
            <w:r w:rsidR="003E51D2" w:rsidRPr="006B7E23">
              <w:rPr>
                <w:rFonts w:eastAsia="Calibri"/>
                <w:sz w:val="18"/>
                <w:szCs w:val="18"/>
              </w:rPr>
              <w:t xml:space="preserve"> in 162 districts from 25 regions and the results indicated that </w:t>
            </w:r>
            <w:r w:rsidR="00823CEC" w:rsidRPr="006B7E23">
              <w:rPr>
                <w:rFonts w:eastAsia="Calibri"/>
                <w:sz w:val="18"/>
                <w:szCs w:val="18"/>
              </w:rPr>
              <w:t>food production</w:t>
            </w:r>
            <w:r w:rsidR="003E51D2" w:rsidRPr="006B7E23">
              <w:rPr>
                <w:rFonts w:eastAsia="Calibri"/>
                <w:sz w:val="18"/>
                <w:szCs w:val="18"/>
              </w:rPr>
              <w:t xml:space="preserve"> is 15,528,820 tonnes </w:t>
            </w:r>
            <w:r w:rsidR="00823CEC" w:rsidRPr="006B7E23">
              <w:rPr>
                <w:rFonts w:eastAsia="Calibri"/>
                <w:sz w:val="18"/>
                <w:szCs w:val="18"/>
              </w:rPr>
              <w:t xml:space="preserve">wheras </w:t>
            </w:r>
            <w:r w:rsidR="00823CEC" w:rsidRPr="006B7E23">
              <w:rPr>
                <w:rFonts w:eastAsia="Calibri"/>
                <w:sz w:val="18"/>
                <w:szCs w:val="18"/>
              </w:rPr>
              <w:lastRenderedPageBreak/>
              <w:t>8,918,999</w:t>
            </w:r>
            <w:r w:rsidR="003E51D2" w:rsidRPr="006B7E23">
              <w:rPr>
                <w:rFonts w:eastAsia="Calibri"/>
                <w:sz w:val="18"/>
                <w:szCs w:val="18"/>
              </w:rPr>
              <w:t xml:space="preserve"> tonnes are cereals </w:t>
            </w:r>
            <w:r w:rsidR="00823CEC" w:rsidRPr="006B7E23">
              <w:rPr>
                <w:rFonts w:eastAsia="Calibri"/>
                <w:sz w:val="18"/>
                <w:szCs w:val="18"/>
              </w:rPr>
              <w:t>and 6,609,821</w:t>
            </w:r>
            <w:r w:rsidR="003E51D2" w:rsidRPr="006B7E23">
              <w:rPr>
                <w:rFonts w:eastAsia="Calibri"/>
                <w:sz w:val="18"/>
                <w:szCs w:val="18"/>
              </w:rPr>
              <w:t xml:space="preserve"> tonnes are non-cereals. Against the country's total requirement amounting </w:t>
            </w:r>
            <w:r w:rsidR="00046ECC">
              <w:rPr>
                <w:rFonts w:eastAsia="Calibri"/>
                <w:sz w:val="18"/>
                <w:szCs w:val="18"/>
              </w:rPr>
              <w:t xml:space="preserve">to </w:t>
            </w:r>
            <w:r w:rsidR="003E51D2" w:rsidRPr="006B7E23">
              <w:rPr>
                <w:rFonts w:eastAsia="Calibri"/>
                <w:sz w:val="18"/>
                <w:szCs w:val="18"/>
              </w:rPr>
              <w:t xml:space="preserve">12,946,103 tonnes the country is predicted to attain a surplus food status to the tune of 120% in total food leaving 9 regions with food surplus status, 6 regions in self sufficient status and 6 regions in deficit status. However, the results revealed that 69 districts in 18 regions still contain areas vulnerable to food insecurity. </w:t>
            </w:r>
          </w:p>
          <w:p w:rsidR="00CD2647" w:rsidRPr="006B7E23" w:rsidRDefault="003E51D2" w:rsidP="006B7E23">
            <w:pPr>
              <w:numPr>
                <w:ilvl w:val="0"/>
                <w:numId w:val="15"/>
              </w:numPr>
              <w:tabs>
                <w:tab w:val="num" w:pos="197"/>
              </w:tabs>
              <w:spacing w:after="0" w:line="360" w:lineRule="auto"/>
              <w:ind w:left="197" w:hanging="197"/>
              <w:jc w:val="both"/>
              <w:rPr>
                <w:rFonts w:eastAsia="Calibri"/>
                <w:sz w:val="18"/>
                <w:szCs w:val="18"/>
              </w:rPr>
            </w:pPr>
            <w:r w:rsidRPr="006B7E23">
              <w:rPr>
                <w:rFonts w:eastAsia="Calibri"/>
                <w:sz w:val="18"/>
                <w:szCs w:val="18"/>
              </w:rPr>
              <w:t xml:space="preserve">In 2014/2015 </w:t>
            </w:r>
            <w:r w:rsidR="009A2DA8" w:rsidRPr="006B7E23">
              <w:rPr>
                <w:rFonts w:eastAsia="Calibri"/>
                <w:sz w:val="18"/>
                <w:szCs w:val="18"/>
              </w:rPr>
              <w:t>seasons</w:t>
            </w:r>
            <w:r w:rsidRPr="006B7E23">
              <w:rPr>
                <w:rFonts w:eastAsia="Calibri"/>
                <w:sz w:val="18"/>
                <w:szCs w:val="18"/>
              </w:rPr>
              <w:t xml:space="preserve"> NFRA</w:t>
            </w:r>
            <w:r w:rsidR="0008312E" w:rsidRPr="006B7E23">
              <w:rPr>
                <w:rFonts w:eastAsia="Calibri"/>
                <w:sz w:val="18"/>
                <w:szCs w:val="18"/>
              </w:rPr>
              <w:t xml:space="preserve"> exceeded a</w:t>
            </w:r>
            <w:r w:rsidRPr="006B7E23">
              <w:rPr>
                <w:rFonts w:eastAsia="Calibri"/>
                <w:sz w:val="18"/>
                <w:szCs w:val="18"/>
              </w:rPr>
              <w:t xml:space="preserve"> target of purchasing 200,000 of maize and up</w:t>
            </w:r>
            <w:r w:rsidR="00E30E02">
              <w:rPr>
                <w:rFonts w:eastAsia="Calibri"/>
                <w:sz w:val="18"/>
                <w:szCs w:val="18"/>
              </w:rPr>
              <w:t xml:space="preserve"> to </w:t>
            </w:r>
            <w:r w:rsidRPr="006B7E23">
              <w:rPr>
                <w:rFonts w:eastAsia="Calibri"/>
                <w:sz w:val="18"/>
                <w:szCs w:val="18"/>
              </w:rPr>
              <w:t>30</w:t>
            </w:r>
            <w:r w:rsidRPr="00776CC1">
              <w:rPr>
                <w:rFonts w:eastAsia="Calibri"/>
                <w:sz w:val="18"/>
                <w:szCs w:val="18"/>
                <w:vertAlign w:val="superscript"/>
              </w:rPr>
              <w:t>th</w:t>
            </w:r>
            <w:r w:rsidR="009A2DA8" w:rsidRPr="006B7E23">
              <w:rPr>
                <w:rFonts w:eastAsia="Calibri"/>
                <w:sz w:val="18"/>
                <w:szCs w:val="18"/>
              </w:rPr>
              <w:t>June</w:t>
            </w:r>
            <w:r w:rsidRPr="006B7E23">
              <w:rPr>
                <w:rFonts w:eastAsia="Calibri"/>
                <w:sz w:val="18"/>
                <w:szCs w:val="18"/>
              </w:rPr>
              <w:t xml:space="preserve"> 2015 NFRA had procured </w:t>
            </w:r>
            <w:r w:rsidRPr="00C20E52">
              <w:rPr>
                <w:rFonts w:eastAsia="Calibri"/>
                <w:sz w:val="18"/>
                <w:szCs w:val="18"/>
              </w:rPr>
              <w:t>305,511.320 MT of grains equivalent to 109% of the annual target.</w:t>
            </w:r>
          </w:p>
        </w:tc>
        <w:tc>
          <w:tcPr>
            <w:tcW w:w="608" w:type="pct"/>
          </w:tcPr>
          <w:p w:rsidR="00E05469" w:rsidRPr="006B7E23" w:rsidRDefault="00E05469" w:rsidP="006B7E23">
            <w:pPr>
              <w:spacing w:line="360" w:lineRule="auto"/>
              <w:jc w:val="both"/>
              <w:rPr>
                <w:rFonts w:eastAsia="Calibri"/>
                <w:sz w:val="18"/>
                <w:szCs w:val="18"/>
              </w:rPr>
            </w:pPr>
            <w:r w:rsidRPr="006B7E23">
              <w:rPr>
                <w:rFonts w:eastAsia="Calibri"/>
                <w:sz w:val="18"/>
                <w:szCs w:val="18"/>
              </w:rPr>
              <w:lastRenderedPageBreak/>
              <w:t>On Track</w:t>
            </w:r>
          </w:p>
          <w:p w:rsidR="00E05469" w:rsidRPr="006B7E23" w:rsidRDefault="00E05469" w:rsidP="006B7E23">
            <w:pPr>
              <w:spacing w:line="360" w:lineRule="auto"/>
              <w:jc w:val="both"/>
              <w:rPr>
                <w:rFonts w:eastAsia="Calibri"/>
                <w:sz w:val="18"/>
                <w:szCs w:val="18"/>
              </w:rPr>
            </w:pPr>
          </w:p>
        </w:tc>
      </w:tr>
      <w:tr w:rsidR="00740469" w:rsidRPr="005B01C2" w:rsidTr="006B7E23">
        <w:tc>
          <w:tcPr>
            <w:tcW w:w="1135" w:type="pct"/>
          </w:tcPr>
          <w:p w:rsidR="00E05469" w:rsidRPr="006B7E23" w:rsidRDefault="00E05469" w:rsidP="006B7E23">
            <w:pPr>
              <w:spacing w:line="360" w:lineRule="auto"/>
              <w:jc w:val="both"/>
              <w:rPr>
                <w:rFonts w:eastAsia="Calibri"/>
                <w:sz w:val="18"/>
                <w:szCs w:val="18"/>
              </w:rPr>
            </w:pPr>
            <w:r w:rsidRPr="006B7E23">
              <w:rPr>
                <w:rFonts w:eastAsia="Calibri"/>
                <w:sz w:val="18"/>
                <w:szCs w:val="18"/>
              </w:rPr>
              <w:lastRenderedPageBreak/>
              <w:t>Directorate of Research and Development</w:t>
            </w:r>
          </w:p>
        </w:tc>
        <w:tc>
          <w:tcPr>
            <w:tcW w:w="1309" w:type="pct"/>
          </w:tcPr>
          <w:p w:rsidR="00E05469" w:rsidRPr="006B7E23" w:rsidRDefault="00E05469" w:rsidP="006B7E23">
            <w:pPr>
              <w:spacing w:after="0" w:line="360" w:lineRule="auto"/>
              <w:ind w:left="24"/>
              <w:jc w:val="both"/>
              <w:rPr>
                <w:rFonts w:eastAsia="Calibri"/>
                <w:sz w:val="18"/>
                <w:szCs w:val="18"/>
              </w:rPr>
            </w:pPr>
            <w:r w:rsidRPr="006B7E23">
              <w:rPr>
                <w:rFonts w:eastAsia="Calibri"/>
                <w:sz w:val="18"/>
                <w:szCs w:val="18"/>
              </w:rPr>
              <w:t>Development, promotion and dissemination of new technologies</w:t>
            </w:r>
          </w:p>
        </w:tc>
        <w:tc>
          <w:tcPr>
            <w:tcW w:w="1948" w:type="pct"/>
          </w:tcPr>
          <w:p w:rsidR="00E05469" w:rsidRPr="0085576A" w:rsidRDefault="00E05469" w:rsidP="006B7E23">
            <w:pPr>
              <w:pStyle w:val="ListParagraph"/>
              <w:numPr>
                <w:ilvl w:val="0"/>
                <w:numId w:val="66"/>
              </w:numPr>
              <w:spacing w:after="0" w:line="360" w:lineRule="auto"/>
              <w:jc w:val="both"/>
              <w:rPr>
                <w:rFonts w:eastAsia="Calibri"/>
                <w:sz w:val="18"/>
                <w:szCs w:val="18"/>
              </w:rPr>
            </w:pPr>
            <w:r w:rsidRPr="0085576A">
              <w:rPr>
                <w:rFonts w:eastAsia="Calibri"/>
                <w:sz w:val="18"/>
                <w:szCs w:val="18"/>
              </w:rPr>
              <w:t>Released 19 new seed varieties for adoption by farmers.</w:t>
            </w:r>
          </w:p>
        </w:tc>
        <w:tc>
          <w:tcPr>
            <w:tcW w:w="608" w:type="pct"/>
          </w:tcPr>
          <w:p w:rsidR="00E05469" w:rsidRPr="006B7E23" w:rsidRDefault="00E05469" w:rsidP="006B7E23">
            <w:pPr>
              <w:spacing w:line="360" w:lineRule="auto"/>
              <w:jc w:val="both"/>
              <w:rPr>
                <w:rFonts w:eastAsia="Calibri"/>
                <w:sz w:val="18"/>
                <w:szCs w:val="18"/>
              </w:rPr>
            </w:pPr>
            <w:r w:rsidRPr="006B7E23">
              <w:rPr>
                <w:rFonts w:eastAsia="Calibri"/>
                <w:sz w:val="18"/>
                <w:szCs w:val="18"/>
              </w:rPr>
              <w:t>On track</w:t>
            </w:r>
          </w:p>
        </w:tc>
      </w:tr>
      <w:tr w:rsidR="00370F8E" w:rsidRPr="005B01C2" w:rsidTr="006B7E23">
        <w:trPr>
          <w:trHeight w:val="132"/>
        </w:trPr>
        <w:tc>
          <w:tcPr>
            <w:tcW w:w="1135" w:type="pct"/>
          </w:tcPr>
          <w:p w:rsidR="00E05469" w:rsidRPr="006B7E23" w:rsidRDefault="00E05469" w:rsidP="006B7E23">
            <w:pPr>
              <w:spacing w:line="360" w:lineRule="auto"/>
              <w:jc w:val="both"/>
              <w:rPr>
                <w:rFonts w:eastAsia="Calibri"/>
                <w:sz w:val="18"/>
                <w:szCs w:val="18"/>
              </w:rPr>
            </w:pPr>
            <w:r w:rsidRPr="006B7E23">
              <w:rPr>
                <w:rFonts w:eastAsia="Calibri"/>
                <w:sz w:val="18"/>
                <w:szCs w:val="18"/>
              </w:rPr>
              <w:t>Directorate of Mechanization</w:t>
            </w:r>
          </w:p>
          <w:p w:rsidR="00E05469" w:rsidRPr="006B7E23" w:rsidRDefault="00E05469" w:rsidP="006B7E23">
            <w:pPr>
              <w:spacing w:line="360" w:lineRule="auto"/>
              <w:jc w:val="both"/>
              <w:rPr>
                <w:rFonts w:eastAsia="Calibri"/>
                <w:sz w:val="18"/>
                <w:szCs w:val="18"/>
              </w:rPr>
            </w:pPr>
          </w:p>
        </w:tc>
        <w:tc>
          <w:tcPr>
            <w:tcW w:w="1309" w:type="pct"/>
          </w:tcPr>
          <w:p w:rsidR="00E05469" w:rsidRPr="006B7E23" w:rsidRDefault="00E05469" w:rsidP="006B7E23">
            <w:pPr>
              <w:spacing w:after="0" w:line="360" w:lineRule="auto"/>
              <w:ind w:left="24"/>
              <w:jc w:val="both"/>
              <w:rPr>
                <w:rFonts w:eastAsia="Calibri"/>
                <w:sz w:val="18"/>
                <w:szCs w:val="18"/>
              </w:rPr>
            </w:pPr>
            <w:r w:rsidRPr="006B7E23">
              <w:rPr>
                <w:rFonts w:eastAsia="Calibri"/>
                <w:sz w:val="18"/>
                <w:szCs w:val="18"/>
              </w:rPr>
              <w:t xml:space="preserve">Development, promotion and dissemination of improved agricultural technology </w:t>
            </w:r>
          </w:p>
        </w:tc>
        <w:tc>
          <w:tcPr>
            <w:tcW w:w="1948" w:type="pct"/>
          </w:tcPr>
          <w:p w:rsidR="009A2DA8" w:rsidRPr="0085576A" w:rsidRDefault="00BA3228" w:rsidP="006B7E23">
            <w:pPr>
              <w:pStyle w:val="ListParagraph"/>
              <w:numPr>
                <w:ilvl w:val="0"/>
                <w:numId w:val="66"/>
              </w:numPr>
              <w:spacing w:after="0" w:line="360" w:lineRule="auto"/>
              <w:jc w:val="both"/>
              <w:rPr>
                <w:rFonts w:eastAsia="Calibri"/>
                <w:sz w:val="18"/>
                <w:szCs w:val="18"/>
              </w:rPr>
            </w:pPr>
            <w:r w:rsidRPr="0085576A">
              <w:rPr>
                <w:rFonts w:eastAsia="Calibri"/>
                <w:sz w:val="18"/>
                <w:szCs w:val="18"/>
              </w:rPr>
              <w:t>Farm processing equipment (64 Combine harvesters, 36 Threshersand 16 reapers) were procured and distributed to 14 irrigation schemes.</w:t>
            </w:r>
          </w:p>
          <w:p w:rsidR="00E05469" w:rsidRPr="00BB46F7" w:rsidRDefault="00BA3228" w:rsidP="00BB46F7">
            <w:pPr>
              <w:pStyle w:val="ListParagraph"/>
              <w:numPr>
                <w:ilvl w:val="0"/>
                <w:numId w:val="66"/>
              </w:numPr>
              <w:spacing w:after="0" w:line="360" w:lineRule="auto"/>
              <w:jc w:val="both"/>
              <w:rPr>
                <w:rFonts w:eastAsia="Calibri"/>
                <w:sz w:val="18"/>
                <w:szCs w:val="18"/>
              </w:rPr>
            </w:pPr>
            <w:r w:rsidRPr="006B7E23">
              <w:rPr>
                <w:rFonts w:eastAsia="Calibri"/>
                <w:sz w:val="18"/>
                <w:szCs w:val="18"/>
              </w:rPr>
              <w:t>Training on basic operations and maintenance of machineries such as combine harvesters, threshers and reapers was done to operators, agro technicians and agro engineers in three centres namely (1) Mbeya center for Mbuyuni, Ipatagwa, Uturo, Magozi and Nakahuga schemes; (2) Morogoro for Mkindo, Bagamoyo, Kilangali and Mkula schemes and (3) Arusha for Mawemairo,</w:t>
            </w:r>
            <w:r w:rsidR="00E047C4">
              <w:rPr>
                <w:rFonts w:eastAsia="Calibri"/>
                <w:sz w:val="18"/>
                <w:szCs w:val="18"/>
              </w:rPr>
              <w:t xml:space="preserve"> </w:t>
            </w:r>
            <w:r w:rsidRPr="006B7E23">
              <w:rPr>
                <w:rFonts w:eastAsia="Calibri"/>
                <w:sz w:val="18"/>
                <w:szCs w:val="18"/>
              </w:rPr>
              <w:t>MusaMwinjanga, Kivulini, Mombo and Lekitatu schemes. A total of 132 combine harvesters’ operators, 72 operators of threshing machines and 32 reaper operators were trained.</w:t>
            </w:r>
          </w:p>
        </w:tc>
        <w:tc>
          <w:tcPr>
            <w:tcW w:w="608" w:type="pct"/>
          </w:tcPr>
          <w:p w:rsidR="00E05469" w:rsidRPr="006B7E23" w:rsidRDefault="00E05469" w:rsidP="006B7E23">
            <w:pPr>
              <w:spacing w:line="360" w:lineRule="auto"/>
              <w:jc w:val="both"/>
              <w:rPr>
                <w:rFonts w:eastAsia="Calibri"/>
                <w:sz w:val="18"/>
                <w:szCs w:val="18"/>
              </w:rPr>
            </w:pPr>
            <w:r w:rsidRPr="006B7E23">
              <w:rPr>
                <w:rFonts w:eastAsia="Calibri"/>
                <w:sz w:val="18"/>
                <w:szCs w:val="18"/>
              </w:rPr>
              <w:t>On Track</w:t>
            </w:r>
          </w:p>
        </w:tc>
      </w:tr>
      <w:tr w:rsidR="00740469" w:rsidRPr="005B01C2" w:rsidTr="006B7E23">
        <w:tc>
          <w:tcPr>
            <w:tcW w:w="1135" w:type="pct"/>
          </w:tcPr>
          <w:p w:rsidR="004E4CCC" w:rsidRPr="006B7E23" w:rsidRDefault="00823CEC" w:rsidP="000854C2">
            <w:pPr>
              <w:spacing w:line="360" w:lineRule="auto"/>
              <w:rPr>
                <w:rFonts w:eastAsia="Calibri"/>
                <w:sz w:val="18"/>
                <w:szCs w:val="18"/>
              </w:rPr>
            </w:pPr>
            <w:r w:rsidRPr="006B7E23">
              <w:rPr>
                <w:rFonts w:eastAsia="Calibri"/>
                <w:sz w:val="18"/>
                <w:szCs w:val="18"/>
              </w:rPr>
              <w:t>National Irrigaion Commision</w:t>
            </w:r>
          </w:p>
        </w:tc>
        <w:tc>
          <w:tcPr>
            <w:tcW w:w="1309" w:type="pct"/>
          </w:tcPr>
          <w:p w:rsidR="004E4CCC" w:rsidRPr="006B7E23" w:rsidRDefault="004E4CCC" w:rsidP="00EE00E0">
            <w:pPr>
              <w:spacing w:line="360" w:lineRule="auto"/>
              <w:jc w:val="both"/>
              <w:rPr>
                <w:rFonts w:eastAsia="Calibri"/>
                <w:sz w:val="18"/>
                <w:szCs w:val="18"/>
              </w:rPr>
            </w:pPr>
            <w:r w:rsidRPr="006B7E23">
              <w:rPr>
                <w:rFonts w:eastAsia="Calibri"/>
                <w:sz w:val="18"/>
                <w:szCs w:val="18"/>
              </w:rPr>
              <w:t xml:space="preserve">Rehabilitation, improvement of irrigation and drainage infrastructure, complete construction of irrigation schemes, carrying out feasibility studies and detailed </w:t>
            </w:r>
            <w:r w:rsidRPr="006B7E23">
              <w:rPr>
                <w:rFonts w:eastAsia="Calibri"/>
                <w:sz w:val="18"/>
                <w:szCs w:val="18"/>
              </w:rPr>
              <w:lastRenderedPageBreak/>
              <w:t xml:space="preserve">designs, dam construction and establish </w:t>
            </w:r>
            <w:r w:rsidR="00EE00E0">
              <w:rPr>
                <w:rFonts w:eastAsia="Calibri"/>
                <w:sz w:val="18"/>
                <w:szCs w:val="18"/>
              </w:rPr>
              <w:t>I</w:t>
            </w:r>
            <w:r w:rsidR="00EE00E0" w:rsidRPr="006B7E23">
              <w:rPr>
                <w:rFonts w:eastAsia="Calibri"/>
                <w:sz w:val="18"/>
                <w:szCs w:val="18"/>
              </w:rPr>
              <w:t xml:space="preserve">rrigation </w:t>
            </w:r>
            <w:r w:rsidRPr="006B7E23">
              <w:rPr>
                <w:rFonts w:eastAsia="Calibri"/>
                <w:sz w:val="18"/>
                <w:szCs w:val="18"/>
              </w:rPr>
              <w:t>Research and Training Center to promote irrigation technologies.</w:t>
            </w:r>
          </w:p>
        </w:tc>
        <w:tc>
          <w:tcPr>
            <w:tcW w:w="1948" w:type="pct"/>
          </w:tcPr>
          <w:p w:rsidR="009A2DA8" w:rsidRPr="0085576A" w:rsidRDefault="009719C1" w:rsidP="006B7E23">
            <w:pPr>
              <w:pStyle w:val="ListParagraph"/>
              <w:numPr>
                <w:ilvl w:val="0"/>
                <w:numId w:val="71"/>
              </w:numPr>
              <w:spacing w:after="0" w:line="360" w:lineRule="auto"/>
              <w:jc w:val="both"/>
              <w:rPr>
                <w:rFonts w:eastAsia="Calibri"/>
                <w:sz w:val="18"/>
                <w:szCs w:val="18"/>
              </w:rPr>
            </w:pPr>
            <w:r w:rsidRPr="0085576A">
              <w:rPr>
                <w:rFonts w:eastAsia="Calibri"/>
                <w:sz w:val="18"/>
                <w:szCs w:val="18"/>
              </w:rPr>
              <w:lastRenderedPageBreak/>
              <w:t xml:space="preserve">Cumulative achievements for the major planned milestone/target of improve/rehabilitate and complete </w:t>
            </w:r>
            <w:r w:rsidR="00BB46F7" w:rsidRPr="0085576A">
              <w:rPr>
                <w:rFonts w:eastAsia="Calibri"/>
                <w:sz w:val="18"/>
                <w:szCs w:val="18"/>
              </w:rPr>
              <w:t>construction of irrigation schemes is</w:t>
            </w:r>
            <w:r w:rsidR="004E4CCC" w:rsidRPr="0085576A">
              <w:rPr>
                <w:rFonts w:eastAsia="Calibri"/>
                <w:sz w:val="18"/>
                <w:szCs w:val="18"/>
              </w:rPr>
              <w:t xml:space="preserve"> underway.</w:t>
            </w:r>
          </w:p>
          <w:p w:rsidR="004E4CCC" w:rsidRPr="0085576A" w:rsidRDefault="004E4CCC" w:rsidP="006B7E23">
            <w:pPr>
              <w:pStyle w:val="ListParagraph"/>
              <w:numPr>
                <w:ilvl w:val="0"/>
                <w:numId w:val="71"/>
              </w:numPr>
              <w:spacing w:after="0" w:line="360" w:lineRule="auto"/>
              <w:jc w:val="both"/>
              <w:rPr>
                <w:rFonts w:eastAsia="Calibri"/>
                <w:sz w:val="18"/>
                <w:szCs w:val="18"/>
              </w:rPr>
            </w:pPr>
            <w:r w:rsidRPr="00776CC1">
              <w:rPr>
                <w:rFonts w:eastAsia="Calibri"/>
                <w:sz w:val="18"/>
                <w:szCs w:val="20"/>
              </w:rPr>
              <w:t xml:space="preserve">A total of 19 irrigation schemes with </w:t>
            </w:r>
            <w:r w:rsidRPr="00776CC1">
              <w:rPr>
                <w:rFonts w:eastAsia="Calibri"/>
                <w:sz w:val="18"/>
                <w:szCs w:val="20"/>
              </w:rPr>
              <w:lastRenderedPageBreak/>
              <w:t>a total area of 9,531 hectares and 69,681</w:t>
            </w:r>
            <w:r w:rsidR="00BA3FD5" w:rsidRPr="00776CC1">
              <w:rPr>
                <w:rFonts w:eastAsia="Calibri"/>
                <w:sz w:val="18"/>
                <w:szCs w:val="20"/>
              </w:rPr>
              <w:t>beneficiaries were</w:t>
            </w:r>
            <w:r w:rsidR="00E047C4">
              <w:rPr>
                <w:rFonts w:eastAsia="Calibri"/>
                <w:sz w:val="18"/>
                <w:szCs w:val="20"/>
              </w:rPr>
              <w:t xml:space="preserve"> </w:t>
            </w:r>
            <w:r w:rsidR="00BA3FD5" w:rsidRPr="00776CC1">
              <w:rPr>
                <w:rFonts w:eastAsia="Calibri"/>
                <w:sz w:val="18"/>
                <w:szCs w:val="20"/>
              </w:rPr>
              <w:t>rehabilitated by</w:t>
            </w:r>
            <w:r w:rsidRPr="00776CC1">
              <w:rPr>
                <w:rFonts w:eastAsia="Calibri"/>
                <w:sz w:val="18"/>
                <w:szCs w:val="20"/>
              </w:rPr>
              <w:t xml:space="preserve"> June 2015</w:t>
            </w:r>
            <w:r w:rsidRPr="0085576A">
              <w:rPr>
                <w:rFonts w:eastAsia="Calibri"/>
                <w:sz w:val="20"/>
                <w:szCs w:val="20"/>
              </w:rPr>
              <w:t>.</w:t>
            </w:r>
          </w:p>
        </w:tc>
        <w:tc>
          <w:tcPr>
            <w:tcW w:w="608" w:type="pct"/>
          </w:tcPr>
          <w:p w:rsidR="004E4CCC" w:rsidRPr="006B7E23" w:rsidRDefault="00823CEC" w:rsidP="006B7E23">
            <w:pPr>
              <w:spacing w:line="360" w:lineRule="auto"/>
              <w:jc w:val="both"/>
              <w:rPr>
                <w:rFonts w:eastAsia="Calibri"/>
                <w:sz w:val="18"/>
                <w:szCs w:val="18"/>
              </w:rPr>
            </w:pPr>
            <w:r w:rsidRPr="006B7E23">
              <w:rPr>
                <w:rFonts w:eastAsia="Calibri"/>
                <w:sz w:val="18"/>
                <w:szCs w:val="18"/>
              </w:rPr>
              <w:lastRenderedPageBreak/>
              <w:t>On Track</w:t>
            </w:r>
          </w:p>
        </w:tc>
      </w:tr>
    </w:tbl>
    <w:p w:rsidR="00B81B7B" w:rsidRDefault="00B81B7B" w:rsidP="004C436B">
      <w:pPr>
        <w:pStyle w:val="Heading2"/>
        <w:rPr>
          <w:color w:val="auto"/>
        </w:rPr>
      </w:pPr>
      <w:bookmarkStart w:id="450" w:name="_Toc306020574"/>
      <w:bookmarkStart w:id="451" w:name="_Toc306021924"/>
      <w:bookmarkStart w:id="452" w:name="_Toc306022115"/>
      <w:bookmarkStart w:id="453" w:name="_Toc307817080"/>
      <w:bookmarkStart w:id="454" w:name="_Toc307898683"/>
      <w:bookmarkStart w:id="455" w:name="_Toc317760989"/>
      <w:bookmarkStart w:id="456" w:name="_Toc413837310"/>
      <w:bookmarkStart w:id="457" w:name="_Toc313530140"/>
      <w:bookmarkStart w:id="458" w:name="_Toc313531318"/>
    </w:p>
    <w:p w:rsidR="0087378B" w:rsidRDefault="00DA4B65" w:rsidP="00B81B7B">
      <w:pPr>
        <w:pStyle w:val="Heading2"/>
        <w:numPr>
          <w:ilvl w:val="1"/>
          <w:numId w:val="47"/>
        </w:numPr>
        <w:rPr>
          <w:color w:val="auto"/>
        </w:rPr>
      </w:pPr>
      <w:r w:rsidRPr="00955F3C">
        <w:rPr>
          <w:color w:val="auto"/>
        </w:rPr>
        <w:t>Issues and Lessons Learned</w:t>
      </w:r>
      <w:bookmarkEnd w:id="450"/>
      <w:bookmarkEnd w:id="451"/>
      <w:bookmarkEnd w:id="452"/>
      <w:bookmarkEnd w:id="453"/>
      <w:bookmarkEnd w:id="454"/>
      <w:bookmarkEnd w:id="455"/>
      <w:bookmarkEnd w:id="456"/>
      <w:bookmarkEnd w:id="457"/>
      <w:bookmarkEnd w:id="458"/>
    </w:p>
    <w:p w:rsidR="00B81B7B" w:rsidRPr="00B81B7B" w:rsidRDefault="00B81B7B" w:rsidP="00B81B7B">
      <w:pPr>
        <w:pStyle w:val="ListParagraph"/>
        <w:ind w:left="480"/>
      </w:pPr>
    </w:p>
    <w:p w:rsidR="00DA4B65" w:rsidRPr="00037DCB" w:rsidRDefault="00181D8A" w:rsidP="004C436B">
      <w:pPr>
        <w:rPr>
          <w:b/>
        </w:rPr>
      </w:pPr>
      <w:bookmarkStart w:id="459" w:name="_Toc306020575"/>
      <w:bookmarkStart w:id="460" w:name="_Toc306021925"/>
      <w:bookmarkStart w:id="461" w:name="_Toc306022116"/>
      <w:bookmarkStart w:id="462" w:name="_Toc307817081"/>
      <w:bookmarkStart w:id="463" w:name="_Toc307898684"/>
      <w:bookmarkStart w:id="464" w:name="_Toc317760990"/>
      <w:bookmarkStart w:id="465" w:name="_Toc413836399"/>
      <w:r w:rsidRPr="00037DCB">
        <w:rPr>
          <w:b/>
        </w:rPr>
        <w:t>2.</w:t>
      </w:r>
      <w:r w:rsidR="00151F00" w:rsidRPr="00037DCB">
        <w:rPr>
          <w:b/>
        </w:rPr>
        <w:t>5</w:t>
      </w:r>
      <w:r w:rsidR="00AC043B" w:rsidRPr="00037DCB">
        <w:rPr>
          <w:b/>
        </w:rPr>
        <w:t>.1</w:t>
      </w:r>
      <w:r w:rsidR="00E047C4">
        <w:rPr>
          <w:b/>
        </w:rPr>
        <w:tab/>
      </w:r>
      <w:r w:rsidR="00DA4B65" w:rsidRPr="00037DCB">
        <w:rPr>
          <w:b/>
        </w:rPr>
        <w:t>Constraints and Challenges</w:t>
      </w:r>
      <w:bookmarkEnd w:id="459"/>
      <w:bookmarkEnd w:id="460"/>
      <w:bookmarkEnd w:id="461"/>
      <w:bookmarkEnd w:id="462"/>
      <w:bookmarkEnd w:id="463"/>
      <w:bookmarkEnd w:id="464"/>
      <w:bookmarkEnd w:id="465"/>
    </w:p>
    <w:p w:rsidR="00EF3F04" w:rsidRPr="00037DCB" w:rsidRDefault="00FD1D86" w:rsidP="002F1827">
      <w:pPr>
        <w:spacing w:line="360" w:lineRule="auto"/>
        <w:jc w:val="both"/>
      </w:pPr>
      <w:r w:rsidRPr="00037DCB">
        <w:t xml:space="preserve">During the </w:t>
      </w:r>
      <w:r w:rsidR="008979D2" w:rsidRPr="00776CC1">
        <w:t xml:space="preserve">2014/2015 </w:t>
      </w:r>
      <w:r w:rsidR="00DA4B65" w:rsidRPr="00037DCB">
        <w:t xml:space="preserve">financial </w:t>
      </w:r>
      <w:r w:rsidR="003F294B" w:rsidRPr="00037DCB">
        <w:t>year</w:t>
      </w:r>
      <w:r w:rsidR="00DA4B65" w:rsidRPr="00037DCB">
        <w:t xml:space="preserve">, the </w:t>
      </w:r>
      <w:r w:rsidR="009331C8">
        <w:t>m</w:t>
      </w:r>
      <w:r w:rsidR="00DA4B65" w:rsidRPr="00037DCB">
        <w:t>inistry faced a n</w:t>
      </w:r>
      <w:r w:rsidR="00215BA3" w:rsidRPr="00037DCB">
        <w:t>umber of challenges</w:t>
      </w:r>
      <w:r w:rsidR="003F294B" w:rsidRPr="00037DCB">
        <w:t>: -</w:t>
      </w:r>
    </w:p>
    <w:p w:rsidR="00F348FA" w:rsidRPr="00823CEC" w:rsidRDefault="00F348FA" w:rsidP="00F348FA">
      <w:pPr>
        <w:numPr>
          <w:ilvl w:val="0"/>
          <w:numId w:val="11"/>
        </w:numPr>
        <w:spacing w:line="360" w:lineRule="auto"/>
        <w:jc w:val="both"/>
      </w:pPr>
      <w:r w:rsidRPr="00823CEC">
        <w:t xml:space="preserve">Inadequate disbursement of funds from </w:t>
      </w:r>
      <w:r w:rsidR="001E0A69" w:rsidRPr="00823CEC">
        <w:t>treasury, which</w:t>
      </w:r>
      <w:r w:rsidRPr="00823CEC">
        <w:t xml:space="preserve"> affected implementation of </w:t>
      </w:r>
      <w:r w:rsidR="001E0A69">
        <w:t xml:space="preserve">various </w:t>
      </w:r>
      <w:r w:rsidRPr="00823CEC">
        <w:t xml:space="preserve">activities </w:t>
      </w:r>
      <w:r w:rsidR="001E0A69">
        <w:t>including</w:t>
      </w:r>
      <w:r w:rsidRPr="00823CEC">
        <w:t xml:space="preserve"> supply of agricultural inputs, inspection of crops and pesticides.</w:t>
      </w:r>
    </w:p>
    <w:p w:rsidR="00F348FA" w:rsidRPr="00823CEC" w:rsidRDefault="00F348FA" w:rsidP="00F348FA">
      <w:pPr>
        <w:numPr>
          <w:ilvl w:val="0"/>
          <w:numId w:val="11"/>
        </w:numPr>
        <w:spacing w:after="0" w:line="360" w:lineRule="auto"/>
        <w:jc w:val="both"/>
        <w:rPr>
          <w:lang w:val="sw-KE" w:bidi="ks-Arab"/>
        </w:rPr>
      </w:pPr>
      <w:r w:rsidRPr="00823CEC">
        <w:rPr>
          <w:lang w:val="fi-FI" w:bidi="ks-Arab"/>
        </w:rPr>
        <w:t xml:space="preserve">Inadequate number of extension officers and crop inspectors. Requirement of extension staff at village level is 15,802 but only 9,558 are available. </w:t>
      </w:r>
    </w:p>
    <w:p w:rsidR="00EF3F04" w:rsidRPr="00823CEC" w:rsidRDefault="00EF3F04" w:rsidP="002F1827">
      <w:pPr>
        <w:numPr>
          <w:ilvl w:val="0"/>
          <w:numId w:val="11"/>
        </w:numPr>
        <w:spacing w:line="360" w:lineRule="auto"/>
        <w:jc w:val="both"/>
      </w:pPr>
      <w:r w:rsidRPr="00823CEC">
        <w:t>Dependence on rain fed agriculture</w:t>
      </w:r>
    </w:p>
    <w:p w:rsidR="00EF3F04" w:rsidRPr="002F1827" w:rsidRDefault="00EF3F04" w:rsidP="002F1827">
      <w:pPr>
        <w:numPr>
          <w:ilvl w:val="0"/>
          <w:numId w:val="11"/>
        </w:numPr>
        <w:spacing w:line="360" w:lineRule="auto"/>
        <w:jc w:val="both"/>
      </w:pPr>
      <w:r w:rsidRPr="002F1827">
        <w:t>I</w:t>
      </w:r>
      <w:r w:rsidR="004B4CAD" w:rsidRPr="002F1827">
        <w:t>nadequate r</w:t>
      </w:r>
      <w:r w:rsidR="000564F4" w:rsidRPr="002F1827">
        <w:t>esearch and extension services</w:t>
      </w:r>
    </w:p>
    <w:p w:rsidR="00CF38A0" w:rsidRDefault="00EF3F04" w:rsidP="002F1827">
      <w:pPr>
        <w:numPr>
          <w:ilvl w:val="0"/>
          <w:numId w:val="11"/>
        </w:numPr>
        <w:spacing w:line="360" w:lineRule="auto"/>
        <w:jc w:val="both"/>
      </w:pPr>
      <w:r w:rsidRPr="002F1827">
        <w:t>P</w:t>
      </w:r>
      <w:r w:rsidR="000564F4" w:rsidRPr="002F1827">
        <w:t>oor rural road networks</w:t>
      </w:r>
    </w:p>
    <w:p w:rsidR="000A6ED6" w:rsidRPr="00037DCB" w:rsidRDefault="000A6ED6" w:rsidP="000A6ED6">
      <w:pPr>
        <w:numPr>
          <w:ilvl w:val="0"/>
          <w:numId w:val="11"/>
        </w:numPr>
        <w:spacing w:line="360" w:lineRule="auto"/>
        <w:jc w:val="both"/>
      </w:pPr>
      <w:r w:rsidRPr="00037DCB">
        <w:t xml:space="preserve">Accummulation of unpaid claims </w:t>
      </w:r>
      <w:r w:rsidR="00AD6831" w:rsidRPr="00037DCB">
        <w:t>from MATIs</w:t>
      </w:r>
      <w:r w:rsidRPr="00037DCB">
        <w:t xml:space="preserve"> service providers (</w:t>
      </w:r>
      <w:r w:rsidRPr="00037DCB">
        <w:rPr>
          <w:i/>
        </w:rPr>
        <w:t>Food tenderers</w:t>
      </w:r>
      <w:r w:rsidRPr="00037DCB">
        <w:t xml:space="preserve">, </w:t>
      </w:r>
      <w:r w:rsidRPr="00037DCB">
        <w:rPr>
          <w:i/>
        </w:rPr>
        <w:t>contractors, suppliers of goods and consultants</w:t>
      </w:r>
      <w:r w:rsidRPr="00037DCB">
        <w:t>) due to delayed/none disbursement of fund from treasury</w:t>
      </w:r>
    </w:p>
    <w:p w:rsidR="000A6ED6" w:rsidRPr="0031032C" w:rsidRDefault="000A6ED6" w:rsidP="000A6ED6">
      <w:pPr>
        <w:numPr>
          <w:ilvl w:val="0"/>
          <w:numId w:val="11"/>
        </w:numPr>
        <w:spacing w:line="360" w:lineRule="auto"/>
        <w:jc w:val="both"/>
      </w:pPr>
      <w:r w:rsidRPr="0031032C">
        <w:t>Delayed/none disbursement of fund</w:t>
      </w:r>
      <w:r w:rsidR="003842C2" w:rsidRPr="0031032C">
        <w:t>s</w:t>
      </w:r>
      <w:r w:rsidR="00E047C4">
        <w:t xml:space="preserve"> </w:t>
      </w:r>
      <w:r w:rsidR="009F1863" w:rsidRPr="0031032C">
        <w:t xml:space="preserve">affect </w:t>
      </w:r>
      <w:r w:rsidRPr="0031032C">
        <w:t>payment of</w:t>
      </w:r>
      <w:r w:rsidR="00684C87" w:rsidRPr="0031032C">
        <w:t xml:space="preserve"> electricity and water bills,</w:t>
      </w:r>
      <w:r w:rsidRPr="0031032C">
        <w:t xml:space="preserve"> employment benefit (annual leave, moving expense</w:t>
      </w:r>
      <w:r w:rsidR="00684C87" w:rsidRPr="0031032C">
        <w:t xml:space="preserve">s) for </w:t>
      </w:r>
      <w:r w:rsidRPr="0031032C">
        <w:t xml:space="preserve">14 </w:t>
      </w:r>
      <w:r w:rsidR="009F1863" w:rsidRPr="0031032C">
        <w:t>MATIs, which</w:t>
      </w:r>
      <w:r w:rsidRPr="0031032C">
        <w:t xml:space="preserve"> reduced motivation among staff.</w:t>
      </w:r>
    </w:p>
    <w:p w:rsidR="000A6ED6" w:rsidRPr="0031032C" w:rsidRDefault="008F33D0" w:rsidP="00F36736">
      <w:pPr>
        <w:numPr>
          <w:ilvl w:val="0"/>
          <w:numId w:val="11"/>
        </w:numPr>
        <w:spacing w:line="360" w:lineRule="auto"/>
        <w:jc w:val="both"/>
      </w:pPr>
      <w:r w:rsidRPr="0031032C">
        <w:t xml:space="preserve">Untimely release of </w:t>
      </w:r>
      <w:r w:rsidR="00426731" w:rsidRPr="0031032C">
        <w:t>funds that</w:t>
      </w:r>
      <w:r w:rsidRPr="0031032C">
        <w:t xml:space="preserve"> lead to unpaid bills for contractors rehabilitating warehouses under COWABAMA</w:t>
      </w:r>
      <w:r w:rsidR="003842C2" w:rsidRPr="0031032C">
        <w:t>.</w:t>
      </w:r>
    </w:p>
    <w:p w:rsidR="00CF38A0" w:rsidRPr="00B26DFF" w:rsidRDefault="00CF38A0" w:rsidP="002F1827">
      <w:pPr>
        <w:numPr>
          <w:ilvl w:val="0"/>
          <w:numId w:val="11"/>
        </w:numPr>
        <w:spacing w:line="360" w:lineRule="auto"/>
        <w:jc w:val="both"/>
      </w:pPr>
      <w:r w:rsidRPr="00B26DFF">
        <w:t xml:space="preserve">Untimely release of </w:t>
      </w:r>
      <w:r w:rsidR="007544EA" w:rsidRPr="00B26DFF">
        <w:t>funds, which</w:t>
      </w:r>
      <w:r w:rsidRPr="00B26DFF">
        <w:t xml:space="preserve"> lead to unpaid bills for food suppliers to agriculture training institutes, electricity and water.</w:t>
      </w:r>
    </w:p>
    <w:p w:rsidR="00EF3F04" w:rsidRPr="002F1827" w:rsidRDefault="00EF3F04" w:rsidP="002F1827">
      <w:pPr>
        <w:numPr>
          <w:ilvl w:val="0"/>
          <w:numId w:val="11"/>
        </w:numPr>
        <w:spacing w:line="360" w:lineRule="auto"/>
        <w:jc w:val="both"/>
      </w:pPr>
      <w:r w:rsidRPr="002F1827">
        <w:t>I</w:t>
      </w:r>
      <w:r w:rsidR="004B4CAD" w:rsidRPr="002F1827">
        <w:t>nadequate storage and marketing infrastructure</w:t>
      </w:r>
    </w:p>
    <w:p w:rsidR="00EF3F04" w:rsidRPr="002F1827" w:rsidRDefault="00EF3F04" w:rsidP="002F1827">
      <w:pPr>
        <w:numPr>
          <w:ilvl w:val="0"/>
          <w:numId w:val="11"/>
        </w:numPr>
        <w:spacing w:line="360" w:lineRule="auto"/>
        <w:jc w:val="both"/>
      </w:pPr>
      <w:r w:rsidRPr="002F1827">
        <w:t>H</w:t>
      </w:r>
      <w:r w:rsidR="004B4CAD" w:rsidRPr="002F1827">
        <w:t>uge pre and post harvest losses due to outbreak</w:t>
      </w:r>
      <w:r w:rsidR="0026755D" w:rsidRPr="002F1827">
        <w:t xml:space="preserve"> of</w:t>
      </w:r>
      <w:r w:rsidR="004B4CAD" w:rsidRPr="002F1827">
        <w:t xml:space="preserve"> pests and diseases </w:t>
      </w:r>
    </w:p>
    <w:p w:rsidR="004B4CAD" w:rsidRPr="002F1827" w:rsidRDefault="00EF3F04" w:rsidP="002F1827">
      <w:pPr>
        <w:numPr>
          <w:ilvl w:val="0"/>
          <w:numId w:val="11"/>
        </w:numPr>
        <w:spacing w:line="360" w:lineRule="auto"/>
        <w:jc w:val="both"/>
      </w:pPr>
      <w:r w:rsidRPr="002F1827">
        <w:lastRenderedPageBreak/>
        <w:t>I</w:t>
      </w:r>
      <w:r w:rsidR="004B4CAD" w:rsidRPr="002F1827">
        <w:t>nadequate processing and preservation technologies</w:t>
      </w:r>
    </w:p>
    <w:p w:rsidR="00DA4B65" w:rsidRPr="002F1827" w:rsidRDefault="0026755D" w:rsidP="002F1827">
      <w:pPr>
        <w:spacing w:line="360" w:lineRule="auto"/>
        <w:jc w:val="both"/>
      </w:pPr>
      <w:r w:rsidRPr="002F1827">
        <w:t>S</w:t>
      </w:r>
      <w:r w:rsidR="00DA4B65" w:rsidRPr="002F1827">
        <w:t>trategic interventions</w:t>
      </w:r>
      <w:r w:rsidRPr="002F1827">
        <w:t xml:space="preserve"> were taken </w:t>
      </w:r>
      <w:r w:rsidR="00BE6B95" w:rsidRPr="002F1827">
        <w:t>to address</w:t>
      </w:r>
      <w:r w:rsidR="00DA4B65" w:rsidRPr="002F1827">
        <w:t xml:space="preserve"> key issues that </w:t>
      </w:r>
      <w:r w:rsidR="00426731">
        <w:t>were</w:t>
      </w:r>
      <w:r w:rsidR="00E047C4">
        <w:t xml:space="preserve"> </w:t>
      </w:r>
      <w:r w:rsidR="00215BA3" w:rsidRPr="002F1827">
        <w:t xml:space="preserve">envisaged to </w:t>
      </w:r>
      <w:r w:rsidR="00DA4B65" w:rsidRPr="002F1827">
        <w:t xml:space="preserve">hold back the performance of the agriculture sector </w:t>
      </w:r>
      <w:r w:rsidR="00426731">
        <w:t>stipulated</w:t>
      </w:r>
      <w:r w:rsidR="00DA4B65" w:rsidRPr="002F1827">
        <w:t xml:space="preserve"> in Kilimo Kwanza</w:t>
      </w:r>
      <w:r w:rsidR="00E047C4">
        <w:t xml:space="preserve"> </w:t>
      </w:r>
      <w:r w:rsidR="00426731">
        <w:t>resol</w:t>
      </w:r>
      <w:r w:rsidR="004951E6">
        <w:t>ve.</w:t>
      </w:r>
      <w:r w:rsidR="00426731">
        <w:t xml:space="preserve"> D</w:t>
      </w:r>
      <w:r w:rsidR="00DA4B65" w:rsidRPr="002F1827">
        <w:t xml:space="preserve">epending on resources allocated in </w:t>
      </w:r>
      <w:r w:rsidR="00215BA3" w:rsidRPr="002F1827">
        <w:t xml:space="preserve">the </w:t>
      </w:r>
      <w:r w:rsidR="00DA4B65" w:rsidRPr="002F1827">
        <w:t>Medium Term Expe</w:t>
      </w:r>
      <w:r w:rsidR="00FD1D86" w:rsidRPr="002F1827">
        <w:t>nditure Framework (MTEF) of 2012/13</w:t>
      </w:r>
      <w:r w:rsidR="00EA01A8" w:rsidRPr="002F1827">
        <w:t xml:space="preserve"> – 2015/16</w:t>
      </w:r>
      <w:r w:rsidR="00426731">
        <w:t>,</w:t>
      </w:r>
      <w:r w:rsidR="00E047C4">
        <w:t xml:space="preserve"> </w:t>
      </w:r>
      <w:r w:rsidR="00426731" w:rsidRPr="002F1827">
        <w:t xml:space="preserve">strategic </w:t>
      </w:r>
      <w:r w:rsidR="00DA4B65" w:rsidRPr="002F1827">
        <w:t>priority areas</w:t>
      </w:r>
      <w:r w:rsidR="00426731">
        <w:t xml:space="preserve"> included</w:t>
      </w:r>
      <w:r w:rsidR="00EA6820" w:rsidRPr="002F1827">
        <w:t>: -</w:t>
      </w:r>
    </w:p>
    <w:p w:rsidR="00DA4B65" w:rsidRPr="002F1827" w:rsidRDefault="00DA4B65" w:rsidP="002F1827">
      <w:pPr>
        <w:numPr>
          <w:ilvl w:val="0"/>
          <w:numId w:val="10"/>
        </w:numPr>
        <w:spacing w:line="360" w:lineRule="auto"/>
        <w:jc w:val="both"/>
      </w:pPr>
      <w:r w:rsidRPr="002F1827">
        <w:t>Agricultural infrastructure improve</w:t>
      </w:r>
      <w:r w:rsidR="00215BA3" w:rsidRPr="002F1827">
        <w:t>ment</w:t>
      </w:r>
    </w:p>
    <w:p w:rsidR="00DA4B65" w:rsidRPr="002F1827" w:rsidRDefault="00DA4B65" w:rsidP="002F1827">
      <w:pPr>
        <w:numPr>
          <w:ilvl w:val="0"/>
          <w:numId w:val="10"/>
        </w:numPr>
        <w:spacing w:line="360" w:lineRule="auto"/>
        <w:jc w:val="both"/>
      </w:pPr>
      <w:r w:rsidRPr="002F1827">
        <w:t>Agricultural services improve</w:t>
      </w:r>
      <w:r w:rsidR="00215BA3" w:rsidRPr="002F1827">
        <w:t>ment</w:t>
      </w:r>
    </w:p>
    <w:p w:rsidR="00DA4B65" w:rsidRPr="002F1827" w:rsidRDefault="00DA4B65" w:rsidP="002F1827">
      <w:pPr>
        <w:numPr>
          <w:ilvl w:val="0"/>
          <w:numId w:val="10"/>
        </w:numPr>
        <w:spacing w:line="360" w:lineRule="auto"/>
        <w:jc w:val="both"/>
      </w:pPr>
      <w:r w:rsidRPr="002F1827">
        <w:t>Institutional framework strengthen</w:t>
      </w:r>
      <w:r w:rsidR="00215BA3" w:rsidRPr="002F1827">
        <w:t>ing</w:t>
      </w:r>
    </w:p>
    <w:p w:rsidR="00AE6316" w:rsidRPr="0031032C" w:rsidRDefault="00AE6316" w:rsidP="002F1827">
      <w:pPr>
        <w:numPr>
          <w:ilvl w:val="0"/>
          <w:numId w:val="10"/>
        </w:numPr>
        <w:spacing w:line="360" w:lineRule="auto"/>
        <w:jc w:val="both"/>
      </w:pPr>
      <w:r w:rsidRPr="0031032C">
        <w:t>Agricultural marketing strengthening and enhance value addition.</w:t>
      </w:r>
    </w:p>
    <w:p w:rsidR="00DA4B65" w:rsidRPr="002F1827" w:rsidRDefault="00DA4B65" w:rsidP="002F1827">
      <w:pPr>
        <w:numPr>
          <w:ilvl w:val="0"/>
          <w:numId w:val="10"/>
        </w:numPr>
        <w:spacing w:line="360" w:lineRule="auto"/>
        <w:jc w:val="both"/>
      </w:pPr>
      <w:r w:rsidRPr="002F1827">
        <w:t>Cross cutting and cross sectoral issues mainstream</w:t>
      </w:r>
      <w:r w:rsidR="00215BA3" w:rsidRPr="002F1827">
        <w:t>ing</w:t>
      </w:r>
    </w:p>
    <w:p w:rsidR="00BC7CF4" w:rsidRPr="002F1827" w:rsidRDefault="0068133E" w:rsidP="002F1827">
      <w:pPr>
        <w:numPr>
          <w:ilvl w:val="0"/>
          <w:numId w:val="10"/>
        </w:numPr>
        <w:spacing w:line="360" w:lineRule="auto"/>
        <w:jc w:val="both"/>
      </w:pPr>
      <w:r w:rsidRPr="002F1827">
        <w:t>Expanding a</w:t>
      </w:r>
      <w:r w:rsidR="00BC7CF4" w:rsidRPr="002F1827">
        <w:t>gricultural investment</w:t>
      </w:r>
    </w:p>
    <w:p w:rsidR="00BC7CF4" w:rsidRPr="002F1827" w:rsidRDefault="00BC7CF4" w:rsidP="002F1827">
      <w:pPr>
        <w:numPr>
          <w:ilvl w:val="0"/>
          <w:numId w:val="10"/>
        </w:numPr>
        <w:spacing w:line="360" w:lineRule="auto"/>
        <w:jc w:val="both"/>
      </w:pPr>
      <w:r w:rsidRPr="002F1827">
        <w:t>Monitoring and evaluat</w:t>
      </w:r>
      <w:r w:rsidR="00644F5B" w:rsidRPr="002F1827">
        <w:t xml:space="preserve">ion and feedback system </w:t>
      </w:r>
      <w:r w:rsidR="00EA6820" w:rsidRPr="002F1827">
        <w:t>from stakeholders</w:t>
      </w:r>
      <w:r w:rsidRPr="002F1827">
        <w:t>/clients</w:t>
      </w:r>
    </w:p>
    <w:p w:rsidR="00BC7CF4" w:rsidRPr="002F1827" w:rsidRDefault="00316CAA" w:rsidP="002F1827">
      <w:pPr>
        <w:numPr>
          <w:ilvl w:val="0"/>
          <w:numId w:val="10"/>
        </w:numPr>
        <w:spacing w:line="360" w:lineRule="auto"/>
        <w:jc w:val="both"/>
      </w:pPr>
      <w:r w:rsidRPr="002F1827">
        <w:t>R</w:t>
      </w:r>
      <w:r w:rsidR="00215BA3" w:rsidRPr="002F1827">
        <w:t xml:space="preserve">aising </w:t>
      </w:r>
      <w:r w:rsidRPr="002F1827">
        <w:t>e</w:t>
      </w:r>
      <w:r w:rsidR="00BC7CF4" w:rsidRPr="002F1827">
        <w:t>mployee</w:t>
      </w:r>
      <w:r w:rsidRPr="002F1827">
        <w:t>s</w:t>
      </w:r>
      <w:r w:rsidR="00E047C4">
        <w:t xml:space="preserve"> </w:t>
      </w:r>
      <w:r w:rsidR="00215BA3" w:rsidRPr="002F1827">
        <w:t xml:space="preserve">morale through </w:t>
      </w:r>
      <w:r w:rsidR="00BC7CF4" w:rsidRPr="002F1827">
        <w:t xml:space="preserve">welfare </w:t>
      </w:r>
      <w:r w:rsidRPr="002F1827">
        <w:t>improvement</w:t>
      </w:r>
    </w:p>
    <w:p w:rsidR="00CF38A0" w:rsidRPr="002F1827" w:rsidRDefault="00BC7CF4" w:rsidP="002F1827">
      <w:pPr>
        <w:numPr>
          <w:ilvl w:val="0"/>
          <w:numId w:val="10"/>
        </w:numPr>
        <w:spacing w:line="360" w:lineRule="auto"/>
        <w:jc w:val="both"/>
      </w:pPr>
      <w:r w:rsidRPr="002F1827">
        <w:t>Encouragement of private sector participation</w:t>
      </w:r>
    </w:p>
    <w:p w:rsidR="00CF38A0" w:rsidRPr="00B26DFF" w:rsidRDefault="00DB0E13" w:rsidP="002F1827">
      <w:pPr>
        <w:numPr>
          <w:ilvl w:val="0"/>
          <w:numId w:val="10"/>
        </w:numPr>
        <w:spacing w:line="360" w:lineRule="auto"/>
        <w:jc w:val="both"/>
      </w:pPr>
      <w:r w:rsidRPr="00B26DFF">
        <w:t>Paid portion</w:t>
      </w:r>
      <w:r w:rsidR="00CF38A0" w:rsidRPr="00B26DFF">
        <w:t xml:space="preserve"> of electricity and water bills through SHFA;</w:t>
      </w:r>
    </w:p>
    <w:p w:rsidR="00CF38A0" w:rsidRPr="00B26DFF" w:rsidRDefault="00CF38A0" w:rsidP="002F1827">
      <w:pPr>
        <w:numPr>
          <w:ilvl w:val="0"/>
          <w:numId w:val="10"/>
        </w:numPr>
        <w:spacing w:line="360" w:lineRule="auto"/>
        <w:jc w:val="both"/>
      </w:pPr>
      <w:r w:rsidRPr="00B26DFF">
        <w:t>Paid portion of casual laborers claims through SHFA,</w:t>
      </w:r>
    </w:p>
    <w:p w:rsidR="002A0461" w:rsidRPr="0031032C" w:rsidRDefault="00CF38A0" w:rsidP="002A0461">
      <w:pPr>
        <w:numPr>
          <w:ilvl w:val="0"/>
          <w:numId w:val="10"/>
        </w:numPr>
        <w:spacing w:line="360" w:lineRule="auto"/>
        <w:jc w:val="both"/>
      </w:pPr>
      <w:r w:rsidRPr="0031032C">
        <w:t>Requested the food tenders to continue su</w:t>
      </w:r>
      <w:r w:rsidR="002A0461" w:rsidRPr="0031032C">
        <w:t>pplying food for students while waiting for fund relese.</w:t>
      </w:r>
    </w:p>
    <w:p w:rsidR="00DA4B65" w:rsidRPr="002F1827" w:rsidRDefault="00DA4B65" w:rsidP="00AA5893">
      <w:pPr>
        <w:spacing w:line="360" w:lineRule="auto"/>
        <w:jc w:val="both"/>
      </w:pPr>
      <w:r w:rsidRPr="002F1827">
        <w:t xml:space="preserve">Implementing these strategies will </w:t>
      </w:r>
      <w:r w:rsidR="00316CAA" w:rsidRPr="002F1827">
        <w:t>make</w:t>
      </w:r>
      <w:r w:rsidR="0026755D" w:rsidRPr="002F1827">
        <w:t xml:space="preserve"> the </w:t>
      </w:r>
      <w:r w:rsidR="000854C2">
        <w:t>m</w:t>
      </w:r>
      <w:r w:rsidRPr="002F1827">
        <w:t>inistr</w:t>
      </w:r>
      <w:r w:rsidR="00316CAA" w:rsidRPr="002F1827">
        <w:t>y</w:t>
      </w:r>
      <w:r w:rsidRPr="002F1827">
        <w:t xml:space="preserve"> to achieve the following outcomes</w:t>
      </w:r>
      <w:r w:rsidR="00316CAA" w:rsidRPr="002F1827">
        <w:t>/results</w:t>
      </w:r>
      <w:r w:rsidR="00BE6161" w:rsidRPr="002F1827">
        <w:t>: -</w:t>
      </w:r>
    </w:p>
    <w:p w:rsidR="00DA4B65" w:rsidRPr="002F1827" w:rsidRDefault="00DA4B65" w:rsidP="0093758F">
      <w:pPr>
        <w:numPr>
          <w:ilvl w:val="0"/>
          <w:numId w:val="14"/>
        </w:numPr>
        <w:spacing w:line="360" w:lineRule="auto"/>
        <w:jc w:val="both"/>
        <w:rPr>
          <w:rFonts w:eastAsia="MS Mincho"/>
        </w:rPr>
      </w:pPr>
      <w:r w:rsidRPr="002F1827">
        <w:t>Strengthen</w:t>
      </w:r>
      <w:r w:rsidR="00316CAA" w:rsidRPr="002F1827">
        <w:t>ed</w:t>
      </w:r>
      <w:r w:rsidRPr="002F1827">
        <w:t xml:space="preserve"> marketing efficiency for inputs and outputs: This will help in promoting and supporting </w:t>
      </w:r>
      <w:r w:rsidRPr="002F1827">
        <w:rPr>
          <w:rFonts w:eastAsia="MS Mincho"/>
        </w:rPr>
        <w:t>a private agribusiness sector support unit; promoting agro-processing and rural industrialization; increasing access to inputs in rural areas; strengthening marketing information collection and dissemination; improving rural marketing infrastructure; promoting partnerships between small</w:t>
      </w:r>
      <w:r w:rsidR="00320179" w:rsidRPr="002F1827">
        <w:rPr>
          <w:rFonts w:eastAsia="MS Mincho"/>
        </w:rPr>
        <w:t>holder farmers and agribusiness.</w:t>
      </w:r>
    </w:p>
    <w:p w:rsidR="00DA4B65" w:rsidRPr="002F1827" w:rsidRDefault="00BF7B40" w:rsidP="0093758F">
      <w:pPr>
        <w:numPr>
          <w:ilvl w:val="0"/>
          <w:numId w:val="14"/>
        </w:numPr>
        <w:spacing w:line="360" w:lineRule="auto"/>
        <w:jc w:val="both"/>
      </w:pPr>
      <w:r>
        <w:t>F</w:t>
      </w:r>
      <w:r w:rsidR="00DA4B65" w:rsidRPr="002F1827">
        <w:t xml:space="preserve">avorable environment for commercial activities that will </w:t>
      </w:r>
      <w:r w:rsidR="00DA4B65" w:rsidRPr="002F1827">
        <w:rPr>
          <w:rFonts w:eastAsia="MS Mincho"/>
        </w:rPr>
        <w:t>increase private sector participation in the agricultural development</w:t>
      </w:r>
      <w:r>
        <w:rPr>
          <w:rFonts w:eastAsia="MS Mincho"/>
        </w:rPr>
        <w:t xml:space="preserve"> created</w:t>
      </w:r>
    </w:p>
    <w:p w:rsidR="00DA4B65" w:rsidRPr="002F1827" w:rsidRDefault="00BF7B40" w:rsidP="0093758F">
      <w:pPr>
        <w:numPr>
          <w:ilvl w:val="0"/>
          <w:numId w:val="14"/>
        </w:numPr>
        <w:spacing w:line="360" w:lineRule="auto"/>
        <w:jc w:val="both"/>
      </w:pPr>
      <w:r>
        <w:lastRenderedPageBreak/>
        <w:t xml:space="preserve">Increased role of </w:t>
      </w:r>
      <w:r>
        <w:rPr>
          <w:rFonts w:eastAsia="MS Mincho"/>
        </w:rPr>
        <w:t>private sector</w:t>
      </w:r>
      <w:r w:rsidRPr="002F1827">
        <w:rPr>
          <w:rFonts w:eastAsia="MS Mincho"/>
        </w:rPr>
        <w:t xml:space="preserve"> in providing a wide range of demand-driven support </w:t>
      </w:r>
      <w:r>
        <w:rPr>
          <w:rFonts w:eastAsia="MS Mincho"/>
        </w:rPr>
        <w:t>services to smallholder farmers.</w:t>
      </w:r>
    </w:p>
    <w:p w:rsidR="00DA4B65" w:rsidRDefault="00BF7B40" w:rsidP="0093758F">
      <w:pPr>
        <w:numPr>
          <w:ilvl w:val="0"/>
          <w:numId w:val="14"/>
        </w:numPr>
        <w:spacing w:line="360" w:lineRule="auto"/>
        <w:jc w:val="both"/>
      </w:pPr>
      <w:r w:rsidRPr="002F1827">
        <w:t>Strengthen</w:t>
      </w:r>
      <w:r>
        <w:t>ed</w:t>
      </w:r>
      <w:r w:rsidR="002B2BB8">
        <w:t xml:space="preserve"> </w:t>
      </w:r>
      <w:r w:rsidR="00DA4B65" w:rsidRPr="002F1827">
        <w:t xml:space="preserve">institutional framework </w:t>
      </w:r>
      <w:r w:rsidR="00DA4B65" w:rsidRPr="002F1827">
        <w:rPr>
          <w:rFonts w:eastAsia="MS Mincho"/>
        </w:rPr>
        <w:t>for managing agricultural development in the country</w:t>
      </w:r>
      <w:r w:rsidR="002B2BB8">
        <w:rPr>
          <w:rFonts w:eastAsia="MS Mincho"/>
        </w:rPr>
        <w:t>.</w:t>
      </w:r>
    </w:p>
    <w:p w:rsidR="00A51B84" w:rsidRPr="00955F3C" w:rsidRDefault="00A5673A" w:rsidP="00B81B7B">
      <w:pPr>
        <w:pStyle w:val="Heading1"/>
        <w:spacing w:line="480" w:lineRule="auto"/>
        <w:jc w:val="center"/>
        <w:rPr>
          <w:color w:val="auto"/>
        </w:rPr>
      </w:pPr>
      <w:bookmarkStart w:id="466" w:name="_Toc306020577"/>
      <w:bookmarkStart w:id="467" w:name="_Toc306021927"/>
      <w:bookmarkStart w:id="468" w:name="_Toc306022118"/>
      <w:bookmarkStart w:id="469" w:name="_Toc307817083"/>
      <w:bookmarkStart w:id="470" w:name="_Toc307898686"/>
      <w:bookmarkStart w:id="471" w:name="_Toc317760992"/>
      <w:bookmarkStart w:id="472" w:name="_Toc379146898"/>
      <w:bookmarkStart w:id="473" w:name="_Toc413837311"/>
      <w:bookmarkStart w:id="474" w:name="_Toc313530141"/>
      <w:bookmarkStart w:id="475" w:name="_Toc313531319"/>
      <w:bookmarkStart w:id="476" w:name="_Toc147562392"/>
      <w:bookmarkStart w:id="477" w:name="_Toc229208817"/>
      <w:r w:rsidRPr="00955F3C">
        <w:rPr>
          <w:color w:val="auto"/>
        </w:rPr>
        <w:t xml:space="preserve">CHAPTER </w:t>
      </w:r>
      <w:r w:rsidR="000854C2">
        <w:rPr>
          <w:color w:val="auto"/>
        </w:rPr>
        <w:t>THREE</w:t>
      </w:r>
      <w:bookmarkEnd w:id="466"/>
      <w:bookmarkEnd w:id="467"/>
      <w:bookmarkEnd w:id="468"/>
      <w:bookmarkEnd w:id="469"/>
      <w:bookmarkEnd w:id="470"/>
      <w:bookmarkEnd w:id="471"/>
      <w:bookmarkEnd w:id="472"/>
      <w:bookmarkEnd w:id="473"/>
      <w:bookmarkEnd w:id="474"/>
      <w:bookmarkEnd w:id="475"/>
    </w:p>
    <w:p w:rsidR="009D6C47" w:rsidRPr="00955F3C" w:rsidRDefault="002B2BB8" w:rsidP="00B81B7B">
      <w:pPr>
        <w:pStyle w:val="Heading1"/>
        <w:spacing w:line="360" w:lineRule="auto"/>
        <w:rPr>
          <w:color w:val="auto"/>
        </w:rPr>
      </w:pPr>
      <w:bookmarkStart w:id="478" w:name="_Toc413837312"/>
      <w:bookmarkStart w:id="479" w:name="_Toc313530142"/>
      <w:bookmarkStart w:id="480" w:name="_Toc313531320"/>
      <w:bookmarkEnd w:id="476"/>
      <w:bookmarkEnd w:id="477"/>
      <w:r>
        <w:rPr>
          <w:color w:val="auto"/>
        </w:rPr>
        <w:t>3.0</w:t>
      </w:r>
      <w:r>
        <w:rPr>
          <w:color w:val="auto"/>
        </w:rPr>
        <w:tab/>
      </w:r>
      <w:r w:rsidR="009719C1" w:rsidRPr="00955F3C">
        <w:rPr>
          <w:color w:val="auto"/>
        </w:rPr>
        <w:t>IMPLEMENTATION</w:t>
      </w:r>
      <w:r w:rsidR="009D6C47" w:rsidRPr="00955F3C">
        <w:rPr>
          <w:color w:val="auto"/>
        </w:rPr>
        <w:t xml:space="preserve"> BY OBJECTIVES</w:t>
      </w:r>
      <w:bookmarkStart w:id="481" w:name="_Toc306020579"/>
      <w:bookmarkStart w:id="482" w:name="_Toc306021929"/>
      <w:bookmarkStart w:id="483" w:name="_Toc306022120"/>
      <w:bookmarkStart w:id="484" w:name="_Toc307817085"/>
      <w:bookmarkStart w:id="485" w:name="_Toc307898688"/>
      <w:bookmarkStart w:id="486" w:name="_Toc317760994"/>
      <w:bookmarkStart w:id="487" w:name="_Toc413789964"/>
      <w:bookmarkStart w:id="488" w:name="_Toc229208818"/>
      <w:bookmarkEnd w:id="478"/>
      <w:bookmarkEnd w:id="479"/>
      <w:bookmarkEnd w:id="480"/>
    </w:p>
    <w:bookmarkEnd w:id="481"/>
    <w:bookmarkEnd w:id="482"/>
    <w:bookmarkEnd w:id="483"/>
    <w:bookmarkEnd w:id="484"/>
    <w:bookmarkEnd w:id="485"/>
    <w:bookmarkEnd w:id="486"/>
    <w:bookmarkEnd w:id="487"/>
    <w:bookmarkEnd w:id="488"/>
    <w:p w:rsidR="001739E6" w:rsidRPr="00D81D56" w:rsidRDefault="00F348FA" w:rsidP="00BD1B8F">
      <w:pPr>
        <w:spacing w:after="0" w:line="360" w:lineRule="auto"/>
        <w:jc w:val="both"/>
        <w:rPr>
          <w:color w:val="00B0F0"/>
        </w:rPr>
      </w:pPr>
      <w:r w:rsidRPr="0031032C">
        <w:t xml:space="preserve">During </w:t>
      </w:r>
      <w:r w:rsidR="001739E6">
        <w:t xml:space="preserve">fiscal year </w:t>
      </w:r>
      <w:r w:rsidRPr="0031032C">
        <w:t xml:space="preserve">2014/2015 </w:t>
      </w:r>
      <w:r w:rsidR="00DA4B65" w:rsidRPr="0031032C">
        <w:t>each</w:t>
      </w:r>
      <w:r w:rsidR="00DA4B65" w:rsidRPr="002F1827">
        <w:t xml:space="preserve"> division and unit identified targets required to meet </w:t>
      </w:r>
      <w:r w:rsidR="0068133E" w:rsidRPr="002F1827">
        <w:t>eight</w:t>
      </w:r>
      <w:r w:rsidR="00DA4B65" w:rsidRPr="002F1827">
        <w:t xml:space="preserve"> objectives described in chapter one.</w:t>
      </w:r>
      <w:r w:rsidR="002B2BB8">
        <w:t xml:space="preserve"> </w:t>
      </w:r>
      <w:r w:rsidR="00B81B7B">
        <w:t xml:space="preserve">A total of </w:t>
      </w:r>
      <w:r w:rsidR="00B81B7B" w:rsidRPr="002F1827">
        <w:t>TSh. 14, 580, 9201,358.26</w:t>
      </w:r>
      <w:r w:rsidR="00B81B7B">
        <w:t xml:space="preserve"> was used to implement r</w:t>
      </w:r>
      <w:r w:rsidR="00DA4B65" w:rsidRPr="002F1827">
        <w:t xml:space="preserve">ecurrent activities </w:t>
      </w:r>
      <w:r w:rsidR="00B81B7B">
        <w:t>through</w:t>
      </w:r>
      <w:r w:rsidR="0068133E" w:rsidRPr="002F1827">
        <w:t xml:space="preserve"> government</w:t>
      </w:r>
      <w:r w:rsidR="00DA4B65" w:rsidRPr="002F1827">
        <w:t xml:space="preserve"> funds </w:t>
      </w:r>
      <w:r w:rsidR="0068133E" w:rsidRPr="002F1827">
        <w:t>under</w:t>
      </w:r>
      <w:r w:rsidR="00B81B7B">
        <w:t>“</w:t>
      </w:r>
      <w:r w:rsidR="00B81B7B" w:rsidRPr="002F1827">
        <w:t>Other</w:t>
      </w:r>
      <w:r w:rsidR="0068133E" w:rsidRPr="002F1827">
        <w:t>Charges and Personal Emoluments</w:t>
      </w:r>
      <w:r w:rsidR="002B2BB8">
        <w:t>”</w:t>
      </w:r>
      <w:r w:rsidR="00B81B7B">
        <w:t>.</w:t>
      </w:r>
      <w:r w:rsidR="002B2BB8">
        <w:t xml:space="preserve"> </w:t>
      </w:r>
      <w:r w:rsidR="00B81B7B">
        <w:t>Additionally,</w:t>
      </w:r>
      <w:r w:rsidR="002B2BB8">
        <w:t xml:space="preserve"> </w:t>
      </w:r>
      <w:r w:rsidR="00426731">
        <w:t xml:space="preserve">a total </w:t>
      </w:r>
      <w:r w:rsidR="00426731" w:rsidRPr="002F1827">
        <w:t>TSh</w:t>
      </w:r>
      <w:r w:rsidR="002B2BB8">
        <w:t xml:space="preserve"> </w:t>
      </w:r>
      <w:r w:rsidR="00426731" w:rsidRPr="002F1827">
        <w:t xml:space="preserve">54,891,462,679.73 </w:t>
      </w:r>
      <w:r w:rsidR="00426731">
        <w:t xml:space="preserve">was used for </w:t>
      </w:r>
      <w:r w:rsidR="00DA4B65" w:rsidRPr="002F1827">
        <w:t>development activ</w:t>
      </w:r>
      <w:r w:rsidR="0068133E" w:rsidRPr="002F1827">
        <w:t>ities</w:t>
      </w:r>
      <w:r w:rsidR="004259FB">
        <w:t>, being the government funds</w:t>
      </w:r>
      <w:r w:rsidR="0077543F" w:rsidRPr="002F1827">
        <w:t xml:space="preserve"> through</w:t>
      </w:r>
      <w:r w:rsidR="00DA4B65" w:rsidRPr="002F1827">
        <w:t xml:space="preserve"> the </w:t>
      </w:r>
      <w:r w:rsidR="00354141" w:rsidRPr="002F1827">
        <w:t>Public Service Reform Program (</w:t>
      </w:r>
      <w:r w:rsidR="00DA4B65" w:rsidRPr="002F1827">
        <w:t>PSRP</w:t>
      </w:r>
      <w:r w:rsidR="00B26DFF" w:rsidRPr="002F1827">
        <w:t xml:space="preserve">) </w:t>
      </w:r>
      <w:r w:rsidR="00B26DFF" w:rsidRPr="000D40E7">
        <w:t>under</w:t>
      </w:r>
      <w:r w:rsidR="0077543F" w:rsidRPr="000D40E7">
        <w:t xml:space="preserve"> basket</w:t>
      </w:r>
      <w:r w:rsidR="0068133E" w:rsidRPr="000D40E7">
        <w:t xml:space="preserve"> fund arrangement</w:t>
      </w:r>
      <w:r w:rsidR="00C069CF" w:rsidRPr="000D40E7">
        <w:t>.</w:t>
      </w:r>
    </w:p>
    <w:p w:rsidR="00D27D0B" w:rsidRPr="000273EB" w:rsidRDefault="00D27D0B" w:rsidP="002F1827">
      <w:pPr>
        <w:pStyle w:val="Heading1"/>
        <w:rPr>
          <w:color w:val="auto"/>
        </w:rPr>
      </w:pPr>
      <w:bookmarkStart w:id="489" w:name="_Toc413789965"/>
      <w:bookmarkStart w:id="490" w:name="_Toc413836402"/>
      <w:bookmarkStart w:id="491" w:name="_Toc413837313"/>
      <w:bookmarkStart w:id="492" w:name="_Toc313531321"/>
      <w:bookmarkStart w:id="493" w:name="_Toc306020580"/>
      <w:bookmarkStart w:id="494" w:name="_Toc306021205"/>
      <w:bookmarkStart w:id="495" w:name="_Toc307816943"/>
      <w:bookmarkStart w:id="496" w:name="_Toc307915376"/>
      <w:bookmarkStart w:id="497" w:name="_Toc317760995"/>
      <w:bookmarkStart w:id="498" w:name="_Toc332695189"/>
      <w:bookmarkStart w:id="499" w:name="_Toc332695616"/>
      <w:bookmarkStart w:id="500" w:name="_Toc379097159"/>
      <w:bookmarkStart w:id="501" w:name="_Toc379146901"/>
      <w:bookmarkStart w:id="502" w:name="_Toc379147196"/>
      <w:bookmarkStart w:id="503" w:name="_Toc379147820"/>
      <w:r w:rsidRPr="000273EB">
        <w:rPr>
          <w:color w:val="auto"/>
        </w:rPr>
        <w:t>Table 4: Ministry’s Divisions and Units</w:t>
      </w:r>
      <w:bookmarkEnd w:id="489"/>
      <w:bookmarkEnd w:id="490"/>
      <w:bookmarkEnd w:id="491"/>
      <w:bookmarkEnd w:id="492"/>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223"/>
      </w:tblGrid>
      <w:tr w:rsidR="00D27D0B" w:rsidRPr="00B26DFF" w:rsidTr="006B7E23">
        <w:tc>
          <w:tcPr>
            <w:tcW w:w="3227" w:type="dxa"/>
            <w:shd w:val="clear" w:color="auto" w:fill="CCFFCC"/>
          </w:tcPr>
          <w:p w:rsidR="00D27D0B" w:rsidRPr="006B7E23" w:rsidRDefault="00D27D0B" w:rsidP="006B7E23">
            <w:pPr>
              <w:spacing w:after="0" w:line="360" w:lineRule="auto"/>
              <w:jc w:val="both"/>
              <w:rPr>
                <w:rFonts w:eastAsia="Calibri"/>
                <w:b/>
                <w:bCs/>
                <w:sz w:val="18"/>
                <w:szCs w:val="18"/>
              </w:rPr>
            </w:pPr>
            <w:r w:rsidRPr="006B7E23">
              <w:rPr>
                <w:rFonts w:eastAsia="Calibri"/>
                <w:b/>
                <w:bCs/>
                <w:sz w:val="18"/>
                <w:szCs w:val="18"/>
              </w:rPr>
              <w:t>Sub-Vote, Department/Unit</w:t>
            </w:r>
          </w:p>
        </w:tc>
        <w:tc>
          <w:tcPr>
            <w:tcW w:w="6223" w:type="dxa"/>
            <w:shd w:val="clear" w:color="auto" w:fill="CCFFCC"/>
          </w:tcPr>
          <w:p w:rsidR="00D27D0B" w:rsidRPr="006B7E23" w:rsidRDefault="00D27D0B" w:rsidP="006B7E23">
            <w:pPr>
              <w:tabs>
                <w:tab w:val="left" w:pos="3609"/>
              </w:tabs>
              <w:spacing w:after="0" w:line="360" w:lineRule="auto"/>
              <w:jc w:val="both"/>
              <w:rPr>
                <w:rFonts w:eastAsia="Calibri"/>
                <w:b/>
                <w:bCs/>
                <w:sz w:val="18"/>
                <w:szCs w:val="18"/>
              </w:rPr>
            </w:pPr>
            <w:r w:rsidRPr="006B7E23">
              <w:rPr>
                <w:rFonts w:eastAsia="Calibri"/>
                <w:b/>
                <w:bCs/>
                <w:sz w:val="18"/>
                <w:szCs w:val="18"/>
              </w:rPr>
              <w:t>Main Responsibilities</w:t>
            </w:r>
            <w:r w:rsidR="001B3ED5" w:rsidRPr="006B7E23">
              <w:rPr>
                <w:rFonts w:eastAsia="Calibri"/>
                <w:b/>
                <w:bCs/>
                <w:sz w:val="18"/>
                <w:szCs w:val="18"/>
              </w:rPr>
              <w:tab/>
            </w:r>
          </w:p>
        </w:tc>
      </w:tr>
      <w:tr w:rsidR="0063241C" w:rsidRPr="00B26DFF" w:rsidTr="006B7E23">
        <w:tc>
          <w:tcPr>
            <w:tcW w:w="3227" w:type="dxa"/>
          </w:tcPr>
          <w:p w:rsidR="0063241C" w:rsidRPr="006B7E23" w:rsidRDefault="0063241C" w:rsidP="005662F7">
            <w:pPr>
              <w:spacing w:after="0" w:line="200" w:lineRule="exact"/>
              <w:rPr>
                <w:rFonts w:eastAsia="Calibri"/>
                <w:sz w:val="18"/>
                <w:szCs w:val="18"/>
              </w:rPr>
            </w:pPr>
            <w:r w:rsidRPr="006B7E23">
              <w:rPr>
                <w:rFonts w:eastAsia="Calibri"/>
                <w:sz w:val="18"/>
                <w:szCs w:val="18"/>
              </w:rPr>
              <w:t>1001:Administration and Human Resource Management</w:t>
            </w:r>
          </w:p>
        </w:tc>
        <w:tc>
          <w:tcPr>
            <w:tcW w:w="6223" w:type="dxa"/>
          </w:tcPr>
          <w:p w:rsidR="0063241C" w:rsidRPr="0085576A" w:rsidRDefault="0063241C" w:rsidP="006B7E23">
            <w:pPr>
              <w:pStyle w:val="ListParagraph"/>
              <w:numPr>
                <w:ilvl w:val="0"/>
                <w:numId w:val="72"/>
              </w:numPr>
              <w:spacing w:after="0" w:line="200" w:lineRule="exact"/>
              <w:jc w:val="both"/>
              <w:rPr>
                <w:rFonts w:eastAsia="Calibri"/>
                <w:sz w:val="18"/>
                <w:szCs w:val="18"/>
              </w:rPr>
            </w:pPr>
            <w:r w:rsidRPr="0085576A">
              <w:rPr>
                <w:rFonts w:eastAsia="Calibri"/>
                <w:sz w:val="18"/>
                <w:szCs w:val="18"/>
              </w:rPr>
              <w:t>Provides internal administrative services and manages the organization’s Human Resources</w:t>
            </w:r>
          </w:p>
        </w:tc>
      </w:tr>
      <w:tr w:rsidR="00D27D0B" w:rsidRPr="00B26DFF" w:rsidTr="006B7E23">
        <w:tc>
          <w:tcPr>
            <w:tcW w:w="3227" w:type="dxa"/>
          </w:tcPr>
          <w:p w:rsidR="00D27D0B" w:rsidRPr="006B7E23" w:rsidRDefault="00D27D0B" w:rsidP="006B7E23">
            <w:pPr>
              <w:spacing w:after="0" w:line="200" w:lineRule="exact"/>
              <w:jc w:val="both"/>
              <w:rPr>
                <w:rFonts w:eastAsia="Calibri"/>
                <w:sz w:val="18"/>
                <w:szCs w:val="18"/>
              </w:rPr>
            </w:pPr>
            <w:r w:rsidRPr="006B7E23">
              <w:rPr>
                <w:rFonts w:eastAsia="Calibri"/>
                <w:sz w:val="18"/>
                <w:szCs w:val="18"/>
              </w:rPr>
              <w:t>1002</w:t>
            </w:r>
            <w:r w:rsidR="005662F7">
              <w:rPr>
                <w:rFonts w:eastAsia="Calibri"/>
                <w:sz w:val="18"/>
                <w:szCs w:val="18"/>
              </w:rPr>
              <w:t xml:space="preserve">: </w:t>
            </w:r>
            <w:r w:rsidRPr="006B7E23">
              <w:rPr>
                <w:rFonts w:eastAsia="Calibri"/>
                <w:sz w:val="18"/>
                <w:szCs w:val="18"/>
              </w:rPr>
              <w:t>Finance and Accounts</w:t>
            </w:r>
          </w:p>
        </w:tc>
        <w:tc>
          <w:tcPr>
            <w:tcW w:w="6223" w:type="dxa"/>
          </w:tcPr>
          <w:p w:rsidR="00D27D0B" w:rsidRPr="0085576A" w:rsidRDefault="00D27D0B" w:rsidP="006B7E23">
            <w:pPr>
              <w:pStyle w:val="ListParagraph"/>
              <w:numPr>
                <w:ilvl w:val="0"/>
                <w:numId w:val="72"/>
              </w:numPr>
              <w:spacing w:after="0" w:line="200" w:lineRule="exact"/>
              <w:jc w:val="both"/>
              <w:rPr>
                <w:rFonts w:eastAsia="Calibri"/>
                <w:sz w:val="18"/>
                <w:szCs w:val="18"/>
              </w:rPr>
            </w:pPr>
            <w:r w:rsidRPr="0085576A">
              <w:rPr>
                <w:rFonts w:eastAsia="Calibri"/>
                <w:sz w:val="18"/>
                <w:szCs w:val="18"/>
              </w:rPr>
              <w:t>Prepares accounts and reports.  Manages revenue and cash, undertakes pre-audit/examination and salary administration</w:t>
            </w:r>
          </w:p>
        </w:tc>
      </w:tr>
      <w:tr w:rsidR="00D27D0B" w:rsidRPr="00B26DFF" w:rsidTr="006B7E23">
        <w:tc>
          <w:tcPr>
            <w:tcW w:w="3227" w:type="dxa"/>
          </w:tcPr>
          <w:p w:rsidR="00D27D0B" w:rsidRPr="006B7E23" w:rsidRDefault="00D27D0B" w:rsidP="006B7E23">
            <w:pPr>
              <w:spacing w:after="0" w:line="200" w:lineRule="exact"/>
              <w:jc w:val="both"/>
              <w:rPr>
                <w:rFonts w:eastAsia="Calibri"/>
                <w:sz w:val="18"/>
                <w:szCs w:val="18"/>
              </w:rPr>
            </w:pPr>
            <w:r w:rsidRPr="006B7E23">
              <w:rPr>
                <w:rFonts w:eastAsia="Calibri"/>
                <w:sz w:val="18"/>
                <w:szCs w:val="18"/>
              </w:rPr>
              <w:t>1003</w:t>
            </w:r>
            <w:r w:rsidR="005662F7">
              <w:rPr>
                <w:rFonts w:eastAsia="Calibri"/>
                <w:sz w:val="18"/>
                <w:szCs w:val="18"/>
              </w:rPr>
              <w:t xml:space="preserve">: </w:t>
            </w:r>
            <w:r w:rsidRPr="006B7E23">
              <w:rPr>
                <w:rFonts w:eastAsia="Calibri"/>
                <w:sz w:val="18"/>
                <w:szCs w:val="18"/>
              </w:rPr>
              <w:t>Policy and Planning</w:t>
            </w:r>
          </w:p>
        </w:tc>
        <w:tc>
          <w:tcPr>
            <w:tcW w:w="6223" w:type="dxa"/>
          </w:tcPr>
          <w:p w:rsidR="00D27D0B" w:rsidRPr="0085576A" w:rsidRDefault="00D27D0B" w:rsidP="006B7E23">
            <w:pPr>
              <w:pStyle w:val="ListParagraph"/>
              <w:numPr>
                <w:ilvl w:val="0"/>
                <w:numId w:val="72"/>
              </w:numPr>
              <w:spacing w:after="0" w:line="200" w:lineRule="exact"/>
              <w:jc w:val="both"/>
              <w:rPr>
                <w:rFonts w:eastAsia="Calibri"/>
                <w:sz w:val="18"/>
                <w:szCs w:val="18"/>
              </w:rPr>
            </w:pPr>
            <w:r w:rsidRPr="0085576A">
              <w:rPr>
                <w:rFonts w:eastAsia="Calibri"/>
                <w:sz w:val="18"/>
                <w:szCs w:val="18"/>
              </w:rPr>
              <w:t xml:space="preserve">Coordination of Ministry plans, budget, policy, </w:t>
            </w:r>
            <w:r w:rsidR="001B3ED5" w:rsidRPr="0085576A">
              <w:rPr>
                <w:rFonts w:eastAsia="Calibri"/>
                <w:sz w:val="18"/>
                <w:szCs w:val="18"/>
              </w:rPr>
              <w:t>monitoring, evaluation,</w:t>
            </w:r>
            <w:r w:rsidRPr="0085576A">
              <w:rPr>
                <w:rFonts w:eastAsia="Calibri"/>
                <w:sz w:val="18"/>
                <w:szCs w:val="18"/>
              </w:rPr>
              <w:t xml:space="preserve"> and statistics.</w:t>
            </w:r>
          </w:p>
        </w:tc>
      </w:tr>
      <w:tr w:rsidR="009F3062" w:rsidRPr="00B26DFF" w:rsidTr="006B7E23">
        <w:tc>
          <w:tcPr>
            <w:tcW w:w="3227" w:type="dxa"/>
          </w:tcPr>
          <w:p w:rsidR="009F3062" w:rsidRPr="006B7E23" w:rsidRDefault="009F3062" w:rsidP="006B7E23">
            <w:pPr>
              <w:spacing w:after="0" w:line="200" w:lineRule="exact"/>
              <w:jc w:val="both"/>
              <w:rPr>
                <w:rFonts w:eastAsia="Calibri"/>
                <w:sz w:val="18"/>
                <w:szCs w:val="18"/>
              </w:rPr>
            </w:pPr>
            <w:r w:rsidRPr="006B7E23">
              <w:rPr>
                <w:rFonts w:eastAsia="Calibri"/>
                <w:sz w:val="18"/>
                <w:szCs w:val="18"/>
              </w:rPr>
              <w:t>1004</w:t>
            </w:r>
            <w:r w:rsidR="005662F7">
              <w:rPr>
                <w:rFonts w:eastAsia="Calibri"/>
                <w:sz w:val="18"/>
                <w:szCs w:val="18"/>
              </w:rPr>
              <w:t xml:space="preserve">: </w:t>
            </w:r>
            <w:r w:rsidRPr="006B7E23">
              <w:rPr>
                <w:rFonts w:eastAsia="Calibri"/>
                <w:sz w:val="18"/>
                <w:szCs w:val="18"/>
              </w:rPr>
              <w:t>Training</w:t>
            </w:r>
          </w:p>
        </w:tc>
        <w:tc>
          <w:tcPr>
            <w:tcW w:w="6223" w:type="dxa"/>
          </w:tcPr>
          <w:p w:rsidR="009F3062" w:rsidRPr="0085576A" w:rsidRDefault="009F3062" w:rsidP="006B7E23">
            <w:pPr>
              <w:pStyle w:val="ListParagraph"/>
              <w:numPr>
                <w:ilvl w:val="0"/>
                <w:numId w:val="72"/>
              </w:numPr>
              <w:spacing w:after="0" w:line="200" w:lineRule="exact"/>
              <w:jc w:val="both"/>
              <w:rPr>
                <w:rFonts w:eastAsia="Calibri"/>
                <w:sz w:val="18"/>
                <w:szCs w:val="18"/>
              </w:rPr>
            </w:pPr>
            <w:r w:rsidRPr="0085576A">
              <w:rPr>
                <w:rFonts w:eastAsia="Calibri"/>
                <w:sz w:val="18"/>
                <w:szCs w:val="18"/>
              </w:rPr>
              <w:t xml:space="preserve">Building capacicity of the Agricultural sectors technical personnel through training and facilitate development and capacity building of MATIs sustainably. </w:t>
            </w:r>
          </w:p>
        </w:tc>
      </w:tr>
      <w:tr w:rsidR="002608DA" w:rsidRPr="00B26DFF" w:rsidTr="006B7E23">
        <w:tc>
          <w:tcPr>
            <w:tcW w:w="3227" w:type="dxa"/>
          </w:tcPr>
          <w:p w:rsidR="002608DA" w:rsidRPr="006B7E23" w:rsidRDefault="002608DA" w:rsidP="006B7E23">
            <w:pPr>
              <w:spacing w:after="0" w:line="200" w:lineRule="exact"/>
              <w:jc w:val="both"/>
              <w:rPr>
                <w:rFonts w:eastAsia="Calibri"/>
                <w:sz w:val="18"/>
                <w:szCs w:val="18"/>
              </w:rPr>
            </w:pPr>
            <w:r w:rsidRPr="006B7E23">
              <w:rPr>
                <w:rFonts w:eastAsia="Calibri"/>
                <w:sz w:val="18"/>
                <w:szCs w:val="18"/>
              </w:rPr>
              <w:t>1005</w:t>
            </w:r>
            <w:r w:rsidR="005662F7">
              <w:rPr>
                <w:rFonts w:eastAsia="Calibri"/>
                <w:sz w:val="18"/>
                <w:szCs w:val="18"/>
              </w:rPr>
              <w:t xml:space="preserve">: </w:t>
            </w:r>
            <w:r w:rsidRPr="006B7E23">
              <w:rPr>
                <w:rFonts w:eastAsia="Calibri"/>
                <w:sz w:val="18"/>
                <w:szCs w:val="18"/>
              </w:rPr>
              <w:t>Internal Audit Unit</w:t>
            </w:r>
          </w:p>
        </w:tc>
        <w:tc>
          <w:tcPr>
            <w:tcW w:w="6223" w:type="dxa"/>
          </w:tcPr>
          <w:p w:rsidR="002608DA" w:rsidRPr="0085576A" w:rsidRDefault="002608DA" w:rsidP="006B7E23">
            <w:pPr>
              <w:pStyle w:val="ListParagraph"/>
              <w:numPr>
                <w:ilvl w:val="0"/>
                <w:numId w:val="72"/>
              </w:numPr>
              <w:spacing w:after="0" w:line="200" w:lineRule="exact"/>
              <w:jc w:val="both"/>
              <w:rPr>
                <w:rFonts w:eastAsia="Calibri"/>
                <w:sz w:val="18"/>
                <w:szCs w:val="18"/>
              </w:rPr>
            </w:pPr>
            <w:r w:rsidRPr="0085576A">
              <w:rPr>
                <w:rFonts w:eastAsia="Calibri"/>
                <w:sz w:val="18"/>
                <w:szCs w:val="18"/>
              </w:rPr>
              <w:t>To provide the reasonable assurance to the Accounting Officer that the Ministry is in compliance with applicable laws and regulations and there are adequate controls to ensure that operations activities and expenditures are made with due regard for those laws and regulations</w:t>
            </w:r>
          </w:p>
        </w:tc>
      </w:tr>
      <w:tr w:rsidR="00D27D0B" w:rsidRPr="00B26DFF" w:rsidTr="006B7E23">
        <w:tc>
          <w:tcPr>
            <w:tcW w:w="3227" w:type="dxa"/>
          </w:tcPr>
          <w:p w:rsidR="00D27D0B" w:rsidRPr="006B7E23" w:rsidRDefault="00D27D0B" w:rsidP="006B7E23">
            <w:pPr>
              <w:spacing w:after="0" w:line="200" w:lineRule="exact"/>
              <w:jc w:val="both"/>
              <w:rPr>
                <w:rFonts w:eastAsia="Calibri"/>
                <w:sz w:val="18"/>
                <w:szCs w:val="18"/>
              </w:rPr>
            </w:pPr>
            <w:r w:rsidRPr="006B7E23">
              <w:rPr>
                <w:rFonts w:eastAsia="Calibri"/>
                <w:sz w:val="18"/>
                <w:szCs w:val="18"/>
              </w:rPr>
              <w:t>1006</w:t>
            </w:r>
            <w:r w:rsidR="005662F7">
              <w:rPr>
                <w:rFonts w:eastAsia="Calibri"/>
                <w:sz w:val="18"/>
                <w:szCs w:val="18"/>
              </w:rPr>
              <w:t xml:space="preserve">: </w:t>
            </w:r>
            <w:r w:rsidRPr="006B7E23">
              <w:rPr>
                <w:rFonts w:eastAsia="Calibri"/>
                <w:sz w:val="18"/>
                <w:szCs w:val="18"/>
              </w:rPr>
              <w:t>Procurement Management Unit</w:t>
            </w:r>
          </w:p>
        </w:tc>
        <w:tc>
          <w:tcPr>
            <w:tcW w:w="6223" w:type="dxa"/>
          </w:tcPr>
          <w:p w:rsidR="00D27D0B" w:rsidRPr="0085576A" w:rsidRDefault="00D27D0B" w:rsidP="006B7E23">
            <w:pPr>
              <w:pStyle w:val="ListParagraph"/>
              <w:numPr>
                <w:ilvl w:val="0"/>
                <w:numId w:val="72"/>
              </w:numPr>
              <w:spacing w:after="0" w:line="200" w:lineRule="exact"/>
              <w:jc w:val="both"/>
              <w:rPr>
                <w:rFonts w:eastAsia="Calibri"/>
                <w:sz w:val="18"/>
                <w:szCs w:val="18"/>
              </w:rPr>
            </w:pPr>
            <w:r w:rsidRPr="0085576A">
              <w:rPr>
                <w:rFonts w:eastAsia="Calibri"/>
                <w:sz w:val="18"/>
                <w:szCs w:val="18"/>
              </w:rPr>
              <w:t xml:space="preserve">Assists divisions/Units to procure works, goods, and consultancy services. </w:t>
            </w:r>
          </w:p>
        </w:tc>
      </w:tr>
      <w:tr w:rsidR="00D27D0B" w:rsidRPr="00B26DFF" w:rsidTr="00776CC1">
        <w:trPr>
          <w:trHeight w:val="1079"/>
        </w:trPr>
        <w:tc>
          <w:tcPr>
            <w:tcW w:w="3227" w:type="dxa"/>
          </w:tcPr>
          <w:p w:rsidR="00D27D0B" w:rsidRPr="006B7E23" w:rsidRDefault="00D27D0B" w:rsidP="006B7E23">
            <w:pPr>
              <w:spacing w:after="0" w:line="200" w:lineRule="exact"/>
              <w:jc w:val="both"/>
              <w:rPr>
                <w:rFonts w:eastAsia="Calibri"/>
                <w:sz w:val="18"/>
                <w:szCs w:val="18"/>
              </w:rPr>
            </w:pPr>
            <w:r w:rsidRPr="006B7E23">
              <w:rPr>
                <w:rFonts w:eastAsia="Calibri"/>
                <w:sz w:val="18"/>
                <w:szCs w:val="18"/>
              </w:rPr>
              <w:t>1007</w:t>
            </w:r>
            <w:r w:rsidR="005662F7">
              <w:rPr>
                <w:rFonts w:eastAsia="Calibri"/>
                <w:sz w:val="18"/>
                <w:szCs w:val="18"/>
              </w:rPr>
              <w:t>:</w:t>
            </w:r>
            <w:r w:rsidR="00140A2F" w:rsidRPr="006B7E23">
              <w:rPr>
                <w:rFonts w:eastAsia="Calibri"/>
                <w:sz w:val="18"/>
                <w:szCs w:val="18"/>
              </w:rPr>
              <w:t>Government Communication</w:t>
            </w:r>
            <w:r w:rsidRPr="006B7E23">
              <w:rPr>
                <w:rFonts w:eastAsia="Calibri"/>
                <w:sz w:val="18"/>
                <w:szCs w:val="18"/>
              </w:rPr>
              <w:t xml:space="preserve"> Unit</w:t>
            </w:r>
          </w:p>
        </w:tc>
        <w:tc>
          <w:tcPr>
            <w:tcW w:w="6223" w:type="dxa"/>
          </w:tcPr>
          <w:p w:rsidR="00D27D0B" w:rsidRPr="00427614" w:rsidRDefault="001B3ED5" w:rsidP="00427614">
            <w:pPr>
              <w:pStyle w:val="ListParagraph"/>
              <w:numPr>
                <w:ilvl w:val="0"/>
                <w:numId w:val="72"/>
              </w:numPr>
              <w:spacing w:after="0" w:line="200" w:lineRule="exact"/>
              <w:jc w:val="both"/>
              <w:rPr>
                <w:rFonts w:eastAsia="Calibri"/>
                <w:sz w:val="18"/>
                <w:szCs w:val="18"/>
              </w:rPr>
            </w:pPr>
            <w:r w:rsidRPr="0085576A">
              <w:rPr>
                <w:rFonts w:eastAsia="Calibri"/>
                <w:sz w:val="18"/>
                <w:szCs w:val="18"/>
              </w:rPr>
              <w:t xml:space="preserve">Coordinates </w:t>
            </w:r>
            <w:r w:rsidR="009F191A">
              <w:rPr>
                <w:rFonts w:eastAsia="Calibri"/>
                <w:sz w:val="18"/>
                <w:szCs w:val="18"/>
              </w:rPr>
              <w:t xml:space="preserve">communication through </w:t>
            </w:r>
            <w:r w:rsidRPr="0085576A">
              <w:rPr>
                <w:rFonts w:eastAsia="Calibri"/>
                <w:sz w:val="18"/>
                <w:szCs w:val="18"/>
              </w:rPr>
              <w:t>document preparation and disseminat</w:t>
            </w:r>
            <w:r w:rsidR="009F191A">
              <w:rPr>
                <w:rFonts w:eastAsia="Calibri"/>
                <w:sz w:val="18"/>
                <w:szCs w:val="18"/>
              </w:rPr>
              <w:t>ion of</w:t>
            </w:r>
            <w:r w:rsidR="00D27D0B" w:rsidRPr="0085576A">
              <w:rPr>
                <w:rFonts w:eastAsia="Calibri"/>
                <w:sz w:val="18"/>
                <w:szCs w:val="18"/>
              </w:rPr>
              <w:t xml:space="preserve">information to stakeholders.  This is often done through </w:t>
            </w:r>
            <w:r w:rsidR="005F5EC0">
              <w:rPr>
                <w:rFonts w:eastAsia="Calibri"/>
                <w:sz w:val="18"/>
                <w:szCs w:val="18"/>
              </w:rPr>
              <w:t xml:space="preserve">regular </w:t>
            </w:r>
            <w:r w:rsidR="00D27D0B" w:rsidRPr="0085576A">
              <w:rPr>
                <w:rFonts w:eastAsia="Calibri"/>
                <w:sz w:val="18"/>
                <w:szCs w:val="18"/>
              </w:rPr>
              <w:t>press briefings</w:t>
            </w:r>
            <w:proofErr w:type="gramStart"/>
            <w:r w:rsidR="00D27D0B" w:rsidRPr="0085576A">
              <w:rPr>
                <w:rFonts w:eastAsia="Calibri"/>
                <w:sz w:val="18"/>
                <w:szCs w:val="18"/>
              </w:rPr>
              <w:t>,</w:t>
            </w:r>
            <w:r w:rsidR="005F5EC0">
              <w:rPr>
                <w:rFonts w:eastAsia="Calibri"/>
                <w:sz w:val="18"/>
                <w:szCs w:val="18"/>
              </w:rPr>
              <w:t>managing</w:t>
            </w:r>
            <w:proofErr w:type="gramEnd"/>
            <w:r w:rsidR="005F5EC0">
              <w:rPr>
                <w:rFonts w:eastAsia="Calibri"/>
                <w:sz w:val="18"/>
                <w:szCs w:val="18"/>
              </w:rPr>
              <w:t xml:space="preserve"> contents in </w:t>
            </w:r>
            <w:r w:rsidR="009F191A">
              <w:rPr>
                <w:rFonts w:eastAsia="Calibri"/>
                <w:sz w:val="18"/>
                <w:szCs w:val="18"/>
              </w:rPr>
              <w:t xml:space="preserve">websites, social media and networks, posters, brocures, </w:t>
            </w:r>
            <w:r w:rsidR="00D27D0B" w:rsidRPr="0085576A">
              <w:rPr>
                <w:rFonts w:eastAsia="Calibri"/>
                <w:sz w:val="18"/>
                <w:szCs w:val="18"/>
              </w:rPr>
              <w:t>television and radio programs,</w:t>
            </w:r>
            <w:r w:rsidR="005F5EC0">
              <w:rPr>
                <w:rFonts w:eastAsia="Calibri"/>
                <w:sz w:val="18"/>
                <w:szCs w:val="18"/>
              </w:rPr>
              <w:t xml:space="preserve"> newspapers,</w:t>
            </w:r>
            <w:r w:rsidR="00D27D0B" w:rsidRPr="0085576A">
              <w:rPr>
                <w:rFonts w:eastAsia="Calibri"/>
                <w:sz w:val="18"/>
                <w:szCs w:val="18"/>
              </w:rPr>
              <w:t xml:space="preserve"> workshops,</w:t>
            </w:r>
            <w:r w:rsidR="005F5EC0">
              <w:rPr>
                <w:rFonts w:eastAsia="Calibri"/>
                <w:sz w:val="18"/>
                <w:szCs w:val="18"/>
              </w:rPr>
              <w:t xml:space="preserve"> exhibitions</w:t>
            </w:r>
            <w:r w:rsidR="00D27D0B" w:rsidRPr="0085576A">
              <w:rPr>
                <w:rFonts w:eastAsia="Calibri"/>
                <w:sz w:val="18"/>
                <w:szCs w:val="18"/>
              </w:rPr>
              <w:t xml:space="preserve"> and</w:t>
            </w:r>
            <w:r w:rsidR="005F5EC0">
              <w:rPr>
                <w:rFonts w:eastAsia="Calibri"/>
                <w:sz w:val="18"/>
                <w:szCs w:val="18"/>
              </w:rPr>
              <w:t xml:space="preserve"> responding to queries</w:t>
            </w:r>
            <w:r w:rsidR="00FE4FDA">
              <w:rPr>
                <w:rFonts w:eastAsia="Calibri"/>
                <w:sz w:val="18"/>
                <w:szCs w:val="18"/>
              </w:rPr>
              <w:t xml:space="preserve"> from the public</w:t>
            </w:r>
            <w:r w:rsidR="005F5EC0">
              <w:rPr>
                <w:rFonts w:eastAsia="Calibri"/>
                <w:sz w:val="18"/>
                <w:szCs w:val="18"/>
              </w:rPr>
              <w:t>.</w:t>
            </w:r>
          </w:p>
        </w:tc>
      </w:tr>
      <w:tr w:rsidR="005971DE" w:rsidRPr="00B26DFF" w:rsidTr="006B7E23">
        <w:tc>
          <w:tcPr>
            <w:tcW w:w="3227" w:type="dxa"/>
          </w:tcPr>
          <w:p w:rsidR="005971DE" w:rsidRPr="006B7E23" w:rsidRDefault="005971DE" w:rsidP="006B7E23">
            <w:pPr>
              <w:spacing w:after="0" w:line="200" w:lineRule="exact"/>
              <w:jc w:val="both"/>
              <w:rPr>
                <w:rFonts w:eastAsia="Calibri"/>
                <w:sz w:val="18"/>
                <w:szCs w:val="18"/>
              </w:rPr>
            </w:pPr>
            <w:r w:rsidRPr="006B7E23">
              <w:rPr>
                <w:rFonts w:eastAsia="Calibri"/>
                <w:sz w:val="18"/>
                <w:szCs w:val="18"/>
              </w:rPr>
              <w:t>1008: Legal Unit</w:t>
            </w:r>
          </w:p>
        </w:tc>
        <w:tc>
          <w:tcPr>
            <w:tcW w:w="6223" w:type="dxa"/>
          </w:tcPr>
          <w:p w:rsidR="005971DE" w:rsidRPr="0085576A" w:rsidRDefault="005971DE" w:rsidP="006B7E23">
            <w:pPr>
              <w:pStyle w:val="ListParagraph"/>
              <w:numPr>
                <w:ilvl w:val="0"/>
                <w:numId w:val="72"/>
              </w:numPr>
              <w:spacing w:after="0" w:line="200" w:lineRule="exact"/>
              <w:jc w:val="both"/>
              <w:rPr>
                <w:rFonts w:eastAsia="Calibri"/>
                <w:sz w:val="18"/>
                <w:szCs w:val="18"/>
              </w:rPr>
            </w:pPr>
            <w:r w:rsidRPr="0085576A">
              <w:rPr>
                <w:rFonts w:eastAsia="Calibri"/>
                <w:sz w:val="18"/>
                <w:szCs w:val="18"/>
              </w:rPr>
              <w:t>Responsible for provision and coordination of all legal matters for the Ministry.</w:t>
            </w:r>
          </w:p>
        </w:tc>
      </w:tr>
      <w:tr w:rsidR="00D27D0B" w:rsidRPr="00B26DFF" w:rsidTr="006B7E23">
        <w:trPr>
          <w:trHeight w:val="736"/>
        </w:trPr>
        <w:tc>
          <w:tcPr>
            <w:tcW w:w="3227" w:type="dxa"/>
          </w:tcPr>
          <w:p w:rsidR="00D27D0B" w:rsidRPr="006B7E23" w:rsidRDefault="00D27D0B" w:rsidP="009331C8">
            <w:pPr>
              <w:spacing w:after="0" w:line="200" w:lineRule="exact"/>
              <w:rPr>
                <w:rFonts w:eastAsia="Calibri"/>
                <w:sz w:val="18"/>
                <w:szCs w:val="18"/>
              </w:rPr>
            </w:pPr>
            <w:r w:rsidRPr="006B7E23">
              <w:rPr>
                <w:rFonts w:eastAsia="Calibri"/>
                <w:sz w:val="18"/>
                <w:szCs w:val="18"/>
              </w:rPr>
              <w:t>1009</w:t>
            </w:r>
            <w:r w:rsidR="005662F7">
              <w:rPr>
                <w:rFonts w:eastAsia="Calibri"/>
                <w:sz w:val="18"/>
                <w:szCs w:val="18"/>
              </w:rPr>
              <w:t xml:space="preserve">: </w:t>
            </w:r>
            <w:r w:rsidRPr="006B7E23">
              <w:rPr>
                <w:rFonts w:eastAsia="Calibri"/>
                <w:sz w:val="18"/>
                <w:szCs w:val="18"/>
              </w:rPr>
              <w:t>Information communication Technology</w:t>
            </w:r>
            <w:r w:rsidR="005F5EC0">
              <w:rPr>
                <w:rFonts w:eastAsia="Calibri"/>
                <w:sz w:val="18"/>
                <w:szCs w:val="18"/>
              </w:rPr>
              <w:t xml:space="preserve"> Unit</w:t>
            </w:r>
          </w:p>
        </w:tc>
        <w:tc>
          <w:tcPr>
            <w:tcW w:w="6223" w:type="dxa"/>
          </w:tcPr>
          <w:p w:rsidR="006D6483" w:rsidRDefault="006D6483" w:rsidP="00FE4FDA">
            <w:pPr>
              <w:pStyle w:val="ListParagraph"/>
              <w:numPr>
                <w:ilvl w:val="0"/>
                <w:numId w:val="72"/>
              </w:numPr>
              <w:spacing w:after="0" w:line="200" w:lineRule="exact"/>
              <w:jc w:val="both"/>
              <w:rPr>
                <w:rFonts w:eastAsia="Calibri"/>
                <w:sz w:val="18"/>
                <w:szCs w:val="18"/>
              </w:rPr>
            </w:pPr>
            <w:r>
              <w:rPr>
                <w:rFonts w:eastAsia="Calibri"/>
                <w:sz w:val="18"/>
                <w:szCs w:val="18"/>
              </w:rPr>
              <w:t>Provide expertise and services on application of ICTs to the Minisry</w:t>
            </w:r>
            <w:r w:rsidR="00FE4FDA">
              <w:rPr>
                <w:rFonts w:eastAsia="Calibri"/>
                <w:sz w:val="18"/>
                <w:szCs w:val="18"/>
              </w:rPr>
              <w:t xml:space="preserve"> through implementation of ICT and e-governance policy; develop and </w:t>
            </w:r>
            <w:r w:rsidR="009719C1">
              <w:rPr>
                <w:rFonts w:eastAsia="Calibri"/>
                <w:sz w:val="18"/>
                <w:szCs w:val="18"/>
              </w:rPr>
              <w:t>coordinate integrated</w:t>
            </w:r>
            <w:r w:rsidR="00FE4FDA">
              <w:rPr>
                <w:rFonts w:eastAsia="Calibri"/>
                <w:sz w:val="18"/>
                <w:szCs w:val="18"/>
              </w:rPr>
              <w:t xml:space="preserve"> ICT for the Ministry; ensure that hardware and software are well maintained; coordinate and provide support on procurement of hardware and software; and establish electronic mail communication on LAN and WAN</w:t>
            </w:r>
          </w:p>
          <w:p w:rsidR="00D27D0B" w:rsidRPr="005662F7" w:rsidRDefault="00D27D0B" w:rsidP="005662F7">
            <w:pPr>
              <w:pStyle w:val="ListParagraph"/>
              <w:numPr>
                <w:ilvl w:val="0"/>
                <w:numId w:val="72"/>
              </w:numPr>
              <w:spacing w:after="0" w:line="200" w:lineRule="exact"/>
              <w:jc w:val="both"/>
              <w:rPr>
                <w:rFonts w:eastAsia="Calibri"/>
                <w:sz w:val="18"/>
                <w:szCs w:val="18"/>
              </w:rPr>
            </w:pPr>
            <w:r w:rsidRPr="005662F7">
              <w:rPr>
                <w:rFonts w:eastAsia="Calibri"/>
                <w:sz w:val="18"/>
                <w:szCs w:val="18"/>
              </w:rPr>
              <w:t xml:space="preserve">. </w:t>
            </w:r>
          </w:p>
        </w:tc>
      </w:tr>
      <w:tr w:rsidR="00D27D0B" w:rsidRPr="00B26DFF" w:rsidTr="006B7E23">
        <w:tc>
          <w:tcPr>
            <w:tcW w:w="3227" w:type="dxa"/>
          </w:tcPr>
          <w:p w:rsidR="00D27D0B" w:rsidRPr="006B7E23" w:rsidRDefault="00D27D0B" w:rsidP="006B7E23">
            <w:pPr>
              <w:spacing w:after="0" w:line="200" w:lineRule="exact"/>
              <w:jc w:val="both"/>
              <w:rPr>
                <w:rFonts w:eastAsia="Calibri"/>
                <w:sz w:val="18"/>
                <w:szCs w:val="18"/>
              </w:rPr>
            </w:pPr>
            <w:r w:rsidRPr="006B7E23">
              <w:rPr>
                <w:rFonts w:eastAsia="Calibri"/>
                <w:sz w:val="18"/>
                <w:szCs w:val="18"/>
              </w:rPr>
              <w:t>1010:Environment Management (EM) Unit</w:t>
            </w:r>
          </w:p>
        </w:tc>
        <w:tc>
          <w:tcPr>
            <w:tcW w:w="6223" w:type="dxa"/>
          </w:tcPr>
          <w:p w:rsidR="00D27D0B" w:rsidRPr="0085576A" w:rsidRDefault="00D27D0B" w:rsidP="006B7E23">
            <w:pPr>
              <w:pStyle w:val="ListParagraph"/>
              <w:numPr>
                <w:ilvl w:val="0"/>
                <w:numId w:val="72"/>
              </w:numPr>
              <w:spacing w:line="200" w:lineRule="exact"/>
              <w:jc w:val="both"/>
              <w:rPr>
                <w:rFonts w:eastAsia="Calibri"/>
                <w:sz w:val="18"/>
                <w:szCs w:val="18"/>
              </w:rPr>
            </w:pPr>
            <w:r w:rsidRPr="0085576A">
              <w:rPr>
                <w:rFonts w:eastAsia="Calibri"/>
                <w:sz w:val="18"/>
                <w:szCs w:val="18"/>
              </w:rPr>
              <w:t>Monitors compliance with the requirement of Environmental Management Act within the Ministry, advice on policy legal reviews on environmental management in the agricultural sector.</w:t>
            </w:r>
          </w:p>
        </w:tc>
      </w:tr>
      <w:tr w:rsidR="0094648E" w:rsidRPr="00B26DFF" w:rsidTr="006B7E23">
        <w:tc>
          <w:tcPr>
            <w:tcW w:w="3227" w:type="dxa"/>
          </w:tcPr>
          <w:p w:rsidR="0094648E" w:rsidRPr="006B7E23" w:rsidRDefault="0094648E" w:rsidP="006B7E23">
            <w:pPr>
              <w:spacing w:after="0" w:line="200" w:lineRule="exact"/>
              <w:jc w:val="both"/>
              <w:rPr>
                <w:rFonts w:eastAsia="Calibri"/>
                <w:sz w:val="18"/>
                <w:szCs w:val="18"/>
              </w:rPr>
            </w:pPr>
            <w:r w:rsidRPr="006B7E23">
              <w:rPr>
                <w:rFonts w:eastAsia="Calibri"/>
                <w:sz w:val="18"/>
                <w:szCs w:val="18"/>
              </w:rPr>
              <w:t>2001: Crop Development</w:t>
            </w:r>
          </w:p>
        </w:tc>
        <w:tc>
          <w:tcPr>
            <w:tcW w:w="6223" w:type="dxa"/>
          </w:tcPr>
          <w:p w:rsidR="0094648E" w:rsidRPr="0085576A" w:rsidRDefault="0094648E" w:rsidP="006B7E23">
            <w:pPr>
              <w:pStyle w:val="ListParagraph"/>
              <w:numPr>
                <w:ilvl w:val="0"/>
                <w:numId w:val="72"/>
              </w:numPr>
              <w:spacing w:after="0" w:line="200" w:lineRule="exact"/>
              <w:jc w:val="both"/>
              <w:rPr>
                <w:rFonts w:eastAsia="Calibri"/>
                <w:sz w:val="18"/>
                <w:szCs w:val="18"/>
              </w:rPr>
            </w:pPr>
            <w:r w:rsidRPr="0085576A">
              <w:rPr>
                <w:rFonts w:eastAsia="Calibri"/>
                <w:sz w:val="18"/>
                <w:szCs w:val="18"/>
              </w:rPr>
              <w:t xml:space="preserve">Responsible for enabling crop development, crop protection, crop promotion, agricultural input supply and provision of extension services. </w:t>
            </w:r>
          </w:p>
        </w:tc>
      </w:tr>
      <w:tr w:rsidR="0094648E" w:rsidRPr="00B26DFF" w:rsidTr="006B7E23">
        <w:trPr>
          <w:trHeight w:val="881"/>
        </w:trPr>
        <w:tc>
          <w:tcPr>
            <w:tcW w:w="3227" w:type="dxa"/>
          </w:tcPr>
          <w:p w:rsidR="0094648E" w:rsidRPr="006B7E23" w:rsidRDefault="0094648E" w:rsidP="006B7E23">
            <w:pPr>
              <w:spacing w:after="0" w:line="200" w:lineRule="exact"/>
              <w:jc w:val="both"/>
              <w:rPr>
                <w:rFonts w:eastAsia="Calibri"/>
                <w:sz w:val="18"/>
                <w:szCs w:val="18"/>
              </w:rPr>
            </w:pPr>
            <w:r w:rsidRPr="006B7E23">
              <w:rPr>
                <w:rFonts w:eastAsia="Calibri"/>
                <w:sz w:val="18"/>
                <w:szCs w:val="18"/>
              </w:rPr>
              <w:t>2002: Mechanization</w:t>
            </w:r>
          </w:p>
        </w:tc>
        <w:tc>
          <w:tcPr>
            <w:tcW w:w="6223" w:type="dxa"/>
          </w:tcPr>
          <w:p w:rsidR="0094648E" w:rsidRPr="0085576A" w:rsidRDefault="0094648E" w:rsidP="006B7E23">
            <w:pPr>
              <w:pStyle w:val="ListParagraph"/>
              <w:numPr>
                <w:ilvl w:val="0"/>
                <w:numId w:val="72"/>
              </w:numPr>
              <w:spacing w:after="0" w:line="200" w:lineRule="exact"/>
              <w:jc w:val="both"/>
              <w:rPr>
                <w:rFonts w:eastAsia="Calibri"/>
                <w:sz w:val="18"/>
                <w:szCs w:val="18"/>
              </w:rPr>
            </w:pPr>
            <w:r w:rsidRPr="0085576A">
              <w:rPr>
                <w:rFonts w:eastAsia="Calibri"/>
                <w:sz w:val="18"/>
                <w:szCs w:val="18"/>
              </w:rPr>
              <w:t>Provides expertise in mechanization of agricultural production in the country by facilitating modernization of farm machinery including use of alternate power sources, conservation tillage equipment and promoting agro-processing machines and renewable energy technologies.</w:t>
            </w:r>
          </w:p>
        </w:tc>
      </w:tr>
      <w:tr w:rsidR="0094648E" w:rsidRPr="00B26DFF" w:rsidTr="006B7E23">
        <w:tc>
          <w:tcPr>
            <w:tcW w:w="3227" w:type="dxa"/>
          </w:tcPr>
          <w:p w:rsidR="0094648E" w:rsidRPr="006B7E23" w:rsidRDefault="0094648E" w:rsidP="006B7E23">
            <w:pPr>
              <w:spacing w:after="0" w:line="200" w:lineRule="exact"/>
              <w:jc w:val="both"/>
              <w:rPr>
                <w:rFonts w:eastAsia="Calibri"/>
                <w:sz w:val="18"/>
                <w:szCs w:val="18"/>
              </w:rPr>
            </w:pPr>
            <w:r w:rsidRPr="006B7E23">
              <w:rPr>
                <w:rFonts w:eastAsia="Calibri"/>
                <w:sz w:val="18"/>
                <w:szCs w:val="18"/>
              </w:rPr>
              <w:lastRenderedPageBreak/>
              <w:t>2003:Land Use Planning and Management</w:t>
            </w:r>
          </w:p>
        </w:tc>
        <w:tc>
          <w:tcPr>
            <w:tcW w:w="6223" w:type="dxa"/>
          </w:tcPr>
          <w:p w:rsidR="0094648E" w:rsidRPr="006B7E23" w:rsidRDefault="0094648E" w:rsidP="006B7E23">
            <w:pPr>
              <w:pStyle w:val="style180"/>
              <w:numPr>
                <w:ilvl w:val="0"/>
                <w:numId w:val="72"/>
              </w:numPr>
              <w:spacing w:line="200" w:lineRule="exact"/>
              <w:jc w:val="both"/>
              <w:rPr>
                <w:color w:val="404040"/>
                <w:sz w:val="18"/>
                <w:szCs w:val="18"/>
              </w:rPr>
            </w:pPr>
            <w:r w:rsidRPr="006B7E23">
              <w:rPr>
                <w:rFonts w:eastAsia="Calibri"/>
                <w:sz w:val="18"/>
                <w:szCs w:val="18"/>
              </w:rPr>
              <w:t xml:space="preserve">Provides expertise on agricultural land use planning and management. </w:t>
            </w:r>
          </w:p>
        </w:tc>
      </w:tr>
      <w:tr w:rsidR="0094648E" w:rsidRPr="00B26DFF" w:rsidTr="00427614">
        <w:trPr>
          <w:trHeight w:val="432"/>
        </w:trPr>
        <w:tc>
          <w:tcPr>
            <w:tcW w:w="3227" w:type="dxa"/>
          </w:tcPr>
          <w:p w:rsidR="0094648E" w:rsidRPr="006B7E23" w:rsidRDefault="0094648E" w:rsidP="006B7E23">
            <w:pPr>
              <w:spacing w:after="0" w:line="200" w:lineRule="exact"/>
              <w:jc w:val="both"/>
              <w:rPr>
                <w:rFonts w:eastAsia="Calibri"/>
                <w:sz w:val="18"/>
                <w:szCs w:val="18"/>
              </w:rPr>
            </w:pPr>
            <w:r w:rsidRPr="006B7E23">
              <w:rPr>
                <w:rFonts w:eastAsia="Calibri"/>
                <w:sz w:val="18"/>
                <w:szCs w:val="18"/>
              </w:rPr>
              <w:t>2004: Plant Breeders’ Rights Office</w:t>
            </w:r>
          </w:p>
        </w:tc>
        <w:tc>
          <w:tcPr>
            <w:tcW w:w="6223" w:type="dxa"/>
          </w:tcPr>
          <w:p w:rsidR="0094648E" w:rsidRPr="006B7E23" w:rsidRDefault="0094648E" w:rsidP="006B7E23">
            <w:pPr>
              <w:pStyle w:val="style180"/>
              <w:numPr>
                <w:ilvl w:val="0"/>
                <w:numId w:val="72"/>
              </w:numPr>
              <w:spacing w:line="200" w:lineRule="exact"/>
              <w:jc w:val="both"/>
              <w:rPr>
                <w:color w:val="404040"/>
                <w:sz w:val="18"/>
                <w:szCs w:val="18"/>
              </w:rPr>
            </w:pPr>
            <w:r w:rsidRPr="006B7E23">
              <w:rPr>
                <w:rFonts w:eastAsia="Calibri"/>
                <w:sz w:val="18"/>
                <w:szCs w:val="18"/>
              </w:rPr>
              <w:t xml:space="preserve">To grant Plant Breeders Rights to the new plant varieties and oversee trials for the grant conducted within and outside the country. </w:t>
            </w:r>
          </w:p>
        </w:tc>
      </w:tr>
      <w:tr w:rsidR="00D27D0B" w:rsidRPr="00B26DFF" w:rsidTr="006B7E23">
        <w:tc>
          <w:tcPr>
            <w:tcW w:w="3227" w:type="dxa"/>
          </w:tcPr>
          <w:p w:rsidR="00D27D0B" w:rsidRPr="006B7E23" w:rsidRDefault="00D27D0B" w:rsidP="006B7E23">
            <w:pPr>
              <w:spacing w:after="0" w:line="200" w:lineRule="exact"/>
              <w:jc w:val="both"/>
              <w:rPr>
                <w:rFonts w:eastAsia="Calibri"/>
                <w:sz w:val="18"/>
                <w:szCs w:val="18"/>
                <w:highlight w:val="green"/>
              </w:rPr>
            </w:pPr>
            <w:r w:rsidRPr="006B7E23">
              <w:rPr>
                <w:rFonts w:eastAsia="Calibri"/>
                <w:sz w:val="18"/>
                <w:szCs w:val="18"/>
              </w:rPr>
              <w:t>1006</w:t>
            </w:r>
            <w:r w:rsidR="005662F7">
              <w:rPr>
                <w:rFonts w:eastAsia="Calibri"/>
                <w:sz w:val="18"/>
                <w:szCs w:val="18"/>
              </w:rPr>
              <w:t>:</w:t>
            </w:r>
            <w:r w:rsidRPr="006B7E23">
              <w:rPr>
                <w:rFonts w:eastAsia="Calibri"/>
                <w:sz w:val="18"/>
                <w:szCs w:val="18"/>
              </w:rPr>
              <w:t>Procurement Management Unit</w:t>
            </w:r>
          </w:p>
        </w:tc>
        <w:tc>
          <w:tcPr>
            <w:tcW w:w="6223" w:type="dxa"/>
          </w:tcPr>
          <w:p w:rsidR="00D27D0B" w:rsidRPr="0085576A" w:rsidRDefault="00D27D0B" w:rsidP="006B7E23">
            <w:pPr>
              <w:pStyle w:val="BodyText"/>
              <w:numPr>
                <w:ilvl w:val="0"/>
                <w:numId w:val="72"/>
              </w:numPr>
              <w:spacing w:after="0" w:line="200" w:lineRule="exact"/>
              <w:jc w:val="both"/>
              <w:rPr>
                <w:color w:val="404040"/>
                <w:sz w:val="18"/>
                <w:szCs w:val="18"/>
              </w:rPr>
            </w:pPr>
            <w:r w:rsidRPr="0085576A">
              <w:rPr>
                <w:rFonts w:eastAsia="Calibri"/>
                <w:sz w:val="18"/>
                <w:szCs w:val="18"/>
              </w:rPr>
              <w:t xml:space="preserve">Assists divisions/Units to procure works, goods, </w:t>
            </w:r>
            <w:r w:rsidR="005662F7" w:rsidRPr="0085576A">
              <w:rPr>
                <w:rFonts w:eastAsia="Calibri"/>
                <w:sz w:val="18"/>
                <w:szCs w:val="18"/>
              </w:rPr>
              <w:t>and consultancy</w:t>
            </w:r>
            <w:r w:rsidRPr="0085576A">
              <w:rPr>
                <w:rFonts w:eastAsia="Calibri"/>
                <w:sz w:val="18"/>
                <w:szCs w:val="18"/>
              </w:rPr>
              <w:t xml:space="preserve"> and </w:t>
            </w:r>
            <w:r w:rsidR="009719C1" w:rsidRPr="0085576A">
              <w:rPr>
                <w:rFonts w:eastAsia="Calibri"/>
                <w:sz w:val="18"/>
                <w:szCs w:val="18"/>
              </w:rPr>
              <w:t>non-consultancy</w:t>
            </w:r>
            <w:r w:rsidRPr="0085576A">
              <w:rPr>
                <w:rFonts w:eastAsia="Calibri"/>
                <w:sz w:val="18"/>
                <w:szCs w:val="18"/>
              </w:rPr>
              <w:t xml:space="preserve"> services. </w:t>
            </w:r>
          </w:p>
        </w:tc>
      </w:tr>
      <w:tr w:rsidR="00567802" w:rsidRPr="0031032C" w:rsidTr="006B7E23">
        <w:tc>
          <w:tcPr>
            <w:tcW w:w="3227" w:type="dxa"/>
          </w:tcPr>
          <w:p w:rsidR="00567802" w:rsidRPr="006B7E23" w:rsidRDefault="00567802" w:rsidP="005662F7">
            <w:pPr>
              <w:spacing w:after="0" w:line="200" w:lineRule="exact"/>
              <w:rPr>
                <w:rFonts w:eastAsia="Calibri"/>
                <w:sz w:val="18"/>
                <w:szCs w:val="18"/>
              </w:rPr>
            </w:pPr>
            <w:r w:rsidRPr="006B7E23">
              <w:rPr>
                <w:rFonts w:eastAsia="Calibri"/>
                <w:sz w:val="18"/>
                <w:szCs w:val="18"/>
              </w:rPr>
              <w:t xml:space="preserve">VOTE 05: National Irrigation Commission </w:t>
            </w:r>
          </w:p>
        </w:tc>
        <w:tc>
          <w:tcPr>
            <w:tcW w:w="6223" w:type="dxa"/>
          </w:tcPr>
          <w:p w:rsidR="00427614" w:rsidRDefault="00567802" w:rsidP="00427614">
            <w:pPr>
              <w:pStyle w:val="BodyText"/>
              <w:numPr>
                <w:ilvl w:val="0"/>
                <w:numId w:val="72"/>
              </w:numPr>
              <w:spacing w:after="0" w:line="200" w:lineRule="exact"/>
              <w:jc w:val="both"/>
              <w:rPr>
                <w:rFonts w:eastAsia="Calibri"/>
                <w:sz w:val="18"/>
                <w:szCs w:val="18"/>
              </w:rPr>
            </w:pPr>
            <w:r w:rsidRPr="006B7E23">
              <w:rPr>
                <w:rFonts w:eastAsia="Calibri"/>
                <w:sz w:val="18"/>
                <w:szCs w:val="18"/>
              </w:rPr>
              <w:t>Rehabilitation, improvement of irrigation and drainage infrastructure in existing smallholder farmer’s irrigation schemes;</w:t>
            </w:r>
          </w:p>
          <w:p w:rsidR="00567802" w:rsidRPr="00427614" w:rsidRDefault="00567802" w:rsidP="00427614">
            <w:pPr>
              <w:pStyle w:val="BodyText"/>
              <w:numPr>
                <w:ilvl w:val="0"/>
                <w:numId w:val="72"/>
              </w:numPr>
              <w:spacing w:after="0" w:line="200" w:lineRule="exact"/>
              <w:jc w:val="both"/>
              <w:rPr>
                <w:rFonts w:eastAsia="Calibri"/>
                <w:sz w:val="18"/>
                <w:szCs w:val="18"/>
              </w:rPr>
            </w:pPr>
            <w:r w:rsidRPr="00427614">
              <w:rPr>
                <w:rFonts w:eastAsia="Calibri"/>
                <w:sz w:val="18"/>
                <w:szCs w:val="18"/>
              </w:rPr>
              <w:t>Construction and rehabilitation of small, medium and strategic large scale multi-purpose dams;</w:t>
            </w:r>
          </w:p>
          <w:p w:rsidR="00567802" w:rsidRPr="0085576A" w:rsidRDefault="00567802" w:rsidP="00CF7B7F">
            <w:pPr>
              <w:pStyle w:val="BodyText"/>
              <w:numPr>
                <w:ilvl w:val="0"/>
                <w:numId w:val="72"/>
              </w:numPr>
              <w:spacing w:after="0" w:line="200" w:lineRule="exact"/>
              <w:jc w:val="both"/>
              <w:rPr>
                <w:rFonts w:eastAsia="Calibri"/>
                <w:sz w:val="18"/>
                <w:szCs w:val="18"/>
              </w:rPr>
            </w:pPr>
            <w:r w:rsidRPr="006B7E23">
              <w:rPr>
                <w:rFonts w:eastAsia="Calibri"/>
                <w:sz w:val="18"/>
                <w:szCs w:val="18"/>
              </w:rPr>
              <w:t xml:space="preserve">Promotion of irrigation technologies efficient in water use and exploitation of ground water for irrigation purposes; </w:t>
            </w:r>
          </w:p>
          <w:p w:rsidR="00567802" w:rsidRPr="0085576A" w:rsidRDefault="00567802" w:rsidP="00CF7B7F">
            <w:pPr>
              <w:pStyle w:val="BodyText"/>
              <w:numPr>
                <w:ilvl w:val="0"/>
                <w:numId w:val="72"/>
              </w:numPr>
              <w:spacing w:after="0" w:line="200" w:lineRule="exact"/>
              <w:jc w:val="both"/>
              <w:rPr>
                <w:rFonts w:eastAsia="Calibri"/>
                <w:sz w:val="18"/>
                <w:szCs w:val="18"/>
              </w:rPr>
            </w:pPr>
            <w:r w:rsidRPr="006B7E23">
              <w:rPr>
                <w:rFonts w:eastAsia="Calibri"/>
                <w:sz w:val="18"/>
                <w:szCs w:val="18"/>
              </w:rPr>
              <w:t>Establishment, strengthening and promotion of various irrigation applied researches for improving production and productivity for sustainable utilization of land and water resources; and</w:t>
            </w:r>
          </w:p>
          <w:p w:rsidR="00567802" w:rsidRPr="0085576A" w:rsidRDefault="00567802" w:rsidP="00CF7B7F">
            <w:pPr>
              <w:pStyle w:val="BodyText"/>
              <w:numPr>
                <w:ilvl w:val="0"/>
                <w:numId w:val="72"/>
              </w:numPr>
              <w:spacing w:after="0" w:line="200" w:lineRule="exact"/>
              <w:jc w:val="both"/>
              <w:rPr>
                <w:rFonts w:eastAsia="Calibri"/>
                <w:sz w:val="18"/>
                <w:szCs w:val="18"/>
              </w:rPr>
            </w:pPr>
            <w:r w:rsidRPr="006B7E23">
              <w:rPr>
                <w:rFonts w:eastAsia="Calibri"/>
                <w:sz w:val="18"/>
                <w:szCs w:val="18"/>
              </w:rPr>
              <w:t>Capacity building by provision of equipment, facilities and through training of personnel and farmers for sustainable development of the irrigation sector.</w:t>
            </w:r>
          </w:p>
        </w:tc>
      </w:tr>
      <w:tr w:rsidR="00FC540A" w:rsidRPr="00B26DFF" w:rsidTr="006B7E23">
        <w:tc>
          <w:tcPr>
            <w:tcW w:w="3227" w:type="dxa"/>
          </w:tcPr>
          <w:p w:rsidR="00FC540A" w:rsidRPr="006B7E23" w:rsidRDefault="00FC540A" w:rsidP="006B7E23">
            <w:pPr>
              <w:spacing w:after="0" w:line="200" w:lineRule="exact"/>
              <w:jc w:val="both"/>
              <w:rPr>
                <w:rFonts w:eastAsia="Calibri"/>
                <w:sz w:val="18"/>
                <w:szCs w:val="18"/>
              </w:rPr>
            </w:pPr>
            <w:r w:rsidRPr="006B7E23">
              <w:rPr>
                <w:rFonts w:eastAsia="Calibri"/>
                <w:sz w:val="18"/>
                <w:szCs w:val="18"/>
              </w:rPr>
              <w:t>3001: Research and Development</w:t>
            </w:r>
          </w:p>
        </w:tc>
        <w:tc>
          <w:tcPr>
            <w:tcW w:w="6223" w:type="dxa"/>
          </w:tcPr>
          <w:p w:rsidR="00FC540A" w:rsidRPr="0085576A" w:rsidRDefault="00FC540A" w:rsidP="00CF7B7F">
            <w:pPr>
              <w:pStyle w:val="BodyText"/>
              <w:numPr>
                <w:ilvl w:val="0"/>
                <w:numId w:val="72"/>
              </w:numPr>
              <w:spacing w:after="0" w:line="200" w:lineRule="exact"/>
              <w:jc w:val="both"/>
              <w:rPr>
                <w:rFonts w:eastAsia="Calibri"/>
                <w:sz w:val="18"/>
                <w:szCs w:val="18"/>
              </w:rPr>
            </w:pPr>
            <w:r w:rsidRPr="0085576A">
              <w:rPr>
                <w:rFonts w:eastAsia="Calibri"/>
                <w:sz w:val="18"/>
                <w:szCs w:val="18"/>
              </w:rPr>
              <w:t xml:space="preserve">Responsible for coordinating and conducting research activities on crops, farming systems and socio-economics, and special programs. </w:t>
            </w:r>
          </w:p>
        </w:tc>
      </w:tr>
      <w:tr w:rsidR="00FC540A" w:rsidRPr="00B26DFF" w:rsidTr="006B7E23">
        <w:tc>
          <w:tcPr>
            <w:tcW w:w="3227" w:type="dxa"/>
          </w:tcPr>
          <w:p w:rsidR="00FC540A" w:rsidRPr="006B7E23" w:rsidRDefault="00FC540A" w:rsidP="006B7E23">
            <w:pPr>
              <w:spacing w:after="0" w:line="200" w:lineRule="exact"/>
              <w:jc w:val="both"/>
              <w:rPr>
                <w:rFonts w:eastAsia="Calibri"/>
                <w:sz w:val="18"/>
                <w:szCs w:val="18"/>
              </w:rPr>
            </w:pPr>
            <w:r w:rsidRPr="006B7E23">
              <w:rPr>
                <w:rFonts w:eastAsia="Calibri"/>
                <w:sz w:val="18"/>
                <w:szCs w:val="18"/>
              </w:rPr>
              <w:t>5001: National Food Security</w:t>
            </w:r>
          </w:p>
        </w:tc>
        <w:tc>
          <w:tcPr>
            <w:tcW w:w="6223" w:type="dxa"/>
          </w:tcPr>
          <w:p w:rsidR="00FC540A" w:rsidRPr="0085576A" w:rsidRDefault="00FC540A" w:rsidP="00CF7B7F">
            <w:pPr>
              <w:pStyle w:val="BodyText"/>
              <w:numPr>
                <w:ilvl w:val="0"/>
                <w:numId w:val="72"/>
              </w:numPr>
              <w:spacing w:after="0" w:line="200" w:lineRule="exact"/>
              <w:jc w:val="both"/>
              <w:rPr>
                <w:rFonts w:eastAsia="Calibri"/>
                <w:sz w:val="18"/>
                <w:szCs w:val="18"/>
              </w:rPr>
            </w:pPr>
            <w:r w:rsidRPr="0085576A">
              <w:rPr>
                <w:rFonts w:eastAsia="Calibri"/>
                <w:sz w:val="18"/>
                <w:szCs w:val="18"/>
              </w:rPr>
              <w:t>Responsible for formulating and reviewing policies, formulates strategies and programmes on food security and Nutrition. It is also responsible for promoting and disseminating post-harvest technologies so as to reduce crop losses and add value as well as expand utilization of food crops. Furthermore, the department is responsible for Crop Monitoring, Early warning on crop development and food situation and maintenance of National Food Reserve Agency.</w:t>
            </w:r>
          </w:p>
        </w:tc>
      </w:tr>
      <w:bookmarkEnd w:id="493"/>
      <w:bookmarkEnd w:id="494"/>
      <w:bookmarkEnd w:id="495"/>
      <w:bookmarkEnd w:id="496"/>
      <w:bookmarkEnd w:id="497"/>
      <w:bookmarkEnd w:id="498"/>
      <w:bookmarkEnd w:id="499"/>
      <w:bookmarkEnd w:id="500"/>
      <w:bookmarkEnd w:id="501"/>
      <w:bookmarkEnd w:id="502"/>
      <w:bookmarkEnd w:id="503"/>
    </w:tbl>
    <w:p w:rsidR="00124630" w:rsidRPr="002F1827" w:rsidRDefault="00124630" w:rsidP="002F1827">
      <w:pPr>
        <w:pStyle w:val="Caption"/>
        <w:spacing w:line="360" w:lineRule="auto"/>
        <w:jc w:val="both"/>
        <w:rPr>
          <w:sz w:val="24"/>
          <w:szCs w:val="24"/>
        </w:rPr>
      </w:pPr>
    </w:p>
    <w:p w:rsidR="00DA4B65" w:rsidRPr="00955F3C" w:rsidRDefault="002F521F" w:rsidP="009D6C47">
      <w:pPr>
        <w:pStyle w:val="Heading2"/>
        <w:rPr>
          <w:color w:val="auto"/>
        </w:rPr>
      </w:pPr>
      <w:bookmarkStart w:id="504" w:name="_Toc413789966"/>
      <w:bookmarkStart w:id="505" w:name="_Toc413837314"/>
      <w:bookmarkStart w:id="506" w:name="_Toc313530144"/>
      <w:bookmarkStart w:id="507" w:name="_Toc313531322"/>
      <w:r>
        <w:rPr>
          <w:color w:val="auto"/>
        </w:rPr>
        <w:t>3.1</w:t>
      </w:r>
      <w:r>
        <w:rPr>
          <w:color w:val="auto"/>
        </w:rPr>
        <w:tab/>
      </w:r>
      <w:r w:rsidR="00D03E64" w:rsidRPr="00955F3C">
        <w:rPr>
          <w:color w:val="auto"/>
        </w:rPr>
        <w:t xml:space="preserve">OBJECTIVE </w:t>
      </w:r>
      <w:r w:rsidR="00421D32" w:rsidRPr="00955F3C">
        <w:rPr>
          <w:color w:val="auto"/>
        </w:rPr>
        <w:t>A:</w:t>
      </w:r>
      <w:r w:rsidR="0034217A" w:rsidRPr="00955F3C">
        <w:rPr>
          <w:color w:val="auto"/>
        </w:rPr>
        <w:t xml:space="preserve"> Services Improved and HIV/AIDS Infections Reduced</w:t>
      </w:r>
      <w:bookmarkEnd w:id="504"/>
      <w:bookmarkEnd w:id="505"/>
      <w:bookmarkEnd w:id="506"/>
      <w:bookmarkEnd w:id="507"/>
    </w:p>
    <w:p w:rsidR="00140A2F" w:rsidRPr="00C80ED7" w:rsidRDefault="00140A2F" w:rsidP="00C80ED7"/>
    <w:p w:rsidR="00DA4B65" w:rsidRDefault="00DA4B65" w:rsidP="002F1827">
      <w:pPr>
        <w:spacing w:after="0" w:line="360" w:lineRule="auto"/>
        <w:jc w:val="both"/>
      </w:pPr>
      <w:r w:rsidRPr="002F1827">
        <w:t xml:space="preserve">This objective aims </w:t>
      </w:r>
      <w:r w:rsidR="004131BA" w:rsidRPr="002F1827">
        <w:t>at</w:t>
      </w:r>
      <w:r w:rsidRPr="002F1827">
        <w:t xml:space="preserve"> improv</w:t>
      </w:r>
      <w:r w:rsidR="004131BA" w:rsidRPr="002F1827">
        <w:t>ing</w:t>
      </w:r>
      <w:r w:rsidRPr="002F1827">
        <w:t xml:space="preserve"> the health of</w:t>
      </w:r>
      <w:r w:rsidR="000854C2">
        <w:t xml:space="preserve"> employees of the </w:t>
      </w:r>
      <w:r w:rsidR="000854C2" w:rsidRPr="002F1827">
        <w:t>Ministry</w:t>
      </w:r>
      <w:r w:rsidRPr="002F1827">
        <w:t xml:space="preserve"> of Agriculture</w:t>
      </w:r>
      <w:r w:rsidR="009331C8">
        <w:t xml:space="preserve">, </w:t>
      </w:r>
      <w:r w:rsidRPr="002F1827">
        <w:t>Food Security and Cooperatives</w:t>
      </w:r>
      <w:r w:rsidR="00CF55E0" w:rsidRPr="002F1827">
        <w:t xml:space="preserve"> through both preven</w:t>
      </w:r>
      <w:r w:rsidRPr="002F1827">
        <w:t>tive and curative HIV/AIDS interventions.</w:t>
      </w:r>
      <w:r w:rsidR="002F521F">
        <w:t xml:space="preserve"> </w:t>
      </w:r>
      <w:r w:rsidR="008A07A5" w:rsidRPr="002F1827">
        <w:t>The Divisions of Administration and Human Resources undertook implementation</w:t>
      </w:r>
      <w:r w:rsidR="007A486F">
        <w:t xml:space="preserve"> on this objective</w:t>
      </w:r>
      <w:r w:rsidR="0030350C" w:rsidRPr="002F1827">
        <w:t>.</w:t>
      </w:r>
    </w:p>
    <w:p w:rsidR="00140A2F" w:rsidRPr="002F1827" w:rsidRDefault="00140A2F" w:rsidP="002F1827">
      <w:pPr>
        <w:spacing w:after="0" w:line="360" w:lineRule="auto"/>
        <w:jc w:val="both"/>
      </w:pPr>
    </w:p>
    <w:p w:rsidR="00DA4B65" w:rsidRPr="000273EB" w:rsidRDefault="00F74309" w:rsidP="002F1827">
      <w:pPr>
        <w:pStyle w:val="Heading1"/>
        <w:rPr>
          <w:color w:val="auto"/>
        </w:rPr>
      </w:pPr>
      <w:bookmarkStart w:id="508" w:name="_Toc252996830"/>
      <w:bookmarkStart w:id="509" w:name="_Toc306020581"/>
      <w:bookmarkStart w:id="510" w:name="_Toc306021206"/>
      <w:bookmarkStart w:id="511" w:name="_Toc307816944"/>
      <w:bookmarkStart w:id="512" w:name="_Toc307915377"/>
      <w:bookmarkStart w:id="513" w:name="_Toc317760996"/>
      <w:bookmarkStart w:id="514" w:name="_Toc332695190"/>
      <w:bookmarkStart w:id="515" w:name="_Toc332695617"/>
      <w:bookmarkStart w:id="516" w:name="_Toc379097161"/>
      <w:bookmarkStart w:id="517" w:name="_Toc379146903"/>
      <w:bookmarkStart w:id="518" w:name="_Toc379147198"/>
      <w:bookmarkStart w:id="519" w:name="_Toc379147822"/>
      <w:bookmarkStart w:id="520" w:name="_Toc413789967"/>
      <w:bookmarkStart w:id="521" w:name="_Toc413836404"/>
      <w:bookmarkStart w:id="522" w:name="_Toc413837315"/>
      <w:bookmarkStart w:id="523" w:name="_Toc313531323"/>
      <w:r w:rsidRPr="000273EB">
        <w:rPr>
          <w:color w:val="auto"/>
        </w:rPr>
        <w:t xml:space="preserve">Table </w:t>
      </w:r>
      <w:r w:rsidR="00004198" w:rsidRPr="000273EB">
        <w:rPr>
          <w:color w:val="auto"/>
        </w:rPr>
        <w:t>5</w:t>
      </w:r>
      <w:r w:rsidR="00DA4B65" w:rsidRPr="000273EB">
        <w:rPr>
          <w:color w:val="auto"/>
        </w:rPr>
        <w:t>: Financial Overview (Targets under Objective A)</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9"/>
        <w:gridCol w:w="923"/>
        <w:gridCol w:w="1596"/>
        <w:gridCol w:w="1596"/>
        <w:gridCol w:w="774"/>
      </w:tblGrid>
      <w:tr w:rsidR="00DA4B65" w:rsidRPr="00077638" w:rsidTr="002461FB">
        <w:trPr>
          <w:tblHeader/>
        </w:trPr>
        <w:tc>
          <w:tcPr>
            <w:tcW w:w="4669" w:type="dxa"/>
            <w:tcBorders>
              <w:bottom w:val="single" w:sz="4" w:space="0" w:color="002060"/>
            </w:tcBorders>
            <w:shd w:val="clear" w:color="auto" w:fill="CCFFCC"/>
            <w:vAlign w:val="bottom"/>
          </w:tcPr>
          <w:p w:rsidR="00DA4B65" w:rsidRPr="00077638" w:rsidRDefault="00DA4B65" w:rsidP="002F1827">
            <w:pPr>
              <w:spacing w:after="0" w:line="360" w:lineRule="auto"/>
              <w:jc w:val="both"/>
              <w:rPr>
                <w:b/>
                <w:bCs/>
                <w:sz w:val="18"/>
                <w:szCs w:val="18"/>
              </w:rPr>
            </w:pPr>
            <w:r w:rsidRPr="00077638">
              <w:rPr>
                <w:b/>
                <w:bCs/>
                <w:sz w:val="18"/>
                <w:szCs w:val="18"/>
              </w:rPr>
              <w:t>Implementer/Target</w:t>
            </w:r>
          </w:p>
        </w:tc>
        <w:tc>
          <w:tcPr>
            <w:tcW w:w="923" w:type="dxa"/>
            <w:tcBorders>
              <w:bottom w:val="single" w:sz="4" w:space="0" w:color="002060"/>
            </w:tcBorders>
            <w:shd w:val="clear" w:color="auto" w:fill="CCFFCC"/>
            <w:vAlign w:val="bottom"/>
          </w:tcPr>
          <w:p w:rsidR="00DA4B65" w:rsidRPr="00077638" w:rsidRDefault="00DA4B65" w:rsidP="002F1827">
            <w:pPr>
              <w:spacing w:after="0" w:line="360" w:lineRule="auto"/>
              <w:jc w:val="both"/>
              <w:rPr>
                <w:b/>
                <w:bCs/>
                <w:sz w:val="18"/>
                <w:szCs w:val="18"/>
              </w:rPr>
            </w:pPr>
            <w:r w:rsidRPr="00077638">
              <w:rPr>
                <w:b/>
                <w:bCs/>
                <w:sz w:val="18"/>
                <w:szCs w:val="18"/>
              </w:rPr>
              <w:t>Source</w:t>
            </w:r>
          </w:p>
        </w:tc>
        <w:tc>
          <w:tcPr>
            <w:tcW w:w="1596" w:type="dxa"/>
            <w:tcBorders>
              <w:top w:val="single" w:sz="12" w:space="0" w:color="002060"/>
              <w:bottom w:val="single" w:sz="4" w:space="0" w:color="002060"/>
            </w:tcBorders>
            <w:shd w:val="clear" w:color="auto" w:fill="CCFFCC"/>
            <w:vAlign w:val="bottom"/>
          </w:tcPr>
          <w:p w:rsidR="00DA4B65" w:rsidRPr="00077638" w:rsidRDefault="00DA4B65" w:rsidP="002F1827">
            <w:pPr>
              <w:spacing w:after="0" w:line="360" w:lineRule="auto"/>
              <w:jc w:val="both"/>
              <w:rPr>
                <w:b/>
                <w:bCs/>
                <w:sz w:val="18"/>
                <w:szCs w:val="18"/>
              </w:rPr>
            </w:pPr>
            <w:r w:rsidRPr="00077638">
              <w:rPr>
                <w:b/>
                <w:bCs/>
                <w:sz w:val="18"/>
                <w:szCs w:val="18"/>
              </w:rPr>
              <w:t>Planned Expenditure</w:t>
            </w:r>
          </w:p>
        </w:tc>
        <w:tc>
          <w:tcPr>
            <w:tcW w:w="1596" w:type="dxa"/>
            <w:tcBorders>
              <w:top w:val="single" w:sz="12" w:space="0" w:color="002060"/>
              <w:bottom w:val="single" w:sz="4" w:space="0" w:color="002060"/>
            </w:tcBorders>
            <w:shd w:val="clear" w:color="auto" w:fill="CCFFCC"/>
            <w:vAlign w:val="bottom"/>
          </w:tcPr>
          <w:p w:rsidR="00DA4B65" w:rsidRPr="00077638" w:rsidRDefault="00DA4B65" w:rsidP="002F1827">
            <w:pPr>
              <w:spacing w:after="0" w:line="360" w:lineRule="auto"/>
              <w:jc w:val="both"/>
              <w:rPr>
                <w:b/>
                <w:bCs/>
                <w:sz w:val="18"/>
                <w:szCs w:val="18"/>
              </w:rPr>
            </w:pPr>
            <w:r w:rsidRPr="00077638">
              <w:rPr>
                <w:b/>
                <w:bCs/>
                <w:sz w:val="18"/>
                <w:szCs w:val="18"/>
              </w:rPr>
              <w:t>Actual Expenditure</w:t>
            </w:r>
          </w:p>
        </w:tc>
        <w:tc>
          <w:tcPr>
            <w:tcW w:w="774" w:type="dxa"/>
            <w:tcBorders>
              <w:bottom w:val="single" w:sz="4" w:space="0" w:color="002060"/>
            </w:tcBorders>
            <w:shd w:val="clear" w:color="auto" w:fill="CCFFCC"/>
            <w:vAlign w:val="bottom"/>
          </w:tcPr>
          <w:p w:rsidR="00DA4B65" w:rsidRPr="00077638" w:rsidRDefault="00DA4B65" w:rsidP="002F1827">
            <w:pPr>
              <w:spacing w:after="0" w:line="360" w:lineRule="auto"/>
              <w:jc w:val="both"/>
              <w:rPr>
                <w:b/>
                <w:bCs/>
                <w:sz w:val="18"/>
                <w:szCs w:val="18"/>
              </w:rPr>
            </w:pPr>
            <w:r w:rsidRPr="00077638">
              <w:rPr>
                <w:b/>
                <w:bCs/>
                <w:sz w:val="18"/>
                <w:szCs w:val="18"/>
              </w:rPr>
              <w:t>%</w:t>
            </w:r>
          </w:p>
        </w:tc>
      </w:tr>
      <w:tr w:rsidR="00DA4B65" w:rsidRPr="00077638">
        <w:tc>
          <w:tcPr>
            <w:tcW w:w="4669" w:type="dxa"/>
            <w:tcBorders>
              <w:top w:val="single" w:sz="4" w:space="0" w:color="002060"/>
              <w:left w:val="single" w:sz="4" w:space="0" w:color="002060"/>
              <w:bottom w:val="single" w:sz="4" w:space="0" w:color="002060"/>
              <w:right w:val="single" w:sz="4" w:space="0" w:color="002060"/>
            </w:tcBorders>
          </w:tcPr>
          <w:p w:rsidR="00DA4B65" w:rsidRPr="00077638" w:rsidRDefault="00DA4B65" w:rsidP="002F1827">
            <w:pPr>
              <w:spacing w:after="0" w:line="360" w:lineRule="auto"/>
              <w:jc w:val="both"/>
              <w:rPr>
                <w:b/>
                <w:bCs/>
                <w:i/>
                <w:iCs/>
                <w:sz w:val="18"/>
                <w:szCs w:val="18"/>
              </w:rPr>
            </w:pPr>
            <w:r w:rsidRPr="00077638">
              <w:rPr>
                <w:b/>
                <w:bCs/>
                <w:i/>
                <w:iCs/>
                <w:sz w:val="18"/>
                <w:szCs w:val="18"/>
              </w:rPr>
              <w:t>1001 Administration and General Division</w:t>
            </w:r>
          </w:p>
        </w:tc>
        <w:tc>
          <w:tcPr>
            <w:tcW w:w="923" w:type="dxa"/>
            <w:tcBorders>
              <w:top w:val="single" w:sz="4" w:space="0" w:color="002060"/>
              <w:left w:val="single" w:sz="4" w:space="0" w:color="002060"/>
              <w:bottom w:val="single" w:sz="4" w:space="0" w:color="002060"/>
              <w:right w:val="single" w:sz="4" w:space="0" w:color="002060"/>
            </w:tcBorders>
          </w:tcPr>
          <w:p w:rsidR="00DA4B65" w:rsidRPr="00077638" w:rsidRDefault="00DA4B65" w:rsidP="002F1827">
            <w:pPr>
              <w:spacing w:after="0" w:line="360" w:lineRule="auto"/>
              <w:jc w:val="both"/>
              <w:rPr>
                <w:i/>
                <w:iCs/>
                <w:sz w:val="18"/>
                <w:szCs w:val="18"/>
              </w:rPr>
            </w:pPr>
          </w:p>
        </w:tc>
        <w:tc>
          <w:tcPr>
            <w:tcW w:w="1596" w:type="dxa"/>
            <w:tcBorders>
              <w:top w:val="single" w:sz="4" w:space="0" w:color="002060"/>
              <w:left w:val="single" w:sz="4" w:space="0" w:color="002060"/>
              <w:bottom w:val="single" w:sz="4" w:space="0" w:color="002060"/>
              <w:right w:val="single" w:sz="4" w:space="0" w:color="002060"/>
            </w:tcBorders>
            <w:vAlign w:val="bottom"/>
          </w:tcPr>
          <w:p w:rsidR="00DA4B65" w:rsidRPr="00077638" w:rsidRDefault="00DA4B65" w:rsidP="002F1827">
            <w:pPr>
              <w:spacing w:after="0" w:line="360" w:lineRule="auto"/>
              <w:jc w:val="both"/>
              <w:rPr>
                <w:i/>
                <w:iCs/>
                <w:sz w:val="18"/>
                <w:szCs w:val="18"/>
              </w:rPr>
            </w:pPr>
          </w:p>
        </w:tc>
        <w:tc>
          <w:tcPr>
            <w:tcW w:w="1596" w:type="dxa"/>
            <w:tcBorders>
              <w:top w:val="single" w:sz="4" w:space="0" w:color="002060"/>
              <w:left w:val="single" w:sz="4" w:space="0" w:color="002060"/>
              <w:bottom w:val="single" w:sz="4" w:space="0" w:color="002060"/>
              <w:right w:val="single" w:sz="4" w:space="0" w:color="002060"/>
            </w:tcBorders>
            <w:vAlign w:val="bottom"/>
          </w:tcPr>
          <w:p w:rsidR="00DA4B65" w:rsidRPr="00077638" w:rsidRDefault="00DA4B65" w:rsidP="002F1827">
            <w:pPr>
              <w:spacing w:after="0" w:line="360" w:lineRule="auto"/>
              <w:jc w:val="both"/>
              <w:rPr>
                <w:i/>
                <w:iCs/>
                <w:sz w:val="18"/>
                <w:szCs w:val="18"/>
              </w:rPr>
            </w:pPr>
          </w:p>
        </w:tc>
        <w:tc>
          <w:tcPr>
            <w:tcW w:w="774" w:type="dxa"/>
            <w:tcBorders>
              <w:top w:val="single" w:sz="4" w:space="0" w:color="002060"/>
              <w:left w:val="single" w:sz="4" w:space="0" w:color="002060"/>
              <w:bottom w:val="single" w:sz="4" w:space="0" w:color="002060"/>
              <w:right w:val="single" w:sz="4" w:space="0" w:color="002060"/>
            </w:tcBorders>
            <w:vAlign w:val="bottom"/>
          </w:tcPr>
          <w:p w:rsidR="00DA4B65" w:rsidRPr="00077638" w:rsidRDefault="00DA4B65" w:rsidP="002F1827">
            <w:pPr>
              <w:spacing w:after="0" w:line="360" w:lineRule="auto"/>
              <w:jc w:val="both"/>
              <w:rPr>
                <w:i/>
                <w:iCs/>
                <w:sz w:val="18"/>
                <w:szCs w:val="18"/>
              </w:rPr>
            </w:pPr>
          </w:p>
        </w:tc>
      </w:tr>
      <w:tr w:rsidR="0063241C" w:rsidRPr="0031032C" w:rsidTr="00F079CC">
        <w:trPr>
          <w:trHeight w:val="572"/>
        </w:trPr>
        <w:tc>
          <w:tcPr>
            <w:tcW w:w="4669"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A01C: MAFC SLHA facilitated to a</w:t>
            </w:r>
            <w:r w:rsidR="00303F90">
              <w:rPr>
                <w:sz w:val="18"/>
                <w:szCs w:val="18"/>
              </w:rPr>
              <w:t>c</w:t>
            </w:r>
            <w:r w:rsidRPr="0031032C">
              <w:rPr>
                <w:sz w:val="18"/>
                <w:szCs w:val="18"/>
              </w:rPr>
              <w:t>cess health and nutritional services by June 2015</w:t>
            </w:r>
          </w:p>
        </w:tc>
        <w:tc>
          <w:tcPr>
            <w:tcW w:w="923"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OC</w:t>
            </w:r>
          </w:p>
        </w:tc>
        <w:tc>
          <w:tcPr>
            <w:tcW w:w="1596"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43,200,000</w:t>
            </w:r>
          </w:p>
        </w:tc>
        <w:tc>
          <w:tcPr>
            <w:tcW w:w="1596"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30,400,000</w:t>
            </w:r>
          </w:p>
        </w:tc>
        <w:tc>
          <w:tcPr>
            <w:tcW w:w="774"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70.3</w:t>
            </w:r>
          </w:p>
        </w:tc>
      </w:tr>
      <w:tr w:rsidR="0063241C" w:rsidRPr="0031032C">
        <w:trPr>
          <w:trHeight w:val="367"/>
        </w:trPr>
        <w:tc>
          <w:tcPr>
            <w:tcW w:w="4669"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b/>
                <w:sz w:val="18"/>
                <w:szCs w:val="18"/>
              </w:rPr>
            </w:pPr>
            <w:r w:rsidRPr="0031032C">
              <w:rPr>
                <w:b/>
                <w:sz w:val="18"/>
                <w:szCs w:val="18"/>
              </w:rPr>
              <w:t>TOTAL</w:t>
            </w:r>
          </w:p>
        </w:tc>
        <w:tc>
          <w:tcPr>
            <w:tcW w:w="923"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b/>
                <w:sz w:val="18"/>
                <w:szCs w:val="18"/>
              </w:rPr>
            </w:pPr>
          </w:p>
        </w:tc>
        <w:tc>
          <w:tcPr>
            <w:tcW w:w="1596"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43,200,000</w:t>
            </w:r>
          </w:p>
        </w:tc>
        <w:tc>
          <w:tcPr>
            <w:tcW w:w="1596"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30,400,000</w:t>
            </w:r>
          </w:p>
        </w:tc>
        <w:tc>
          <w:tcPr>
            <w:tcW w:w="774"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70.3</w:t>
            </w:r>
          </w:p>
        </w:tc>
      </w:tr>
    </w:tbl>
    <w:p w:rsidR="007A486F" w:rsidRPr="0031032C" w:rsidRDefault="007A486F" w:rsidP="002F1827">
      <w:pPr>
        <w:spacing w:after="0" w:line="360" w:lineRule="auto"/>
        <w:jc w:val="both"/>
        <w:rPr>
          <w:b/>
          <w:bCs/>
        </w:rPr>
      </w:pPr>
    </w:p>
    <w:p w:rsidR="00DA4B65" w:rsidRPr="0031032C" w:rsidRDefault="001E0EA7" w:rsidP="002F1827">
      <w:pPr>
        <w:spacing w:after="0" w:line="360" w:lineRule="auto"/>
        <w:jc w:val="both"/>
        <w:rPr>
          <w:b/>
          <w:bCs/>
        </w:rPr>
      </w:pPr>
      <w:r w:rsidRPr="0017334D">
        <w:rPr>
          <w:b/>
          <w:bCs/>
        </w:rPr>
        <w:t>Implementation of Objective A:</w:t>
      </w:r>
      <w:r w:rsidRPr="0031032C">
        <w:rPr>
          <w:b/>
          <w:bCs/>
        </w:rPr>
        <w:t xml:space="preserve"> Achievements</w:t>
      </w:r>
    </w:p>
    <w:p w:rsidR="00140A2F" w:rsidRDefault="0063241C" w:rsidP="009331C8">
      <w:pPr>
        <w:pStyle w:val="ListParagraph"/>
        <w:numPr>
          <w:ilvl w:val="0"/>
          <w:numId w:val="76"/>
        </w:numPr>
        <w:spacing w:line="360" w:lineRule="auto"/>
        <w:jc w:val="both"/>
      </w:pPr>
      <w:bookmarkStart w:id="524" w:name="_Toc413789968"/>
      <w:bookmarkStart w:id="525" w:name="_Toc413837316"/>
      <w:r w:rsidRPr="0031032C">
        <w:t>During implementatation 17 SLHA had access to nutrional services by June 2015.</w:t>
      </w:r>
    </w:p>
    <w:p w:rsidR="00DA4B65" w:rsidRPr="00955F3C" w:rsidRDefault="0017334D" w:rsidP="009D6C47">
      <w:pPr>
        <w:pStyle w:val="Heading2"/>
        <w:rPr>
          <w:color w:val="auto"/>
          <w:sz w:val="24"/>
          <w:szCs w:val="24"/>
        </w:rPr>
      </w:pPr>
      <w:bookmarkStart w:id="526" w:name="_Toc313530146"/>
      <w:bookmarkStart w:id="527" w:name="_Toc313531324"/>
      <w:r>
        <w:rPr>
          <w:color w:val="auto"/>
          <w:sz w:val="24"/>
          <w:szCs w:val="24"/>
        </w:rPr>
        <w:t>3.2</w:t>
      </w:r>
      <w:r>
        <w:rPr>
          <w:color w:val="auto"/>
          <w:sz w:val="24"/>
          <w:szCs w:val="24"/>
        </w:rPr>
        <w:tab/>
      </w:r>
      <w:r w:rsidR="00DA4B65" w:rsidRPr="00955F3C">
        <w:rPr>
          <w:color w:val="auto"/>
          <w:sz w:val="24"/>
          <w:szCs w:val="24"/>
        </w:rPr>
        <w:t>OBJECTIVE B</w:t>
      </w:r>
      <w:r w:rsidR="002F521F" w:rsidRPr="00955F3C">
        <w:rPr>
          <w:color w:val="auto"/>
          <w:sz w:val="24"/>
          <w:szCs w:val="24"/>
        </w:rPr>
        <w:t>: Enhance</w:t>
      </w:r>
      <w:r w:rsidR="0034217A" w:rsidRPr="00955F3C">
        <w:rPr>
          <w:color w:val="auto"/>
          <w:sz w:val="24"/>
          <w:szCs w:val="24"/>
        </w:rPr>
        <w:t xml:space="preserve"> and Sustain Effective Implementation of the National Anti- Corruption Strategy</w:t>
      </w:r>
      <w:bookmarkEnd w:id="524"/>
      <w:bookmarkEnd w:id="525"/>
      <w:bookmarkEnd w:id="526"/>
      <w:bookmarkEnd w:id="527"/>
    </w:p>
    <w:p w:rsidR="00D81D56" w:rsidRPr="00D81D56" w:rsidRDefault="00D81D56" w:rsidP="00D81D56"/>
    <w:p w:rsidR="00DA4B65" w:rsidRDefault="00DA4B65" w:rsidP="002F1827">
      <w:pPr>
        <w:spacing w:after="0" w:line="360" w:lineRule="auto"/>
        <w:jc w:val="both"/>
      </w:pPr>
      <w:r w:rsidRPr="002F1827">
        <w:lastRenderedPageBreak/>
        <w:t>This objective aims to</w:t>
      </w:r>
      <w:r w:rsidR="0017334D">
        <w:t xml:space="preserve"> </w:t>
      </w:r>
      <w:r w:rsidR="008E7BE8" w:rsidRPr="002F1827">
        <w:t>enhance and sustain effective implementation of the National Anti-corruption strategy</w:t>
      </w:r>
      <w:r w:rsidR="0081730C" w:rsidRPr="002F1827">
        <w:t xml:space="preserve">. </w:t>
      </w:r>
      <w:r w:rsidR="009331C8">
        <w:t xml:space="preserve">During the financial year 2014/2015, the </w:t>
      </w:r>
      <w:r w:rsidR="0017334D">
        <w:t>M</w:t>
      </w:r>
      <w:r w:rsidR="009331C8">
        <w:t xml:space="preserve">inistry implemented a number of activities as reported in Table 6. </w:t>
      </w:r>
    </w:p>
    <w:p w:rsidR="00F079CC" w:rsidRPr="002F1827" w:rsidRDefault="00F079CC" w:rsidP="002F1827">
      <w:pPr>
        <w:spacing w:after="0" w:line="360" w:lineRule="auto"/>
        <w:jc w:val="both"/>
      </w:pPr>
    </w:p>
    <w:p w:rsidR="00DA4B65" w:rsidRPr="00955F3C" w:rsidRDefault="0049696F" w:rsidP="002F1827">
      <w:pPr>
        <w:pStyle w:val="Heading1"/>
        <w:rPr>
          <w:color w:val="auto"/>
        </w:rPr>
      </w:pPr>
      <w:bookmarkStart w:id="528" w:name="_Toc306020582"/>
      <w:bookmarkStart w:id="529" w:name="_Toc306021207"/>
      <w:bookmarkStart w:id="530" w:name="_Toc307816945"/>
      <w:bookmarkStart w:id="531" w:name="_Toc307915378"/>
      <w:bookmarkStart w:id="532" w:name="_Toc317760997"/>
      <w:bookmarkStart w:id="533" w:name="_Toc332695191"/>
      <w:bookmarkStart w:id="534" w:name="_Toc332695618"/>
      <w:bookmarkStart w:id="535" w:name="_Toc379097163"/>
      <w:bookmarkStart w:id="536" w:name="_Toc379146905"/>
      <w:bookmarkStart w:id="537" w:name="_Toc379147200"/>
      <w:bookmarkStart w:id="538" w:name="_Toc379147824"/>
      <w:bookmarkStart w:id="539" w:name="_Toc413789969"/>
      <w:bookmarkStart w:id="540" w:name="_Toc413836406"/>
      <w:bookmarkStart w:id="541" w:name="_Toc413837317"/>
      <w:bookmarkStart w:id="542" w:name="_Toc313531325"/>
      <w:r w:rsidRPr="00955F3C">
        <w:rPr>
          <w:color w:val="auto"/>
        </w:rPr>
        <w:t xml:space="preserve">Table </w:t>
      </w:r>
      <w:r w:rsidR="00004198" w:rsidRPr="00955F3C">
        <w:rPr>
          <w:color w:val="auto"/>
        </w:rPr>
        <w:t>6</w:t>
      </w:r>
      <w:r w:rsidR="00DA4B65" w:rsidRPr="00955F3C">
        <w:rPr>
          <w:color w:val="auto"/>
        </w:rPr>
        <w:t>: Financial Overview (Targets under Objective B)</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0"/>
        <w:gridCol w:w="833"/>
        <w:gridCol w:w="1418"/>
        <w:gridCol w:w="2025"/>
        <w:gridCol w:w="668"/>
      </w:tblGrid>
      <w:tr w:rsidR="00DA4B65" w:rsidRPr="00077638" w:rsidTr="00CF7377">
        <w:trPr>
          <w:tblHeader/>
        </w:trPr>
        <w:tc>
          <w:tcPr>
            <w:tcW w:w="4520" w:type="dxa"/>
            <w:tcBorders>
              <w:bottom w:val="single" w:sz="4" w:space="0" w:color="002060"/>
            </w:tcBorders>
            <w:shd w:val="clear" w:color="auto" w:fill="CCFFCC"/>
            <w:vAlign w:val="bottom"/>
          </w:tcPr>
          <w:p w:rsidR="00DA4B65" w:rsidRPr="00077638" w:rsidRDefault="00DA4B65" w:rsidP="002F1827">
            <w:pPr>
              <w:spacing w:after="0" w:line="360" w:lineRule="auto"/>
              <w:jc w:val="both"/>
              <w:rPr>
                <w:b/>
                <w:bCs/>
                <w:sz w:val="18"/>
                <w:szCs w:val="18"/>
              </w:rPr>
            </w:pPr>
            <w:r w:rsidRPr="00077638">
              <w:rPr>
                <w:b/>
                <w:bCs/>
                <w:sz w:val="18"/>
                <w:szCs w:val="18"/>
              </w:rPr>
              <w:t>Implementer/Target</w:t>
            </w:r>
          </w:p>
        </w:tc>
        <w:tc>
          <w:tcPr>
            <w:tcW w:w="833" w:type="dxa"/>
            <w:tcBorders>
              <w:bottom w:val="single" w:sz="4" w:space="0" w:color="002060"/>
            </w:tcBorders>
            <w:shd w:val="clear" w:color="auto" w:fill="CCFFCC"/>
            <w:vAlign w:val="bottom"/>
          </w:tcPr>
          <w:p w:rsidR="00DA4B65" w:rsidRPr="00077638" w:rsidRDefault="00DA4B65" w:rsidP="002F1827">
            <w:pPr>
              <w:spacing w:after="0" w:line="360" w:lineRule="auto"/>
              <w:jc w:val="both"/>
              <w:rPr>
                <w:b/>
                <w:bCs/>
                <w:sz w:val="18"/>
                <w:szCs w:val="18"/>
              </w:rPr>
            </w:pPr>
            <w:r w:rsidRPr="00077638">
              <w:rPr>
                <w:b/>
                <w:bCs/>
                <w:sz w:val="18"/>
                <w:szCs w:val="18"/>
              </w:rPr>
              <w:t>Source</w:t>
            </w:r>
          </w:p>
        </w:tc>
        <w:tc>
          <w:tcPr>
            <w:tcW w:w="1418" w:type="dxa"/>
            <w:tcBorders>
              <w:top w:val="single" w:sz="12" w:space="0" w:color="002060"/>
              <w:bottom w:val="single" w:sz="4" w:space="0" w:color="002060"/>
            </w:tcBorders>
            <w:shd w:val="clear" w:color="auto" w:fill="CCFFCC"/>
            <w:vAlign w:val="bottom"/>
          </w:tcPr>
          <w:p w:rsidR="00DA4B65" w:rsidRPr="00077638" w:rsidRDefault="00DA4B65" w:rsidP="002F1827">
            <w:pPr>
              <w:spacing w:after="0" w:line="360" w:lineRule="auto"/>
              <w:jc w:val="both"/>
              <w:rPr>
                <w:b/>
                <w:bCs/>
                <w:sz w:val="18"/>
                <w:szCs w:val="18"/>
              </w:rPr>
            </w:pPr>
            <w:r w:rsidRPr="00077638">
              <w:rPr>
                <w:b/>
                <w:bCs/>
                <w:sz w:val="18"/>
                <w:szCs w:val="18"/>
              </w:rPr>
              <w:t>Planned Expenditure</w:t>
            </w:r>
          </w:p>
        </w:tc>
        <w:tc>
          <w:tcPr>
            <w:tcW w:w="2025" w:type="dxa"/>
            <w:tcBorders>
              <w:top w:val="single" w:sz="12" w:space="0" w:color="002060"/>
              <w:bottom w:val="single" w:sz="4" w:space="0" w:color="002060"/>
            </w:tcBorders>
            <w:shd w:val="clear" w:color="auto" w:fill="CCFFCC"/>
            <w:vAlign w:val="bottom"/>
          </w:tcPr>
          <w:p w:rsidR="00DA4B65" w:rsidRPr="00077638" w:rsidRDefault="00DA4B65" w:rsidP="002F1827">
            <w:pPr>
              <w:spacing w:after="0" w:line="360" w:lineRule="auto"/>
              <w:jc w:val="both"/>
              <w:rPr>
                <w:b/>
                <w:bCs/>
                <w:sz w:val="18"/>
                <w:szCs w:val="18"/>
              </w:rPr>
            </w:pPr>
            <w:r w:rsidRPr="00077638">
              <w:rPr>
                <w:b/>
                <w:bCs/>
                <w:sz w:val="18"/>
                <w:szCs w:val="18"/>
              </w:rPr>
              <w:t>Actual Expenditure</w:t>
            </w:r>
          </w:p>
        </w:tc>
        <w:tc>
          <w:tcPr>
            <w:tcW w:w="668" w:type="dxa"/>
            <w:tcBorders>
              <w:bottom w:val="single" w:sz="4" w:space="0" w:color="002060"/>
            </w:tcBorders>
            <w:shd w:val="clear" w:color="auto" w:fill="CCFFCC"/>
            <w:vAlign w:val="bottom"/>
          </w:tcPr>
          <w:p w:rsidR="00DA4B65" w:rsidRPr="00077638" w:rsidRDefault="00DA4B65" w:rsidP="002F1827">
            <w:pPr>
              <w:spacing w:after="0" w:line="360" w:lineRule="auto"/>
              <w:jc w:val="both"/>
              <w:rPr>
                <w:b/>
                <w:bCs/>
                <w:sz w:val="18"/>
                <w:szCs w:val="18"/>
              </w:rPr>
            </w:pPr>
            <w:r w:rsidRPr="00077638">
              <w:rPr>
                <w:b/>
                <w:bCs/>
                <w:sz w:val="18"/>
                <w:szCs w:val="18"/>
              </w:rPr>
              <w:t>%</w:t>
            </w:r>
          </w:p>
        </w:tc>
      </w:tr>
      <w:tr w:rsidR="00DA4B65" w:rsidRPr="00077638" w:rsidTr="00CF7377">
        <w:tc>
          <w:tcPr>
            <w:tcW w:w="4520" w:type="dxa"/>
            <w:tcBorders>
              <w:top w:val="single" w:sz="4" w:space="0" w:color="002060"/>
              <w:left w:val="single" w:sz="4" w:space="0" w:color="002060"/>
              <w:bottom w:val="single" w:sz="4" w:space="0" w:color="002060"/>
              <w:right w:val="single" w:sz="4" w:space="0" w:color="002060"/>
            </w:tcBorders>
          </w:tcPr>
          <w:p w:rsidR="00DA4B65" w:rsidRPr="00077638" w:rsidRDefault="00C842EE" w:rsidP="002F1827">
            <w:pPr>
              <w:spacing w:after="0" w:line="360" w:lineRule="auto"/>
              <w:jc w:val="both"/>
              <w:rPr>
                <w:b/>
                <w:bCs/>
                <w:i/>
                <w:iCs/>
                <w:sz w:val="18"/>
                <w:szCs w:val="18"/>
              </w:rPr>
            </w:pPr>
            <w:r w:rsidRPr="00077638">
              <w:rPr>
                <w:b/>
                <w:bCs/>
                <w:i/>
                <w:iCs/>
                <w:sz w:val="18"/>
                <w:szCs w:val="18"/>
              </w:rPr>
              <w:t>1001 Administration and General Division</w:t>
            </w:r>
          </w:p>
        </w:tc>
        <w:tc>
          <w:tcPr>
            <w:tcW w:w="833" w:type="dxa"/>
            <w:tcBorders>
              <w:top w:val="single" w:sz="4" w:space="0" w:color="002060"/>
              <w:left w:val="single" w:sz="4" w:space="0" w:color="002060"/>
              <w:bottom w:val="single" w:sz="4" w:space="0" w:color="002060"/>
              <w:right w:val="single" w:sz="4" w:space="0" w:color="002060"/>
            </w:tcBorders>
          </w:tcPr>
          <w:p w:rsidR="00DA4B65" w:rsidRPr="00077638" w:rsidRDefault="00DA4B65" w:rsidP="002F1827">
            <w:pPr>
              <w:spacing w:after="0" w:line="360" w:lineRule="auto"/>
              <w:jc w:val="both"/>
              <w:rPr>
                <w:i/>
                <w:iCs/>
                <w:sz w:val="18"/>
                <w:szCs w:val="18"/>
              </w:rPr>
            </w:pPr>
          </w:p>
        </w:tc>
        <w:tc>
          <w:tcPr>
            <w:tcW w:w="1418" w:type="dxa"/>
            <w:tcBorders>
              <w:top w:val="single" w:sz="4" w:space="0" w:color="002060"/>
              <w:left w:val="single" w:sz="4" w:space="0" w:color="002060"/>
              <w:bottom w:val="single" w:sz="4" w:space="0" w:color="002060"/>
              <w:right w:val="single" w:sz="4" w:space="0" w:color="002060"/>
            </w:tcBorders>
            <w:vAlign w:val="bottom"/>
          </w:tcPr>
          <w:p w:rsidR="00DA4B65" w:rsidRPr="00077638" w:rsidRDefault="00DA4B65" w:rsidP="002F1827">
            <w:pPr>
              <w:spacing w:after="0" w:line="360" w:lineRule="auto"/>
              <w:jc w:val="both"/>
              <w:rPr>
                <w:i/>
                <w:iCs/>
                <w:sz w:val="18"/>
                <w:szCs w:val="18"/>
              </w:rPr>
            </w:pPr>
          </w:p>
        </w:tc>
        <w:tc>
          <w:tcPr>
            <w:tcW w:w="2025" w:type="dxa"/>
            <w:tcBorders>
              <w:top w:val="single" w:sz="4" w:space="0" w:color="002060"/>
              <w:left w:val="single" w:sz="4" w:space="0" w:color="002060"/>
              <w:bottom w:val="single" w:sz="4" w:space="0" w:color="002060"/>
              <w:right w:val="single" w:sz="4" w:space="0" w:color="002060"/>
            </w:tcBorders>
            <w:vAlign w:val="bottom"/>
          </w:tcPr>
          <w:p w:rsidR="00DA4B65" w:rsidRPr="00077638" w:rsidRDefault="00DA4B65" w:rsidP="002F1827">
            <w:pPr>
              <w:spacing w:after="0" w:line="360" w:lineRule="auto"/>
              <w:jc w:val="both"/>
              <w:rPr>
                <w:i/>
                <w:iCs/>
                <w:sz w:val="18"/>
                <w:szCs w:val="18"/>
              </w:rPr>
            </w:pPr>
          </w:p>
        </w:tc>
        <w:tc>
          <w:tcPr>
            <w:tcW w:w="668" w:type="dxa"/>
            <w:tcBorders>
              <w:top w:val="single" w:sz="4" w:space="0" w:color="002060"/>
              <w:left w:val="single" w:sz="4" w:space="0" w:color="002060"/>
              <w:bottom w:val="single" w:sz="4" w:space="0" w:color="002060"/>
              <w:right w:val="single" w:sz="4" w:space="0" w:color="002060"/>
            </w:tcBorders>
            <w:vAlign w:val="bottom"/>
          </w:tcPr>
          <w:p w:rsidR="00DA4B65" w:rsidRPr="00077638" w:rsidRDefault="00DA4B65" w:rsidP="002F1827">
            <w:pPr>
              <w:spacing w:after="0" w:line="360" w:lineRule="auto"/>
              <w:jc w:val="both"/>
              <w:rPr>
                <w:i/>
                <w:iCs/>
                <w:sz w:val="18"/>
                <w:szCs w:val="18"/>
              </w:rPr>
            </w:pPr>
          </w:p>
        </w:tc>
      </w:tr>
      <w:tr w:rsidR="0063241C" w:rsidRPr="00077638" w:rsidTr="00CF7377">
        <w:trPr>
          <w:trHeight w:val="698"/>
        </w:trPr>
        <w:tc>
          <w:tcPr>
            <w:tcW w:w="4520"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B01C: Good Governance instituted and OPRAS internalised by June 2013</w:t>
            </w:r>
            <w:r w:rsidR="0017334D">
              <w:rPr>
                <w:sz w:val="18"/>
                <w:szCs w:val="18"/>
              </w:rPr>
              <w:t xml:space="preserve"> </w:t>
            </w:r>
            <w:r w:rsidRPr="0031032C">
              <w:rPr>
                <w:sz w:val="18"/>
                <w:szCs w:val="18"/>
              </w:rPr>
              <w:t xml:space="preserve">(i) To monitor OPRAS in the MAFC zone by June 2013 (ii)To sensitize 100 staff in the Lake </w:t>
            </w:r>
            <w:r w:rsidR="00334364" w:rsidRPr="0031032C">
              <w:rPr>
                <w:sz w:val="18"/>
                <w:szCs w:val="18"/>
              </w:rPr>
              <w:t>zone on</w:t>
            </w:r>
            <w:r w:rsidRPr="0031032C">
              <w:rPr>
                <w:sz w:val="18"/>
                <w:szCs w:val="18"/>
              </w:rPr>
              <w:t xml:space="preserve"> NACSAP, Standing Order, Pub</w:t>
            </w:r>
            <w:r w:rsidR="0017334D">
              <w:rPr>
                <w:sz w:val="18"/>
                <w:szCs w:val="18"/>
              </w:rPr>
              <w:t>l</w:t>
            </w:r>
            <w:r w:rsidRPr="0031032C">
              <w:rPr>
                <w:sz w:val="18"/>
                <w:szCs w:val="18"/>
              </w:rPr>
              <w:t>ic Service Act and Regulations</w:t>
            </w:r>
          </w:p>
        </w:tc>
        <w:tc>
          <w:tcPr>
            <w:tcW w:w="833"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OC</w:t>
            </w:r>
          </w:p>
        </w:tc>
        <w:tc>
          <w:tcPr>
            <w:tcW w:w="1418"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289,250,000</w:t>
            </w:r>
          </w:p>
        </w:tc>
        <w:tc>
          <w:tcPr>
            <w:tcW w:w="2025"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131,263,835</w:t>
            </w:r>
          </w:p>
        </w:tc>
        <w:tc>
          <w:tcPr>
            <w:tcW w:w="668"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45.38</w:t>
            </w:r>
          </w:p>
        </w:tc>
      </w:tr>
      <w:tr w:rsidR="0063241C" w:rsidRPr="00077638" w:rsidTr="00CF7377">
        <w:tc>
          <w:tcPr>
            <w:tcW w:w="4520"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after="0" w:line="360" w:lineRule="auto"/>
              <w:jc w:val="both"/>
              <w:rPr>
                <w:b/>
                <w:bCs/>
                <w:sz w:val="18"/>
                <w:szCs w:val="18"/>
              </w:rPr>
            </w:pPr>
            <w:r w:rsidRPr="0031032C">
              <w:rPr>
                <w:b/>
                <w:bCs/>
                <w:sz w:val="18"/>
                <w:szCs w:val="18"/>
              </w:rPr>
              <w:t>TOTAL</w:t>
            </w:r>
          </w:p>
        </w:tc>
        <w:tc>
          <w:tcPr>
            <w:tcW w:w="833"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after="0" w:line="360" w:lineRule="auto"/>
              <w:jc w:val="both"/>
              <w:rPr>
                <w:b/>
                <w:bCs/>
                <w:sz w:val="18"/>
                <w:szCs w:val="18"/>
              </w:rPr>
            </w:pPr>
          </w:p>
        </w:tc>
        <w:tc>
          <w:tcPr>
            <w:tcW w:w="1418"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289,250,000</w:t>
            </w:r>
          </w:p>
        </w:tc>
        <w:tc>
          <w:tcPr>
            <w:tcW w:w="2025"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131,263,835</w:t>
            </w:r>
          </w:p>
        </w:tc>
        <w:tc>
          <w:tcPr>
            <w:tcW w:w="668" w:type="dxa"/>
            <w:tcBorders>
              <w:top w:val="single" w:sz="4" w:space="0" w:color="002060"/>
              <w:left w:val="single" w:sz="4" w:space="0" w:color="002060"/>
              <w:bottom w:val="single" w:sz="4" w:space="0" w:color="002060"/>
              <w:right w:val="single" w:sz="4" w:space="0" w:color="002060"/>
            </w:tcBorders>
          </w:tcPr>
          <w:p w:rsidR="0063241C" w:rsidRPr="0031032C" w:rsidRDefault="0063241C" w:rsidP="00631894">
            <w:pPr>
              <w:spacing w:line="360" w:lineRule="auto"/>
              <w:jc w:val="both"/>
              <w:rPr>
                <w:sz w:val="18"/>
                <w:szCs w:val="18"/>
              </w:rPr>
            </w:pPr>
            <w:r w:rsidRPr="0031032C">
              <w:rPr>
                <w:sz w:val="18"/>
                <w:szCs w:val="18"/>
              </w:rPr>
              <w:t>45.38</w:t>
            </w:r>
          </w:p>
        </w:tc>
      </w:tr>
    </w:tbl>
    <w:p w:rsidR="00124630" w:rsidRPr="002F1827" w:rsidRDefault="00124630" w:rsidP="002F1827">
      <w:pPr>
        <w:spacing w:after="0" w:line="360" w:lineRule="auto"/>
        <w:jc w:val="both"/>
        <w:rPr>
          <w:b/>
          <w:bCs/>
        </w:rPr>
      </w:pPr>
    </w:p>
    <w:p w:rsidR="00937C18" w:rsidRPr="00955F3C" w:rsidRDefault="001E0EA7" w:rsidP="002F1827">
      <w:pPr>
        <w:spacing w:after="0" w:line="360" w:lineRule="auto"/>
        <w:jc w:val="both"/>
        <w:rPr>
          <w:b/>
          <w:bCs/>
        </w:rPr>
      </w:pPr>
      <w:r w:rsidRPr="00955F3C">
        <w:rPr>
          <w:b/>
          <w:bCs/>
        </w:rPr>
        <w:t>Implementation of Objective B: Achievement</w:t>
      </w:r>
    </w:p>
    <w:p w:rsidR="007D701F" w:rsidRPr="00690277" w:rsidRDefault="007D701F" w:rsidP="002F1827">
      <w:pPr>
        <w:spacing w:after="0" w:line="360" w:lineRule="auto"/>
        <w:jc w:val="both"/>
        <w:rPr>
          <w:b/>
          <w:bCs/>
        </w:rPr>
      </w:pPr>
    </w:p>
    <w:p w:rsidR="00937C18" w:rsidRPr="00955F3C" w:rsidRDefault="009F2070" w:rsidP="00B26DFF">
      <w:pPr>
        <w:spacing w:after="0" w:line="360" w:lineRule="auto"/>
        <w:jc w:val="both"/>
        <w:rPr>
          <w:b/>
          <w:bCs/>
        </w:rPr>
      </w:pPr>
      <w:r w:rsidRPr="00955F3C">
        <w:rPr>
          <w:b/>
          <w:bCs/>
        </w:rPr>
        <w:t>Administration and Human Resource Management Division</w:t>
      </w:r>
    </w:p>
    <w:p w:rsidR="002A0AA1" w:rsidRPr="00D40C25" w:rsidRDefault="0027680C" w:rsidP="00D40C25">
      <w:pPr>
        <w:pStyle w:val="ListParagraph"/>
        <w:numPr>
          <w:ilvl w:val="0"/>
          <w:numId w:val="76"/>
        </w:numPr>
        <w:spacing w:after="0" w:line="360" w:lineRule="auto"/>
        <w:jc w:val="both"/>
        <w:rPr>
          <w:b/>
        </w:rPr>
      </w:pPr>
      <w:r w:rsidRPr="00690277">
        <w:t xml:space="preserve">OPRAS Monitoring for </w:t>
      </w:r>
      <w:r w:rsidR="00CA309A" w:rsidRPr="00690277">
        <w:t>7</w:t>
      </w:r>
      <w:r w:rsidRPr="00955F3C">
        <w:t xml:space="preserve"> zones among </w:t>
      </w:r>
      <w:r w:rsidR="00CA309A" w:rsidRPr="00955F3C">
        <w:t xml:space="preserve">8 </w:t>
      </w:r>
      <w:r w:rsidR="002A6173" w:rsidRPr="00955F3C">
        <w:t>was</w:t>
      </w:r>
      <w:r w:rsidRPr="00955F3C">
        <w:t xml:space="preserve"> done</w:t>
      </w:r>
      <w:r w:rsidR="002A6173" w:rsidRPr="00955F3C">
        <w:t>.</w:t>
      </w:r>
    </w:p>
    <w:p w:rsidR="002A6173" w:rsidRPr="00D81D56" w:rsidRDefault="009D6C47" w:rsidP="00D40C25">
      <w:pPr>
        <w:pStyle w:val="Heading2"/>
        <w:spacing w:line="360" w:lineRule="auto"/>
      </w:pPr>
      <w:bookmarkStart w:id="543" w:name="_Toc413789970"/>
      <w:bookmarkStart w:id="544" w:name="_Toc413837318"/>
      <w:bookmarkStart w:id="545" w:name="_Toc313530148"/>
      <w:bookmarkStart w:id="546" w:name="_Toc313531326"/>
      <w:r w:rsidRPr="00955F3C">
        <w:rPr>
          <w:color w:val="auto"/>
          <w:sz w:val="24"/>
          <w:szCs w:val="24"/>
        </w:rPr>
        <w:t>3.3</w:t>
      </w:r>
      <w:r w:rsidR="0017334D">
        <w:rPr>
          <w:color w:val="auto"/>
          <w:sz w:val="24"/>
          <w:szCs w:val="24"/>
        </w:rPr>
        <w:tab/>
      </w:r>
      <w:r w:rsidR="00740FA5" w:rsidRPr="00955F3C">
        <w:rPr>
          <w:color w:val="auto"/>
          <w:sz w:val="24"/>
          <w:szCs w:val="24"/>
        </w:rPr>
        <w:t>OBJECTIVE C:</w:t>
      </w:r>
      <w:r w:rsidR="0017334D">
        <w:rPr>
          <w:color w:val="auto"/>
          <w:sz w:val="24"/>
          <w:szCs w:val="24"/>
        </w:rPr>
        <w:t xml:space="preserve"> </w:t>
      </w:r>
      <w:r w:rsidR="0034217A" w:rsidRPr="00955F3C">
        <w:rPr>
          <w:color w:val="auto"/>
          <w:sz w:val="24"/>
          <w:szCs w:val="24"/>
        </w:rPr>
        <w:t>Policies, Strategies and Regulatory Functions in the Agricultural Sector Strengthened</w:t>
      </w:r>
      <w:bookmarkEnd w:id="543"/>
      <w:bookmarkEnd w:id="544"/>
      <w:bookmarkEnd w:id="545"/>
      <w:bookmarkEnd w:id="546"/>
    </w:p>
    <w:p w:rsidR="000C76CA" w:rsidRDefault="000C76CA" w:rsidP="00D40C25">
      <w:pPr>
        <w:autoSpaceDE w:val="0"/>
        <w:autoSpaceDN w:val="0"/>
        <w:adjustRightInd w:val="0"/>
        <w:spacing w:after="0" w:line="360" w:lineRule="auto"/>
        <w:jc w:val="both"/>
      </w:pPr>
      <w:r w:rsidRPr="002F1827">
        <w:t xml:space="preserve">This objective aims </w:t>
      </w:r>
      <w:r w:rsidR="002231A3" w:rsidRPr="002F1827">
        <w:t>at</w:t>
      </w:r>
      <w:r w:rsidRPr="002F1827">
        <w:t xml:space="preserve"> enhanc</w:t>
      </w:r>
      <w:r w:rsidR="002231A3" w:rsidRPr="002F1827">
        <w:t>ing</w:t>
      </w:r>
      <w:r w:rsidR="00596E0A" w:rsidRPr="002F1827">
        <w:t xml:space="preserve"> policies, strategy and regulatory fuction in the </w:t>
      </w:r>
      <w:r w:rsidR="00303F90">
        <w:t>a</w:t>
      </w:r>
      <w:r w:rsidR="00303F90" w:rsidRPr="002F1827">
        <w:t xml:space="preserve">gricultural </w:t>
      </w:r>
      <w:r w:rsidR="00596E0A" w:rsidRPr="002F1827">
        <w:t>sector</w:t>
      </w:r>
      <w:r w:rsidRPr="002F1827">
        <w:t xml:space="preserve">. </w:t>
      </w:r>
      <w:r w:rsidR="0098719F">
        <w:t xml:space="preserve">Key activities under this objective were </w:t>
      </w:r>
      <w:r w:rsidR="00F079CC">
        <w:t>implemented</w:t>
      </w:r>
      <w:r w:rsidR="0098719F">
        <w:t xml:space="preserve"> by</w:t>
      </w:r>
      <w:r w:rsidRPr="002F1827">
        <w:t xml:space="preserve"> following Divisions and Unit</w:t>
      </w:r>
      <w:r w:rsidR="00421D32" w:rsidRPr="002F1827">
        <w:t>s</w:t>
      </w:r>
      <w:r w:rsidRPr="002F1827">
        <w:t>: Dep</w:t>
      </w:r>
      <w:r w:rsidR="00596E0A" w:rsidRPr="002F1827">
        <w:t>artment of Policy and Planning</w:t>
      </w:r>
      <w:r w:rsidR="00AB6BA5" w:rsidRPr="002F1827">
        <w:t xml:space="preserve">, Legal Unit, </w:t>
      </w:r>
      <w:r w:rsidR="00596E0A" w:rsidRPr="002F1827">
        <w:t xml:space="preserve">Environmental Management Unit, </w:t>
      </w:r>
      <w:r w:rsidR="00AB6BA5" w:rsidRPr="002F1827">
        <w:t>Crop promotion</w:t>
      </w:r>
      <w:r w:rsidR="00596E0A" w:rsidRPr="002F1827">
        <w:t xml:space="preserve"> and </w:t>
      </w:r>
      <w:r w:rsidR="00AB6BA5" w:rsidRPr="002F1827">
        <w:t>Plant Breed</w:t>
      </w:r>
      <w:r w:rsidR="00CA309A" w:rsidRPr="002F1827">
        <w:t>e</w:t>
      </w:r>
      <w:r w:rsidR="00AB6BA5" w:rsidRPr="002F1827">
        <w:t xml:space="preserve">rs Rights </w:t>
      </w:r>
      <w:r w:rsidR="00596E0A" w:rsidRPr="002F1827">
        <w:t>Unit</w:t>
      </w:r>
      <w:r w:rsidR="00AB6BA5" w:rsidRPr="002F1827">
        <w:t>.</w:t>
      </w:r>
    </w:p>
    <w:p w:rsidR="006451A0" w:rsidRPr="002F1827" w:rsidRDefault="006451A0" w:rsidP="002F1827">
      <w:pPr>
        <w:autoSpaceDE w:val="0"/>
        <w:autoSpaceDN w:val="0"/>
        <w:adjustRightInd w:val="0"/>
        <w:spacing w:after="0" w:line="360" w:lineRule="auto"/>
        <w:jc w:val="both"/>
      </w:pPr>
    </w:p>
    <w:p w:rsidR="000C76CA" w:rsidRPr="00955F3C" w:rsidRDefault="004F1D16" w:rsidP="002F1827">
      <w:pPr>
        <w:pStyle w:val="Heading1"/>
        <w:rPr>
          <w:i/>
          <w:color w:val="auto"/>
        </w:rPr>
      </w:pPr>
      <w:bookmarkStart w:id="547" w:name="_Toc306020583"/>
      <w:bookmarkStart w:id="548" w:name="_Toc306021208"/>
      <w:bookmarkStart w:id="549" w:name="_Toc307816946"/>
      <w:bookmarkStart w:id="550" w:name="_Toc307915379"/>
      <w:bookmarkStart w:id="551" w:name="_Toc317760998"/>
      <w:bookmarkStart w:id="552" w:name="_Toc332695192"/>
      <w:bookmarkStart w:id="553" w:name="_Toc332695619"/>
      <w:bookmarkStart w:id="554" w:name="_Toc379097165"/>
      <w:bookmarkStart w:id="555" w:name="_Toc379146907"/>
      <w:bookmarkStart w:id="556" w:name="_Toc379147202"/>
      <w:bookmarkStart w:id="557" w:name="_Toc379147826"/>
      <w:bookmarkStart w:id="558" w:name="_Toc413789971"/>
      <w:bookmarkStart w:id="559" w:name="_Toc413836408"/>
      <w:bookmarkStart w:id="560" w:name="_Toc413837319"/>
      <w:bookmarkStart w:id="561" w:name="_Toc313531327"/>
      <w:r w:rsidRPr="00955F3C">
        <w:rPr>
          <w:i/>
          <w:color w:val="auto"/>
        </w:rPr>
        <w:t xml:space="preserve">Table </w:t>
      </w:r>
      <w:r w:rsidR="00004198" w:rsidRPr="00955F3C">
        <w:rPr>
          <w:i/>
          <w:color w:val="auto"/>
        </w:rPr>
        <w:t>7</w:t>
      </w:r>
      <w:r w:rsidR="000C76CA" w:rsidRPr="00955F3C">
        <w:rPr>
          <w:i/>
          <w:color w:val="auto"/>
        </w:rPr>
        <w:t>: Financial Overview (Targets under Objective C)</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4"/>
        <w:gridCol w:w="956"/>
        <w:gridCol w:w="2061"/>
        <w:gridCol w:w="2017"/>
        <w:gridCol w:w="935"/>
      </w:tblGrid>
      <w:tr w:rsidR="000C76CA" w:rsidRPr="007D701F" w:rsidTr="002461FB">
        <w:trPr>
          <w:tblHeader/>
        </w:trPr>
        <w:tc>
          <w:tcPr>
            <w:tcW w:w="1771" w:type="pct"/>
            <w:tcBorders>
              <w:bottom w:val="single" w:sz="4" w:space="0" w:color="002060"/>
            </w:tcBorders>
            <w:shd w:val="clear" w:color="auto" w:fill="CCFFCC"/>
            <w:vAlign w:val="center"/>
          </w:tcPr>
          <w:p w:rsidR="000C76CA" w:rsidRPr="007D701F" w:rsidRDefault="000C76CA" w:rsidP="002A6173">
            <w:pPr>
              <w:spacing w:after="0" w:line="360" w:lineRule="auto"/>
              <w:rPr>
                <w:b/>
                <w:bCs/>
                <w:sz w:val="18"/>
                <w:szCs w:val="18"/>
              </w:rPr>
            </w:pPr>
            <w:r w:rsidRPr="007D701F">
              <w:rPr>
                <w:b/>
                <w:bCs/>
                <w:sz w:val="18"/>
                <w:szCs w:val="18"/>
              </w:rPr>
              <w:t>Implementer/Target</w:t>
            </w:r>
          </w:p>
        </w:tc>
        <w:tc>
          <w:tcPr>
            <w:tcW w:w="517" w:type="pct"/>
            <w:tcBorders>
              <w:bottom w:val="single" w:sz="4" w:space="0" w:color="002060"/>
            </w:tcBorders>
            <w:shd w:val="clear" w:color="auto" w:fill="CCFFCC"/>
            <w:vAlign w:val="center"/>
          </w:tcPr>
          <w:p w:rsidR="000C76CA" w:rsidRPr="007D701F" w:rsidRDefault="000C76CA" w:rsidP="002A6173">
            <w:pPr>
              <w:spacing w:after="0" w:line="360" w:lineRule="auto"/>
              <w:rPr>
                <w:b/>
                <w:bCs/>
                <w:sz w:val="18"/>
                <w:szCs w:val="18"/>
              </w:rPr>
            </w:pPr>
            <w:r w:rsidRPr="007D701F">
              <w:rPr>
                <w:b/>
                <w:bCs/>
                <w:sz w:val="18"/>
                <w:szCs w:val="18"/>
              </w:rPr>
              <w:t>Source</w:t>
            </w:r>
          </w:p>
        </w:tc>
        <w:tc>
          <w:tcPr>
            <w:tcW w:w="1115" w:type="pct"/>
            <w:tcBorders>
              <w:top w:val="single" w:sz="12" w:space="0" w:color="002060"/>
              <w:bottom w:val="single" w:sz="4" w:space="0" w:color="002060"/>
            </w:tcBorders>
            <w:shd w:val="clear" w:color="auto" w:fill="CCFFCC"/>
            <w:vAlign w:val="center"/>
          </w:tcPr>
          <w:p w:rsidR="000C76CA" w:rsidRPr="007D701F" w:rsidRDefault="000C76CA" w:rsidP="002A6173">
            <w:pPr>
              <w:spacing w:after="0" w:line="360" w:lineRule="auto"/>
              <w:rPr>
                <w:b/>
                <w:bCs/>
                <w:sz w:val="18"/>
                <w:szCs w:val="18"/>
              </w:rPr>
            </w:pPr>
            <w:r w:rsidRPr="007D701F">
              <w:rPr>
                <w:b/>
                <w:bCs/>
                <w:sz w:val="18"/>
                <w:szCs w:val="18"/>
              </w:rPr>
              <w:t>Planned Expenditure</w:t>
            </w:r>
          </w:p>
        </w:tc>
        <w:tc>
          <w:tcPr>
            <w:tcW w:w="1091" w:type="pct"/>
            <w:tcBorders>
              <w:top w:val="single" w:sz="12" w:space="0" w:color="002060"/>
              <w:bottom w:val="single" w:sz="4" w:space="0" w:color="002060"/>
            </w:tcBorders>
            <w:shd w:val="clear" w:color="auto" w:fill="CCFFCC"/>
            <w:vAlign w:val="center"/>
          </w:tcPr>
          <w:p w:rsidR="000C76CA" w:rsidRPr="007D701F" w:rsidRDefault="000C76CA" w:rsidP="002A6173">
            <w:pPr>
              <w:spacing w:after="0" w:line="360" w:lineRule="auto"/>
              <w:rPr>
                <w:b/>
                <w:bCs/>
                <w:sz w:val="18"/>
                <w:szCs w:val="18"/>
              </w:rPr>
            </w:pPr>
            <w:r w:rsidRPr="007D701F">
              <w:rPr>
                <w:b/>
                <w:bCs/>
                <w:sz w:val="18"/>
                <w:szCs w:val="18"/>
              </w:rPr>
              <w:t>Actual Expenditure</w:t>
            </w:r>
          </w:p>
        </w:tc>
        <w:tc>
          <w:tcPr>
            <w:tcW w:w="506" w:type="pct"/>
            <w:tcBorders>
              <w:bottom w:val="single" w:sz="4" w:space="0" w:color="002060"/>
            </w:tcBorders>
            <w:shd w:val="clear" w:color="auto" w:fill="CCFFCC"/>
            <w:vAlign w:val="center"/>
          </w:tcPr>
          <w:p w:rsidR="000C76CA" w:rsidRPr="007D701F" w:rsidRDefault="000C76CA" w:rsidP="002A6173">
            <w:pPr>
              <w:spacing w:after="0" w:line="360" w:lineRule="auto"/>
              <w:rPr>
                <w:b/>
                <w:bCs/>
                <w:sz w:val="18"/>
                <w:szCs w:val="18"/>
              </w:rPr>
            </w:pPr>
            <w:r w:rsidRPr="007D701F">
              <w:rPr>
                <w:b/>
                <w:bCs/>
                <w:sz w:val="18"/>
                <w:szCs w:val="18"/>
              </w:rPr>
              <w:t>%</w:t>
            </w:r>
          </w:p>
        </w:tc>
      </w:tr>
      <w:tr w:rsidR="000C76CA" w:rsidRPr="007D701F" w:rsidTr="000F50CC">
        <w:tc>
          <w:tcPr>
            <w:tcW w:w="1771" w:type="pct"/>
            <w:tcBorders>
              <w:top w:val="single" w:sz="4" w:space="0" w:color="002060"/>
              <w:left w:val="single" w:sz="4" w:space="0" w:color="002060"/>
              <w:bottom w:val="single" w:sz="4" w:space="0" w:color="002060"/>
              <w:right w:val="single" w:sz="4" w:space="0" w:color="002060"/>
            </w:tcBorders>
          </w:tcPr>
          <w:p w:rsidR="000C76CA" w:rsidRPr="007D701F" w:rsidRDefault="000C76CA" w:rsidP="00906882">
            <w:pPr>
              <w:spacing w:line="360" w:lineRule="auto"/>
              <w:rPr>
                <w:i/>
                <w:iCs/>
                <w:sz w:val="18"/>
                <w:szCs w:val="18"/>
              </w:rPr>
            </w:pPr>
            <w:r w:rsidRPr="007D701F">
              <w:rPr>
                <w:b/>
                <w:bCs/>
                <w:i/>
                <w:iCs/>
                <w:sz w:val="18"/>
                <w:szCs w:val="18"/>
              </w:rPr>
              <w:t>1003: Policy and Planning Division</w:t>
            </w:r>
          </w:p>
        </w:tc>
        <w:tc>
          <w:tcPr>
            <w:tcW w:w="517" w:type="pct"/>
            <w:tcBorders>
              <w:top w:val="single" w:sz="4" w:space="0" w:color="002060"/>
              <w:left w:val="single" w:sz="4" w:space="0" w:color="002060"/>
              <w:bottom w:val="single" w:sz="4" w:space="0" w:color="002060"/>
              <w:right w:val="single" w:sz="4" w:space="0" w:color="002060"/>
            </w:tcBorders>
          </w:tcPr>
          <w:p w:rsidR="000C76CA" w:rsidRPr="007D701F" w:rsidRDefault="000C76CA" w:rsidP="002F1827">
            <w:pPr>
              <w:spacing w:after="0" w:line="360" w:lineRule="auto"/>
              <w:jc w:val="both"/>
              <w:rPr>
                <w:i/>
                <w:iCs/>
                <w:sz w:val="18"/>
                <w:szCs w:val="18"/>
              </w:rPr>
            </w:pPr>
          </w:p>
        </w:tc>
        <w:tc>
          <w:tcPr>
            <w:tcW w:w="1115" w:type="pct"/>
            <w:tcBorders>
              <w:top w:val="single" w:sz="4" w:space="0" w:color="002060"/>
              <w:left w:val="single" w:sz="4" w:space="0" w:color="002060"/>
              <w:bottom w:val="single" w:sz="4" w:space="0" w:color="002060"/>
              <w:right w:val="single" w:sz="4" w:space="0" w:color="002060"/>
            </w:tcBorders>
          </w:tcPr>
          <w:p w:rsidR="000C76CA" w:rsidRPr="007D701F" w:rsidRDefault="000C76CA" w:rsidP="002F1827">
            <w:pPr>
              <w:spacing w:line="360" w:lineRule="auto"/>
              <w:jc w:val="both"/>
              <w:rPr>
                <w:sz w:val="18"/>
                <w:szCs w:val="18"/>
              </w:rPr>
            </w:pPr>
          </w:p>
        </w:tc>
        <w:tc>
          <w:tcPr>
            <w:tcW w:w="1091" w:type="pct"/>
            <w:tcBorders>
              <w:top w:val="single" w:sz="4" w:space="0" w:color="002060"/>
              <w:left w:val="single" w:sz="4" w:space="0" w:color="002060"/>
              <w:bottom w:val="single" w:sz="4" w:space="0" w:color="002060"/>
              <w:right w:val="single" w:sz="4" w:space="0" w:color="002060"/>
            </w:tcBorders>
            <w:vAlign w:val="bottom"/>
          </w:tcPr>
          <w:p w:rsidR="000C76CA" w:rsidRPr="007D701F" w:rsidRDefault="000C76CA" w:rsidP="002F1827">
            <w:pPr>
              <w:spacing w:after="0" w:line="360" w:lineRule="auto"/>
              <w:jc w:val="both"/>
              <w:rPr>
                <w:i/>
                <w:iCs/>
                <w:sz w:val="18"/>
                <w:szCs w:val="18"/>
              </w:rPr>
            </w:pPr>
          </w:p>
        </w:tc>
        <w:tc>
          <w:tcPr>
            <w:tcW w:w="506" w:type="pct"/>
            <w:tcBorders>
              <w:top w:val="single" w:sz="4" w:space="0" w:color="002060"/>
              <w:left w:val="single" w:sz="4" w:space="0" w:color="002060"/>
              <w:bottom w:val="single" w:sz="4" w:space="0" w:color="002060"/>
              <w:right w:val="single" w:sz="4" w:space="0" w:color="002060"/>
            </w:tcBorders>
            <w:vAlign w:val="bottom"/>
          </w:tcPr>
          <w:p w:rsidR="000C76CA" w:rsidRPr="007D701F" w:rsidRDefault="000C76CA" w:rsidP="002F1827">
            <w:pPr>
              <w:spacing w:after="0" w:line="360" w:lineRule="auto"/>
              <w:jc w:val="both"/>
              <w:rPr>
                <w:i/>
                <w:iCs/>
                <w:sz w:val="18"/>
                <w:szCs w:val="18"/>
              </w:rPr>
            </w:pPr>
          </w:p>
        </w:tc>
      </w:tr>
      <w:tr w:rsidR="000F50CC" w:rsidRPr="007D701F" w:rsidTr="000F50CC">
        <w:tc>
          <w:tcPr>
            <w:tcW w:w="1771" w:type="pct"/>
            <w:tcBorders>
              <w:top w:val="single" w:sz="4" w:space="0" w:color="002060"/>
              <w:left w:val="single" w:sz="4" w:space="0" w:color="002060"/>
              <w:bottom w:val="single" w:sz="4" w:space="0" w:color="002060"/>
              <w:right w:val="single" w:sz="4" w:space="0" w:color="002060"/>
            </w:tcBorders>
          </w:tcPr>
          <w:p w:rsidR="000F50CC" w:rsidRPr="0031032C" w:rsidRDefault="000F50CC" w:rsidP="00906882">
            <w:pPr>
              <w:spacing w:line="360" w:lineRule="auto"/>
              <w:rPr>
                <w:sz w:val="18"/>
                <w:szCs w:val="18"/>
              </w:rPr>
            </w:pPr>
            <w:r w:rsidRPr="0031032C">
              <w:rPr>
                <w:sz w:val="18"/>
                <w:szCs w:val="18"/>
              </w:rPr>
              <w:t>C01S: Perfomance and progress of policy implementa</w:t>
            </w:r>
            <w:r w:rsidR="0017334D">
              <w:rPr>
                <w:sz w:val="18"/>
                <w:szCs w:val="18"/>
              </w:rPr>
              <w:t>t</w:t>
            </w:r>
            <w:r w:rsidRPr="0031032C">
              <w:rPr>
                <w:sz w:val="18"/>
                <w:szCs w:val="18"/>
              </w:rPr>
              <w:t>ion improved by 2016</w:t>
            </w:r>
          </w:p>
        </w:tc>
        <w:tc>
          <w:tcPr>
            <w:tcW w:w="517" w:type="pct"/>
            <w:tcBorders>
              <w:top w:val="single" w:sz="4" w:space="0" w:color="002060"/>
              <w:left w:val="single" w:sz="4" w:space="0" w:color="002060"/>
              <w:bottom w:val="single" w:sz="4" w:space="0" w:color="002060"/>
              <w:right w:val="single" w:sz="4" w:space="0" w:color="002060"/>
            </w:tcBorders>
          </w:tcPr>
          <w:p w:rsidR="000F50CC" w:rsidRPr="0031032C" w:rsidRDefault="000F50CC" w:rsidP="002F1827">
            <w:pPr>
              <w:spacing w:line="360" w:lineRule="auto"/>
              <w:jc w:val="both"/>
              <w:rPr>
                <w:sz w:val="18"/>
                <w:szCs w:val="18"/>
              </w:rPr>
            </w:pPr>
            <w:r w:rsidRPr="0031032C">
              <w:rPr>
                <w:sz w:val="18"/>
                <w:szCs w:val="18"/>
              </w:rPr>
              <w:t>OC</w:t>
            </w:r>
          </w:p>
        </w:tc>
        <w:tc>
          <w:tcPr>
            <w:tcW w:w="1115" w:type="pct"/>
            <w:tcBorders>
              <w:top w:val="single" w:sz="4" w:space="0" w:color="002060"/>
              <w:left w:val="single" w:sz="4" w:space="0" w:color="002060"/>
              <w:bottom w:val="single" w:sz="4" w:space="0" w:color="002060"/>
              <w:right w:val="single" w:sz="4" w:space="0" w:color="002060"/>
            </w:tcBorders>
          </w:tcPr>
          <w:p w:rsidR="000F50CC" w:rsidRPr="0031032C" w:rsidRDefault="000F50CC" w:rsidP="002F1827">
            <w:pPr>
              <w:spacing w:line="360" w:lineRule="auto"/>
              <w:jc w:val="both"/>
              <w:rPr>
                <w:sz w:val="18"/>
                <w:szCs w:val="18"/>
              </w:rPr>
            </w:pPr>
            <w:r w:rsidRPr="0031032C">
              <w:rPr>
                <w:sz w:val="18"/>
                <w:szCs w:val="18"/>
              </w:rPr>
              <w:t>19,510,000</w:t>
            </w:r>
          </w:p>
        </w:tc>
        <w:tc>
          <w:tcPr>
            <w:tcW w:w="1091" w:type="pct"/>
            <w:tcBorders>
              <w:top w:val="single" w:sz="4" w:space="0" w:color="002060"/>
              <w:left w:val="single" w:sz="4" w:space="0" w:color="002060"/>
              <w:bottom w:val="single" w:sz="4" w:space="0" w:color="002060"/>
              <w:right w:val="single" w:sz="4" w:space="0" w:color="002060"/>
            </w:tcBorders>
          </w:tcPr>
          <w:p w:rsidR="000F50CC" w:rsidRPr="0031032C" w:rsidRDefault="000F50CC" w:rsidP="002F1827">
            <w:pPr>
              <w:spacing w:line="360" w:lineRule="auto"/>
              <w:jc w:val="both"/>
              <w:rPr>
                <w:sz w:val="18"/>
                <w:szCs w:val="18"/>
              </w:rPr>
            </w:pPr>
            <w:r w:rsidRPr="0031032C">
              <w:rPr>
                <w:sz w:val="18"/>
                <w:szCs w:val="18"/>
              </w:rPr>
              <w:t>3,000,000</w:t>
            </w:r>
          </w:p>
        </w:tc>
        <w:tc>
          <w:tcPr>
            <w:tcW w:w="506" w:type="pct"/>
            <w:tcBorders>
              <w:top w:val="single" w:sz="4" w:space="0" w:color="002060"/>
              <w:left w:val="single" w:sz="4" w:space="0" w:color="002060"/>
              <w:bottom w:val="single" w:sz="4" w:space="0" w:color="002060"/>
              <w:right w:val="single" w:sz="4" w:space="0" w:color="002060"/>
            </w:tcBorders>
          </w:tcPr>
          <w:p w:rsidR="000F50CC" w:rsidRPr="0031032C" w:rsidRDefault="000F50CC" w:rsidP="002F1827">
            <w:pPr>
              <w:spacing w:line="360" w:lineRule="auto"/>
              <w:jc w:val="both"/>
              <w:rPr>
                <w:sz w:val="18"/>
                <w:szCs w:val="18"/>
              </w:rPr>
            </w:pPr>
            <w:r w:rsidRPr="0031032C">
              <w:rPr>
                <w:sz w:val="18"/>
                <w:szCs w:val="18"/>
              </w:rPr>
              <w:t>15.4</w:t>
            </w:r>
          </w:p>
        </w:tc>
      </w:tr>
      <w:tr w:rsidR="000F50CC" w:rsidRPr="007D701F" w:rsidTr="000F50CC">
        <w:tc>
          <w:tcPr>
            <w:tcW w:w="1771" w:type="pct"/>
            <w:tcBorders>
              <w:top w:val="single" w:sz="4" w:space="0" w:color="002060"/>
              <w:left w:val="single" w:sz="4" w:space="0" w:color="002060"/>
              <w:bottom w:val="single" w:sz="4" w:space="0" w:color="002060"/>
              <w:right w:val="single" w:sz="4" w:space="0" w:color="002060"/>
            </w:tcBorders>
          </w:tcPr>
          <w:p w:rsidR="000F50CC" w:rsidRPr="0031032C" w:rsidRDefault="000F50CC" w:rsidP="00906882">
            <w:pPr>
              <w:spacing w:line="360" w:lineRule="auto"/>
              <w:rPr>
                <w:sz w:val="18"/>
                <w:szCs w:val="18"/>
              </w:rPr>
            </w:pPr>
            <w:r w:rsidRPr="0031032C">
              <w:rPr>
                <w:sz w:val="18"/>
                <w:szCs w:val="18"/>
              </w:rPr>
              <w:t>C02S: Policy frameworks for effective implementation of EAAPP objectives and strategies enacted and reviewed by 2016</w:t>
            </w:r>
          </w:p>
        </w:tc>
        <w:tc>
          <w:tcPr>
            <w:tcW w:w="517" w:type="pct"/>
            <w:tcBorders>
              <w:top w:val="single" w:sz="4" w:space="0" w:color="002060"/>
              <w:left w:val="single" w:sz="4" w:space="0" w:color="002060"/>
              <w:bottom w:val="single" w:sz="4" w:space="0" w:color="002060"/>
              <w:right w:val="single" w:sz="4" w:space="0" w:color="002060"/>
            </w:tcBorders>
          </w:tcPr>
          <w:p w:rsidR="000F50CC" w:rsidRPr="0031032C" w:rsidRDefault="000F50CC" w:rsidP="002F1827">
            <w:pPr>
              <w:spacing w:line="360" w:lineRule="auto"/>
              <w:jc w:val="both"/>
              <w:rPr>
                <w:sz w:val="18"/>
                <w:szCs w:val="18"/>
              </w:rPr>
            </w:pPr>
            <w:r w:rsidRPr="0031032C">
              <w:rPr>
                <w:sz w:val="18"/>
                <w:szCs w:val="18"/>
              </w:rPr>
              <w:t>DEV</w:t>
            </w:r>
          </w:p>
        </w:tc>
        <w:tc>
          <w:tcPr>
            <w:tcW w:w="1115" w:type="pct"/>
            <w:tcBorders>
              <w:top w:val="single" w:sz="4" w:space="0" w:color="002060"/>
              <w:left w:val="single" w:sz="4" w:space="0" w:color="002060"/>
              <w:bottom w:val="single" w:sz="4" w:space="0" w:color="002060"/>
              <w:right w:val="single" w:sz="4" w:space="0" w:color="002060"/>
            </w:tcBorders>
          </w:tcPr>
          <w:p w:rsidR="000F50CC" w:rsidRPr="00906882" w:rsidRDefault="000F50CC" w:rsidP="002F1827">
            <w:pPr>
              <w:spacing w:line="360" w:lineRule="auto"/>
              <w:jc w:val="both"/>
              <w:rPr>
                <w:sz w:val="18"/>
                <w:szCs w:val="18"/>
              </w:rPr>
            </w:pPr>
            <w:r w:rsidRPr="00906882">
              <w:rPr>
                <w:sz w:val="18"/>
                <w:szCs w:val="18"/>
              </w:rPr>
              <w:t>50,000,000</w:t>
            </w:r>
          </w:p>
        </w:tc>
        <w:tc>
          <w:tcPr>
            <w:tcW w:w="1091" w:type="pct"/>
            <w:tcBorders>
              <w:top w:val="single" w:sz="4" w:space="0" w:color="002060"/>
              <w:left w:val="single" w:sz="4" w:space="0" w:color="002060"/>
              <w:bottom w:val="single" w:sz="4" w:space="0" w:color="002060"/>
              <w:right w:val="single" w:sz="4" w:space="0" w:color="002060"/>
            </w:tcBorders>
          </w:tcPr>
          <w:p w:rsidR="000F50CC" w:rsidRPr="00906882" w:rsidRDefault="000F50CC" w:rsidP="002F1827">
            <w:pPr>
              <w:spacing w:line="360" w:lineRule="auto"/>
              <w:jc w:val="both"/>
              <w:rPr>
                <w:sz w:val="18"/>
                <w:szCs w:val="18"/>
              </w:rPr>
            </w:pPr>
            <w:r w:rsidRPr="00906882">
              <w:rPr>
                <w:sz w:val="18"/>
                <w:szCs w:val="18"/>
              </w:rPr>
              <w:t>50,000,000</w:t>
            </w:r>
          </w:p>
        </w:tc>
        <w:tc>
          <w:tcPr>
            <w:tcW w:w="506" w:type="pct"/>
            <w:tcBorders>
              <w:top w:val="single" w:sz="4" w:space="0" w:color="002060"/>
              <w:left w:val="single" w:sz="4" w:space="0" w:color="002060"/>
              <w:bottom w:val="single" w:sz="4" w:space="0" w:color="002060"/>
              <w:right w:val="single" w:sz="4" w:space="0" w:color="002060"/>
            </w:tcBorders>
          </w:tcPr>
          <w:p w:rsidR="000F50CC" w:rsidRPr="00906882" w:rsidRDefault="000F50CC" w:rsidP="00E504B2">
            <w:pPr>
              <w:spacing w:line="360" w:lineRule="auto"/>
              <w:jc w:val="both"/>
              <w:rPr>
                <w:sz w:val="18"/>
                <w:szCs w:val="18"/>
              </w:rPr>
            </w:pPr>
            <w:r w:rsidRPr="00906882">
              <w:rPr>
                <w:sz w:val="18"/>
                <w:szCs w:val="18"/>
              </w:rPr>
              <w:t xml:space="preserve">100 </w:t>
            </w:r>
          </w:p>
          <w:p w:rsidR="000F50CC" w:rsidRPr="00906882" w:rsidRDefault="000F50CC" w:rsidP="002F1827">
            <w:pPr>
              <w:spacing w:line="360" w:lineRule="auto"/>
              <w:jc w:val="both"/>
              <w:rPr>
                <w:sz w:val="18"/>
                <w:szCs w:val="18"/>
              </w:rPr>
            </w:pPr>
          </w:p>
        </w:tc>
      </w:tr>
      <w:tr w:rsidR="008E3A90" w:rsidRPr="007D701F" w:rsidTr="000F50CC">
        <w:trPr>
          <w:trHeight w:val="557"/>
        </w:trPr>
        <w:tc>
          <w:tcPr>
            <w:tcW w:w="1771" w:type="pct"/>
            <w:tcBorders>
              <w:top w:val="single" w:sz="4" w:space="0" w:color="002060"/>
              <w:left w:val="single" w:sz="4" w:space="0" w:color="002060"/>
              <w:bottom w:val="single" w:sz="4" w:space="0" w:color="002060"/>
              <w:right w:val="single" w:sz="4" w:space="0" w:color="002060"/>
            </w:tcBorders>
          </w:tcPr>
          <w:p w:rsidR="008E3A90" w:rsidRPr="0031032C" w:rsidRDefault="008E3A90" w:rsidP="00906882">
            <w:pPr>
              <w:spacing w:line="360" w:lineRule="auto"/>
              <w:rPr>
                <w:sz w:val="18"/>
                <w:szCs w:val="18"/>
              </w:rPr>
            </w:pPr>
            <w:r w:rsidRPr="0031032C">
              <w:rPr>
                <w:sz w:val="18"/>
                <w:szCs w:val="18"/>
              </w:rPr>
              <w:t xml:space="preserve">C01S: Agric Sector coordination </w:t>
            </w:r>
            <w:r w:rsidRPr="0031032C">
              <w:rPr>
                <w:sz w:val="18"/>
                <w:szCs w:val="18"/>
              </w:rPr>
              <w:lastRenderedPageBreak/>
              <w:t>mechanisms strengthened by  2017</w:t>
            </w:r>
          </w:p>
        </w:tc>
        <w:tc>
          <w:tcPr>
            <w:tcW w:w="517" w:type="pct"/>
            <w:tcBorders>
              <w:top w:val="single" w:sz="4" w:space="0" w:color="002060"/>
              <w:left w:val="single" w:sz="4" w:space="0" w:color="002060"/>
              <w:bottom w:val="single" w:sz="4" w:space="0" w:color="002060"/>
              <w:right w:val="single" w:sz="4" w:space="0" w:color="002060"/>
            </w:tcBorders>
          </w:tcPr>
          <w:p w:rsidR="008E3A90" w:rsidRPr="0031032C" w:rsidRDefault="008E3A90" w:rsidP="00E504B2">
            <w:pPr>
              <w:spacing w:line="360" w:lineRule="auto"/>
              <w:jc w:val="both"/>
              <w:rPr>
                <w:sz w:val="18"/>
                <w:szCs w:val="18"/>
              </w:rPr>
            </w:pPr>
            <w:r w:rsidRPr="0031032C">
              <w:rPr>
                <w:sz w:val="18"/>
                <w:szCs w:val="18"/>
              </w:rPr>
              <w:lastRenderedPageBreak/>
              <w:t>DEV</w:t>
            </w:r>
          </w:p>
        </w:tc>
        <w:tc>
          <w:tcPr>
            <w:tcW w:w="1115" w:type="pct"/>
            <w:tcBorders>
              <w:top w:val="single" w:sz="4" w:space="0" w:color="002060"/>
              <w:left w:val="single" w:sz="4" w:space="0" w:color="002060"/>
              <w:bottom w:val="single" w:sz="4" w:space="0" w:color="002060"/>
              <w:right w:val="single" w:sz="4" w:space="0" w:color="002060"/>
            </w:tcBorders>
          </w:tcPr>
          <w:p w:rsidR="008E3A90" w:rsidRPr="0031032C" w:rsidRDefault="008E3A90" w:rsidP="00E504B2">
            <w:pPr>
              <w:spacing w:line="360" w:lineRule="auto"/>
              <w:jc w:val="both"/>
              <w:rPr>
                <w:sz w:val="18"/>
                <w:szCs w:val="18"/>
              </w:rPr>
            </w:pPr>
            <w:r w:rsidRPr="0031032C">
              <w:rPr>
                <w:sz w:val="18"/>
                <w:szCs w:val="18"/>
              </w:rPr>
              <w:t>200,000,000</w:t>
            </w:r>
          </w:p>
        </w:tc>
        <w:tc>
          <w:tcPr>
            <w:tcW w:w="1091" w:type="pct"/>
            <w:tcBorders>
              <w:top w:val="single" w:sz="4" w:space="0" w:color="002060"/>
              <w:left w:val="single" w:sz="4" w:space="0" w:color="002060"/>
              <w:bottom w:val="single" w:sz="4" w:space="0" w:color="002060"/>
              <w:right w:val="single" w:sz="4" w:space="0" w:color="002060"/>
            </w:tcBorders>
          </w:tcPr>
          <w:p w:rsidR="008E3A90" w:rsidRPr="0031032C" w:rsidRDefault="008E3A90" w:rsidP="00E504B2">
            <w:pPr>
              <w:spacing w:line="360" w:lineRule="auto"/>
              <w:jc w:val="both"/>
              <w:rPr>
                <w:sz w:val="18"/>
                <w:szCs w:val="18"/>
              </w:rPr>
            </w:pPr>
            <w:r w:rsidRPr="0031032C">
              <w:rPr>
                <w:sz w:val="18"/>
                <w:szCs w:val="18"/>
              </w:rPr>
              <w:t>199,730,000</w:t>
            </w:r>
          </w:p>
        </w:tc>
        <w:tc>
          <w:tcPr>
            <w:tcW w:w="506" w:type="pct"/>
            <w:tcBorders>
              <w:top w:val="single" w:sz="4" w:space="0" w:color="002060"/>
              <w:left w:val="single" w:sz="4" w:space="0" w:color="002060"/>
              <w:bottom w:val="single" w:sz="4" w:space="0" w:color="002060"/>
              <w:right w:val="single" w:sz="4" w:space="0" w:color="002060"/>
            </w:tcBorders>
          </w:tcPr>
          <w:p w:rsidR="008E3A90" w:rsidRPr="0031032C" w:rsidRDefault="008E3A90" w:rsidP="00E504B2">
            <w:pPr>
              <w:spacing w:line="360" w:lineRule="auto"/>
              <w:jc w:val="both"/>
              <w:rPr>
                <w:sz w:val="18"/>
                <w:szCs w:val="18"/>
              </w:rPr>
            </w:pPr>
            <w:r w:rsidRPr="0031032C">
              <w:rPr>
                <w:sz w:val="18"/>
                <w:szCs w:val="18"/>
              </w:rPr>
              <w:t>100</w:t>
            </w:r>
          </w:p>
        </w:tc>
      </w:tr>
      <w:tr w:rsidR="008E3A90" w:rsidRPr="007D701F" w:rsidTr="000F50CC">
        <w:trPr>
          <w:trHeight w:val="557"/>
        </w:trPr>
        <w:tc>
          <w:tcPr>
            <w:tcW w:w="1771" w:type="pct"/>
            <w:tcBorders>
              <w:top w:val="single" w:sz="4" w:space="0" w:color="002060"/>
              <w:left w:val="single" w:sz="4" w:space="0" w:color="002060"/>
              <w:bottom w:val="single" w:sz="4" w:space="0" w:color="002060"/>
              <w:right w:val="single" w:sz="4" w:space="0" w:color="002060"/>
            </w:tcBorders>
          </w:tcPr>
          <w:p w:rsidR="008E3A90" w:rsidRPr="0031032C" w:rsidRDefault="008E3A90" w:rsidP="00906882">
            <w:pPr>
              <w:spacing w:line="360" w:lineRule="auto"/>
              <w:rPr>
                <w:sz w:val="18"/>
                <w:szCs w:val="18"/>
              </w:rPr>
            </w:pPr>
            <w:r w:rsidRPr="0031032C">
              <w:rPr>
                <w:sz w:val="18"/>
                <w:szCs w:val="18"/>
              </w:rPr>
              <w:lastRenderedPageBreak/>
              <w:t>C04C: Financial management and control under MAFC strengthened by 2017</w:t>
            </w:r>
          </w:p>
        </w:tc>
        <w:tc>
          <w:tcPr>
            <w:tcW w:w="517" w:type="pct"/>
            <w:tcBorders>
              <w:top w:val="single" w:sz="4" w:space="0" w:color="002060"/>
              <w:left w:val="single" w:sz="4" w:space="0" w:color="002060"/>
              <w:bottom w:val="single" w:sz="4" w:space="0" w:color="002060"/>
              <w:right w:val="single" w:sz="4" w:space="0" w:color="002060"/>
            </w:tcBorders>
          </w:tcPr>
          <w:p w:rsidR="008E3A90" w:rsidRPr="0031032C" w:rsidRDefault="008E3A90" w:rsidP="00E504B2">
            <w:pPr>
              <w:spacing w:line="360" w:lineRule="auto"/>
              <w:jc w:val="both"/>
              <w:rPr>
                <w:sz w:val="18"/>
                <w:szCs w:val="18"/>
              </w:rPr>
            </w:pPr>
            <w:r w:rsidRPr="0031032C">
              <w:rPr>
                <w:sz w:val="18"/>
                <w:szCs w:val="18"/>
              </w:rPr>
              <w:t>DEV</w:t>
            </w:r>
          </w:p>
        </w:tc>
        <w:tc>
          <w:tcPr>
            <w:tcW w:w="1115" w:type="pct"/>
            <w:tcBorders>
              <w:top w:val="single" w:sz="4" w:space="0" w:color="002060"/>
              <w:left w:val="single" w:sz="4" w:space="0" w:color="002060"/>
              <w:bottom w:val="single" w:sz="4" w:space="0" w:color="002060"/>
              <w:right w:val="single" w:sz="4" w:space="0" w:color="002060"/>
            </w:tcBorders>
          </w:tcPr>
          <w:p w:rsidR="008E3A90" w:rsidRPr="0031032C" w:rsidRDefault="008E3A90" w:rsidP="00E504B2">
            <w:pPr>
              <w:spacing w:line="360" w:lineRule="auto"/>
              <w:jc w:val="both"/>
              <w:rPr>
                <w:sz w:val="18"/>
                <w:szCs w:val="18"/>
              </w:rPr>
            </w:pPr>
            <w:r w:rsidRPr="0031032C">
              <w:rPr>
                <w:sz w:val="18"/>
                <w:szCs w:val="18"/>
              </w:rPr>
              <w:t>100,000,000</w:t>
            </w:r>
          </w:p>
        </w:tc>
        <w:tc>
          <w:tcPr>
            <w:tcW w:w="1091" w:type="pct"/>
            <w:tcBorders>
              <w:top w:val="single" w:sz="4" w:space="0" w:color="002060"/>
              <w:left w:val="single" w:sz="4" w:space="0" w:color="002060"/>
              <w:bottom w:val="single" w:sz="4" w:space="0" w:color="002060"/>
              <w:right w:val="single" w:sz="4" w:space="0" w:color="002060"/>
            </w:tcBorders>
          </w:tcPr>
          <w:p w:rsidR="008E3A90" w:rsidRPr="0031032C" w:rsidRDefault="008E3A90" w:rsidP="00E504B2">
            <w:pPr>
              <w:spacing w:line="360" w:lineRule="auto"/>
              <w:jc w:val="both"/>
              <w:rPr>
                <w:sz w:val="18"/>
                <w:szCs w:val="18"/>
              </w:rPr>
            </w:pPr>
            <w:r w:rsidRPr="0031032C">
              <w:rPr>
                <w:sz w:val="18"/>
                <w:szCs w:val="18"/>
              </w:rPr>
              <w:t>101,925,799.76</w:t>
            </w:r>
          </w:p>
        </w:tc>
        <w:tc>
          <w:tcPr>
            <w:tcW w:w="506" w:type="pct"/>
            <w:tcBorders>
              <w:top w:val="single" w:sz="4" w:space="0" w:color="002060"/>
              <w:left w:val="single" w:sz="4" w:space="0" w:color="002060"/>
              <w:bottom w:val="single" w:sz="4" w:space="0" w:color="002060"/>
              <w:right w:val="single" w:sz="4" w:space="0" w:color="002060"/>
            </w:tcBorders>
          </w:tcPr>
          <w:p w:rsidR="008E3A90" w:rsidRPr="0031032C" w:rsidRDefault="008E3A90" w:rsidP="00E504B2">
            <w:pPr>
              <w:spacing w:line="360" w:lineRule="auto"/>
              <w:jc w:val="both"/>
              <w:rPr>
                <w:sz w:val="18"/>
                <w:szCs w:val="18"/>
              </w:rPr>
            </w:pPr>
            <w:r w:rsidRPr="0031032C">
              <w:rPr>
                <w:sz w:val="18"/>
                <w:szCs w:val="18"/>
              </w:rPr>
              <w:t>102</w:t>
            </w:r>
          </w:p>
        </w:tc>
      </w:tr>
      <w:tr w:rsidR="00153B03" w:rsidRPr="007D701F" w:rsidTr="000F50CC">
        <w:tc>
          <w:tcPr>
            <w:tcW w:w="1771" w:type="pct"/>
            <w:tcBorders>
              <w:top w:val="single" w:sz="4" w:space="0" w:color="002060"/>
              <w:left w:val="single" w:sz="4" w:space="0" w:color="002060"/>
              <w:bottom w:val="single" w:sz="4" w:space="0" w:color="002060"/>
              <w:right w:val="single" w:sz="4" w:space="0" w:color="002060"/>
            </w:tcBorders>
          </w:tcPr>
          <w:p w:rsidR="00153B03" w:rsidRPr="0031032C" w:rsidRDefault="00153B03" w:rsidP="00906882">
            <w:pPr>
              <w:spacing w:after="0" w:line="360" w:lineRule="auto"/>
              <w:rPr>
                <w:b/>
                <w:i/>
                <w:sz w:val="18"/>
                <w:szCs w:val="18"/>
              </w:rPr>
            </w:pPr>
            <w:r w:rsidRPr="0031032C">
              <w:rPr>
                <w:b/>
                <w:i/>
                <w:sz w:val="18"/>
                <w:szCs w:val="18"/>
              </w:rPr>
              <w:t>1008: Legal Unit</w:t>
            </w:r>
          </w:p>
        </w:tc>
        <w:tc>
          <w:tcPr>
            <w:tcW w:w="517" w:type="pct"/>
            <w:tcBorders>
              <w:top w:val="single" w:sz="4" w:space="0" w:color="002060"/>
              <w:left w:val="single" w:sz="4" w:space="0" w:color="002060"/>
              <w:bottom w:val="single" w:sz="4" w:space="0" w:color="002060"/>
              <w:right w:val="single" w:sz="4" w:space="0" w:color="002060"/>
            </w:tcBorders>
          </w:tcPr>
          <w:p w:rsidR="00153B03" w:rsidRPr="0031032C" w:rsidRDefault="00153B03" w:rsidP="000E5167">
            <w:pPr>
              <w:spacing w:after="0" w:line="360" w:lineRule="auto"/>
              <w:jc w:val="both"/>
              <w:rPr>
                <w:sz w:val="18"/>
                <w:szCs w:val="18"/>
              </w:rPr>
            </w:pPr>
          </w:p>
        </w:tc>
        <w:tc>
          <w:tcPr>
            <w:tcW w:w="1115" w:type="pct"/>
            <w:tcBorders>
              <w:top w:val="single" w:sz="4" w:space="0" w:color="002060"/>
              <w:left w:val="single" w:sz="4" w:space="0" w:color="002060"/>
              <w:bottom w:val="single" w:sz="4" w:space="0" w:color="002060"/>
              <w:right w:val="single" w:sz="4" w:space="0" w:color="002060"/>
            </w:tcBorders>
          </w:tcPr>
          <w:p w:rsidR="00153B03" w:rsidRPr="0031032C" w:rsidRDefault="00153B03" w:rsidP="000E5167">
            <w:pPr>
              <w:spacing w:after="0" w:line="360" w:lineRule="auto"/>
              <w:jc w:val="both"/>
              <w:rPr>
                <w:sz w:val="18"/>
                <w:szCs w:val="18"/>
              </w:rPr>
            </w:pPr>
          </w:p>
        </w:tc>
        <w:tc>
          <w:tcPr>
            <w:tcW w:w="1091" w:type="pct"/>
            <w:tcBorders>
              <w:top w:val="single" w:sz="4" w:space="0" w:color="002060"/>
              <w:left w:val="single" w:sz="4" w:space="0" w:color="002060"/>
              <w:bottom w:val="single" w:sz="4" w:space="0" w:color="002060"/>
              <w:right w:val="single" w:sz="4" w:space="0" w:color="002060"/>
            </w:tcBorders>
          </w:tcPr>
          <w:p w:rsidR="00153B03" w:rsidRPr="0031032C" w:rsidRDefault="00153B03" w:rsidP="000E5167">
            <w:pPr>
              <w:spacing w:after="0" w:line="360" w:lineRule="auto"/>
              <w:jc w:val="both"/>
              <w:rPr>
                <w:sz w:val="18"/>
                <w:szCs w:val="18"/>
              </w:rPr>
            </w:pPr>
          </w:p>
        </w:tc>
        <w:tc>
          <w:tcPr>
            <w:tcW w:w="506" w:type="pct"/>
            <w:tcBorders>
              <w:top w:val="single" w:sz="4" w:space="0" w:color="002060"/>
              <w:left w:val="single" w:sz="4" w:space="0" w:color="002060"/>
              <w:bottom w:val="single" w:sz="4" w:space="0" w:color="002060"/>
              <w:right w:val="single" w:sz="4" w:space="0" w:color="002060"/>
            </w:tcBorders>
          </w:tcPr>
          <w:p w:rsidR="00153B03" w:rsidRPr="0031032C" w:rsidRDefault="00153B03" w:rsidP="000E5167">
            <w:pPr>
              <w:spacing w:after="0" w:line="360" w:lineRule="auto"/>
              <w:jc w:val="both"/>
              <w:rPr>
                <w:sz w:val="18"/>
                <w:szCs w:val="18"/>
              </w:rPr>
            </w:pPr>
          </w:p>
        </w:tc>
      </w:tr>
      <w:tr w:rsidR="00153B03" w:rsidRPr="007D701F" w:rsidTr="000F50CC">
        <w:tc>
          <w:tcPr>
            <w:tcW w:w="1771" w:type="pct"/>
            <w:tcBorders>
              <w:top w:val="single" w:sz="4" w:space="0" w:color="002060"/>
              <w:left w:val="single" w:sz="4" w:space="0" w:color="002060"/>
              <w:bottom w:val="single" w:sz="4" w:space="0" w:color="002060"/>
              <w:right w:val="single" w:sz="4" w:space="0" w:color="002060"/>
            </w:tcBorders>
          </w:tcPr>
          <w:p w:rsidR="00153B03" w:rsidRPr="0031032C" w:rsidRDefault="00153B03" w:rsidP="00906882">
            <w:pPr>
              <w:spacing w:after="0" w:line="360" w:lineRule="auto"/>
              <w:rPr>
                <w:sz w:val="18"/>
                <w:szCs w:val="18"/>
              </w:rPr>
            </w:pPr>
            <w:r w:rsidRPr="0031032C">
              <w:rPr>
                <w:sz w:val="18"/>
                <w:szCs w:val="18"/>
              </w:rPr>
              <w:t xml:space="preserve">G01S01: To conduct stakeholder </w:t>
            </w:r>
            <w:r w:rsidR="006451A0" w:rsidRPr="0031032C">
              <w:rPr>
                <w:sz w:val="18"/>
                <w:szCs w:val="18"/>
              </w:rPr>
              <w:t>meeting for</w:t>
            </w:r>
            <w:r w:rsidRPr="0031032C">
              <w:rPr>
                <w:sz w:val="18"/>
                <w:szCs w:val="18"/>
              </w:rPr>
              <w:t xml:space="preserve"> prepation of  the Crops Price Stabilization Fund legislation</w:t>
            </w:r>
          </w:p>
        </w:tc>
        <w:tc>
          <w:tcPr>
            <w:tcW w:w="517" w:type="pct"/>
            <w:tcBorders>
              <w:top w:val="single" w:sz="4" w:space="0" w:color="002060"/>
              <w:left w:val="single" w:sz="4" w:space="0" w:color="002060"/>
              <w:bottom w:val="single" w:sz="4" w:space="0" w:color="002060"/>
              <w:right w:val="single" w:sz="4" w:space="0" w:color="002060"/>
            </w:tcBorders>
          </w:tcPr>
          <w:p w:rsidR="00153B03" w:rsidRPr="0031032C" w:rsidRDefault="00153B03" w:rsidP="000E5167">
            <w:pPr>
              <w:spacing w:after="0" w:line="360" w:lineRule="auto"/>
              <w:jc w:val="both"/>
              <w:rPr>
                <w:sz w:val="18"/>
                <w:szCs w:val="18"/>
              </w:rPr>
            </w:pPr>
            <w:r w:rsidRPr="0031032C">
              <w:rPr>
                <w:sz w:val="18"/>
                <w:szCs w:val="18"/>
              </w:rPr>
              <w:t>OC</w:t>
            </w:r>
          </w:p>
        </w:tc>
        <w:tc>
          <w:tcPr>
            <w:tcW w:w="1115" w:type="pct"/>
            <w:tcBorders>
              <w:top w:val="single" w:sz="4" w:space="0" w:color="002060"/>
              <w:left w:val="single" w:sz="4" w:space="0" w:color="002060"/>
              <w:bottom w:val="single" w:sz="4" w:space="0" w:color="002060"/>
              <w:right w:val="single" w:sz="4" w:space="0" w:color="002060"/>
            </w:tcBorders>
          </w:tcPr>
          <w:p w:rsidR="00153B03" w:rsidRPr="0031032C" w:rsidRDefault="00153B03" w:rsidP="000E5167">
            <w:pPr>
              <w:spacing w:after="0" w:line="360" w:lineRule="auto"/>
              <w:jc w:val="both"/>
              <w:rPr>
                <w:sz w:val="18"/>
                <w:szCs w:val="18"/>
              </w:rPr>
            </w:pPr>
            <w:r w:rsidRPr="0031032C">
              <w:rPr>
                <w:sz w:val="18"/>
                <w:szCs w:val="18"/>
              </w:rPr>
              <w:t>21,000,000.00</w:t>
            </w:r>
          </w:p>
        </w:tc>
        <w:tc>
          <w:tcPr>
            <w:tcW w:w="1091" w:type="pct"/>
            <w:tcBorders>
              <w:top w:val="single" w:sz="4" w:space="0" w:color="002060"/>
              <w:left w:val="single" w:sz="4" w:space="0" w:color="002060"/>
              <w:bottom w:val="single" w:sz="4" w:space="0" w:color="002060"/>
              <w:right w:val="single" w:sz="4" w:space="0" w:color="002060"/>
            </w:tcBorders>
          </w:tcPr>
          <w:p w:rsidR="00153B03" w:rsidRPr="0031032C" w:rsidRDefault="00153B03" w:rsidP="000E5167">
            <w:pPr>
              <w:spacing w:after="0" w:line="360" w:lineRule="auto"/>
              <w:jc w:val="both"/>
              <w:rPr>
                <w:sz w:val="18"/>
                <w:szCs w:val="18"/>
              </w:rPr>
            </w:pPr>
            <w:r w:rsidRPr="0031032C">
              <w:rPr>
                <w:sz w:val="18"/>
                <w:szCs w:val="18"/>
              </w:rPr>
              <w:t>10,857,200.00</w:t>
            </w:r>
          </w:p>
        </w:tc>
        <w:tc>
          <w:tcPr>
            <w:tcW w:w="506" w:type="pct"/>
            <w:tcBorders>
              <w:top w:val="single" w:sz="4" w:space="0" w:color="002060"/>
              <w:left w:val="single" w:sz="4" w:space="0" w:color="002060"/>
              <w:bottom w:val="single" w:sz="4" w:space="0" w:color="002060"/>
              <w:right w:val="single" w:sz="4" w:space="0" w:color="002060"/>
            </w:tcBorders>
          </w:tcPr>
          <w:p w:rsidR="00153B03" w:rsidRPr="0031032C" w:rsidRDefault="00153B03" w:rsidP="000E5167">
            <w:pPr>
              <w:spacing w:after="0" w:line="360" w:lineRule="auto"/>
              <w:jc w:val="both"/>
              <w:rPr>
                <w:sz w:val="18"/>
                <w:szCs w:val="18"/>
              </w:rPr>
            </w:pPr>
            <w:r w:rsidRPr="0031032C">
              <w:rPr>
                <w:sz w:val="18"/>
                <w:szCs w:val="18"/>
              </w:rPr>
              <w:t>60</w:t>
            </w:r>
          </w:p>
        </w:tc>
      </w:tr>
      <w:tr w:rsidR="00153B03" w:rsidRPr="007D701F" w:rsidTr="000F50CC">
        <w:tc>
          <w:tcPr>
            <w:tcW w:w="1771" w:type="pct"/>
            <w:tcBorders>
              <w:top w:val="single" w:sz="4" w:space="0" w:color="002060"/>
              <w:left w:val="single" w:sz="4" w:space="0" w:color="002060"/>
              <w:bottom w:val="single" w:sz="4" w:space="0" w:color="002060"/>
              <w:right w:val="single" w:sz="4" w:space="0" w:color="002060"/>
            </w:tcBorders>
          </w:tcPr>
          <w:p w:rsidR="00153B03" w:rsidRPr="004E7C53" w:rsidRDefault="00153B03" w:rsidP="00906882">
            <w:pPr>
              <w:spacing w:after="0" w:line="360" w:lineRule="auto"/>
              <w:rPr>
                <w:bCs/>
                <w:sz w:val="18"/>
                <w:szCs w:val="18"/>
              </w:rPr>
            </w:pPr>
            <w:r w:rsidRPr="004E7C53">
              <w:rPr>
                <w:sz w:val="18"/>
                <w:szCs w:val="18"/>
              </w:rPr>
              <w:t>G01S02: To finalize the formulation of the Contract Farming legislation</w:t>
            </w:r>
          </w:p>
        </w:tc>
        <w:tc>
          <w:tcPr>
            <w:tcW w:w="517" w:type="pct"/>
            <w:tcBorders>
              <w:top w:val="single" w:sz="4" w:space="0" w:color="002060"/>
              <w:left w:val="single" w:sz="4" w:space="0" w:color="002060"/>
              <w:bottom w:val="single" w:sz="4" w:space="0" w:color="002060"/>
              <w:right w:val="single" w:sz="4" w:space="0" w:color="002060"/>
            </w:tcBorders>
          </w:tcPr>
          <w:p w:rsidR="00153B03" w:rsidRPr="004E7C53" w:rsidRDefault="00153B03" w:rsidP="000E5167">
            <w:pPr>
              <w:spacing w:after="0" w:line="360" w:lineRule="auto"/>
              <w:jc w:val="both"/>
              <w:rPr>
                <w:bCs/>
                <w:sz w:val="18"/>
                <w:szCs w:val="18"/>
              </w:rPr>
            </w:pPr>
            <w:r w:rsidRPr="004E7C53">
              <w:rPr>
                <w:bCs/>
                <w:sz w:val="18"/>
                <w:szCs w:val="18"/>
              </w:rPr>
              <w:t>OC</w:t>
            </w:r>
          </w:p>
        </w:tc>
        <w:tc>
          <w:tcPr>
            <w:tcW w:w="1115" w:type="pct"/>
            <w:tcBorders>
              <w:top w:val="single" w:sz="4" w:space="0" w:color="002060"/>
              <w:left w:val="single" w:sz="4" w:space="0" w:color="002060"/>
              <w:bottom w:val="single" w:sz="4" w:space="0" w:color="002060"/>
              <w:right w:val="single" w:sz="4" w:space="0" w:color="002060"/>
            </w:tcBorders>
          </w:tcPr>
          <w:p w:rsidR="00153B03" w:rsidRPr="00E02FA8" w:rsidRDefault="00153B03" w:rsidP="000E5167">
            <w:pPr>
              <w:spacing w:after="0" w:line="360" w:lineRule="auto"/>
              <w:jc w:val="both"/>
              <w:rPr>
                <w:bCs/>
                <w:sz w:val="18"/>
                <w:szCs w:val="18"/>
              </w:rPr>
            </w:pPr>
            <w:r w:rsidRPr="00E02FA8">
              <w:rPr>
                <w:sz w:val="18"/>
                <w:szCs w:val="18"/>
              </w:rPr>
              <w:t>39,650,000.00</w:t>
            </w:r>
          </w:p>
        </w:tc>
        <w:tc>
          <w:tcPr>
            <w:tcW w:w="1091" w:type="pct"/>
            <w:tcBorders>
              <w:top w:val="single" w:sz="4" w:space="0" w:color="002060"/>
              <w:left w:val="single" w:sz="4" w:space="0" w:color="002060"/>
              <w:bottom w:val="single" w:sz="4" w:space="0" w:color="002060"/>
              <w:right w:val="single" w:sz="4" w:space="0" w:color="002060"/>
            </w:tcBorders>
          </w:tcPr>
          <w:p w:rsidR="00153B03" w:rsidRPr="00E02FA8" w:rsidRDefault="00153B03" w:rsidP="000E5167">
            <w:pPr>
              <w:spacing w:after="0" w:line="360" w:lineRule="auto"/>
              <w:jc w:val="both"/>
              <w:rPr>
                <w:sz w:val="18"/>
                <w:szCs w:val="18"/>
              </w:rPr>
            </w:pPr>
            <w:r w:rsidRPr="00E02FA8">
              <w:rPr>
                <w:sz w:val="18"/>
                <w:szCs w:val="18"/>
              </w:rPr>
              <w:t>13,117,362.00</w:t>
            </w:r>
          </w:p>
          <w:p w:rsidR="00153B03" w:rsidRPr="00E02FA8" w:rsidRDefault="00153B03" w:rsidP="000E5167">
            <w:pPr>
              <w:spacing w:after="0" w:line="360" w:lineRule="auto"/>
              <w:jc w:val="both"/>
              <w:rPr>
                <w:bCs/>
                <w:sz w:val="18"/>
                <w:szCs w:val="18"/>
              </w:rPr>
            </w:pPr>
          </w:p>
        </w:tc>
        <w:tc>
          <w:tcPr>
            <w:tcW w:w="506" w:type="pct"/>
            <w:tcBorders>
              <w:top w:val="single" w:sz="4" w:space="0" w:color="002060"/>
              <w:left w:val="single" w:sz="4" w:space="0" w:color="002060"/>
              <w:bottom w:val="single" w:sz="4" w:space="0" w:color="002060"/>
              <w:right w:val="single" w:sz="4" w:space="0" w:color="002060"/>
            </w:tcBorders>
          </w:tcPr>
          <w:p w:rsidR="00153B03" w:rsidRPr="004E7C53" w:rsidRDefault="00153B03" w:rsidP="000E5167">
            <w:pPr>
              <w:spacing w:after="0" w:line="360" w:lineRule="auto"/>
              <w:jc w:val="both"/>
              <w:rPr>
                <w:bCs/>
                <w:sz w:val="18"/>
                <w:szCs w:val="18"/>
              </w:rPr>
            </w:pPr>
            <w:r w:rsidRPr="004E7C53">
              <w:rPr>
                <w:bCs/>
                <w:sz w:val="18"/>
                <w:szCs w:val="18"/>
              </w:rPr>
              <w:t>40</w:t>
            </w:r>
          </w:p>
        </w:tc>
      </w:tr>
      <w:tr w:rsidR="00153B03" w:rsidRPr="007D701F" w:rsidTr="000F50CC">
        <w:tc>
          <w:tcPr>
            <w:tcW w:w="1771" w:type="pct"/>
            <w:tcBorders>
              <w:top w:val="single" w:sz="4" w:space="0" w:color="002060"/>
              <w:left w:val="single" w:sz="4" w:space="0" w:color="002060"/>
              <w:bottom w:val="single" w:sz="4" w:space="0" w:color="002060"/>
              <w:right w:val="single" w:sz="4" w:space="0" w:color="002060"/>
            </w:tcBorders>
          </w:tcPr>
          <w:p w:rsidR="00153B03" w:rsidRPr="004E7C53" w:rsidRDefault="00153B03" w:rsidP="00906882">
            <w:pPr>
              <w:spacing w:after="0" w:line="360" w:lineRule="auto"/>
              <w:rPr>
                <w:sz w:val="18"/>
                <w:szCs w:val="18"/>
              </w:rPr>
            </w:pPr>
            <w:r w:rsidRPr="004E7C53">
              <w:rPr>
                <w:sz w:val="18"/>
                <w:szCs w:val="18"/>
              </w:rPr>
              <w:t xml:space="preserve">G0SC03: To conduct at least two sensitization meetings with farmers and law enforcers on agricultural legislation </w:t>
            </w:r>
          </w:p>
        </w:tc>
        <w:tc>
          <w:tcPr>
            <w:tcW w:w="517" w:type="pct"/>
            <w:tcBorders>
              <w:top w:val="single" w:sz="4" w:space="0" w:color="002060"/>
              <w:left w:val="single" w:sz="4" w:space="0" w:color="002060"/>
              <w:bottom w:val="single" w:sz="4" w:space="0" w:color="002060"/>
              <w:right w:val="single" w:sz="4" w:space="0" w:color="002060"/>
            </w:tcBorders>
          </w:tcPr>
          <w:p w:rsidR="00153B03" w:rsidRPr="004E7C53" w:rsidRDefault="00153B03" w:rsidP="000E5167">
            <w:pPr>
              <w:spacing w:after="0" w:line="360" w:lineRule="auto"/>
              <w:jc w:val="both"/>
              <w:rPr>
                <w:bCs/>
                <w:sz w:val="18"/>
                <w:szCs w:val="18"/>
              </w:rPr>
            </w:pPr>
            <w:r w:rsidRPr="004E7C53">
              <w:rPr>
                <w:bCs/>
                <w:sz w:val="18"/>
                <w:szCs w:val="18"/>
              </w:rPr>
              <w:t>OC</w:t>
            </w:r>
          </w:p>
        </w:tc>
        <w:tc>
          <w:tcPr>
            <w:tcW w:w="1115" w:type="pct"/>
            <w:tcBorders>
              <w:top w:val="single" w:sz="4" w:space="0" w:color="002060"/>
              <w:left w:val="single" w:sz="4" w:space="0" w:color="002060"/>
              <w:bottom w:val="single" w:sz="4" w:space="0" w:color="002060"/>
              <w:right w:val="single" w:sz="4" w:space="0" w:color="002060"/>
            </w:tcBorders>
          </w:tcPr>
          <w:p w:rsidR="00153B03" w:rsidRPr="00E02FA8" w:rsidRDefault="00153B03" w:rsidP="000E5167">
            <w:pPr>
              <w:spacing w:after="0" w:line="360" w:lineRule="auto"/>
              <w:jc w:val="both"/>
              <w:rPr>
                <w:sz w:val="18"/>
                <w:szCs w:val="18"/>
              </w:rPr>
            </w:pPr>
            <w:r w:rsidRPr="00E02FA8">
              <w:rPr>
                <w:sz w:val="18"/>
                <w:szCs w:val="18"/>
              </w:rPr>
              <w:t>20,050,000.00</w:t>
            </w:r>
          </w:p>
        </w:tc>
        <w:tc>
          <w:tcPr>
            <w:tcW w:w="1091" w:type="pct"/>
            <w:tcBorders>
              <w:top w:val="single" w:sz="4" w:space="0" w:color="002060"/>
              <w:left w:val="single" w:sz="4" w:space="0" w:color="002060"/>
              <w:bottom w:val="single" w:sz="4" w:space="0" w:color="002060"/>
              <w:right w:val="single" w:sz="4" w:space="0" w:color="002060"/>
            </w:tcBorders>
          </w:tcPr>
          <w:p w:rsidR="00153B03" w:rsidRPr="00E02FA8" w:rsidRDefault="00153B03" w:rsidP="000E5167">
            <w:pPr>
              <w:spacing w:after="0" w:line="360" w:lineRule="auto"/>
              <w:jc w:val="both"/>
              <w:rPr>
                <w:sz w:val="18"/>
                <w:szCs w:val="18"/>
              </w:rPr>
            </w:pPr>
            <w:r w:rsidRPr="00E02FA8">
              <w:rPr>
                <w:sz w:val="18"/>
                <w:szCs w:val="18"/>
              </w:rPr>
              <w:t>20,050,000.00</w:t>
            </w:r>
          </w:p>
        </w:tc>
        <w:tc>
          <w:tcPr>
            <w:tcW w:w="506" w:type="pct"/>
            <w:tcBorders>
              <w:top w:val="single" w:sz="4" w:space="0" w:color="002060"/>
              <w:left w:val="single" w:sz="4" w:space="0" w:color="002060"/>
              <w:bottom w:val="single" w:sz="4" w:space="0" w:color="002060"/>
              <w:right w:val="single" w:sz="4" w:space="0" w:color="002060"/>
            </w:tcBorders>
          </w:tcPr>
          <w:p w:rsidR="00153B03" w:rsidRPr="004E7C53" w:rsidRDefault="00153B03" w:rsidP="000E5167">
            <w:pPr>
              <w:spacing w:after="0" w:line="360" w:lineRule="auto"/>
              <w:jc w:val="both"/>
              <w:rPr>
                <w:bCs/>
                <w:sz w:val="18"/>
                <w:szCs w:val="18"/>
              </w:rPr>
            </w:pPr>
            <w:r w:rsidRPr="004E7C53">
              <w:rPr>
                <w:bCs/>
                <w:sz w:val="18"/>
                <w:szCs w:val="18"/>
              </w:rPr>
              <w:t>100</w:t>
            </w:r>
          </w:p>
        </w:tc>
      </w:tr>
      <w:tr w:rsidR="00D27D0B" w:rsidRPr="007D701F" w:rsidTr="000F50CC">
        <w:tc>
          <w:tcPr>
            <w:tcW w:w="1771" w:type="pct"/>
            <w:tcBorders>
              <w:top w:val="single" w:sz="4" w:space="0" w:color="002060"/>
              <w:left w:val="single" w:sz="4" w:space="0" w:color="002060"/>
              <w:bottom w:val="single" w:sz="4" w:space="0" w:color="002060"/>
              <w:right w:val="single" w:sz="4" w:space="0" w:color="002060"/>
            </w:tcBorders>
          </w:tcPr>
          <w:p w:rsidR="00D27D0B" w:rsidRPr="004E7C53" w:rsidRDefault="00D27D0B" w:rsidP="00906882">
            <w:pPr>
              <w:spacing w:after="0" w:line="360" w:lineRule="auto"/>
              <w:rPr>
                <w:b/>
                <w:i/>
                <w:sz w:val="18"/>
                <w:szCs w:val="18"/>
              </w:rPr>
            </w:pPr>
            <w:r w:rsidRPr="004E7C53">
              <w:rPr>
                <w:b/>
                <w:i/>
                <w:sz w:val="18"/>
                <w:szCs w:val="18"/>
              </w:rPr>
              <w:t>2001: Crop Development</w:t>
            </w:r>
          </w:p>
        </w:tc>
        <w:tc>
          <w:tcPr>
            <w:tcW w:w="517" w:type="pct"/>
            <w:tcBorders>
              <w:top w:val="single" w:sz="4" w:space="0" w:color="002060"/>
              <w:left w:val="single" w:sz="4" w:space="0" w:color="002060"/>
              <w:bottom w:val="single" w:sz="4" w:space="0" w:color="002060"/>
              <w:right w:val="single" w:sz="4" w:space="0" w:color="002060"/>
            </w:tcBorders>
          </w:tcPr>
          <w:p w:rsidR="00D27D0B" w:rsidRPr="004E7C53" w:rsidRDefault="00D27D0B" w:rsidP="002F1827">
            <w:pPr>
              <w:spacing w:after="0" w:line="360" w:lineRule="auto"/>
              <w:jc w:val="both"/>
              <w:rPr>
                <w:sz w:val="18"/>
                <w:szCs w:val="18"/>
              </w:rPr>
            </w:pPr>
          </w:p>
        </w:tc>
        <w:tc>
          <w:tcPr>
            <w:tcW w:w="1115" w:type="pct"/>
            <w:tcBorders>
              <w:top w:val="single" w:sz="4" w:space="0" w:color="002060"/>
              <w:left w:val="single" w:sz="4" w:space="0" w:color="002060"/>
              <w:bottom w:val="single" w:sz="4" w:space="0" w:color="002060"/>
              <w:right w:val="single" w:sz="4" w:space="0" w:color="002060"/>
            </w:tcBorders>
          </w:tcPr>
          <w:p w:rsidR="00D27D0B" w:rsidRPr="004E7C53" w:rsidRDefault="00D27D0B" w:rsidP="002F1827">
            <w:pPr>
              <w:spacing w:after="0" w:line="360" w:lineRule="auto"/>
              <w:jc w:val="both"/>
              <w:rPr>
                <w:sz w:val="18"/>
                <w:szCs w:val="18"/>
              </w:rPr>
            </w:pPr>
          </w:p>
        </w:tc>
        <w:tc>
          <w:tcPr>
            <w:tcW w:w="1091" w:type="pct"/>
            <w:tcBorders>
              <w:top w:val="single" w:sz="4" w:space="0" w:color="002060"/>
              <w:left w:val="single" w:sz="4" w:space="0" w:color="002060"/>
              <w:bottom w:val="single" w:sz="4" w:space="0" w:color="002060"/>
              <w:right w:val="single" w:sz="4" w:space="0" w:color="002060"/>
            </w:tcBorders>
          </w:tcPr>
          <w:p w:rsidR="00D27D0B" w:rsidRPr="004E7C53" w:rsidRDefault="00D27D0B" w:rsidP="002F1827">
            <w:pPr>
              <w:spacing w:after="0" w:line="360" w:lineRule="auto"/>
              <w:jc w:val="both"/>
              <w:rPr>
                <w:bCs/>
                <w:sz w:val="18"/>
                <w:szCs w:val="18"/>
              </w:rPr>
            </w:pPr>
          </w:p>
        </w:tc>
        <w:tc>
          <w:tcPr>
            <w:tcW w:w="506" w:type="pct"/>
            <w:tcBorders>
              <w:top w:val="single" w:sz="4" w:space="0" w:color="002060"/>
              <w:left w:val="single" w:sz="4" w:space="0" w:color="002060"/>
              <w:bottom w:val="single" w:sz="4" w:space="0" w:color="002060"/>
              <w:right w:val="single" w:sz="4" w:space="0" w:color="002060"/>
            </w:tcBorders>
          </w:tcPr>
          <w:p w:rsidR="00D27D0B" w:rsidRPr="004E7C53" w:rsidRDefault="00D27D0B" w:rsidP="002F1827">
            <w:pPr>
              <w:spacing w:after="0" w:line="360" w:lineRule="auto"/>
              <w:jc w:val="both"/>
              <w:rPr>
                <w:bCs/>
                <w:sz w:val="18"/>
                <w:szCs w:val="18"/>
              </w:rPr>
            </w:pPr>
          </w:p>
        </w:tc>
      </w:tr>
      <w:tr w:rsidR="00F348FA" w:rsidRPr="007D701F" w:rsidTr="000F50CC">
        <w:trPr>
          <w:trHeight w:val="575"/>
        </w:trPr>
        <w:tc>
          <w:tcPr>
            <w:tcW w:w="1771" w:type="pct"/>
            <w:tcBorders>
              <w:top w:val="single" w:sz="4" w:space="0" w:color="002060"/>
              <w:left w:val="single" w:sz="4" w:space="0" w:color="002060"/>
              <w:bottom w:val="single" w:sz="4" w:space="0" w:color="002060"/>
              <w:right w:val="single" w:sz="4" w:space="0" w:color="002060"/>
            </w:tcBorders>
          </w:tcPr>
          <w:p w:rsidR="00F348FA" w:rsidRPr="004E7C53" w:rsidRDefault="00F348FA" w:rsidP="00906882">
            <w:pPr>
              <w:spacing w:after="0" w:line="360" w:lineRule="auto"/>
              <w:rPr>
                <w:b/>
                <w:i/>
                <w:sz w:val="18"/>
                <w:szCs w:val="18"/>
              </w:rPr>
            </w:pPr>
            <w:r w:rsidRPr="004E7C53">
              <w:rPr>
                <w:bCs/>
                <w:sz w:val="18"/>
                <w:szCs w:val="18"/>
              </w:rPr>
              <w:t>C01S: Pesticide registration and inspectorate services improved by 2017</w:t>
            </w:r>
          </w:p>
        </w:tc>
        <w:tc>
          <w:tcPr>
            <w:tcW w:w="517" w:type="pct"/>
            <w:tcBorders>
              <w:top w:val="single" w:sz="4" w:space="0" w:color="002060"/>
              <w:left w:val="single" w:sz="4" w:space="0" w:color="002060"/>
              <w:bottom w:val="single" w:sz="4" w:space="0" w:color="002060"/>
              <w:right w:val="single" w:sz="4" w:space="0" w:color="002060"/>
            </w:tcBorders>
          </w:tcPr>
          <w:p w:rsidR="00F348FA" w:rsidRPr="004E7C53" w:rsidRDefault="00F348FA" w:rsidP="0093758F">
            <w:pPr>
              <w:spacing w:after="0" w:line="360" w:lineRule="auto"/>
              <w:jc w:val="both"/>
              <w:rPr>
                <w:sz w:val="18"/>
                <w:szCs w:val="18"/>
              </w:rPr>
            </w:pPr>
            <w:r w:rsidRPr="004E7C53">
              <w:rPr>
                <w:sz w:val="18"/>
                <w:szCs w:val="18"/>
              </w:rPr>
              <w:t>OC</w:t>
            </w:r>
          </w:p>
        </w:tc>
        <w:tc>
          <w:tcPr>
            <w:tcW w:w="1115" w:type="pct"/>
            <w:tcBorders>
              <w:top w:val="single" w:sz="4" w:space="0" w:color="002060"/>
              <w:left w:val="single" w:sz="4" w:space="0" w:color="002060"/>
              <w:bottom w:val="single" w:sz="4" w:space="0" w:color="002060"/>
              <w:right w:val="single" w:sz="4" w:space="0" w:color="002060"/>
            </w:tcBorders>
          </w:tcPr>
          <w:p w:rsidR="00F348FA" w:rsidRPr="004E7C53" w:rsidRDefault="00F348FA" w:rsidP="0093758F">
            <w:pPr>
              <w:spacing w:after="0" w:line="360" w:lineRule="auto"/>
              <w:jc w:val="both"/>
              <w:rPr>
                <w:sz w:val="18"/>
                <w:szCs w:val="18"/>
              </w:rPr>
            </w:pPr>
            <w:r w:rsidRPr="004E7C53">
              <w:rPr>
                <w:bCs/>
                <w:sz w:val="18"/>
                <w:szCs w:val="18"/>
              </w:rPr>
              <w:t>752,400,000</w:t>
            </w:r>
          </w:p>
        </w:tc>
        <w:tc>
          <w:tcPr>
            <w:tcW w:w="1091" w:type="pct"/>
            <w:tcBorders>
              <w:top w:val="single" w:sz="4" w:space="0" w:color="002060"/>
              <w:left w:val="single" w:sz="4" w:space="0" w:color="002060"/>
              <w:bottom w:val="single" w:sz="4" w:space="0" w:color="002060"/>
              <w:right w:val="single" w:sz="4" w:space="0" w:color="002060"/>
            </w:tcBorders>
          </w:tcPr>
          <w:p w:rsidR="00F348FA" w:rsidRPr="004E7C53" w:rsidRDefault="00F348FA" w:rsidP="0093758F">
            <w:pPr>
              <w:spacing w:after="0" w:line="360" w:lineRule="auto"/>
              <w:jc w:val="both"/>
              <w:rPr>
                <w:sz w:val="18"/>
                <w:szCs w:val="18"/>
              </w:rPr>
            </w:pPr>
            <w:r w:rsidRPr="004E7C53">
              <w:rPr>
                <w:bCs/>
                <w:sz w:val="18"/>
                <w:szCs w:val="18"/>
              </w:rPr>
              <w:t>405,590,211</w:t>
            </w:r>
          </w:p>
        </w:tc>
        <w:tc>
          <w:tcPr>
            <w:tcW w:w="506" w:type="pct"/>
            <w:tcBorders>
              <w:top w:val="single" w:sz="4" w:space="0" w:color="002060"/>
              <w:left w:val="single" w:sz="4" w:space="0" w:color="002060"/>
              <w:bottom w:val="single" w:sz="4" w:space="0" w:color="002060"/>
              <w:right w:val="single" w:sz="4" w:space="0" w:color="002060"/>
            </w:tcBorders>
          </w:tcPr>
          <w:p w:rsidR="00F348FA" w:rsidRPr="004E7C53" w:rsidRDefault="00F348FA" w:rsidP="0093758F">
            <w:pPr>
              <w:spacing w:after="0" w:line="360" w:lineRule="auto"/>
              <w:jc w:val="both"/>
              <w:rPr>
                <w:sz w:val="18"/>
                <w:szCs w:val="18"/>
              </w:rPr>
            </w:pPr>
            <w:r w:rsidRPr="004E7C53">
              <w:rPr>
                <w:sz w:val="18"/>
                <w:szCs w:val="18"/>
              </w:rPr>
              <w:t>54</w:t>
            </w:r>
          </w:p>
        </w:tc>
      </w:tr>
      <w:tr w:rsidR="00177C9D" w:rsidRPr="007D701F" w:rsidTr="000F50CC">
        <w:tc>
          <w:tcPr>
            <w:tcW w:w="1771" w:type="pct"/>
            <w:tcBorders>
              <w:top w:val="single" w:sz="4" w:space="0" w:color="002060"/>
              <w:left w:val="single" w:sz="4" w:space="0" w:color="002060"/>
              <w:bottom w:val="single" w:sz="4" w:space="0" w:color="002060"/>
              <w:right w:val="single" w:sz="4" w:space="0" w:color="002060"/>
            </w:tcBorders>
          </w:tcPr>
          <w:p w:rsidR="00177C9D" w:rsidRPr="00C52527" w:rsidRDefault="00177C9D" w:rsidP="00906882">
            <w:pPr>
              <w:spacing w:after="0" w:line="360" w:lineRule="auto"/>
              <w:rPr>
                <w:b/>
                <w:sz w:val="18"/>
                <w:szCs w:val="18"/>
              </w:rPr>
            </w:pPr>
            <w:r w:rsidRPr="00C52527">
              <w:rPr>
                <w:b/>
                <w:i/>
                <w:sz w:val="18"/>
                <w:szCs w:val="18"/>
              </w:rPr>
              <w:t>VOTE</w:t>
            </w:r>
            <w:r w:rsidR="00C52527">
              <w:rPr>
                <w:b/>
                <w:i/>
                <w:sz w:val="18"/>
                <w:szCs w:val="18"/>
              </w:rPr>
              <w:t>:</w:t>
            </w:r>
            <w:r w:rsidR="00C52527" w:rsidRPr="00C52527">
              <w:rPr>
                <w:b/>
                <w:i/>
                <w:sz w:val="18"/>
                <w:szCs w:val="18"/>
              </w:rPr>
              <w:t>05</w:t>
            </w:r>
            <w:r w:rsidR="00C52527" w:rsidRPr="00C52527">
              <w:rPr>
                <w:b/>
                <w:sz w:val="18"/>
                <w:szCs w:val="18"/>
              </w:rPr>
              <w:t>National Irrigaion Commision</w:t>
            </w:r>
          </w:p>
        </w:tc>
        <w:tc>
          <w:tcPr>
            <w:tcW w:w="517" w:type="pct"/>
            <w:tcBorders>
              <w:top w:val="single" w:sz="4" w:space="0" w:color="002060"/>
              <w:left w:val="single" w:sz="4" w:space="0" w:color="002060"/>
              <w:bottom w:val="single" w:sz="4" w:space="0" w:color="002060"/>
              <w:right w:val="single" w:sz="4" w:space="0" w:color="002060"/>
            </w:tcBorders>
          </w:tcPr>
          <w:p w:rsidR="00177C9D" w:rsidRPr="004E7C53" w:rsidRDefault="00177C9D" w:rsidP="002F1827">
            <w:pPr>
              <w:spacing w:after="0" w:line="360" w:lineRule="auto"/>
              <w:jc w:val="both"/>
              <w:rPr>
                <w:sz w:val="18"/>
                <w:szCs w:val="18"/>
              </w:rPr>
            </w:pPr>
          </w:p>
        </w:tc>
        <w:tc>
          <w:tcPr>
            <w:tcW w:w="1115" w:type="pct"/>
            <w:tcBorders>
              <w:top w:val="single" w:sz="4" w:space="0" w:color="002060"/>
              <w:left w:val="single" w:sz="4" w:space="0" w:color="002060"/>
              <w:bottom w:val="single" w:sz="4" w:space="0" w:color="002060"/>
              <w:right w:val="single" w:sz="4" w:space="0" w:color="002060"/>
            </w:tcBorders>
          </w:tcPr>
          <w:p w:rsidR="00177C9D" w:rsidRPr="004E7C53" w:rsidRDefault="00177C9D" w:rsidP="002F1827">
            <w:pPr>
              <w:spacing w:after="0" w:line="360" w:lineRule="auto"/>
              <w:jc w:val="both"/>
              <w:rPr>
                <w:sz w:val="18"/>
                <w:szCs w:val="18"/>
              </w:rPr>
            </w:pPr>
          </w:p>
        </w:tc>
        <w:tc>
          <w:tcPr>
            <w:tcW w:w="1091" w:type="pct"/>
            <w:tcBorders>
              <w:top w:val="single" w:sz="4" w:space="0" w:color="002060"/>
              <w:left w:val="single" w:sz="4" w:space="0" w:color="002060"/>
              <w:bottom w:val="single" w:sz="4" w:space="0" w:color="002060"/>
              <w:right w:val="single" w:sz="4" w:space="0" w:color="002060"/>
            </w:tcBorders>
          </w:tcPr>
          <w:p w:rsidR="00177C9D" w:rsidRPr="004E7C53" w:rsidRDefault="00177C9D" w:rsidP="002F1827">
            <w:pPr>
              <w:spacing w:after="0" w:line="360" w:lineRule="auto"/>
              <w:jc w:val="both"/>
              <w:rPr>
                <w:sz w:val="18"/>
                <w:szCs w:val="18"/>
              </w:rPr>
            </w:pPr>
          </w:p>
        </w:tc>
        <w:tc>
          <w:tcPr>
            <w:tcW w:w="506" w:type="pct"/>
            <w:tcBorders>
              <w:top w:val="single" w:sz="4" w:space="0" w:color="002060"/>
              <w:left w:val="single" w:sz="4" w:space="0" w:color="002060"/>
              <w:bottom w:val="single" w:sz="4" w:space="0" w:color="002060"/>
              <w:right w:val="single" w:sz="4" w:space="0" w:color="002060"/>
            </w:tcBorders>
          </w:tcPr>
          <w:p w:rsidR="00177C9D" w:rsidRPr="004E7C53" w:rsidRDefault="00177C9D" w:rsidP="002F1827">
            <w:pPr>
              <w:spacing w:after="0" w:line="360" w:lineRule="auto"/>
              <w:jc w:val="both"/>
              <w:rPr>
                <w:sz w:val="18"/>
                <w:szCs w:val="18"/>
              </w:rPr>
            </w:pPr>
          </w:p>
        </w:tc>
      </w:tr>
      <w:tr w:rsidR="00177C9D" w:rsidRPr="007D701F" w:rsidTr="000F50CC">
        <w:tc>
          <w:tcPr>
            <w:tcW w:w="1771" w:type="pct"/>
            <w:tcBorders>
              <w:top w:val="single" w:sz="4" w:space="0" w:color="002060"/>
              <w:left w:val="single" w:sz="4" w:space="0" w:color="002060"/>
              <w:bottom w:val="single" w:sz="4" w:space="0" w:color="002060"/>
              <w:right w:val="single" w:sz="4" w:space="0" w:color="002060"/>
            </w:tcBorders>
          </w:tcPr>
          <w:p w:rsidR="00177C9D" w:rsidRPr="004E7C53" w:rsidRDefault="00177C9D" w:rsidP="00906882">
            <w:pPr>
              <w:spacing w:after="0" w:line="360" w:lineRule="auto"/>
              <w:rPr>
                <w:sz w:val="18"/>
                <w:szCs w:val="18"/>
              </w:rPr>
            </w:pPr>
            <w:r w:rsidRPr="004E7C53">
              <w:rPr>
                <w:sz w:val="18"/>
                <w:szCs w:val="18"/>
              </w:rPr>
              <w:t xml:space="preserve">CO1SO1: To Review the National Irrigation Master Plan (NIMP) for irrigation </w:t>
            </w:r>
            <w:r w:rsidR="00D85CCB" w:rsidRPr="004E7C53">
              <w:rPr>
                <w:sz w:val="18"/>
                <w:szCs w:val="18"/>
              </w:rPr>
              <w:t>Development by</w:t>
            </w:r>
            <w:r w:rsidRPr="004E7C53">
              <w:rPr>
                <w:sz w:val="18"/>
                <w:szCs w:val="18"/>
              </w:rPr>
              <w:t xml:space="preserve"> 2015</w:t>
            </w:r>
          </w:p>
        </w:tc>
        <w:tc>
          <w:tcPr>
            <w:tcW w:w="517" w:type="pct"/>
            <w:tcBorders>
              <w:top w:val="single" w:sz="4" w:space="0" w:color="002060"/>
              <w:left w:val="single" w:sz="4" w:space="0" w:color="002060"/>
              <w:bottom w:val="single" w:sz="4" w:space="0" w:color="002060"/>
              <w:right w:val="single" w:sz="4" w:space="0" w:color="002060"/>
            </w:tcBorders>
          </w:tcPr>
          <w:p w:rsidR="00177C9D" w:rsidRPr="004E7C53" w:rsidRDefault="00177C9D" w:rsidP="002F1827">
            <w:pPr>
              <w:spacing w:after="0" w:line="360" w:lineRule="auto"/>
              <w:jc w:val="both"/>
              <w:rPr>
                <w:sz w:val="18"/>
                <w:szCs w:val="18"/>
              </w:rPr>
            </w:pPr>
            <w:r w:rsidRPr="004E7C53">
              <w:rPr>
                <w:sz w:val="18"/>
                <w:szCs w:val="18"/>
              </w:rPr>
              <w:t>DEV</w:t>
            </w:r>
          </w:p>
        </w:tc>
        <w:tc>
          <w:tcPr>
            <w:tcW w:w="1115" w:type="pct"/>
            <w:tcBorders>
              <w:top w:val="single" w:sz="4" w:space="0" w:color="002060"/>
              <w:left w:val="single" w:sz="4" w:space="0" w:color="002060"/>
              <w:bottom w:val="single" w:sz="4" w:space="0" w:color="002060"/>
              <w:right w:val="single" w:sz="4" w:space="0" w:color="002060"/>
            </w:tcBorders>
          </w:tcPr>
          <w:p w:rsidR="00177C9D" w:rsidRPr="004E7C53" w:rsidRDefault="00177C9D" w:rsidP="002F1827">
            <w:pPr>
              <w:spacing w:after="0" w:line="360" w:lineRule="auto"/>
              <w:jc w:val="both"/>
              <w:rPr>
                <w:sz w:val="18"/>
                <w:szCs w:val="18"/>
              </w:rPr>
            </w:pPr>
            <w:r w:rsidRPr="004E7C53">
              <w:rPr>
                <w:sz w:val="18"/>
                <w:szCs w:val="18"/>
              </w:rPr>
              <w:t>303,874,000</w:t>
            </w:r>
          </w:p>
        </w:tc>
        <w:tc>
          <w:tcPr>
            <w:tcW w:w="1091" w:type="pct"/>
            <w:tcBorders>
              <w:top w:val="single" w:sz="4" w:space="0" w:color="002060"/>
              <w:left w:val="single" w:sz="4" w:space="0" w:color="002060"/>
              <w:bottom w:val="single" w:sz="4" w:space="0" w:color="002060"/>
              <w:right w:val="single" w:sz="4" w:space="0" w:color="002060"/>
            </w:tcBorders>
          </w:tcPr>
          <w:p w:rsidR="00177C9D" w:rsidRPr="004E7C53" w:rsidRDefault="00177C9D" w:rsidP="002F1827">
            <w:pPr>
              <w:spacing w:after="0" w:line="360" w:lineRule="auto"/>
              <w:jc w:val="both"/>
              <w:rPr>
                <w:sz w:val="18"/>
                <w:szCs w:val="18"/>
              </w:rPr>
            </w:pPr>
            <w:r w:rsidRPr="004E7C53">
              <w:rPr>
                <w:sz w:val="18"/>
                <w:szCs w:val="18"/>
              </w:rPr>
              <w:t>303,874,000</w:t>
            </w:r>
          </w:p>
        </w:tc>
        <w:tc>
          <w:tcPr>
            <w:tcW w:w="506" w:type="pct"/>
            <w:tcBorders>
              <w:top w:val="single" w:sz="4" w:space="0" w:color="002060"/>
              <w:left w:val="single" w:sz="4" w:space="0" w:color="002060"/>
              <w:bottom w:val="single" w:sz="4" w:space="0" w:color="002060"/>
              <w:right w:val="single" w:sz="4" w:space="0" w:color="002060"/>
            </w:tcBorders>
          </w:tcPr>
          <w:p w:rsidR="00177C9D" w:rsidRPr="004E7C53" w:rsidRDefault="00177C9D" w:rsidP="002F1827">
            <w:pPr>
              <w:spacing w:after="0" w:line="360" w:lineRule="auto"/>
              <w:jc w:val="both"/>
              <w:rPr>
                <w:sz w:val="18"/>
                <w:szCs w:val="18"/>
              </w:rPr>
            </w:pPr>
            <w:r w:rsidRPr="004E7C53">
              <w:rPr>
                <w:sz w:val="18"/>
                <w:szCs w:val="18"/>
              </w:rPr>
              <w:t>100</w:t>
            </w:r>
          </w:p>
        </w:tc>
      </w:tr>
      <w:tr w:rsidR="00177C9D" w:rsidRPr="007D701F" w:rsidTr="000F50CC">
        <w:tc>
          <w:tcPr>
            <w:tcW w:w="1771" w:type="pct"/>
            <w:tcBorders>
              <w:top w:val="single" w:sz="4" w:space="0" w:color="002060"/>
              <w:left w:val="single" w:sz="4" w:space="0" w:color="002060"/>
              <w:bottom w:val="single" w:sz="4" w:space="0" w:color="002060"/>
              <w:right w:val="single" w:sz="4" w:space="0" w:color="002060"/>
            </w:tcBorders>
          </w:tcPr>
          <w:p w:rsidR="00177C9D" w:rsidRPr="004E7C53" w:rsidRDefault="00177C9D" w:rsidP="00906882">
            <w:pPr>
              <w:spacing w:after="0" w:line="360" w:lineRule="auto"/>
              <w:rPr>
                <w:b/>
                <w:sz w:val="18"/>
                <w:szCs w:val="18"/>
              </w:rPr>
            </w:pPr>
            <w:r w:rsidRPr="004E7C53">
              <w:rPr>
                <w:sz w:val="18"/>
                <w:szCs w:val="18"/>
              </w:rPr>
              <w:t>CO1S02: To finalize National Irrigation Strategy and Act by June 2014</w:t>
            </w:r>
          </w:p>
        </w:tc>
        <w:tc>
          <w:tcPr>
            <w:tcW w:w="517" w:type="pct"/>
            <w:tcBorders>
              <w:top w:val="single" w:sz="4" w:space="0" w:color="002060"/>
              <w:left w:val="single" w:sz="4" w:space="0" w:color="002060"/>
              <w:bottom w:val="single" w:sz="4" w:space="0" w:color="002060"/>
              <w:right w:val="single" w:sz="4" w:space="0" w:color="002060"/>
            </w:tcBorders>
          </w:tcPr>
          <w:p w:rsidR="00177C9D" w:rsidRPr="004E7C53" w:rsidRDefault="00177C9D" w:rsidP="002F1827">
            <w:pPr>
              <w:spacing w:after="0" w:line="360" w:lineRule="auto"/>
              <w:jc w:val="both"/>
              <w:rPr>
                <w:sz w:val="18"/>
                <w:szCs w:val="18"/>
              </w:rPr>
            </w:pPr>
            <w:r w:rsidRPr="004E7C53">
              <w:rPr>
                <w:sz w:val="18"/>
                <w:szCs w:val="18"/>
              </w:rPr>
              <w:t>DEV</w:t>
            </w:r>
          </w:p>
        </w:tc>
        <w:tc>
          <w:tcPr>
            <w:tcW w:w="1115" w:type="pct"/>
            <w:tcBorders>
              <w:top w:val="single" w:sz="4" w:space="0" w:color="002060"/>
              <w:left w:val="single" w:sz="4" w:space="0" w:color="002060"/>
              <w:bottom w:val="single" w:sz="4" w:space="0" w:color="002060"/>
              <w:right w:val="single" w:sz="4" w:space="0" w:color="002060"/>
            </w:tcBorders>
          </w:tcPr>
          <w:p w:rsidR="00177C9D" w:rsidRPr="004E7C53" w:rsidRDefault="00177C9D" w:rsidP="00586778">
            <w:pPr>
              <w:spacing w:after="0"/>
              <w:jc w:val="both"/>
              <w:rPr>
                <w:sz w:val="18"/>
                <w:szCs w:val="18"/>
              </w:rPr>
            </w:pPr>
            <w:r w:rsidRPr="004E7C53">
              <w:rPr>
                <w:sz w:val="18"/>
                <w:szCs w:val="18"/>
              </w:rPr>
              <w:t>27,500,000</w:t>
            </w:r>
          </w:p>
          <w:p w:rsidR="00177C9D" w:rsidRPr="004E7C53" w:rsidRDefault="00177C9D" w:rsidP="002F1827">
            <w:pPr>
              <w:spacing w:after="0" w:line="360" w:lineRule="auto"/>
              <w:jc w:val="both"/>
              <w:rPr>
                <w:sz w:val="18"/>
                <w:szCs w:val="18"/>
              </w:rPr>
            </w:pPr>
          </w:p>
        </w:tc>
        <w:tc>
          <w:tcPr>
            <w:tcW w:w="1091" w:type="pct"/>
            <w:tcBorders>
              <w:top w:val="single" w:sz="4" w:space="0" w:color="002060"/>
              <w:left w:val="single" w:sz="4" w:space="0" w:color="002060"/>
              <w:bottom w:val="single" w:sz="4" w:space="0" w:color="002060"/>
              <w:right w:val="single" w:sz="4" w:space="0" w:color="002060"/>
            </w:tcBorders>
          </w:tcPr>
          <w:p w:rsidR="00177C9D" w:rsidRPr="004E7C53" w:rsidRDefault="00177C9D" w:rsidP="00586778">
            <w:pPr>
              <w:spacing w:after="0"/>
              <w:jc w:val="both"/>
              <w:rPr>
                <w:sz w:val="18"/>
                <w:szCs w:val="18"/>
              </w:rPr>
            </w:pPr>
            <w:r w:rsidRPr="004E7C53">
              <w:rPr>
                <w:sz w:val="18"/>
                <w:szCs w:val="18"/>
              </w:rPr>
              <w:t>27,500,000</w:t>
            </w:r>
          </w:p>
          <w:p w:rsidR="00177C9D" w:rsidRPr="004E7C53" w:rsidRDefault="00177C9D" w:rsidP="002F1827">
            <w:pPr>
              <w:spacing w:after="0" w:line="360" w:lineRule="auto"/>
              <w:jc w:val="both"/>
              <w:rPr>
                <w:sz w:val="18"/>
                <w:szCs w:val="18"/>
              </w:rPr>
            </w:pPr>
          </w:p>
        </w:tc>
        <w:tc>
          <w:tcPr>
            <w:tcW w:w="506" w:type="pct"/>
            <w:tcBorders>
              <w:top w:val="single" w:sz="4" w:space="0" w:color="002060"/>
              <w:left w:val="single" w:sz="4" w:space="0" w:color="002060"/>
              <w:bottom w:val="single" w:sz="4" w:space="0" w:color="002060"/>
              <w:right w:val="single" w:sz="4" w:space="0" w:color="002060"/>
            </w:tcBorders>
          </w:tcPr>
          <w:p w:rsidR="00177C9D" w:rsidRPr="004E7C53" w:rsidRDefault="00177C9D" w:rsidP="002F1827">
            <w:pPr>
              <w:spacing w:after="0" w:line="360" w:lineRule="auto"/>
              <w:jc w:val="both"/>
              <w:rPr>
                <w:sz w:val="18"/>
                <w:szCs w:val="18"/>
              </w:rPr>
            </w:pPr>
            <w:r w:rsidRPr="004E7C53">
              <w:rPr>
                <w:sz w:val="18"/>
                <w:szCs w:val="18"/>
              </w:rPr>
              <w:t>100</w:t>
            </w:r>
          </w:p>
        </w:tc>
      </w:tr>
      <w:tr w:rsidR="00153B03" w:rsidRPr="007D701F" w:rsidTr="000F50CC">
        <w:tc>
          <w:tcPr>
            <w:tcW w:w="1771" w:type="pct"/>
            <w:tcBorders>
              <w:top w:val="single" w:sz="4" w:space="0" w:color="002060"/>
              <w:left w:val="single" w:sz="4" w:space="0" w:color="002060"/>
              <w:bottom w:val="single" w:sz="4" w:space="0" w:color="002060"/>
              <w:right w:val="single" w:sz="4" w:space="0" w:color="002060"/>
            </w:tcBorders>
          </w:tcPr>
          <w:p w:rsidR="00153B03" w:rsidRPr="004E7C53" w:rsidRDefault="00153B03" w:rsidP="00906882">
            <w:pPr>
              <w:spacing w:after="0" w:line="360" w:lineRule="auto"/>
              <w:rPr>
                <w:sz w:val="18"/>
                <w:szCs w:val="18"/>
              </w:rPr>
            </w:pPr>
            <w:r w:rsidRPr="004E7C53">
              <w:rPr>
                <w:b/>
                <w:sz w:val="18"/>
                <w:szCs w:val="18"/>
              </w:rPr>
              <w:t>2002: Directorate of Mechanization</w:t>
            </w:r>
          </w:p>
        </w:tc>
        <w:tc>
          <w:tcPr>
            <w:tcW w:w="517" w:type="pct"/>
            <w:tcBorders>
              <w:top w:val="single" w:sz="4" w:space="0" w:color="002060"/>
              <w:left w:val="single" w:sz="4" w:space="0" w:color="002060"/>
              <w:bottom w:val="single" w:sz="4" w:space="0" w:color="002060"/>
              <w:right w:val="single" w:sz="4" w:space="0" w:color="002060"/>
            </w:tcBorders>
          </w:tcPr>
          <w:p w:rsidR="00153B03" w:rsidRPr="004E7C53" w:rsidRDefault="00153B03" w:rsidP="000E5167">
            <w:pPr>
              <w:spacing w:after="0" w:line="360" w:lineRule="auto"/>
              <w:jc w:val="both"/>
              <w:rPr>
                <w:sz w:val="18"/>
                <w:szCs w:val="18"/>
              </w:rPr>
            </w:pPr>
          </w:p>
        </w:tc>
        <w:tc>
          <w:tcPr>
            <w:tcW w:w="1115" w:type="pct"/>
            <w:tcBorders>
              <w:top w:val="single" w:sz="4" w:space="0" w:color="002060"/>
              <w:left w:val="single" w:sz="4" w:space="0" w:color="002060"/>
              <w:bottom w:val="single" w:sz="4" w:space="0" w:color="002060"/>
              <w:right w:val="single" w:sz="4" w:space="0" w:color="002060"/>
            </w:tcBorders>
          </w:tcPr>
          <w:p w:rsidR="00153B03" w:rsidRPr="004E7C53" w:rsidRDefault="00153B03" w:rsidP="000E5167">
            <w:pPr>
              <w:spacing w:after="0" w:line="360" w:lineRule="auto"/>
              <w:jc w:val="both"/>
              <w:rPr>
                <w:sz w:val="18"/>
                <w:szCs w:val="18"/>
              </w:rPr>
            </w:pPr>
          </w:p>
        </w:tc>
        <w:tc>
          <w:tcPr>
            <w:tcW w:w="1091" w:type="pct"/>
            <w:tcBorders>
              <w:top w:val="single" w:sz="4" w:space="0" w:color="002060"/>
              <w:left w:val="single" w:sz="4" w:space="0" w:color="002060"/>
              <w:bottom w:val="single" w:sz="4" w:space="0" w:color="002060"/>
              <w:right w:val="single" w:sz="4" w:space="0" w:color="002060"/>
            </w:tcBorders>
          </w:tcPr>
          <w:p w:rsidR="00153B03" w:rsidRPr="004E7C53" w:rsidRDefault="00153B03" w:rsidP="000E5167">
            <w:pPr>
              <w:spacing w:after="0" w:line="360" w:lineRule="auto"/>
              <w:jc w:val="both"/>
              <w:rPr>
                <w:sz w:val="18"/>
                <w:szCs w:val="18"/>
              </w:rPr>
            </w:pPr>
          </w:p>
        </w:tc>
        <w:tc>
          <w:tcPr>
            <w:tcW w:w="506" w:type="pct"/>
            <w:tcBorders>
              <w:top w:val="single" w:sz="4" w:space="0" w:color="002060"/>
              <w:left w:val="single" w:sz="4" w:space="0" w:color="002060"/>
              <w:bottom w:val="single" w:sz="4" w:space="0" w:color="002060"/>
              <w:right w:val="single" w:sz="4" w:space="0" w:color="002060"/>
            </w:tcBorders>
          </w:tcPr>
          <w:p w:rsidR="00153B03" w:rsidRPr="004E7C53" w:rsidRDefault="00153B03" w:rsidP="000E5167">
            <w:pPr>
              <w:spacing w:after="0" w:line="360" w:lineRule="auto"/>
              <w:jc w:val="both"/>
              <w:rPr>
                <w:sz w:val="18"/>
                <w:szCs w:val="18"/>
              </w:rPr>
            </w:pPr>
          </w:p>
        </w:tc>
      </w:tr>
      <w:tr w:rsidR="00153B03" w:rsidRPr="007D701F" w:rsidTr="000F50CC">
        <w:tc>
          <w:tcPr>
            <w:tcW w:w="1771" w:type="pct"/>
            <w:tcBorders>
              <w:top w:val="single" w:sz="4" w:space="0" w:color="002060"/>
              <w:left w:val="single" w:sz="4" w:space="0" w:color="002060"/>
              <w:bottom w:val="single" w:sz="4" w:space="0" w:color="002060"/>
              <w:right w:val="single" w:sz="4" w:space="0" w:color="002060"/>
            </w:tcBorders>
          </w:tcPr>
          <w:p w:rsidR="00153B03" w:rsidRPr="004E7C53" w:rsidRDefault="00153B03" w:rsidP="00906882">
            <w:pPr>
              <w:spacing w:after="0" w:line="360" w:lineRule="auto"/>
              <w:rPr>
                <w:sz w:val="18"/>
                <w:szCs w:val="18"/>
              </w:rPr>
            </w:pPr>
            <w:r w:rsidRPr="004E7C53">
              <w:rPr>
                <w:sz w:val="18"/>
                <w:szCs w:val="18"/>
              </w:rPr>
              <w:t>C01C01: To prepare mechanization law by June 2014</w:t>
            </w:r>
          </w:p>
        </w:tc>
        <w:tc>
          <w:tcPr>
            <w:tcW w:w="517" w:type="pct"/>
            <w:tcBorders>
              <w:top w:val="single" w:sz="4" w:space="0" w:color="002060"/>
              <w:left w:val="single" w:sz="4" w:space="0" w:color="002060"/>
              <w:bottom w:val="single" w:sz="4" w:space="0" w:color="002060"/>
              <w:right w:val="single" w:sz="4" w:space="0" w:color="002060"/>
            </w:tcBorders>
            <w:vAlign w:val="center"/>
          </w:tcPr>
          <w:p w:rsidR="00153B03" w:rsidRPr="004E7C53" w:rsidRDefault="00153B03" w:rsidP="000E5167">
            <w:pPr>
              <w:spacing w:after="0" w:line="360" w:lineRule="auto"/>
              <w:jc w:val="center"/>
              <w:rPr>
                <w:sz w:val="18"/>
                <w:szCs w:val="18"/>
              </w:rPr>
            </w:pPr>
            <w:r w:rsidRPr="004E7C53">
              <w:rPr>
                <w:sz w:val="18"/>
                <w:szCs w:val="18"/>
              </w:rPr>
              <w:t>DEV</w:t>
            </w:r>
          </w:p>
        </w:tc>
        <w:tc>
          <w:tcPr>
            <w:tcW w:w="1115" w:type="pct"/>
            <w:tcBorders>
              <w:top w:val="single" w:sz="4" w:space="0" w:color="002060"/>
              <w:left w:val="single" w:sz="4" w:space="0" w:color="002060"/>
              <w:bottom w:val="single" w:sz="4" w:space="0" w:color="002060"/>
              <w:right w:val="single" w:sz="4" w:space="0" w:color="002060"/>
            </w:tcBorders>
            <w:vAlign w:val="center"/>
          </w:tcPr>
          <w:p w:rsidR="00153B03" w:rsidRPr="004E7C53" w:rsidRDefault="00153B03" w:rsidP="000E5167">
            <w:pPr>
              <w:spacing w:after="0"/>
              <w:jc w:val="center"/>
              <w:rPr>
                <w:sz w:val="18"/>
                <w:szCs w:val="18"/>
              </w:rPr>
            </w:pPr>
            <w:r w:rsidRPr="004E7C53">
              <w:rPr>
                <w:sz w:val="18"/>
                <w:szCs w:val="18"/>
              </w:rPr>
              <w:t>76,700,000</w:t>
            </w:r>
          </w:p>
        </w:tc>
        <w:tc>
          <w:tcPr>
            <w:tcW w:w="1091" w:type="pct"/>
            <w:tcBorders>
              <w:top w:val="single" w:sz="4" w:space="0" w:color="002060"/>
              <w:left w:val="single" w:sz="4" w:space="0" w:color="002060"/>
              <w:bottom w:val="single" w:sz="4" w:space="0" w:color="002060"/>
              <w:right w:val="single" w:sz="4" w:space="0" w:color="002060"/>
            </w:tcBorders>
            <w:vAlign w:val="center"/>
          </w:tcPr>
          <w:p w:rsidR="00153B03" w:rsidRPr="004E7C53" w:rsidRDefault="00153B03" w:rsidP="000E5167">
            <w:pPr>
              <w:spacing w:after="0"/>
              <w:jc w:val="center"/>
              <w:rPr>
                <w:sz w:val="18"/>
                <w:szCs w:val="18"/>
              </w:rPr>
            </w:pPr>
            <w:r w:rsidRPr="004E7C53">
              <w:rPr>
                <w:sz w:val="18"/>
                <w:szCs w:val="18"/>
              </w:rPr>
              <w:t>76,695,000</w:t>
            </w:r>
          </w:p>
        </w:tc>
        <w:tc>
          <w:tcPr>
            <w:tcW w:w="506" w:type="pct"/>
            <w:tcBorders>
              <w:top w:val="single" w:sz="4" w:space="0" w:color="002060"/>
              <w:left w:val="single" w:sz="4" w:space="0" w:color="002060"/>
              <w:bottom w:val="single" w:sz="4" w:space="0" w:color="002060"/>
              <w:right w:val="single" w:sz="4" w:space="0" w:color="002060"/>
            </w:tcBorders>
            <w:vAlign w:val="center"/>
          </w:tcPr>
          <w:p w:rsidR="00153B03" w:rsidRPr="004E7C53" w:rsidRDefault="00153B03" w:rsidP="000E5167">
            <w:pPr>
              <w:spacing w:after="0" w:line="360" w:lineRule="auto"/>
              <w:jc w:val="center"/>
              <w:rPr>
                <w:sz w:val="18"/>
                <w:szCs w:val="18"/>
              </w:rPr>
            </w:pPr>
            <w:r w:rsidRPr="004E7C53">
              <w:rPr>
                <w:sz w:val="18"/>
                <w:szCs w:val="18"/>
              </w:rPr>
              <w:t>100</w:t>
            </w:r>
          </w:p>
        </w:tc>
      </w:tr>
      <w:tr w:rsidR="00FA787D" w:rsidRPr="007D701F" w:rsidTr="000F50CC">
        <w:tc>
          <w:tcPr>
            <w:tcW w:w="1771" w:type="pct"/>
            <w:tcBorders>
              <w:top w:val="single" w:sz="4" w:space="0" w:color="002060"/>
              <w:left w:val="single" w:sz="4" w:space="0" w:color="002060"/>
              <w:bottom w:val="single" w:sz="4" w:space="0" w:color="002060"/>
              <w:right w:val="single" w:sz="4" w:space="0" w:color="002060"/>
            </w:tcBorders>
          </w:tcPr>
          <w:p w:rsidR="00FA787D" w:rsidRPr="004E7C53" w:rsidRDefault="00FA787D" w:rsidP="002F1827">
            <w:pPr>
              <w:spacing w:line="360" w:lineRule="auto"/>
              <w:jc w:val="both"/>
              <w:rPr>
                <w:b/>
                <w:sz w:val="18"/>
                <w:szCs w:val="18"/>
              </w:rPr>
            </w:pPr>
            <w:r w:rsidRPr="004E7C53">
              <w:rPr>
                <w:b/>
                <w:sz w:val="18"/>
                <w:szCs w:val="18"/>
              </w:rPr>
              <w:t>TOTAL</w:t>
            </w:r>
          </w:p>
        </w:tc>
        <w:tc>
          <w:tcPr>
            <w:tcW w:w="517" w:type="pct"/>
            <w:tcBorders>
              <w:top w:val="single" w:sz="4" w:space="0" w:color="002060"/>
              <w:left w:val="single" w:sz="4" w:space="0" w:color="002060"/>
              <w:bottom w:val="single" w:sz="4" w:space="0" w:color="002060"/>
              <w:right w:val="single" w:sz="4" w:space="0" w:color="002060"/>
            </w:tcBorders>
          </w:tcPr>
          <w:p w:rsidR="00FA787D" w:rsidRPr="004E7C53" w:rsidRDefault="00FA787D" w:rsidP="002F1827">
            <w:pPr>
              <w:spacing w:line="360" w:lineRule="auto"/>
              <w:jc w:val="both"/>
              <w:rPr>
                <w:sz w:val="18"/>
                <w:szCs w:val="18"/>
              </w:rPr>
            </w:pPr>
          </w:p>
        </w:tc>
        <w:tc>
          <w:tcPr>
            <w:tcW w:w="1115" w:type="pct"/>
            <w:tcBorders>
              <w:top w:val="single" w:sz="4" w:space="0" w:color="002060"/>
              <w:left w:val="single" w:sz="4" w:space="0" w:color="002060"/>
              <w:bottom w:val="single" w:sz="4" w:space="0" w:color="002060"/>
              <w:right w:val="single" w:sz="4" w:space="0" w:color="002060"/>
            </w:tcBorders>
            <w:vAlign w:val="bottom"/>
          </w:tcPr>
          <w:p w:rsidR="00FA787D" w:rsidRPr="004E7C53" w:rsidRDefault="00FA787D" w:rsidP="002F1827">
            <w:pPr>
              <w:jc w:val="both"/>
              <w:rPr>
                <w:b/>
                <w:sz w:val="18"/>
                <w:szCs w:val="18"/>
              </w:rPr>
            </w:pPr>
          </w:p>
        </w:tc>
        <w:tc>
          <w:tcPr>
            <w:tcW w:w="1091" w:type="pct"/>
            <w:tcBorders>
              <w:top w:val="single" w:sz="4" w:space="0" w:color="002060"/>
              <w:left w:val="single" w:sz="4" w:space="0" w:color="002060"/>
              <w:bottom w:val="single" w:sz="4" w:space="0" w:color="002060"/>
              <w:right w:val="single" w:sz="4" w:space="0" w:color="002060"/>
            </w:tcBorders>
            <w:vAlign w:val="bottom"/>
          </w:tcPr>
          <w:p w:rsidR="00FA787D" w:rsidRPr="004E7C53" w:rsidRDefault="00FA787D" w:rsidP="002F1827">
            <w:pPr>
              <w:jc w:val="both"/>
              <w:rPr>
                <w:b/>
                <w:sz w:val="18"/>
                <w:szCs w:val="18"/>
              </w:rPr>
            </w:pPr>
          </w:p>
        </w:tc>
        <w:tc>
          <w:tcPr>
            <w:tcW w:w="506" w:type="pct"/>
            <w:tcBorders>
              <w:top w:val="single" w:sz="4" w:space="0" w:color="002060"/>
              <w:left w:val="single" w:sz="4" w:space="0" w:color="002060"/>
              <w:bottom w:val="single" w:sz="4" w:space="0" w:color="002060"/>
              <w:right w:val="single" w:sz="4" w:space="0" w:color="002060"/>
            </w:tcBorders>
            <w:vAlign w:val="bottom"/>
          </w:tcPr>
          <w:p w:rsidR="00FA787D" w:rsidRPr="004E7C53" w:rsidRDefault="00FA787D" w:rsidP="002F1827">
            <w:pPr>
              <w:jc w:val="both"/>
              <w:rPr>
                <w:b/>
                <w:sz w:val="18"/>
                <w:szCs w:val="18"/>
              </w:rPr>
            </w:pPr>
          </w:p>
        </w:tc>
      </w:tr>
    </w:tbl>
    <w:p w:rsidR="00355D4B" w:rsidRPr="002F1827" w:rsidRDefault="00355D4B" w:rsidP="002F1827">
      <w:pPr>
        <w:spacing w:after="0" w:line="360" w:lineRule="auto"/>
        <w:jc w:val="both"/>
      </w:pPr>
    </w:p>
    <w:p w:rsidR="00DA4B65" w:rsidRPr="00955F3C" w:rsidRDefault="00872D7D" w:rsidP="002F1827">
      <w:pPr>
        <w:spacing w:after="0" w:line="360" w:lineRule="auto"/>
        <w:jc w:val="both"/>
        <w:rPr>
          <w:b/>
          <w:bCs/>
        </w:rPr>
      </w:pPr>
      <w:r w:rsidRPr="00955F3C">
        <w:rPr>
          <w:b/>
          <w:bCs/>
        </w:rPr>
        <w:t>Implementation of Objective C: Achievement</w:t>
      </w:r>
    </w:p>
    <w:p w:rsidR="0011508B" w:rsidRDefault="002C1684" w:rsidP="002F1827">
      <w:pPr>
        <w:spacing w:after="0" w:line="360" w:lineRule="auto"/>
        <w:jc w:val="both"/>
        <w:rPr>
          <w:b/>
          <w:bCs/>
        </w:rPr>
      </w:pPr>
      <w:r w:rsidRPr="002F1827">
        <w:rPr>
          <w:b/>
          <w:bCs/>
        </w:rPr>
        <w:t>Policy and Planning Division</w:t>
      </w:r>
    </w:p>
    <w:p w:rsidR="00125A76" w:rsidRDefault="00964098" w:rsidP="00AA5893">
      <w:pPr>
        <w:pStyle w:val="ListParagraph"/>
        <w:numPr>
          <w:ilvl w:val="0"/>
          <w:numId w:val="73"/>
        </w:numPr>
        <w:spacing w:after="0" w:line="360" w:lineRule="auto"/>
        <w:jc w:val="both"/>
        <w:rPr>
          <w:bCs/>
        </w:rPr>
      </w:pPr>
      <w:r w:rsidRPr="00125A76">
        <w:rPr>
          <w:bCs/>
        </w:rPr>
        <w:t xml:space="preserve">ASLMs Committee of Directors meeting held to discuss </w:t>
      </w:r>
      <w:r w:rsidR="00E2536B" w:rsidRPr="00125A76">
        <w:rPr>
          <w:bCs/>
        </w:rPr>
        <w:t>on draft</w:t>
      </w:r>
      <w:r w:rsidRPr="00125A76">
        <w:rPr>
          <w:bCs/>
        </w:rPr>
        <w:t xml:space="preserve"> ASDP Implementation Completion </w:t>
      </w:r>
      <w:r w:rsidR="00E2536B" w:rsidRPr="00125A76">
        <w:rPr>
          <w:bCs/>
        </w:rPr>
        <w:t>Report (</w:t>
      </w:r>
      <w:r w:rsidRPr="00125A76">
        <w:rPr>
          <w:bCs/>
        </w:rPr>
        <w:t>ICR) and guidance provided for improvement of the f</w:t>
      </w:r>
      <w:r w:rsidRPr="00AA6CFA">
        <w:rPr>
          <w:bCs/>
        </w:rPr>
        <w:t>inal report.</w:t>
      </w:r>
    </w:p>
    <w:p w:rsidR="00125A76" w:rsidRPr="00125A76" w:rsidRDefault="00964098" w:rsidP="00AA5893">
      <w:pPr>
        <w:pStyle w:val="ListParagraph"/>
        <w:numPr>
          <w:ilvl w:val="0"/>
          <w:numId w:val="73"/>
        </w:numPr>
        <w:spacing w:after="0" w:line="360" w:lineRule="auto"/>
        <w:jc w:val="both"/>
        <w:rPr>
          <w:bCs/>
        </w:rPr>
      </w:pPr>
      <w:r w:rsidRPr="00125A76">
        <w:rPr>
          <w:bCs/>
        </w:rPr>
        <w:t xml:space="preserve">Cabinet Paper on implementation of reform programmes (including ASDP) and proposed future direction of reforms in the country </w:t>
      </w:r>
      <w:r w:rsidR="00125A76">
        <w:rPr>
          <w:bCs/>
        </w:rPr>
        <w:t xml:space="preserve">was </w:t>
      </w:r>
      <w:r w:rsidRPr="00125A76">
        <w:rPr>
          <w:bCs/>
        </w:rPr>
        <w:t>prepared and submitted for policy decisions.</w:t>
      </w:r>
    </w:p>
    <w:p w:rsidR="00814CC3" w:rsidRPr="00814CC3" w:rsidRDefault="00964098" w:rsidP="00AA5893">
      <w:pPr>
        <w:pStyle w:val="ListParagraph"/>
        <w:numPr>
          <w:ilvl w:val="0"/>
          <w:numId w:val="73"/>
        </w:numPr>
        <w:spacing w:after="0" w:line="360" w:lineRule="auto"/>
        <w:jc w:val="both"/>
        <w:rPr>
          <w:bCs/>
        </w:rPr>
      </w:pPr>
      <w:r w:rsidRPr="00125A76">
        <w:rPr>
          <w:bCs/>
        </w:rPr>
        <w:t xml:space="preserve">Meeting with all District implementers (DED, DAICO and ASDP Regional Coordinators) conducted and strategies to speed up utilization of DADPs carry over funds before </w:t>
      </w:r>
      <w:r w:rsidR="009719C1" w:rsidRPr="00125A76">
        <w:rPr>
          <w:bCs/>
        </w:rPr>
        <w:t>December</w:t>
      </w:r>
      <w:r w:rsidRPr="00125A76">
        <w:rPr>
          <w:bCs/>
        </w:rPr>
        <w:t xml:space="preserve"> 2014 provided.</w:t>
      </w:r>
    </w:p>
    <w:p w:rsidR="00814CC3" w:rsidRDefault="00814CC3" w:rsidP="00AA5893">
      <w:pPr>
        <w:pStyle w:val="ListParagraph"/>
        <w:numPr>
          <w:ilvl w:val="0"/>
          <w:numId w:val="73"/>
        </w:numPr>
        <w:spacing w:after="0" w:line="360" w:lineRule="auto"/>
        <w:jc w:val="both"/>
      </w:pPr>
      <w:r>
        <w:lastRenderedPageBreak/>
        <w:t>Conducted training to</w:t>
      </w:r>
      <w:r w:rsidR="009955CC">
        <w:t xml:space="preserve"> </w:t>
      </w:r>
      <w:r w:rsidR="00964098" w:rsidRPr="00C52527">
        <w:t>10 Seed companies (Kibo Seed Co. Ltd, Alpha See</w:t>
      </w:r>
      <w:r w:rsidR="009955CC">
        <w:t>d</w:t>
      </w:r>
      <w:r w:rsidR="00964098" w:rsidRPr="00C52527">
        <w:t xml:space="preserve">s Co. Ltd, Satec Ltd, RJKSWAAN Afrisem Co. Ltd, SeeCo (T) Ltd, Africasia Seed Co. Ltd, Multiflower Co. Ltd, Zamseed Co. Ltd, Enza Zaden Africa Co. Ltd, </w:t>
      </w:r>
      <w:r w:rsidR="00E2536B" w:rsidRPr="00C52527">
        <w:t>and Monat</w:t>
      </w:r>
      <w:r w:rsidR="00964098" w:rsidRPr="00C52527">
        <w:t xml:space="preserve"> Co. Ltd, </w:t>
      </w:r>
      <w:r w:rsidR="00E2536B" w:rsidRPr="00C52527">
        <w:t>by</w:t>
      </w:r>
      <w:r w:rsidR="00964098" w:rsidRPr="00C52527">
        <w:t xml:space="preserve">trade (T) Ltd) in Arusha Region. </w:t>
      </w:r>
    </w:p>
    <w:p w:rsidR="00814CC3" w:rsidRPr="00814CC3" w:rsidRDefault="00814CC3" w:rsidP="00AA5893">
      <w:pPr>
        <w:pStyle w:val="ListParagraph"/>
        <w:numPr>
          <w:ilvl w:val="0"/>
          <w:numId w:val="73"/>
        </w:numPr>
        <w:spacing w:after="0" w:line="360" w:lineRule="auto"/>
        <w:jc w:val="both"/>
      </w:pPr>
      <w:r w:rsidRPr="00814CC3">
        <w:rPr>
          <w:bCs/>
        </w:rPr>
        <w:t xml:space="preserve">Conducted </w:t>
      </w:r>
      <w:r w:rsidR="00964098" w:rsidRPr="00814CC3">
        <w:rPr>
          <w:bCs/>
        </w:rPr>
        <w:t>Audit on EAAPP and ASDP (Ministry of Agriculure Training Institutes (such as MATI Tumbi, MATI Ukiriguru, HORTI Tengeru, MATI Uyole and Katrin</w:t>
      </w:r>
      <w:r w:rsidR="00EF0266" w:rsidRPr="00814CC3">
        <w:rPr>
          <w:bCs/>
        </w:rPr>
        <w:t>, ARI</w:t>
      </w:r>
      <w:r w:rsidR="00964098" w:rsidRPr="00814CC3">
        <w:rPr>
          <w:bCs/>
        </w:rPr>
        <w:t xml:space="preserve"> Tumbi, ARI Ukiriguru, ARI Tengeru, ARI Uyole, ARI Selian, </w:t>
      </w:r>
    </w:p>
    <w:p w:rsidR="00961888" w:rsidRDefault="00961888" w:rsidP="00AA5893">
      <w:pPr>
        <w:ind w:left="360"/>
        <w:rPr>
          <w:b/>
        </w:rPr>
      </w:pPr>
    </w:p>
    <w:p w:rsidR="00153B03" w:rsidRPr="00814CC3" w:rsidRDefault="00153B03" w:rsidP="00AA5893">
      <w:pPr>
        <w:ind w:left="360"/>
        <w:rPr>
          <w:b/>
        </w:rPr>
      </w:pPr>
      <w:r w:rsidRPr="00814CC3">
        <w:rPr>
          <w:b/>
        </w:rPr>
        <w:t>Legal Unit</w:t>
      </w:r>
    </w:p>
    <w:p w:rsidR="00814CC3" w:rsidRDefault="00153B03" w:rsidP="00814CC3">
      <w:pPr>
        <w:spacing w:after="0" w:line="360" w:lineRule="auto"/>
        <w:jc w:val="both"/>
        <w:rPr>
          <w:lang w:val="sw-KE"/>
        </w:rPr>
      </w:pPr>
      <w:r w:rsidRPr="00AA5893">
        <w:rPr>
          <w:lang w:val="sw-KE"/>
        </w:rPr>
        <w:t>Facilitated the formulation of the following legislation:</w:t>
      </w:r>
    </w:p>
    <w:p w:rsidR="00814CC3" w:rsidRDefault="00153B03" w:rsidP="00AA5893">
      <w:pPr>
        <w:pStyle w:val="ListParagraph"/>
        <w:numPr>
          <w:ilvl w:val="0"/>
          <w:numId w:val="75"/>
        </w:numPr>
        <w:spacing w:after="0" w:line="360" w:lineRule="auto"/>
        <w:jc w:val="both"/>
        <w:rPr>
          <w:lang w:val="sw-KE"/>
        </w:rPr>
      </w:pPr>
      <w:r w:rsidRPr="00AA5893">
        <w:rPr>
          <w:lang w:val="sw-KE"/>
        </w:rPr>
        <w:t>The Plant Breeders Rights Act, 2012,</w:t>
      </w:r>
    </w:p>
    <w:p w:rsidR="00814CC3" w:rsidRDefault="00153B03" w:rsidP="00AA5893">
      <w:pPr>
        <w:pStyle w:val="ListParagraph"/>
        <w:numPr>
          <w:ilvl w:val="0"/>
          <w:numId w:val="75"/>
        </w:numPr>
        <w:spacing w:after="0" w:line="360" w:lineRule="auto"/>
        <w:jc w:val="both"/>
        <w:rPr>
          <w:lang w:val="sw-KE"/>
        </w:rPr>
      </w:pPr>
      <w:r w:rsidRPr="00AA5893">
        <w:rPr>
          <w:lang w:val="sw-KE"/>
        </w:rPr>
        <w:t xml:space="preserve">National Irrigation Act, 2013; </w:t>
      </w:r>
    </w:p>
    <w:p w:rsidR="00814CC3" w:rsidRDefault="00153B03" w:rsidP="00AA5893">
      <w:pPr>
        <w:pStyle w:val="ListParagraph"/>
        <w:numPr>
          <w:ilvl w:val="0"/>
          <w:numId w:val="75"/>
        </w:numPr>
        <w:spacing w:after="0" w:line="360" w:lineRule="auto"/>
        <w:jc w:val="both"/>
        <w:rPr>
          <w:lang w:val="sw-KE"/>
        </w:rPr>
      </w:pPr>
      <w:r w:rsidRPr="00AA5893">
        <w:rPr>
          <w:lang w:val="sw-KE"/>
        </w:rPr>
        <w:t xml:space="preserve">The Cooperative Societies Act, 2013 </w:t>
      </w:r>
    </w:p>
    <w:p w:rsidR="00814CC3" w:rsidRDefault="00814CC3" w:rsidP="00AA5893">
      <w:pPr>
        <w:pStyle w:val="ListParagraph"/>
        <w:numPr>
          <w:ilvl w:val="0"/>
          <w:numId w:val="75"/>
        </w:numPr>
        <w:spacing w:after="0" w:line="360" w:lineRule="auto"/>
        <w:jc w:val="both"/>
        <w:rPr>
          <w:lang w:val="sw-KE"/>
        </w:rPr>
      </w:pPr>
      <w:r>
        <w:rPr>
          <w:lang w:val="sw-KE"/>
        </w:rPr>
        <w:t>A</w:t>
      </w:r>
      <w:r w:rsidR="00153B03" w:rsidRPr="00AA5893">
        <w:rPr>
          <w:lang w:val="sw-KE"/>
        </w:rPr>
        <w:t>mendments for the  Seed Act of 2003</w:t>
      </w:r>
    </w:p>
    <w:p w:rsidR="00814CC3" w:rsidRDefault="00153B03" w:rsidP="00AA5893">
      <w:pPr>
        <w:pStyle w:val="ListParagraph"/>
        <w:numPr>
          <w:ilvl w:val="0"/>
          <w:numId w:val="75"/>
        </w:numPr>
        <w:spacing w:after="0" w:line="360" w:lineRule="auto"/>
        <w:jc w:val="both"/>
        <w:rPr>
          <w:lang w:val="sw-KE"/>
        </w:rPr>
      </w:pPr>
      <w:r w:rsidRPr="00AA5893">
        <w:rPr>
          <w:lang w:val="sw-KE"/>
        </w:rPr>
        <w:t xml:space="preserve"> Plant Protection Act of 1997, </w:t>
      </w:r>
    </w:p>
    <w:p w:rsidR="00814CC3" w:rsidRDefault="00814CC3" w:rsidP="00AA5893">
      <w:pPr>
        <w:pStyle w:val="ListParagraph"/>
        <w:numPr>
          <w:ilvl w:val="0"/>
          <w:numId w:val="75"/>
        </w:numPr>
        <w:spacing w:after="0" w:line="360" w:lineRule="auto"/>
        <w:jc w:val="both"/>
        <w:rPr>
          <w:lang w:val="sw-KE"/>
        </w:rPr>
      </w:pPr>
      <w:r>
        <w:rPr>
          <w:lang w:val="sw-KE"/>
        </w:rPr>
        <w:t xml:space="preserve">The </w:t>
      </w:r>
      <w:r w:rsidR="00153B03" w:rsidRPr="00AA5893">
        <w:rPr>
          <w:lang w:val="sw-KE"/>
        </w:rPr>
        <w:t>Agricultural Inputs Trust Fund Act of 1994</w:t>
      </w:r>
    </w:p>
    <w:p w:rsidR="00814CC3" w:rsidRDefault="00153B03" w:rsidP="00AA5893">
      <w:pPr>
        <w:pStyle w:val="ListParagraph"/>
        <w:numPr>
          <w:ilvl w:val="0"/>
          <w:numId w:val="75"/>
        </w:numPr>
        <w:spacing w:after="0" w:line="360" w:lineRule="auto"/>
        <w:jc w:val="both"/>
        <w:rPr>
          <w:lang w:val="sw-KE"/>
        </w:rPr>
      </w:pPr>
      <w:r w:rsidRPr="00AA5893">
        <w:rPr>
          <w:lang w:val="sw-KE"/>
        </w:rPr>
        <w:t xml:space="preserve">The Fertilizers Act of  2009, </w:t>
      </w:r>
    </w:p>
    <w:p w:rsidR="00814CC3" w:rsidRDefault="00153B03" w:rsidP="00AA5893">
      <w:pPr>
        <w:pStyle w:val="ListParagraph"/>
        <w:numPr>
          <w:ilvl w:val="0"/>
          <w:numId w:val="75"/>
        </w:numPr>
        <w:spacing w:after="0" w:line="360" w:lineRule="auto"/>
        <w:jc w:val="both"/>
        <w:rPr>
          <w:lang w:val="sw-KE"/>
        </w:rPr>
      </w:pPr>
      <w:r w:rsidRPr="00AA5893">
        <w:rPr>
          <w:lang w:val="sw-KE"/>
        </w:rPr>
        <w:t xml:space="preserve">Agricultural  Input Trust Fund Act No. 9 of  1994, </w:t>
      </w:r>
    </w:p>
    <w:p w:rsidR="00814CC3" w:rsidRDefault="00153B03" w:rsidP="00AA5893">
      <w:pPr>
        <w:pStyle w:val="ListParagraph"/>
        <w:numPr>
          <w:ilvl w:val="0"/>
          <w:numId w:val="75"/>
        </w:numPr>
        <w:spacing w:after="0" w:line="360" w:lineRule="auto"/>
        <w:jc w:val="both"/>
        <w:rPr>
          <w:lang w:val="sw-KE"/>
        </w:rPr>
      </w:pPr>
      <w:r w:rsidRPr="00AA5893">
        <w:rPr>
          <w:lang w:val="sw-KE"/>
        </w:rPr>
        <w:t>Tropical Pesticides Research Institute Act, Cap. 161 R.E 2002</w:t>
      </w:r>
    </w:p>
    <w:p w:rsidR="00814CC3" w:rsidRDefault="00153B03" w:rsidP="00AA5893">
      <w:pPr>
        <w:pStyle w:val="ListParagraph"/>
        <w:numPr>
          <w:ilvl w:val="0"/>
          <w:numId w:val="75"/>
        </w:numPr>
        <w:spacing w:after="0" w:line="360" w:lineRule="auto"/>
        <w:jc w:val="both"/>
        <w:rPr>
          <w:lang w:val="sw-KE"/>
        </w:rPr>
      </w:pPr>
      <w:r w:rsidRPr="00AA5893">
        <w:rPr>
          <w:lang w:val="sw-KE"/>
        </w:rPr>
        <w:t xml:space="preserve"> Rufiji Basin Development Authority Act Cap. 138 of  1975</w:t>
      </w:r>
      <w:r w:rsidR="00814CC3">
        <w:rPr>
          <w:lang w:val="sw-KE"/>
        </w:rPr>
        <w:t xml:space="preserve"> and </w:t>
      </w:r>
    </w:p>
    <w:p w:rsidR="00814CC3" w:rsidRDefault="00814CC3" w:rsidP="00AA5893">
      <w:pPr>
        <w:pStyle w:val="ListParagraph"/>
        <w:numPr>
          <w:ilvl w:val="0"/>
          <w:numId w:val="75"/>
        </w:numPr>
        <w:spacing w:after="0" w:line="360" w:lineRule="auto"/>
        <w:jc w:val="both"/>
        <w:rPr>
          <w:lang w:val="sw-KE"/>
        </w:rPr>
      </w:pPr>
      <w:r>
        <w:rPr>
          <w:lang w:val="sw-KE"/>
        </w:rPr>
        <w:t>P</w:t>
      </w:r>
      <w:r w:rsidR="00153B03" w:rsidRPr="00AA5893">
        <w:rPr>
          <w:lang w:val="sw-KE"/>
        </w:rPr>
        <w:t>reparation of 8 crop laws guidelines and Food Security Regulations</w:t>
      </w:r>
    </w:p>
    <w:p w:rsidR="00153B03" w:rsidRPr="00AA5893" w:rsidRDefault="00153B03" w:rsidP="00AA5893">
      <w:pPr>
        <w:pStyle w:val="ListParagraph"/>
        <w:numPr>
          <w:ilvl w:val="0"/>
          <w:numId w:val="75"/>
        </w:numPr>
        <w:spacing w:after="0" w:line="360" w:lineRule="auto"/>
        <w:jc w:val="both"/>
        <w:rPr>
          <w:lang w:val="sw-KE"/>
        </w:rPr>
      </w:pPr>
      <w:r w:rsidRPr="00AA5893">
        <w:rPr>
          <w:lang w:val="sw-KE"/>
        </w:rPr>
        <w:t>Three (3) Legal Officers were trained.</w:t>
      </w:r>
    </w:p>
    <w:p w:rsidR="001917D4" w:rsidRPr="002F1827" w:rsidRDefault="001917D4" w:rsidP="002F1827">
      <w:pPr>
        <w:spacing w:after="0" w:line="360" w:lineRule="auto"/>
        <w:jc w:val="both"/>
        <w:rPr>
          <w:b/>
          <w:bCs/>
        </w:rPr>
      </w:pPr>
      <w:r w:rsidRPr="002F1827">
        <w:rPr>
          <w:b/>
          <w:bCs/>
        </w:rPr>
        <w:t>Crop Development</w:t>
      </w:r>
    </w:p>
    <w:p w:rsidR="0066154E" w:rsidRDefault="00AA6964" w:rsidP="00AA5893">
      <w:pPr>
        <w:pStyle w:val="ListParagraph"/>
        <w:numPr>
          <w:ilvl w:val="0"/>
          <w:numId w:val="77"/>
        </w:numPr>
        <w:spacing w:after="0" w:line="360" w:lineRule="auto"/>
        <w:jc w:val="both"/>
        <w:rPr>
          <w:bCs/>
        </w:rPr>
      </w:pPr>
      <w:r w:rsidRPr="0066154E">
        <w:rPr>
          <w:bCs/>
        </w:rPr>
        <w:t>Conducted Inspection of imported crops and exported crops</w:t>
      </w:r>
      <w:r w:rsidR="0066154E">
        <w:rPr>
          <w:bCs/>
        </w:rPr>
        <w:t xml:space="preserve"> in which </w:t>
      </w:r>
      <w:r w:rsidRPr="0066154E">
        <w:rPr>
          <w:bCs/>
        </w:rPr>
        <w:t>175,289.51 tons of imported crops and 714,372.40 tons of exported crops were inspected</w:t>
      </w:r>
    </w:p>
    <w:p w:rsidR="0012710A" w:rsidRPr="0066154E" w:rsidRDefault="0012710A" w:rsidP="00AA5893">
      <w:pPr>
        <w:pStyle w:val="ListParagraph"/>
        <w:numPr>
          <w:ilvl w:val="0"/>
          <w:numId w:val="77"/>
        </w:numPr>
        <w:spacing w:after="0" w:line="360" w:lineRule="auto"/>
        <w:jc w:val="both"/>
        <w:rPr>
          <w:bCs/>
        </w:rPr>
      </w:pPr>
      <w:r>
        <w:rPr>
          <w:bCs/>
        </w:rPr>
        <w:t>Issued a</w:t>
      </w:r>
      <w:r w:rsidR="0066154E">
        <w:rPr>
          <w:bCs/>
        </w:rPr>
        <w:t xml:space="preserve"> total</w:t>
      </w:r>
      <w:r w:rsidR="009955CC">
        <w:rPr>
          <w:bCs/>
        </w:rPr>
        <w:t xml:space="preserve"> </w:t>
      </w:r>
      <w:r>
        <w:rPr>
          <w:bCs/>
        </w:rPr>
        <w:t xml:space="preserve">of </w:t>
      </w:r>
      <w:r w:rsidR="00AA6964" w:rsidRPr="0066154E">
        <w:rPr>
          <w:bCs/>
        </w:rPr>
        <w:t>5,516 phytosanitary certificates and 635 import permits</w:t>
      </w:r>
    </w:p>
    <w:p w:rsidR="0012710A" w:rsidRPr="00C52527" w:rsidRDefault="00AA6964" w:rsidP="00AA5893">
      <w:pPr>
        <w:pStyle w:val="ListParagraph"/>
        <w:numPr>
          <w:ilvl w:val="0"/>
          <w:numId w:val="77"/>
        </w:numPr>
        <w:spacing w:after="0" w:line="360" w:lineRule="auto"/>
        <w:jc w:val="both"/>
      </w:pPr>
      <w:r w:rsidRPr="00C52527">
        <w:t xml:space="preserve">Strengthened pest biological control centres (Kibaha centre) for production of bio agents. </w:t>
      </w:r>
    </w:p>
    <w:p w:rsidR="00873A75" w:rsidRDefault="009719C1" w:rsidP="00AA5893">
      <w:pPr>
        <w:pStyle w:val="ListParagraph"/>
        <w:numPr>
          <w:ilvl w:val="0"/>
          <w:numId w:val="77"/>
        </w:numPr>
        <w:spacing w:after="0" w:line="360" w:lineRule="auto"/>
        <w:jc w:val="both"/>
      </w:pPr>
      <w:r>
        <w:t>T</w:t>
      </w:r>
      <w:r w:rsidRPr="00C52527">
        <w:t xml:space="preserve">rained </w:t>
      </w:r>
      <w:r>
        <w:t>a</w:t>
      </w:r>
      <w:r w:rsidR="0012710A">
        <w:t xml:space="preserve"> total of </w:t>
      </w:r>
      <w:r w:rsidR="00AA6964" w:rsidRPr="00C52527">
        <w:t xml:space="preserve">590 farmers from Dar es Salaam, Iringa, Lindi, Mbeya, Morogoro, </w:t>
      </w:r>
      <w:r w:rsidR="00303F90">
        <w:t>Coast</w:t>
      </w:r>
      <w:r w:rsidR="00AA6964" w:rsidRPr="00C52527">
        <w:t xml:space="preserve">, Ruvuma, Tabora and Tanga on pest control using Intergrated Pest Management (IPM). </w:t>
      </w:r>
    </w:p>
    <w:p w:rsidR="00B609AB" w:rsidRPr="00C52527" w:rsidRDefault="00873A75" w:rsidP="00AA5893">
      <w:pPr>
        <w:pStyle w:val="ListParagraph"/>
        <w:numPr>
          <w:ilvl w:val="0"/>
          <w:numId w:val="77"/>
        </w:numPr>
        <w:spacing w:after="0" w:line="360" w:lineRule="auto"/>
        <w:jc w:val="both"/>
      </w:pPr>
      <w:r>
        <w:t>E</w:t>
      </w:r>
      <w:r w:rsidR="00AA6964" w:rsidRPr="00C52527">
        <w:t>stablis</w:t>
      </w:r>
      <w:r w:rsidR="00C52527">
        <w:t>hed 19 farmers groups from Dar e</w:t>
      </w:r>
      <w:r w:rsidR="00AA6964" w:rsidRPr="00C52527">
        <w:t xml:space="preserve">s Salaam, </w:t>
      </w:r>
      <w:r w:rsidR="00303F90">
        <w:t xml:space="preserve">Coast </w:t>
      </w:r>
      <w:r w:rsidR="00AA6964" w:rsidRPr="00C52527">
        <w:t>and Tanga and trained them to control fruit pest using IPM</w:t>
      </w:r>
      <w:r w:rsidR="00B609AB">
        <w:t>.</w:t>
      </w:r>
    </w:p>
    <w:p w:rsidR="00AA6964" w:rsidRDefault="00AA6964" w:rsidP="00AA5893">
      <w:pPr>
        <w:pStyle w:val="ListParagraph"/>
        <w:numPr>
          <w:ilvl w:val="0"/>
          <w:numId w:val="77"/>
        </w:numPr>
        <w:spacing w:after="0" w:line="360" w:lineRule="auto"/>
        <w:jc w:val="both"/>
        <w:rPr>
          <w:i/>
        </w:rPr>
      </w:pPr>
      <w:r w:rsidRPr="00C52527">
        <w:lastRenderedPageBreak/>
        <w:t xml:space="preserve">Created awareness to farmers from 20 regions producing maize and trained 130 extension staff from Lake Zone on new maize disease called </w:t>
      </w:r>
      <w:r w:rsidRPr="00C52527">
        <w:rPr>
          <w:i/>
        </w:rPr>
        <w:t>“Maize Lethal Necrosis Disease (MLND)</w:t>
      </w:r>
      <w:r w:rsidR="0054176C">
        <w:rPr>
          <w:i/>
        </w:rPr>
        <w:t>.</w:t>
      </w:r>
    </w:p>
    <w:p w:rsidR="00321BFD" w:rsidRPr="00C52527" w:rsidRDefault="00321BFD" w:rsidP="00EC2AC2">
      <w:pPr>
        <w:pStyle w:val="ListParagraph"/>
        <w:spacing w:after="0" w:line="360" w:lineRule="auto"/>
        <w:jc w:val="both"/>
        <w:rPr>
          <w:i/>
        </w:rPr>
      </w:pPr>
    </w:p>
    <w:p w:rsidR="00C52527" w:rsidRPr="00C52527" w:rsidRDefault="00C52527" w:rsidP="00755F0A">
      <w:pPr>
        <w:spacing w:after="0" w:line="360" w:lineRule="auto"/>
        <w:jc w:val="both"/>
        <w:rPr>
          <w:b/>
        </w:rPr>
      </w:pPr>
      <w:bookmarkStart w:id="562" w:name="_Toc413789972"/>
      <w:bookmarkStart w:id="563" w:name="_Toc413837320"/>
      <w:r w:rsidRPr="00C52527">
        <w:rPr>
          <w:b/>
        </w:rPr>
        <w:t>National Irriga</w:t>
      </w:r>
      <w:r w:rsidR="00E95F3C">
        <w:rPr>
          <w:b/>
        </w:rPr>
        <w:t>t</w:t>
      </w:r>
      <w:r w:rsidRPr="00C52527">
        <w:rPr>
          <w:b/>
        </w:rPr>
        <w:t>ion Commis</w:t>
      </w:r>
      <w:r w:rsidR="00E95F3C">
        <w:rPr>
          <w:b/>
        </w:rPr>
        <w:t>s</w:t>
      </w:r>
      <w:r w:rsidRPr="00C52527">
        <w:rPr>
          <w:b/>
        </w:rPr>
        <w:t>ion</w:t>
      </w:r>
    </w:p>
    <w:p w:rsidR="00F83570" w:rsidRDefault="00C52527" w:rsidP="00AA5893">
      <w:pPr>
        <w:pStyle w:val="ListParagraph"/>
        <w:numPr>
          <w:ilvl w:val="0"/>
          <w:numId w:val="78"/>
        </w:numPr>
        <w:spacing w:after="0" w:line="360" w:lineRule="auto"/>
        <w:jc w:val="both"/>
        <w:rPr>
          <w:bCs/>
        </w:rPr>
      </w:pPr>
      <w:r w:rsidRPr="00F83570">
        <w:rPr>
          <w:bCs/>
        </w:rPr>
        <w:t xml:space="preserve">The commission has finalized the </w:t>
      </w:r>
      <w:r w:rsidR="00755F0A" w:rsidRPr="00F83570">
        <w:rPr>
          <w:bCs/>
        </w:rPr>
        <w:t>National Irrigation Regulation for effective implementation of the National Irrigation ACT of 2013</w:t>
      </w:r>
      <w:r w:rsidR="00B13AFB">
        <w:rPr>
          <w:bCs/>
        </w:rPr>
        <w:t>.</w:t>
      </w:r>
    </w:p>
    <w:p w:rsidR="00153B03" w:rsidRPr="002F1827" w:rsidRDefault="00153B03" w:rsidP="00AA5893">
      <w:pPr>
        <w:pStyle w:val="ListParagraph"/>
        <w:numPr>
          <w:ilvl w:val="0"/>
          <w:numId w:val="78"/>
        </w:numPr>
        <w:spacing w:after="0" w:line="360" w:lineRule="auto"/>
        <w:jc w:val="both"/>
      </w:pPr>
      <w:r w:rsidRPr="00C52527">
        <w:t>Collect</w:t>
      </w:r>
      <w:r w:rsidR="00F83570">
        <w:t>ed</w:t>
      </w:r>
      <w:r w:rsidRPr="00C52527">
        <w:t xml:space="preserve"> information and data on legal issues with regard to mechanization situation in the country is completed. Meeting with Collaborating institutions and stakeholders took place in Kibaha Coast region. Stakeholder comments and suggestions were incorporated in the final draft.</w:t>
      </w:r>
    </w:p>
    <w:p w:rsidR="00DA4B65" w:rsidRPr="00955F3C" w:rsidRDefault="009D6C47" w:rsidP="00851F2C">
      <w:pPr>
        <w:pStyle w:val="Heading2"/>
        <w:spacing w:line="480" w:lineRule="auto"/>
        <w:rPr>
          <w:color w:val="auto"/>
          <w:sz w:val="24"/>
          <w:szCs w:val="24"/>
        </w:rPr>
      </w:pPr>
      <w:bookmarkStart w:id="564" w:name="_Toc313530150"/>
      <w:bookmarkStart w:id="565" w:name="_Toc313531328"/>
      <w:r w:rsidRPr="00955F3C">
        <w:rPr>
          <w:color w:val="auto"/>
          <w:sz w:val="24"/>
          <w:szCs w:val="24"/>
        </w:rPr>
        <w:t xml:space="preserve">3.4 </w:t>
      </w:r>
      <w:r w:rsidR="00872D7D" w:rsidRPr="00955F3C">
        <w:rPr>
          <w:color w:val="auto"/>
          <w:sz w:val="24"/>
          <w:szCs w:val="24"/>
        </w:rPr>
        <w:t>OBJECTIVE D:</w:t>
      </w:r>
      <w:r w:rsidR="00E95F3C">
        <w:rPr>
          <w:color w:val="auto"/>
          <w:sz w:val="24"/>
          <w:szCs w:val="24"/>
        </w:rPr>
        <w:t xml:space="preserve"> </w:t>
      </w:r>
      <w:r w:rsidR="00355D4B" w:rsidRPr="00955F3C">
        <w:rPr>
          <w:color w:val="auto"/>
          <w:sz w:val="24"/>
          <w:szCs w:val="24"/>
        </w:rPr>
        <w:t>Production and Productivity in Agricultural Sector Improved</w:t>
      </w:r>
      <w:bookmarkEnd w:id="562"/>
      <w:bookmarkEnd w:id="563"/>
      <w:bookmarkEnd w:id="564"/>
      <w:bookmarkEnd w:id="565"/>
    </w:p>
    <w:p w:rsidR="00F65091" w:rsidRPr="002F1827" w:rsidRDefault="00DA4B65" w:rsidP="00851F2C">
      <w:pPr>
        <w:autoSpaceDE w:val="0"/>
        <w:autoSpaceDN w:val="0"/>
        <w:adjustRightInd w:val="0"/>
        <w:spacing w:after="0" w:line="480" w:lineRule="auto"/>
        <w:jc w:val="both"/>
      </w:pPr>
      <w:r w:rsidRPr="002F1827">
        <w:t>This objective aims to enhance sustainable agricultural production and productivity</w:t>
      </w:r>
      <w:r w:rsidR="00264B09" w:rsidRPr="002F1827">
        <w:t xml:space="preserve"> in Agricultural sector</w:t>
      </w:r>
      <w:r w:rsidRPr="002F1827">
        <w:t>. Implementation</w:t>
      </w:r>
      <w:r w:rsidR="006451A0">
        <w:t>s of various activities under this objective</w:t>
      </w:r>
      <w:r w:rsidR="00E95F3C">
        <w:t xml:space="preserve"> </w:t>
      </w:r>
      <w:r w:rsidR="006451A0">
        <w:t xml:space="preserve">were carried out </w:t>
      </w:r>
      <w:r w:rsidRPr="002F1827">
        <w:t>by th</w:t>
      </w:r>
      <w:r w:rsidR="002045F9" w:rsidRPr="002F1827">
        <w:t>e following Divisions and Unit</w:t>
      </w:r>
      <w:r w:rsidR="00D816A6" w:rsidRPr="002F1827">
        <w:t>s</w:t>
      </w:r>
      <w:r w:rsidR="002045F9" w:rsidRPr="002F1827">
        <w:t>:</w:t>
      </w:r>
      <w:r w:rsidR="00E95F3C">
        <w:t xml:space="preserve"> </w:t>
      </w:r>
      <w:r w:rsidRPr="002F1827">
        <w:t xml:space="preserve">Policy and Planning, </w:t>
      </w:r>
      <w:r w:rsidR="00AA2590" w:rsidRPr="002F1827">
        <w:t xml:space="preserve">Training, </w:t>
      </w:r>
      <w:r w:rsidRPr="002F1827">
        <w:t xml:space="preserve">Crop </w:t>
      </w:r>
      <w:r w:rsidR="00AA2590" w:rsidRPr="002F1827">
        <w:t>Development</w:t>
      </w:r>
      <w:r w:rsidR="001077CB" w:rsidRPr="002F1827">
        <w:t>, Agriculture</w:t>
      </w:r>
      <w:r w:rsidR="00AA2590" w:rsidRPr="002F1827">
        <w:t xml:space="preserve"> Mechanization, Land Use Planning, </w:t>
      </w:r>
      <w:r w:rsidR="002045F9" w:rsidRPr="002F1827">
        <w:t xml:space="preserve">Directorate of Irrigation and Techincal </w:t>
      </w:r>
      <w:r w:rsidR="00303F90">
        <w:t>S</w:t>
      </w:r>
      <w:r w:rsidR="00303F90" w:rsidRPr="002F1827">
        <w:t>ervices</w:t>
      </w:r>
      <w:r w:rsidR="002045F9" w:rsidRPr="002F1827">
        <w:t xml:space="preserve">, </w:t>
      </w:r>
      <w:r w:rsidR="00AA2590" w:rsidRPr="002F1827">
        <w:t>Research and Development and</w:t>
      </w:r>
      <w:r w:rsidR="002045F9" w:rsidRPr="002F1827">
        <w:t xml:space="preserve"> National Food Security</w:t>
      </w:r>
      <w:r w:rsidR="00AA2590" w:rsidRPr="002F1827">
        <w:t>.</w:t>
      </w:r>
    </w:p>
    <w:p w:rsidR="00717170" w:rsidRPr="00662EA7" w:rsidRDefault="00717170" w:rsidP="00717170">
      <w:pPr>
        <w:pStyle w:val="Heading1"/>
        <w:rPr>
          <w:color w:val="auto"/>
        </w:rPr>
      </w:pPr>
      <w:bookmarkStart w:id="566" w:name="_Toc306020584"/>
      <w:bookmarkStart w:id="567" w:name="_Toc306021209"/>
      <w:bookmarkStart w:id="568" w:name="_Toc307816947"/>
      <w:bookmarkStart w:id="569" w:name="_Toc307915380"/>
      <w:bookmarkStart w:id="570" w:name="_Toc317760999"/>
      <w:bookmarkStart w:id="571" w:name="_Toc332695193"/>
      <w:bookmarkStart w:id="572" w:name="_Toc332695620"/>
      <w:bookmarkStart w:id="573" w:name="_Toc379097167"/>
      <w:bookmarkStart w:id="574" w:name="_Toc379146909"/>
      <w:bookmarkStart w:id="575" w:name="_Toc379147204"/>
      <w:bookmarkStart w:id="576" w:name="_Toc379147828"/>
      <w:bookmarkStart w:id="577" w:name="_Toc413789973"/>
      <w:bookmarkStart w:id="578" w:name="_Toc413836410"/>
      <w:bookmarkStart w:id="579" w:name="_Toc413837321"/>
      <w:bookmarkStart w:id="580" w:name="_Toc313531329"/>
      <w:r w:rsidRPr="00662EA7">
        <w:rPr>
          <w:color w:val="auto"/>
        </w:rPr>
        <w:t>Table 8: Financial Overview (Targets under Objective D)</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tbl>
      <w:tblPr>
        <w:tblpPr w:leftFromText="180" w:rightFromText="180" w:vertAnchor="text" w:tblpXSpec="center" w:tblpY="1"/>
        <w:tblOverlap w:val="neve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792"/>
        <w:gridCol w:w="339"/>
        <w:gridCol w:w="1820"/>
        <w:gridCol w:w="35"/>
        <w:gridCol w:w="1516"/>
        <w:gridCol w:w="826"/>
      </w:tblGrid>
      <w:tr w:rsidR="006558A9" w:rsidRPr="00077638" w:rsidTr="00CF7377">
        <w:trPr>
          <w:tblHeader/>
        </w:trPr>
        <w:tc>
          <w:tcPr>
            <w:tcW w:w="3686" w:type="dxa"/>
            <w:tcBorders>
              <w:bottom w:val="single" w:sz="4" w:space="0" w:color="002060"/>
            </w:tcBorders>
            <w:shd w:val="clear" w:color="auto" w:fill="CCFFCC"/>
            <w:vAlign w:val="bottom"/>
          </w:tcPr>
          <w:p w:rsidR="00717170" w:rsidRPr="00077638" w:rsidRDefault="00717170" w:rsidP="006558A9">
            <w:pPr>
              <w:spacing w:after="0" w:line="200" w:lineRule="exact"/>
              <w:jc w:val="both"/>
              <w:rPr>
                <w:b/>
                <w:bCs/>
                <w:sz w:val="18"/>
                <w:szCs w:val="18"/>
              </w:rPr>
            </w:pPr>
            <w:r w:rsidRPr="00077638">
              <w:rPr>
                <w:b/>
                <w:bCs/>
                <w:sz w:val="18"/>
                <w:szCs w:val="18"/>
              </w:rPr>
              <w:t>Implementer/Target</w:t>
            </w:r>
          </w:p>
        </w:tc>
        <w:tc>
          <w:tcPr>
            <w:tcW w:w="1131" w:type="dxa"/>
            <w:gridSpan w:val="2"/>
            <w:tcBorders>
              <w:bottom w:val="single" w:sz="4" w:space="0" w:color="002060"/>
            </w:tcBorders>
            <w:shd w:val="clear" w:color="auto" w:fill="CCFFCC"/>
            <w:vAlign w:val="bottom"/>
          </w:tcPr>
          <w:p w:rsidR="00717170" w:rsidRPr="00077638" w:rsidRDefault="00717170" w:rsidP="006558A9">
            <w:pPr>
              <w:spacing w:after="0" w:line="200" w:lineRule="exact"/>
              <w:jc w:val="both"/>
              <w:rPr>
                <w:b/>
                <w:bCs/>
                <w:sz w:val="18"/>
                <w:szCs w:val="18"/>
              </w:rPr>
            </w:pPr>
            <w:r w:rsidRPr="00077638">
              <w:rPr>
                <w:b/>
                <w:bCs/>
                <w:sz w:val="18"/>
                <w:szCs w:val="18"/>
              </w:rPr>
              <w:t>Source</w:t>
            </w:r>
          </w:p>
        </w:tc>
        <w:tc>
          <w:tcPr>
            <w:tcW w:w="1820" w:type="dxa"/>
            <w:tcBorders>
              <w:top w:val="single" w:sz="12" w:space="0" w:color="002060"/>
              <w:bottom w:val="single" w:sz="4" w:space="0" w:color="002060"/>
            </w:tcBorders>
            <w:shd w:val="clear" w:color="auto" w:fill="CCFFCC"/>
            <w:vAlign w:val="bottom"/>
          </w:tcPr>
          <w:p w:rsidR="00717170" w:rsidRPr="00077638" w:rsidRDefault="00717170" w:rsidP="006558A9">
            <w:pPr>
              <w:spacing w:after="0" w:line="200" w:lineRule="exact"/>
              <w:jc w:val="both"/>
              <w:rPr>
                <w:b/>
                <w:bCs/>
                <w:sz w:val="18"/>
                <w:szCs w:val="18"/>
              </w:rPr>
            </w:pPr>
            <w:r w:rsidRPr="00077638">
              <w:rPr>
                <w:b/>
                <w:bCs/>
                <w:sz w:val="18"/>
                <w:szCs w:val="18"/>
              </w:rPr>
              <w:t>Planned Expenditure</w:t>
            </w:r>
          </w:p>
        </w:tc>
        <w:tc>
          <w:tcPr>
            <w:tcW w:w="1551" w:type="dxa"/>
            <w:gridSpan w:val="2"/>
            <w:tcBorders>
              <w:top w:val="single" w:sz="12" w:space="0" w:color="002060"/>
              <w:bottom w:val="single" w:sz="4" w:space="0" w:color="002060"/>
            </w:tcBorders>
            <w:shd w:val="clear" w:color="auto" w:fill="CCFFCC"/>
            <w:vAlign w:val="bottom"/>
          </w:tcPr>
          <w:p w:rsidR="00717170" w:rsidRPr="00077638" w:rsidRDefault="00717170" w:rsidP="006558A9">
            <w:pPr>
              <w:spacing w:after="0" w:line="200" w:lineRule="exact"/>
              <w:jc w:val="both"/>
              <w:rPr>
                <w:b/>
                <w:bCs/>
                <w:sz w:val="18"/>
                <w:szCs w:val="18"/>
              </w:rPr>
            </w:pPr>
            <w:r w:rsidRPr="00077638">
              <w:rPr>
                <w:b/>
                <w:bCs/>
                <w:sz w:val="18"/>
                <w:szCs w:val="18"/>
              </w:rPr>
              <w:t>Actual Expenditure</w:t>
            </w:r>
          </w:p>
        </w:tc>
        <w:tc>
          <w:tcPr>
            <w:tcW w:w="826" w:type="dxa"/>
            <w:tcBorders>
              <w:bottom w:val="single" w:sz="4" w:space="0" w:color="002060"/>
            </w:tcBorders>
            <w:shd w:val="clear" w:color="auto" w:fill="CCFFCC"/>
            <w:vAlign w:val="bottom"/>
          </w:tcPr>
          <w:p w:rsidR="00717170" w:rsidRPr="00077638" w:rsidRDefault="00717170" w:rsidP="006558A9">
            <w:pPr>
              <w:spacing w:after="0" w:line="200" w:lineRule="exact"/>
              <w:jc w:val="both"/>
              <w:rPr>
                <w:b/>
                <w:bCs/>
                <w:sz w:val="18"/>
                <w:szCs w:val="18"/>
              </w:rPr>
            </w:pPr>
            <w:r w:rsidRPr="00077638">
              <w:rPr>
                <w:b/>
                <w:bCs/>
                <w:sz w:val="18"/>
                <w:szCs w:val="18"/>
              </w:rPr>
              <w:t>%</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077638" w:rsidRDefault="00717170" w:rsidP="006558A9">
            <w:pPr>
              <w:spacing w:line="200" w:lineRule="exact"/>
              <w:jc w:val="both"/>
              <w:rPr>
                <w:b/>
                <w:bCs/>
                <w:i/>
                <w:iCs/>
                <w:sz w:val="18"/>
                <w:szCs w:val="18"/>
              </w:rPr>
            </w:pPr>
            <w:r w:rsidRPr="00077638">
              <w:rPr>
                <w:b/>
                <w:bCs/>
                <w:i/>
                <w:iCs/>
                <w:sz w:val="18"/>
                <w:szCs w:val="18"/>
              </w:rPr>
              <w:t>1003: Policy and Planning Division</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077638" w:rsidRDefault="00717170" w:rsidP="006558A9">
            <w:pPr>
              <w:spacing w:after="0" w:line="200" w:lineRule="exact"/>
              <w:jc w:val="both"/>
              <w:rPr>
                <w:i/>
                <w:iCs/>
                <w:sz w:val="18"/>
                <w:szCs w:val="18"/>
              </w:rPr>
            </w:pPr>
          </w:p>
        </w:tc>
        <w:tc>
          <w:tcPr>
            <w:tcW w:w="1820" w:type="dxa"/>
            <w:tcBorders>
              <w:top w:val="single" w:sz="4" w:space="0" w:color="002060"/>
              <w:left w:val="single" w:sz="4" w:space="0" w:color="002060"/>
              <w:bottom w:val="single" w:sz="4" w:space="0" w:color="002060"/>
              <w:right w:val="single" w:sz="4" w:space="0" w:color="002060"/>
            </w:tcBorders>
          </w:tcPr>
          <w:p w:rsidR="00717170" w:rsidRPr="00077638" w:rsidRDefault="00717170" w:rsidP="006558A9">
            <w:pPr>
              <w:spacing w:line="200" w:lineRule="exact"/>
              <w:jc w:val="both"/>
              <w:rPr>
                <w:sz w:val="18"/>
                <w:szCs w:val="18"/>
              </w:rPr>
            </w:pPr>
          </w:p>
        </w:tc>
        <w:tc>
          <w:tcPr>
            <w:tcW w:w="1551" w:type="dxa"/>
            <w:gridSpan w:val="2"/>
            <w:tcBorders>
              <w:top w:val="single" w:sz="4" w:space="0" w:color="002060"/>
              <w:left w:val="single" w:sz="4" w:space="0" w:color="002060"/>
              <w:bottom w:val="single" w:sz="4" w:space="0" w:color="002060"/>
              <w:right w:val="single" w:sz="4" w:space="0" w:color="002060"/>
            </w:tcBorders>
            <w:vAlign w:val="bottom"/>
          </w:tcPr>
          <w:p w:rsidR="00717170" w:rsidRPr="00077638" w:rsidRDefault="00717170" w:rsidP="006558A9">
            <w:pPr>
              <w:spacing w:after="0" w:line="200" w:lineRule="exact"/>
              <w:jc w:val="both"/>
              <w:rPr>
                <w:i/>
                <w:iCs/>
                <w:sz w:val="18"/>
                <w:szCs w:val="18"/>
              </w:rPr>
            </w:pPr>
          </w:p>
        </w:tc>
        <w:tc>
          <w:tcPr>
            <w:tcW w:w="826" w:type="dxa"/>
            <w:tcBorders>
              <w:top w:val="single" w:sz="4" w:space="0" w:color="002060"/>
              <w:left w:val="single" w:sz="4" w:space="0" w:color="002060"/>
              <w:bottom w:val="single" w:sz="4" w:space="0" w:color="002060"/>
              <w:right w:val="single" w:sz="4" w:space="0" w:color="002060"/>
            </w:tcBorders>
            <w:vAlign w:val="bottom"/>
          </w:tcPr>
          <w:p w:rsidR="00717170" w:rsidRPr="00077638" w:rsidRDefault="00717170" w:rsidP="006558A9">
            <w:pPr>
              <w:spacing w:after="0" w:line="200" w:lineRule="exact"/>
              <w:jc w:val="both"/>
              <w:rPr>
                <w:i/>
                <w:iCs/>
                <w:sz w:val="18"/>
                <w:szCs w:val="18"/>
              </w:rPr>
            </w:pP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964098" w:rsidRPr="00C52527" w:rsidRDefault="00964098" w:rsidP="006558A9">
            <w:pPr>
              <w:spacing w:line="200" w:lineRule="exact"/>
              <w:jc w:val="both"/>
              <w:rPr>
                <w:sz w:val="18"/>
                <w:szCs w:val="18"/>
              </w:rPr>
            </w:pPr>
            <w:r w:rsidRPr="00C52527">
              <w:rPr>
                <w:sz w:val="18"/>
                <w:szCs w:val="18"/>
              </w:rPr>
              <w:t>D01C: Public resources in the agricultural sector efficiently utilized by 2017</w:t>
            </w:r>
          </w:p>
        </w:tc>
        <w:tc>
          <w:tcPr>
            <w:tcW w:w="1131" w:type="dxa"/>
            <w:gridSpan w:val="2"/>
            <w:tcBorders>
              <w:top w:val="single" w:sz="4" w:space="0" w:color="002060"/>
              <w:left w:val="single" w:sz="4" w:space="0" w:color="002060"/>
              <w:bottom w:val="single" w:sz="4" w:space="0" w:color="002060"/>
              <w:right w:val="single" w:sz="4" w:space="0" w:color="002060"/>
            </w:tcBorders>
          </w:tcPr>
          <w:p w:rsidR="00964098" w:rsidRPr="00C52527" w:rsidRDefault="00964098" w:rsidP="006558A9">
            <w:pPr>
              <w:spacing w:line="200" w:lineRule="exact"/>
              <w:jc w:val="both"/>
              <w:rPr>
                <w:sz w:val="18"/>
                <w:szCs w:val="18"/>
              </w:rPr>
            </w:pPr>
            <w:r w:rsidRPr="00C52527">
              <w:rPr>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964098" w:rsidRPr="00C52527" w:rsidRDefault="00964098" w:rsidP="006558A9">
            <w:pPr>
              <w:spacing w:line="200" w:lineRule="exact"/>
              <w:jc w:val="both"/>
              <w:rPr>
                <w:sz w:val="18"/>
                <w:szCs w:val="18"/>
              </w:rPr>
            </w:pPr>
            <w:r w:rsidRPr="00C52527">
              <w:rPr>
                <w:sz w:val="18"/>
                <w:szCs w:val="18"/>
              </w:rPr>
              <w:t>163,550,000</w:t>
            </w:r>
          </w:p>
        </w:tc>
        <w:tc>
          <w:tcPr>
            <w:tcW w:w="1551" w:type="dxa"/>
            <w:gridSpan w:val="2"/>
            <w:tcBorders>
              <w:top w:val="single" w:sz="4" w:space="0" w:color="002060"/>
              <w:left w:val="single" w:sz="4" w:space="0" w:color="002060"/>
              <w:bottom w:val="single" w:sz="4" w:space="0" w:color="002060"/>
              <w:right w:val="single" w:sz="4" w:space="0" w:color="002060"/>
            </w:tcBorders>
          </w:tcPr>
          <w:p w:rsidR="00964098" w:rsidRPr="00C52527" w:rsidRDefault="00964098" w:rsidP="006558A9">
            <w:pPr>
              <w:spacing w:line="200" w:lineRule="exact"/>
              <w:jc w:val="both"/>
              <w:rPr>
                <w:sz w:val="18"/>
                <w:szCs w:val="18"/>
              </w:rPr>
            </w:pPr>
            <w:r w:rsidRPr="00C52527">
              <w:rPr>
                <w:sz w:val="18"/>
                <w:szCs w:val="18"/>
              </w:rPr>
              <w:t>63,255,000</w:t>
            </w:r>
          </w:p>
        </w:tc>
        <w:tc>
          <w:tcPr>
            <w:tcW w:w="826" w:type="dxa"/>
            <w:tcBorders>
              <w:top w:val="single" w:sz="4" w:space="0" w:color="002060"/>
              <w:left w:val="single" w:sz="4" w:space="0" w:color="002060"/>
              <w:bottom w:val="single" w:sz="4" w:space="0" w:color="002060"/>
              <w:right w:val="single" w:sz="4" w:space="0" w:color="002060"/>
            </w:tcBorders>
          </w:tcPr>
          <w:p w:rsidR="00964098" w:rsidRPr="00C52527" w:rsidRDefault="00964098" w:rsidP="006558A9">
            <w:pPr>
              <w:spacing w:line="200" w:lineRule="exact"/>
              <w:jc w:val="both"/>
              <w:rPr>
                <w:sz w:val="18"/>
                <w:szCs w:val="18"/>
              </w:rPr>
            </w:pPr>
            <w:r w:rsidRPr="00C52527">
              <w:rPr>
                <w:sz w:val="18"/>
                <w:szCs w:val="18"/>
              </w:rPr>
              <w:t>39</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964098" w:rsidRPr="00C52527" w:rsidRDefault="00964098" w:rsidP="006558A9">
            <w:pPr>
              <w:spacing w:line="200" w:lineRule="exact"/>
              <w:jc w:val="both"/>
              <w:rPr>
                <w:sz w:val="18"/>
                <w:szCs w:val="18"/>
              </w:rPr>
            </w:pPr>
            <w:r w:rsidRPr="00C52527">
              <w:rPr>
                <w:sz w:val="18"/>
                <w:szCs w:val="18"/>
              </w:rPr>
              <w:t>D02S: Private sector participation in Agricultural sector increased by 2017</w:t>
            </w:r>
          </w:p>
        </w:tc>
        <w:tc>
          <w:tcPr>
            <w:tcW w:w="1131" w:type="dxa"/>
            <w:gridSpan w:val="2"/>
            <w:tcBorders>
              <w:top w:val="single" w:sz="4" w:space="0" w:color="002060"/>
              <w:left w:val="single" w:sz="4" w:space="0" w:color="002060"/>
              <w:bottom w:val="single" w:sz="4" w:space="0" w:color="002060"/>
              <w:right w:val="single" w:sz="4" w:space="0" w:color="002060"/>
            </w:tcBorders>
          </w:tcPr>
          <w:p w:rsidR="00964098" w:rsidRPr="00C52527" w:rsidRDefault="00964098" w:rsidP="006558A9">
            <w:pPr>
              <w:spacing w:line="200" w:lineRule="exact"/>
              <w:jc w:val="both"/>
              <w:rPr>
                <w:sz w:val="18"/>
                <w:szCs w:val="18"/>
              </w:rPr>
            </w:pPr>
            <w:r w:rsidRPr="00C52527">
              <w:rPr>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964098" w:rsidRPr="00C52527" w:rsidRDefault="00964098" w:rsidP="006558A9">
            <w:pPr>
              <w:spacing w:line="200" w:lineRule="exact"/>
              <w:jc w:val="both"/>
              <w:rPr>
                <w:sz w:val="18"/>
                <w:szCs w:val="18"/>
              </w:rPr>
            </w:pPr>
            <w:r w:rsidRPr="00C52527">
              <w:rPr>
                <w:sz w:val="18"/>
                <w:szCs w:val="18"/>
              </w:rPr>
              <w:t>41,350,000</w:t>
            </w:r>
          </w:p>
        </w:tc>
        <w:tc>
          <w:tcPr>
            <w:tcW w:w="1551" w:type="dxa"/>
            <w:gridSpan w:val="2"/>
            <w:tcBorders>
              <w:top w:val="single" w:sz="4" w:space="0" w:color="002060"/>
              <w:left w:val="single" w:sz="4" w:space="0" w:color="002060"/>
              <w:bottom w:val="single" w:sz="4" w:space="0" w:color="002060"/>
              <w:right w:val="single" w:sz="4" w:space="0" w:color="002060"/>
            </w:tcBorders>
          </w:tcPr>
          <w:p w:rsidR="00964098" w:rsidRPr="00C52527" w:rsidRDefault="00964098" w:rsidP="006558A9">
            <w:pPr>
              <w:spacing w:line="200" w:lineRule="exact"/>
              <w:jc w:val="both"/>
              <w:rPr>
                <w:sz w:val="18"/>
                <w:szCs w:val="18"/>
              </w:rPr>
            </w:pPr>
            <w:r w:rsidRPr="00C52527">
              <w:rPr>
                <w:sz w:val="18"/>
                <w:szCs w:val="18"/>
              </w:rPr>
              <w:t>6,631,027</w:t>
            </w:r>
          </w:p>
        </w:tc>
        <w:tc>
          <w:tcPr>
            <w:tcW w:w="826" w:type="dxa"/>
            <w:tcBorders>
              <w:top w:val="single" w:sz="4" w:space="0" w:color="002060"/>
              <w:left w:val="single" w:sz="4" w:space="0" w:color="002060"/>
              <w:bottom w:val="single" w:sz="4" w:space="0" w:color="002060"/>
              <w:right w:val="single" w:sz="4" w:space="0" w:color="002060"/>
            </w:tcBorders>
          </w:tcPr>
          <w:p w:rsidR="00964098" w:rsidRPr="00C52527" w:rsidRDefault="00964098" w:rsidP="006558A9">
            <w:pPr>
              <w:spacing w:line="200" w:lineRule="exact"/>
              <w:jc w:val="both"/>
              <w:rPr>
                <w:sz w:val="18"/>
                <w:szCs w:val="18"/>
              </w:rPr>
            </w:pPr>
            <w:r w:rsidRPr="00C52527">
              <w:rPr>
                <w:sz w:val="18"/>
                <w:szCs w:val="18"/>
              </w:rPr>
              <w:t>16</w:t>
            </w:r>
          </w:p>
        </w:tc>
      </w:tr>
      <w:tr w:rsidR="006558A9" w:rsidRPr="00077638" w:rsidTr="00CF7377">
        <w:trPr>
          <w:trHeight w:val="251"/>
        </w:trPr>
        <w:tc>
          <w:tcPr>
            <w:tcW w:w="368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r w:rsidRPr="00C52527">
              <w:rPr>
                <w:b/>
                <w:bCs/>
                <w:i/>
                <w:iCs/>
                <w:sz w:val="18"/>
                <w:szCs w:val="18"/>
              </w:rPr>
              <w:t>1004: Training Division</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b/>
                <w:bCs/>
                <w:i/>
                <w:iCs/>
                <w:sz w:val="18"/>
                <w:szCs w:val="18"/>
              </w:rPr>
            </w:pPr>
            <w:r w:rsidRPr="00C52527">
              <w:rPr>
                <w:sz w:val="18"/>
                <w:szCs w:val="18"/>
              </w:rPr>
              <w:t>D01C: 3,500 students trained at diploma and certificate levels by June 2015</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r w:rsidRPr="00C52527">
              <w:rPr>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r w:rsidRPr="00C52527">
              <w:rPr>
                <w:sz w:val="18"/>
                <w:szCs w:val="18"/>
              </w:rPr>
              <w:t>3,533,330,000.00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r w:rsidRPr="00C52527">
              <w:rPr>
                <w:sz w:val="18"/>
                <w:szCs w:val="18"/>
              </w:rPr>
              <w:t>1,017,422,235.00</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r w:rsidRPr="00C52527">
              <w:rPr>
                <w:sz w:val="18"/>
                <w:szCs w:val="18"/>
              </w:rPr>
              <w:t>29</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b/>
                <w:bCs/>
                <w:i/>
                <w:sz w:val="18"/>
                <w:szCs w:val="18"/>
              </w:rPr>
            </w:pPr>
            <w:r w:rsidRPr="00C52527">
              <w:rPr>
                <w:b/>
                <w:bCs/>
                <w:i/>
                <w:sz w:val="18"/>
                <w:szCs w:val="18"/>
              </w:rPr>
              <w:t>2001: Crop Development</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EC2AC2" w:rsidRDefault="00717170" w:rsidP="006558A9">
            <w:pPr>
              <w:spacing w:line="200" w:lineRule="exact"/>
              <w:jc w:val="both"/>
              <w:rPr>
                <w:sz w:val="18"/>
                <w:szCs w:val="18"/>
              </w:rPr>
            </w:pPr>
            <w:r w:rsidRPr="00EC2AC2">
              <w:rPr>
                <w:sz w:val="18"/>
                <w:szCs w:val="18"/>
              </w:rPr>
              <w:t>D01S: To conduct ToT on Good Agricultural Practices (GAP) to 30 District SMS to support small and Medium horticultural enterprises on state of art of horticulture technologies in potential regions annually</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i/>
                <w:sz w:val="18"/>
                <w:szCs w:val="18"/>
              </w:rPr>
            </w:pPr>
            <w:r w:rsidRPr="00C52527">
              <w:rPr>
                <w:i/>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31,859,260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27,509,260</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86</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r w:rsidRPr="00C52527">
              <w:rPr>
                <w:sz w:val="18"/>
                <w:szCs w:val="18"/>
              </w:rPr>
              <w:t>D02S</w:t>
            </w:r>
            <w:r w:rsidRPr="00C52527">
              <w:rPr>
                <w:b/>
                <w:sz w:val="18"/>
                <w:szCs w:val="18"/>
              </w:rPr>
              <w:t xml:space="preserve">: </w:t>
            </w:r>
            <w:r w:rsidRPr="00C52527">
              <w:rPr>
                <w:sz w:val="18"/>
                <w:szCs w:val="18"/>
              </w:rPr>
              <w:t xml:space="preserve">To facilitate availability </w:t>
            </w:r>
            <w:r w:rsidR="00940B76" w:rsidRPr="00C52527">
              <w:rPr>
                <w:sz w:val="18"/>
                <w:szCs w:val="18"/>
              </w:rPr>
              <w:t>of 400,000</w:t>
            </w:r>
            <w:r w:rsidRPr="00C52527">
              <w:rPr>
                <w:sz w:val="18"/>
                <w:szCs w:val="18"/>
              </w:rPr>
              <w:t xml:space="preserve"> MT of fertilizer, 20,000 MT of </w:t>
            </w:r>
            <w:r w:rsidR="00EE4F92" w:rsidRPr="00C52527">
              <w:rPr>
                <w:sz w:val="18"/>
                <w:szCs w:val="18"/>
              </w:rPr>
              <w:t>improved seeds</w:t>
            </w:r>
            <w:r w:rsidRPr="00C52527">
              <w:rPr>
                <w:sz w:val="18"/>
                <w:szCs w:val="18"/>
              </w:rPr>
              <w:t>, 40 million seedlings, 2,000 MT and 870,000 litres of Agro-</w:t>
            </w:r>
            <w:r w:rsidR="00EE4F92" w:rsidRPr="00C52527">
              <w:rPr>
                <w:sz w:val="18"/>
                <w:szCs w:val="18"/>
              </w:rPr>
              <w:t>chemicals under</w:t>
            </w:r>
            <w:r w:rsidRPr="00C52527">
              <w:rPr>
                <w:sz w:val="18"/>
                <w:szCs w:val="18"/>
              </w:rPr>
              <w:t xml:space="preserve"> government subsidy arrangements by June 2015.</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p w:rsidR="00717170" w:rsidRPr="00C52527" w:rsidRDefault="00717170" w:rsidP="006558A9">
            <w:pPr>
              <w:spacing w:after="0" w:line="200" w:lineRule="exact"/>
              <w:jc w:val="both"/>
              <w:rPr>
                <w:sz w:val="18"/>
                <w:szCs w:val="18"/>
              </w:rPr>
            </w:pPr>
            <w:r w:rsidRPr="00C52527">
              <w:rPr>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p w:rsidR="00717170" w:rsidRPr="00C52527" w:rsidRDefault="00717170" w:rsidP="006558A9">
            <w:pPr>
              <w:spacing w:after="0" w:line="200" w:lineRule="exact"/>
              <w:jc w:val="both"/>
              <w:rPr>
                <w:sz w:val="18"/>
                <w:szCs w:val="18"/>
              </w:rPr>
            </w:pPr>
            <w:r w:rsidRPr="00C52527">
              <w:rPr>
                <w:sz w:val="18"/>
                <w:szCs w:val="18"/>
              </w:rPr>
              <w:t>96,261,057,400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p w:rsidR="00717170" w:rsidRPr="00C52527" w:rsidRDefault="00717170" w:rsidP="006558A9">
            <w:pPr>
              <w:spacing w:after="0" w:line="200" w:lineRule="exact"/>
              <w:jc w:val="both"/>
              <w:rPr>
                <w:sz w:val="18"/>
                <w:szCs w:val="18"/>
              </w:rPr>
            </w:pPr>
            <w:r w:rsidRPr="00C52527">
              <w:rPr>
                <w:sz w:val="18"/>
                <w:szCs w:val="18"/>
              </w:rPr>
              <w:t>46,649,543,922</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p w:rsidR="00717170" w:rsidRPr="00C52527" w:rsidRDefault="00717170" w:rsidP="006558A9">
            <w:pPr>
              <w:spacing w:after="0" w:line="200" w:lineRule="exact"/>
              <w:jc w:val="both"/>
              <w:rPr>
                <w:sz w:val="18"/>
                <w:szCs w:val="18"/>
              </w:rPr>
            </w:pPr>
            <w:r w:rsidRPr="00C52527">
              <w:rPr>
                <w:sz w:val="18"/>
                <w:szCs w:val="18"/>
              </w:rPr>
              <w:t>48</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i/>
                <w:sz w:val="18"/>
                <w:szCs w:val="18"/>
              </w:rPr>
            </w:pPr>
            <w:r w:rsidRPr="00C52527">
              <w:rPr>
                <w:sz w:val="18"/>
                <w:szCs w:val="18"/>
              </w:rPr>
              <w:lastRenderedPageBreak/>
              <w:t>D03S:To survey and control invasive species in the country annually</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i/>
                <w:sz w:val="18"/>
                <w:szCs w:val="18"/>
              </w:rPr>
            </w:pPr>
            <w:r w:rsidRPr="00C52527">
              <w:rPr>
                <w:i/>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41,500,000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35,006,040</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84</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303F90" w:rsidRDefault="00717170" w:rsidP="006558A9">
            <w:pPr>
              <w:spacing w:line="200" w:lineRule="exact"/>
              <w:jc w:val="both"/>
              <w:rPr>
                <w:sz w:val="18"/>
                <w:szCs w:val="18"/>
              </w:rPr>
            </w:pPr>
            <w:r w:rsidRPr="00776CC1">
              <w:rPr>
                <w:sz w:val="18"/>
                <w:szCs w:val="18"/>
              </w:rPr>
              <w:t>D03S: To develop and disseminate IPM technologies on maize, rice/ paddy, cotton, coffee, vegetable (tomato, onion) and sweet potatoes to 20 LGAs by 2017</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i/>
                <w:sz w:val="18"/>
                <w:szCs w:val="18"/>
              </w:rPr>
            </w:pPr>
            <w:r w:rsidRPr="00C52527">
              <w:rPr>
                <w:i/>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31,000,000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24,495,000</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79</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776CC1" w:rsidRDefault="00717170" w:rsidP="006558A9">
            <w:pPr>
              <w:spacing w:line="200" w:lineRule="exact"/>
              <w:jc w:val="both"/>
              <w:rPr>
                <w:sz w:val="18"/>
                <w:szCs w:val="18"/>
              </w:rPr>
            </w:pPr>
            <w:r w:rsidRPr="00776CC1">
              <w:rPr>
                <w:sz w:val="18"/>
                <w:szCs w:val="18"/>
              </w:rPr>
              <w:t>D03S: To survey and control outbreak pest (locust, quelea birds, rodents and armworms) in BRN and other areas in t</w:t>
            </w:r>
            <w:r w:rsidR="00E95F3C">
              <w:rPr>
                <w:sz w:val="18"/>
                <w:szCs w:val="18"/>
              </w:rPr>
              <w:t>h</w:t>
            </w:r>
            <w:r w:rsidRPr="00776CC1">
              <w:rPr>
                <w:sz w:val="18"/>
                <w:szCs w:val="18"/>
              </w:rPr>
              <w:t>e country annually</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i/>
                <w:sz w:val="18"/>
                <w:szCs w:val="18"/>
              </w:rPr>
            </w:pPr>
            <w:r w:rsidRPr="00C52527">
              <w:rPr>
                <w:i/>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179,200,000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114,555,837</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63</w:t>
            </w:r>
          </w:p>
        </w:tc>
      </w:tr>
      <w:tr w:rsidR="006558A9" w:rsidRPr="00077638" w:rsidTr="00CF7377">
        <w:trPr>
          <w:trHeight w:val="602"/>
        </w:trPr>
        <w:tc>
          <w:tcPr>
            <w:tcW w:w="3686" w:type="dxa"/>
            <w:tcBorders>
              <w:top w:val="single" w:sz="4" w:space="0" w:color="002060"/>
              <w:left w:val="single" w:sz="4" w:space="0" w:color="002060"/>
              <w:bottom w:val="single" w:sz="4" w:space="0" w:color="002060"/>
              <w:right w:val="single" w:sz="4" w:space="0" w:color="002060"/>
            </w:tcBorders>
          </w:tcPr>
          <w:p w:rsidR="00717170" w:rsidRPr="00776CC1" w:rsidRDefault="00717170" w:rsidP="006558A9">
            <w:pPr>
              <w:spacing w:line="200" w:lineRule="exact"/>
              <w:jc w:val="both"/>
              <w:rPr>
                <w:sz w:val="18"/>
                <w:szCs w:val="18"/>
              </w:rPr>
            </w:pPr>
            <w:r w:rsidRPr="00776CC1">
              <w:rPr>
                <w:sz w:val="18"/>
                <w:szCs w:val="18"/>
              </w:rPr>
              <w:t>D03S: To procure inputs for outbreak pest management by June 2017</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i/>
                <w:sz w:val="18"/>
                <w:szCs w:val="18"/>
              </w:rPr>
            </w:pPr>
            <w:r w:rsidRPr="00C52527">
              <w:rPr>
                <w:i/>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862,000,000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182,712,625</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21</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776CC1" w:rsidRDefault="00717170" w:rsidP="006558A9">
            <w:pPr>
              <w:spacing w:line="200" w:lineRule="exact"/>
              <w:jc w:val="both"/>
              <w:rPr>
                <w:sz w:val="18"/>
                <w:szCs w:val="18"/>
              </w:rPr>
            </w:pPr>
            <w:r w:rsidRPr="00776CC1">
              <w:rPr>
                <w:sz w:val="18"/>
                <w:szCs w:val="18"/>
              </w:rPr>
              <w:t xml:space="preserve">D03S: To train farmers on </w:t>
            </w:r>
            <w:r w:rsidR="00EE4F92" w:rsidRPr="00776CC1">
              <w:rPr>
                <w:sz w:val="18"/>
                <w:szCs w:val="18"/>
              </w:rPr>
              <w:t>forecasting and</w:t>
            </w:r>
            <w:r w:rsidRPr="00776CC1">
              <w:rPr>
                <w:sz w:val="18"/>
                <w:szCs w:val="18"/>
              </w:rPr>
              <w:t xml:space="preserve"> timely control of outbreak pest by June 2017</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i/>
                <w:sz w:val="18"/>
                <w:szCs w:val="18"/>
              </w:rPr>
            </w:pPr>
            <w:r w:rsidRPr="00C52527">
              <w:rPr>
                <w:i/>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25,950,000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10,932,300</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42</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776CC1" w:rsidRDefault="00717170" w:rsidP="006558A9">
            <w:pPr>
              <w:spacing w:line="200" w:lineRule="exact"/>
              <w:jc w:val="both"/>
              <w:rPr>
                <w:sz w:val="18"/>
                <w:szCs w:val="18"/>
              </w:rPr>
            </w:pPr>
            <w:r w:rsidRPr="00776CC1">
              <w:rPr>
                <w:sz w:val="18"/>
                <w:szCs w:val="18"/>
              </w:rPr>
              <w:t>D03S: To build capacity of pest control centres including KILIMO ANGA by June 2017</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i/>
                <w:sz w:val="18"/>
                <w:szCs w:val="18"/>
              </w:rPr>
            </w:pPr>
            <w:r w:rsidRPr="00C52527">
              <w:rPr>
                <w:i/>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117,000,000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32,000,000</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27</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r w:rsidRPr="00C52527">
              <w:rPr>
                <w:sz w:val="18"/>
                <w:szCs w:val="18"/>
              </w:rPr>
              <w:t>D02S</w:t>
            </w:r>
            <w:r w:rsidRPr="00C52527">
              <w:rPr>
                <w:b/>
                <w:sz w:val="18"/>
                <w:szCs w:val="18"/>
              </w:rPr>
              <w:t xml:space="preserve">: </w:t>
            </w:r>
            <w:r w:rsidRPr="00C52527">
              <w:rPr>
                <w:sz w:val="18"/>
                <w:szCs w:val="18"/>
              </w:rPr>
              <w:t xml:space="preserve">To facilitate availability </w:t>
            </w:r>
            <w:r w:rsidR="00EE4F92" w:rsidRPr="00C52527">
              <w:rPr>
                <w:sz w:val="18"/>
                <w:szCs w:val="18"/>
              </w:rPr>
              <w:t>of 400,000</w:t>
            </w:r>
            <w:r w:rsidRPr="00C52527">
              <w:rPr>
                <w:sz w:val="18"/>
                <w:szCs w:val="18"/>
              </w:rPr>
              <w:t xml:space="preserve"> MT of fertilizer, 20,000 MT of </w:t>
            </w:r>
            <w:r w:rsidR="00ED6CFF" w:rsidRPr="00C52527">
              <w:rPr>
                <w:sz w:val="18"/>
                <w:szCs w:val="18"/>
              </w:rPr>
              <w:t>improved seeds</w:t>
            </w:r>
            <w:r w:rsidRPr="00C52527">
              <w:rPr>
                <w:sz w:val="18"/>
                <w:szCs w:val="18"/>
              </w:rPr>
              <w:t>, 40 million seedlings, 2,000 MT and 870,000 litres of Agro-</w:t>
            </w:r>
            <w:r w:rsidR="004664ED" w:rsidRPr="00C52527">
              <w:rPr>
                <w:sz w:val="18"/>
                <w:szCs w:val="18"/>
              </w:rPr>
              <w:t>chemicals under</w:t>
            </w:r>
            <w:r w:rsidRPr="00C52527">
              <w:rPr>
                <w:sz w:val="18"/>
                <w:szCs w:val="18"/>
              </w:rPr>
              <w:t xml:space="preserve"> government subsidy arrangements by June 2015.</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p w:rsidR="00717170" w:rsidRPr="00C52527" w:rsidRDefault="00717170" w:rsidP="006558A9">
            <w:pPr>
              <w:spacing w:after="0" w:line="200" w:lineRule="exact"/>
              <w:jc w:val="both"/>
              <w:rPr>
                <w:sz w:val="18"/>
                <w:szCs w:val="18"/>
              </w:rPr>
            </w:pPr>
            <w:r w:rsidRPr="00C52527">
              <w:rPr>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p w:rsidR="00717170" w:rsidRPr="00C52527" w:rsidRDefault="00717170" w:rsidP="006558A9">
            <w:pPr>
              <w:spacing w:after="0" w:line="200" w:lineRule="exact"/>
              <w:jc w:val="both"/>
              <w:rPr>
                <w:sz w:val="18"/>
                <w:szCs w:val="18"/>
              </w:rPr>
            </w:pPr>
            <w:r w:rsidRPr="00C52527">
              <w:rPr>
                <w:sz w:val="18"/>
                <w:szCs w:val="18"/>
              </w:rPr>
              <w:t>96,261,057,400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p w:rsidR="00717170" w:rsidRPr="00C52527" w:rsidRDefault="00717170" w:rsidP="006558A9">
            <w:pPr>
              <w:spacing w:after="0" w:line="200" w:lineRule="exact"/>
              <w:jc w:val="both"/>
              <w:rPr>
                <w:sz w:val="18"/>
                <w:szCs w:val="18"/>
              </w:rPr>
            </w:pPr>
            <w:r w:rsidRPr="00C52527">
              <w:rPr>
                <w:sz w:val="18"/>
                <w:szCs w:val="18"/>
              </w:rPr>
              <w:t>46,275,497,572</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p w:rsidR="00717170" w:rsidRPr="00C52527" w:rsidRDefault="00717170" w:rsidP="006558A9">
            <w:pPr>
              <w:spacing w:after="0" w:line="200" w:lineRule="exact"/>
              <w:jc w:val="both"/>
              <w:rPr>
                <w:sz w:val="18"/>
                <w:szCs w:val="18"/>
              </w:rPr>
            </w:pPr>
            <w:r w:rsidRPr="00C52527">
              <w:rPr>
                <w:sz w:val="18"/>
                <w:szCs w:val="18"/>
              </w:rPr>
              <w:t>48</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r w:rsidRPr="00C52527">
              <w:rPr>
                <w:sz w:val="18"/>
                <w:szCs w:val="18"/>
              </w:rPr>
              <w:t xml:space="preserve"> D01S: Agricultural technologies on crop production disseminated to LGAs and other stakeholders by June 2017</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DEV</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4,829,100,000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B30554" w:rsidP="006558A9">
            <w:pPr>
              <w:spacing w:after="0" w:line="200" w:lineRule="exact"/>
              <w:jc w:val="both"/>
              <w:rPr>
                <w:sz w:val="18"/>
                <w:szCs w:val="18"/>
              </w:rPr>
            </w:pPr>
            <w:r>
              <w:rPr>
                <w:sz w:val="18"/>
                <w:szCs w:val="18"/>
              </w:rPr>
              <w:t>0.00</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r w:rsidRPr="00C52527">
              <w:rPr>
                <w:sz w:val="18"/>
                <w:szCs w:val="18"/>
              </w:rPr>
              <w:t>D04D:  Ca</w:t>
            </w:r>
            <w:r w:rsidR="00E95F3C">
              <w:rPr>
                <w:sz w:val="18"/>
                <w:szCs w:val="18"/>
              </w:rPr>
              <w:t>pacity of Crop Boards, Agencies</w:t>
            </w:r>
            <w:r w:rsidRPr="00C52527">
              <w:rPr>
                <w:sz w:val="18"/>
                <w:szCs w:val="18"/>
              </w:rPr>
              <w:t xml:space="preserve"> and Institutions Strengthened by June 2016</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DEV</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 xml:space="preserve">   970,000,000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B30554" w:rsidP="006558A9">
            <w:pPr>
              <w:spacing w:after="0" w:line="200" w:lineRule="exact"/>
              <w:jc w:val="both"/>
              <w:rPr>
                <w:sz w:val="18"/>
                <w:szCs w:val="18"/>
              </w:rPr>
            </w:pPr>
            <w:r>
              <w:rPr>
                <w:sz w:val="18"/>
                <w:szCs w:val="18"/>
              </w:rPr>
              <w:t>0.00</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C52527" w:rsidRDefault="00717170" w:rsidP="00303F90">
            <w:pPr>
              <w:spacing w:line="200" w:lineRule="exact"/>
              <w:jc w:val="both"/>
              <w:rPr>
                <w:sz w:val="18"/>
                <w:szCs w:val="18"/>
              </w:rPr>
            </w:pPr>
            <w:r w:rsidRPr="00C52527">
              <w:rPr>
                <w:sz w:val="18"/>
                <w:szCs w:val="18"/>
              </w:rPr>
              <w:t xml:space="preserve">D05D: Agricultural land for investment in lower </w:t>
            </w:r>
            <w:r w:rsidR="00303F90">
              <w:rPr>
                <w:sz w:val="18"/>
                <w:szCs w:val="18"/>
              </w:rPr>
              <w:t>R</w:t>
            </w:r>
            <w:r w:rsidR="00303F90" w:rsidRPr="00C52527">
              <w:rPr>
                <w:sz w:val="18"/>
                <w:szCs w:val="18"/>
              </w:rPr>
              <w:t xml:space="preserve">ufiji </w:t>
            </w:r>
            <w:r w:rsidRPr="00C52527">
              <w:rPr>
                <w:sz w:val="18"/>
                <w:szCs w:val="18"/>
              </w:rPr>
              <w:t>increased from 15,000 ha to 80,000 ha by 2016</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DEV</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 xml:space="preserve">   400,000,000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B30554" w:rsidP="006558A9">
            <w:pPr>
              <w:spacing w:after="0" w:line="200" w:lineRule="exact"/>
              <w:jc w:val="both"/>
              <w:rPr>
                <w:sz w:val="18"/>
                <w:szCs w:val="18"/>
              </w:rPr>
            </w:pPr>
            <w:r>
              <w:rPr>
                <w:sz w:val="18"/>
                <w:szCs w:val="18"/>
              </w:rPr>
              <w:t>0.00</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b/>
                <w:bCs/>
                <w:i/>
                <w:sz w:val="18"/>
                <w:szCs w:val="18"/>
              </w:rPr>
            </w:pPr>
            <w:r w:rsidRPr="00C52527">
              <w:rPr>
                <w:sz w:val="18"/>
                <w:szCs w:val="18"/>
              </w:rPr>
              <w:t>D05S:  Paddy production increased from 2,248,000 tons in 2011/12 to 3,129,734 tons</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DEV</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1,987,637,000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1,456,101,000</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line="200" w:lineRule="exact"/>
              <w:jc w:val="both"/>
              <w:rPr>
                <w:sz w:val="18"/>
                <w:szCs w:val="18"/>
              </w:rPr>
            </w:pPr>
            <w:r w:rsidRPr="00C52527">
              <w:rPr>
                <w:sz w:val="18"/>
                <w:szCs w:val="18"/>
              </w:rPr>
              <w:t>D06S:  Wheat production increased from 1.5tons/ha to 4tons/ha by 2017</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DEV</w:t>
            </w:r>
          </w:p>
        </w:tc>
        <w:tc>
          <w:tcPr>
            <w:tcW w:w="1820"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70,290,000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r w:rsidRPr="00C52527">
              <w:rPr>
                <w:sz w:val="18"/>
                <w:szCs w:val="18"/>
              </w:rPr>
              <w:t>60,990,000</w:t>
            </w:r>
          </w:p>
        </w:tc>
        <w:tc>
          <w:tcPr>
            <w:tcW w:w="826" w:type="dxa"/>
            <w:tcBorders>
              <w:top w:val="single" w:sz="4" w:space="0" w:color="002060"/>
              <w:left w:val="single" w:sz="4" w:space="0" w:color="002060"/>
              <w:bottom w:val="single" w:sz="4" w:space="0" w:color="002060"/>
              <w:right w:val="single" w:sz="4" w:space="0" w:color="002060"/>
            </w:tcBorders>
          </w:tcPr>
          <w:p w:rsidR="00717170" w:rsidRPr="00C52527" w:rsidRDefault="00717170" w:rsidP="006558A9">
            <w:pPr>
              <w:spacing w:after="0" w:line="200" w:lineRule="exact"/>
              <w:jc w:val="both"/>
              <w:rPr>
                <w:sz w:val="18"/>
                <w:szCs w:val="18"/>
              </w:rPr>
            </w:pPr>
          </w:p>
        </w:tc>
      </w:tr>
      <w:tr w:rsidR="006558A9" w:rsidRPr="00077638" w:rsidTr="00851F2C">
        <w:trPr>
          <w:trHeight w:val="579"/>
        </w:trPr>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line="200" w:lineRule="exact"/>
              <w:jc w:val="both"/>
              <w:rPr>
                <w:sz w:val="18"/>
                <w:szCs w:val="18"/>
              </w:rPr>
            </w:pPr>
            <w:r w:rsidRPr="00E2536B">
              <w:rPr>
                <w:sz w:val="18"/>
                <w:szCs w:val="18"/>
              </w:rPr>
              <w:t>D07S: Cassava production increased from 6tons/ha to 20tons/ha by 2017</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line="200" w:lineRule="exact"/>
              <w:jc w:val="both"/>
              <w:rPr>
                <w:sz w:val="18"/>
                <w:szCs w:val="18"/>
              </w:rPr>
            </w:pPr>
            <w:r w:rsidRPr="00E2536B">
              <w:rPr>
                <w:sz w:val="18"/>
                <w:szCs w:val="18"/>
              </w:rPr>
              <w:t>DEV</w:t>
            </w:r>
          </w:p>
        </w:tc>
        <w:tc>
          <w:tcPr>
            <w:tcW w:w="1820"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line="200" w:lineRule="exact"/>
              <w:jc w:val="both"/>
              <w:rPr>
                <w:sz w:val="18"/>
                <w:szCs w:val="18"/>
              </w:rPr>
            </w:pPr>
            <w:r w:rsidRPr="00E2536B">
              <w:rPr>
                <w:sz w:val="18"/>
                <w:szCs w:val="18"/>
              </w:rPr>
              <w:t>44,500,000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line="200" w:lineRule="exact"/>
              <w:jc w:val="both"/>
              <w:rPr>
                <w:sz w:val="18"/>
                <w:szCs w:val="18"/>
              </w:rPr>
            </w:pPr>
            <w:r w:rsidRPr="00E2536B">
              <w:rPr>
                <w:sz w:val="18"/>
                <w:szCs w:val="18"/>
              </w:rPr>
              <w:t>44,500,000</w:t>
            </w:r>
          </w:p>
        </w:tc>
        <w:tc>
          <w:tcPr>
            <w:tcW w:w="826" w:type="dxa"/>
            <w:tcBorders>
              <w:top w:val="single" w:sz="4" w:space="0" w:color="002060"/>
              <w:left w:val="single" w:sz="4" w:space="0" w:color="002060"/>
              <w:bottom w:val="single" w:sz="4" w:space="0" w:color="002060"/>
              <w:right w:val="single" w:sz="4" w:space="0" w:color="002060"/>
            </w:tcBorders>
          </w:tcPr>
          <w:p w:rsidR="00717170" w:rsidRPr="00BA2DB3" w:rsidRDefault="00717170" w:rsidP="006558A9">
            <w:pPr>
              <w:spacing w:line="200" w:lineRule="exact"/>
              <w:jc w:val="both"/>
              <w:rPr>
                <w:sz w:val="18"/>
                <w:szCs w:val="18"/>
                <w:highlight w:val="yellow"/>
              </w:rPr>
            </w:pPr>
          </w:p>
        </w:tc>
      </w:tr>
      <w:tr w:rsidR="006558A9" w:rsidRPr="00077638" w:rsidTr="00CF7377">
        <w:trPr>
          <w:trHeight w:val="620"/>
        </w:trPr>
        <w:tc>
          <w:tcPr>
            <w:tcW w:w="3686" w:type="dxa"/>
            <w:tcBorders>
              <w:top w:val="single" w:sz="4" w:space="0" w:color="002060"/>
              <w:left w:val="single" w:sz="4" w:space="0" w:color="002060"/>
              <w:bottom w:val="single" w:sz="4" w:space="0" w:color="002060"/>
              <w:right w:val="single" w:sz="4" w:space="0" w:color="002060"/>
            </w:tcBorders>
          </w:tcPr>
          <w:p w:rsidR="00717170" w:rsidRPr="006C1456" w:rsidRDefault="00717170" w:rsidP="006558A9">
            <w:pPr>
              <w:spacing w:line="200" w:lineRule="exact"/>
              <w:jc w:val="both"/>
              <w:rPr>
                <w:sz w:val="18"/>
                <w:szCs w:val="18"/>
              </w:rPr>
            </w:pPr>
            <w:r w:rsidRPr="006C1456">
              <w:rPr>
                <w:sz w:val="18"/>
                <w:szCs w:val="18"/>
              </w:rPr>
              <w:t>D09S</w:t>
            </w:r>
            <w:r w:rsidR="009719C1" w:rsidRPr="006C1456">
              <w:rPr>
                <w:sz w:val="18"/>
                <w:szCs w:val="18"/>
              </w:rPr>
              <w:t>: Enhance</w:t>
            </w:r>
            <w:r w:rsidRPr="006C1456">
              <w:rPr>
                <w:sz w:val="18"/>
                <w:szCs w:val="18"/>
              </w:rPr>
              <w:t xml:space="preserve"> capacity of seed multiplication and access by farmers by June 2016</w:t>
            </w:r>
          </w:p>
        </w:tc>
        <w:tc>
          <w:tcPr>
            <w:tcW w:w="1131" w:type="dxa"/>
            <w:gridSpan w:val="2"/>
            <w:tcBorders>
              <w:top w:val="single" w:sz="4" w:space="0" w:color="002060"/>
              <w:left w:val="single" w:sz="4" w:space="0" w:color="002060"/>
              <w:bottom w:val="single" w:sz="4" w:space="0" w:color="002060"/>
              <w:right w:val="single" w:sz="4" w:space="0" w:color="002060"/>
            </w:tcBorders>
          </w:tcPr>
          <w:p w:rsidR="00717170" w:rsidRPr="006C1456" w:rsidRDefault="00717170" w:rsidP="006558A9">
            <w:pPr>
              <w:spacing w:line="200" w:lineRule="exact"/>
              <w:jc w:val="both"/>
              <w:rPr>
                <w:sz w:val="18"/>
                <w:szCs w:val="18"/>
              </w:rPr>
            </w:pPr>
            <w:r w:rsidRPr="006C1456">
              <w:rPr>
                <w:sz w:val="18"/>
                <w:szCs w:val="18"/>
              </w:rPr>
              <w:t>DEV</w:t>
            </w:r>
          </w:p>
        </w:tc>
        <w:tc>
          <w:tcPr>
            <w:tcW w:w="1820" w:type="dxa"/>
            <w:tcBorders>
              <w:top w:val="single" w:sz="4" w:space="0" w:color="002060"/>
              <w:left w:val="single" w:sz="4" w:space="0" w:color="002060"/>
              <w:bottom w:val="single" w:sz="4" w:space="0" w:color="002060"/>
              <w:right w:val="single" w:sz="4" w:space="0" w:color="002060"/>
            </w:tcBorders>
          </w:tcPr>
          <w:p w:rsidR="00717170" w:rsidRPr="006C1456" w:rsidRDefault="00717170" w:rsidP="006558A9">
            <w:pPr>
              <w:spacing w:line="200" w:lineRule="exact"/>
              <w:jc w:val="both"/>
              <w:rPr>
                <w:sz w:val="18"/>
                <w:szCs w:val="18"/>
              </w:rPr>
            </w:pPr>
            <w:r w:rsidRPr="006C1456">
              <w:rPr>
                <w:sz w:val="18"/>
                <w:szCs w:val="18"/>
              </w:rPr>
              <w:t>1,871, 440,000</w:t>
            </w:r>
          </w:p>
        </w:tc>
        <w:tc>
          <w:tcPr>
            <w:tcW w:w="1551" w:type="dxa"/>
            <w:gridSpan w:val="2"/>
            <w:tcBorders>
              <w:top w:val="single" w:sz="4" w:space="0" w:color="002060"/>
              <w:left w:val="single" w:sz="4" w:space="0" w:color="002060"/>
              <w:bottom w:val="single" w:sz="4" w:space="0" w:color="002060"/>
              <w:right w:val="single" w:sz="4" w:space="0" w:color="002060"/>
            </w:tcBorders>
          </w:tcPr>
          <w:p w:rsidR="00717170" w:rsidRPr="006C1456" w:rsidRDefault="00B30554" w:rsidP="006558A9">
            <w:pPr>
              <w:spacing w:line="200" w:lineRule="exact"/>
              <w:jc w:val="both"/>
              <w:rPr>
                <w:sz w:val="18"/>
                <w:szCs w:val="18"/>
              </w:rPr>
            </w:pPr>
            <w:r>
              <w:rPr>
                <w:sz w:val="18"/>
                <w:szCs w:val="18"/>
              </w:rPr>
              <w:t>0.00</w:t>
            </w:r>
          </w:p>
        </w:tc>
        <w:tc>
          <w:tcPr>
            <w:tcW w:w="826" w:type="dxa"/>
            <w:tcBorders>
              <w:top w:val="single" w:sz="4" w:space="0" w:color="002060"/>
              <w:left w:val="single" w:sz="4" w:space="0" w:color="002060"/>
              <w:bottom w:val="single" w:sz="4" w:space="0" w:color="002060"/>
              <w:right w:val="single" w:sz="4" w:space="0" w:color="002060"/>
            </w:tcBorders>
          </w:tcPr>
          <w:p w:rsidR="00717170" w:rsidRPr="00BA2DB3" w:rsidRDefault="00717170" w:rsidP="006558A9">
            <w:pPr>
              <w:spacing w:line="200" w:lineRule="exact"/>
              <w:jc w:val="both"/>
              <w:rPr>
                <w:sz w:val="18"/>
                <w:szCs w:val="18"/>
                <w:highlight w:val="yellow"/>
              </w:rPr>
            </w:pPr>
          </w:p>
        </w:tc>
      </w:tr>
      <w:tr w:rsidR="00717170" w:rsidRPr="00077638" w:rsidTr="006558A9">
        <w:tc>
          <w:tcPr>
            <w:tcW w:w="9014" w:type="dxa"/>
            <w:gridSpan w:val="7"/>
            <w:tcBorders>
              <w:top w:val="single" w:sz="4" w:space="0" w:color="002060"/>
              <w:left w:val="single" w:sz="4" w:space="0" w:color="002060"/>
              <w:bottom w:val="single" w:sz="4" w:space="0" w:color="002060"/>
              <w:right w:val="single" w:sz="4" w:space="0" w:color="002060"/>
            </w:tcBorders>
          </w:tcPr>
          <w:p w:rsidR="00717170" w:rsidRPr="00077638" w:rsidRDefault="00717170" w:rsidP="006558A9">
            <w:pPr>
              <w:spacing w:line="200" w:lineRule="exact"/>
              <w:jc w:val="both"/>
              <w:rPr>
                <w:sz w:val="18"/>
                <w:szCs w:val="18"/>
              </w:rPr>
            </w:pPr>
            <w:r w:rsidRPr="00077638">
              <w:rPr>
                <w:b/>
                <w:i/>
                <w:sz w:val="18"/>
                <w:szCs w:val="18"/>
              </w:rPr>
              <w:t>2003: Land Use Planning and Management</w:t>
            </w:r>
          </w:p>
        </w:tc>
      </w:tr>
      <w:tr w:rsidR="006558A9" w:rsidRPr="00077638" w:rsidTr="00EC2AC2">
        <w:trPr>
          <w:trHeight w:val="1090"/>
        </w:trPr>
        <w:tc>
          <w:tcPr>
            <w:tcW w:w="3686" w:type="dxa"/>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after="0" w:line="200" w:lineRule="exact"/>
              <w:jc w:val="both"/>
              <w:rPr>
                <w:bCs/>
                <w:sz w:val="18"/>
                <w:szCs w:val="18"/>
              </w:rPr>
            </w:pPr>
          </w:p>
          <w:p w:rsidR="00D0019D" w:rsidRPr="00E2536B" w:rsidRDefault="00D0019D" w:rsidP="006558A9">
            <w:pPr>
              <w:spacing w:after="0" w:line="200" w:lineRule="exact"/>
              <w:jc w:val="both"/>
              <w:rPr>
                <w:bCs/>
                <w:sz w:val="18"/>
                <w:szCs w:val="18"/>
              </w:rPr>
            </w:pPr>
            <w:r w:rsidRPr="00E2536B">
              <w:rPr>
                <w:bCs/>
                <w:sz w:val="18"/>
                <w:szCs w:val="18"/>
              </w:rPr>
              <w:t>D01S: Dissemination of land and water resources management technologies in 27 irrigation schemes and in rainfed agriculture land enhanced by June 2016</w:t>
            </w:r>
            <w:r w:rsidR="00851F2C">
              <w:rPr>
                <w:bCs/>
                <w:sz w:val="18"/>
                <w:szCs w:val="18"/>
              </w:rPr>
              <w:t>.</w:t>
            </w:r>
          </w:p>
        </w:tc>
        <w:tc>
          <w:tcPr>
            <w:tcW w:w="1131" w:type="dxa"/>
            <w:gridSpan w:val="2"/>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line="200" w:lineRule="exact"/>
              <w:jc w:val="both"/>
              <w:rPr>
                <w:sz w:val="18"/>
                <w:szCs w:val="18"/>
              </w:rPr>
            </w:pPr>
          </w:p>
          <w:p w:rsidR="00D0019D" w:rsidRPr="00E2536B" w:rsidRDefault="00D0019D" w:rsidP="006558A9">
            <w:pPr>
              <w:spacing w:line="200" w:lineRule="exact"/>
              <w:jc w:val="both"/>
              <w:rPr>
                <w:sz w:val="18"/>
                <w:szCs w:val="18"/>
              </w:rPr>
            </w:pPr>
            <w:r w:rsidRPr="00E2536B">
              <w:rPr>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line="200" w:lineRule="exact"/>
              <w:jc w:val="both"/>
              <w:rPr>
                <w:sz w:val="18"/>
                <w:szCs w:val="18"/>
              </w:rPr>
            </w:pPr>
          </w:p>
          <w:p w:rsidR="00D0019D" w:rsidRPr="00E2536B" w:rsidRDefault="00D0019D" w:rsidP="006558A9">
            <w:pPr>
              <w:spacing w:line="200" w:lineRule="exact"/>
              <w:jc w:val="both"/>
              <w:rPr>
                <w:sz w:val="18"/>
                <w:szCs w:val="18"/>
              </w:rPr>
            </w:pPr>
            <w:r w:rsidRPr="00E2536B">
              <w:rPr>
                <w:sz w:val="18"/>
                <w:szCs w:val="18"/>
              </w:rPr>
              <w:t>45,388,000</w:t>
            </w:r>
          </w:p>
        </w:tc>
        <w:tc>
          <w:tcPr>
            <w:tcW w:w="1551" w:type="dxa"/>
            <w:gridSpan w:val="2"/>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line="200" w:lineRule="exact"/>
              <w:jc w:val="both"/>
              <w:rPr>
                <w:sz w:val="18"/>
                <w:szCs w:val="18"/>
              </w:rPr>
            </w:pPr>
          </w:p>
          <w:p w:rsidR="00D0019D" w:rsidRPr="00E2536B" w:rsidRDefault="00D0019D" w:rsidP="006558A9">
            <w:pPr>
              <w:spacing w:line="200" w:lineRule="exact"/>
              <w:jc w:val="both"/>
              <w:rPr>
                <w:sz w:val="18"/>
                <w:szCs w:val="18"/>
              </w:rPr>
            </w:pPr>
            <w:r w:rsidRPr="00E2536B">
              <w:rPr>
                <w:sz w:val="18"/>
                <w:szCs w:val="18"/>
              </w:rPr>
              <w:t>35,990,664</w:t>
            </w:r>
          </w:p>
          <w:p w:rsidR="00D0019D" w:rsidRPr="00E2536B" w:rsidRDefault="00D0019D" w:rsidP="006558A9">
            <w:pPr>
              <w:spacing w:line="200" w:lineRule="exact"/>
              <w:jc w:val="both"/>
              <w:rPr>
                <w:sz w:val="18"/>
                <w:szCs w:val="18"/>
              </w:rPr>
            </w:pPr>
          </w:p>
          <w:p w:rsidR="00D0019D" w:rsidRPr="00E2536B" w:rsidRDefault="00D0019D" w:rsidP="006558A9">
            <w:pPr>
              <w:spacing w:line="200" w:lineRule="exact"/>
              <w:jc w:val="both"/>
              <w:rPr>
                <w:sz w:val="18"/>
                <w:szCs w:val="18"/>
              </w:rPr>
            </w:pPr>
          </w:p>
        </w:tc>
        <w:tc>
          <w:tcPr>
            <w:tcW w:w="826" w:type="dxa"/>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line="200" w:lineRule="exact"/>
              <w:jc w:val="both"/>
              <w:rPr>
                <w:sz w:val="18"/>
                <w:szCs w:val="18"/>
              </w:rPr>
            </w:pPr>
          </w:p>
          <w:p w:rsidR="00D0019D" w:rsidRPr="00E2536B" w:rsidRDefault="00D0019D" w:rsidP="006558A9">
            <w:pPr>
              <w:spacing w:line="200" w:lineRule="exact"/>
              <w:jc w:val="both"/>
              <w:rPr>
                <w:sz w:val="18"/>
                <w:szCs w:val="18"/>
              </w:rPr>
            </w:pPr>
            <w:r w:rsidRPr="00E2536B">
              <w:rPr>
                <w:sz w:val="18"/>
                <w:szCs w:val="18"/>
              </w:rPr>
              <w:t>79.3</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after="0" w:line="200" w:lineRule="exact"/>
              <w:jc w:val="both"/>
              <w:rPr>
                <w:bCs/>
                <w:sz w:val="18"/>
                <w:szCs w:val="18"/>
              </w:rPr>
            </w:pPr>
          </w:p>
          <w:p w:rsidR="00D0019D" w:rsidRPr="00E2536B" w:rsidRDefault="00D0019D" w:rsidP="006558A9">
            <w:pPr>
              <w:spacing w:after="0" w:line="200" w:lineRule="exact"/>
              <w:jc w:val="both"/>
              <w:rPr>
                <w:bCs/>
                <w:sz w:val="18"/>
                <w:szCs w:val="18"/>
              </w:rPr>
            </w:pPr>
            <w:r w:rsidRPr="00E2536B">
              <w:rPr>
                <w:bCs/>
                <w:sz w:val="18"/>
                <w:szCs w:val="18"/>
              </w:rPr>
              <w:t>D02S: Sustainable utilization of agricultural land resources enhanced by 2016.</w:t>
            </w:r>
          </w:p>
        </w:tc>
        <w:tc>
          <w:tcPr>
            <w:tcW w:w="1131" w:type="dxa"/>
            <w:gridSpan w:val="2"/>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line="200" w:lineRule="exact"/>
              <w:jc w:val="both"/>
              <w:rPr>
                <w:sz w:val="18"/>
                <w:szCs w:val="18"/>
              </w:rPr>
            </w:pPr>
          </w:p>
          <w:p w:rsidR="00D0019D" w:rsidRPr="00E2536B" w:rsidRDefault="00D0019D" w:rsidP="006558A9">
            <w:pPr>
              <w:spacing w:line="200" w:lineRule="exact"/>
              <w:jc w:val="both"/>
              <w:rPr>
                <w:sz w:val="18"/>
                <w:szCs w:val="18"/>
              </w:rPr>
            </w:pPr>
            <w:r w:rsidRPr="00E2536B">
              <w:rPr>
                <w:sz w:val="18"/>
                <w:szCs w:val="18"/>
              </w:rPr>
              <w:t>OC</w:t>
            </w:r>
          </w:p>
        </w:tc>
        <w:tc>
          <w:tcPr>
            <w:tcW w:w="1820" w:type="dxa"/>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line="200" w:lineRule="exact"/>
              <w:jc w:val="both"/>
              <w:rPr>
                <w:sz w:val="18"/>
                <w:szCs w:val="18"/>
              </w:rPr>
            </w:pPr>
          </w:p>
          <w:p w:rsidR="00D0019D" w:rsidRPr="00E2536B" w:rsidRDefault="00D0019D" w:rsidP="006558A9">
            <w:pPr>
              <w:spacing w:line="200" w:lineRule="exact"/>
              <w:jc w:val="both"/>
              <w:rPr>
                <w:sz w:val="18"/>
                <w:szCs w:val="18"/>
              </w:rPr>
            </w:pPr>
            <w:r w:rsidRPr="00E2536B">
              <w:rPr>
                <w:sz w:val="18"/>
                <w:szCs w:val="18"/>
              </w:rPr>
              <w:t>32,250,000</w:t>
            </w:r>
          </w:p>
        </w:tc>
        <w:tc>
          <w:tcPr>
            <w:tcW w:w="1551" w:type="dxa"/>
            <w:gridSpan w:val="2"/>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line="200" w:lineRule="exact"/>
              <w:jc w:val="both"/>
              <w:rPr>
                <w:sz w:val="18"/>
                <w:szCs w:val="18"/>
              </w:rPr>
            </w:pPr>
          </w:p>
          <w:p w:rsidR="00D0019D" w:rsidRPr="00E2536B" w:rsidRDefault="00D0019D" w:rsidP="006558A9">
            <w:pPr>
              <w:spacing w:line="200" w:lineRule="exact"/>
              <w:jc w:val="both"/>
              <w:rPr>
                <w:sz w:val="18"/>
                <w:szCs w:val="18"/>
              </w:rPr>
            </w:pPr>
            <w:r w:rsidRPr="00E2536B">
              <w:rPr>
                <w:sz w:val="18"/>
                <w:szCs w:val="18"/>
              </w:rPr>
              <w:t xml:space="preserve"> 0</w:t>
            </w:r>
          </w:p>
        </w:tc>
        <w:tc>
          <w:tcPr>
            <w:tcW w:w="826" w:type="dxa"/>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line="200" w:lineRule="exact"/>
              <w:jc w:val="both"/>
              <w:rPr>
                <w:sz w:val="18"/>
                <w:szCs w:val="18"/>
              </w:rPr>
            </w:pPr>
          </w:p>
          <w:p w:rsidR="00D0019D" w:rsidRPr="00E2536B" w:rsidRDefault="00D0019D" w:rsidP="006558A9">
            <w:pPr>
              <w:spacing w:line="200" w:lineRule="exact"/>
              <w:jc w:val="both"/>
              <w:rPr>
                <w:sz w:val="18"/>
                <w:szCs w:val="18"/>
              </w:rPr>
            </w:pPr>
            <w:r w:rsidRPr="00E2536B">
              <w:rPr>
                <w:sz w:val="18"/>
                <w:szCs w:val="18"/>
              </w:rPr>
              <w:t>0</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after="0" w:line="200" w:lineRule="exact"/>
              <w:jc w:val="both"/>
              <w:rPr>
                <w:sz w:val="18"/>
                <w:szCs w:val="18"/>
              </w:rPr>
            </w:pPr>
          </w:p>
          <w:p w:rsidR="00D0019D" w:rsidRPr="00E2536B" w:rsidRDefault="00D0019D" w:rsidP="006558A9">
            <w:pPr>
              <w:spacing w:after="0" w:line="200" w:lineRule="exact"/>
              <w:jc w:val="both"/>
              <w:rPr>
                <w:sz w:val="18"/>
                <w:szCs w:val="18"/>
              </w:rPr>
            </w:pPr>
            <w:r w:rsidRPr="00E2536B">
              <w:rPr>
                <w:sz w:val="18"/>
                <w:szCs w:val="18"/>
              </w:rPr>
              <w:t>D03C: Agricultural lan</w:t>
            </w:r>
            <w:r w:rsidR="00E95F3C">
              <w:rPr>
                <w:sz w:val="18"/>
                <w:szCs w:val="18"/>
              </w:rPr>
              <w:t>d use management plans and data</w:t>
            </w:r>
            <w:r w:rsidRPr="00E2536B">
              <w:rPr>
                <w:sz w:val="18"/>
                <w:szCs w:val="18"/>
              </w:rPr>
              <w:t>base established by June 2016</w:t>
            </w:r>
          </w:p>
        </w:tc>
        <w:tc>
          <w:tcPr>
            <w:tcW w:w="1131" w:type="dxa"/>
            <w:gridSpan w:val="2"/>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line="200" w:lineRule="exact"/>
              <w:jc w:val="both"/>
              <w:rPr>
                <w:sz w:val="18"/>
                <w:szCs w:val="18"/>
              </w:rPr>
            </w:pPr>
          </w:p>
          <w:p w:rsidR="00D0019D" w:rsidRPr="00E2536B" w:rsidRDefault="00D0019D" w:rsidP="006558A9">
            <w:pPr>
              <w:spacing w:line="200" w:lineRule="exact"/>
              <w:jc w:val="both"/>
              <w:rPr>
                <w:sz w:val="18"/>
                <w:szCs w:val="18"/>
              </w:rPr>
            </w:pPr>
            <w:r w:rsidRPr="00E2536B">
              <w:rPr>
                <w:sz w:val="18"/>
                <w:szCs w:val="18"/>
              </w:rPr>
              <w:t>DEV</w:t>
            </w:r>
          </w:p>
        </w:tc>
        <w:tc>
          <w:tcPr>
            <w:tcW w:w="1820" w:type="dxa"/>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line="200" w:lineRule="exact"/>
              <w:jc w:val="both"/>
              <w:rPr>
                <w:bCs/>
                <w:sz w:val="18"/>
                <w:szCs w:val="18"/>
              </w:rPr>
            </w:pPr>
          </w:p>
          <w:p w:rsidR="00D0019D" w:rsidRPr="00E2536B" w:rsidRDefault="00D0019D" w:rsidP="006558A9">
            <w:pPr>
              <w:spacing w:line="200" w:lineRule="exact"/>
              <w:jc w:val="both"/>
              <w:rPr>
                <w:bCs/>
                <w:sz w:val="18"/>
                <w:szCs w:val="18"/>
              </w:rPr>
            </w:pPr>
            <w:r w:rsidRPr="00E2536B">
              <w:rPr>
                <w:bCs/>
                <w:sz w:val="18"/>
                <w:szCs w:val="18"/>
              </w:rPr>
              <w:t>826,352,000</w:t>
            </w:r>
          </w:p>
        </w:tc>
        <w:tc>
          <w:tcPr>
            <w:tcW w:w="1551" w:type="dxa"/>
            <w:gridSpan w:val="2"/>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line="200" w:lineRule="exact"/>
              <w:jc w:val="both"/>
              <w:rPr>
                <w:sz w:val="18"/>
                <w:szCs w:val="18"/>
              </w:rPr>
            </w:pPr>
          </w:p>
          <w:p w:rsidR="00D0019D" w:rsidRPr="00E2536B" w:rsidRDefault="00D0019D" w:rsidP="006558A9">
            <w:pPr>
              <w:spacing w:line="200" w:lineRule="exact"/>
              <w:jc w:val="both"/>
              <w:rPr>
                <w:sz w:val="18"/>
                <w:szCs w:val="18"/>
              </w:rPr>
            </w:pPr>
            <w:r w:rsidRPr="00E2536B">
              <w:rPr>
                <w:sz w:val="18"/>
                <w:szCs w:val="18"/>
              </w:rPr>
              <w:t>811,593,341</w:t>
            </w:r>
          </w:p>
        </w:tc>
        <w:tc>
          <w:tcPr>
            <w:tcW w:w="826" w:type="dxa"/>
            <w:tcBorders>
              <w:top w:val="single" w:sz="4" w:space="0" w:color="002060"/>
              <w:left w:val="single" w:sz="4" w:space="0" w:color="002060"/>
              <w:bottom w:val="single" w:sz="4" w:space="0" w:color="002060"/>
              <w:right w:val="single" w:sz="4" w:space="0" w:color="002060"/>
            </w:tcBorders>
          </w:tcPr>
          <w:p w:rsidR="00D0019D" w:rsidRPr="00E2536B" w:rsidRDefault="00D0019D" w:rsidP="006558A9">
            <w:pPr>
              <w:spacing w:line="200" w:lineRule="exact"/>
              <w:jc w:val="both"/>
              <w:rPr>
                <w:sz w:val="18"/>
                <w:szCs w:val="18"/>
              </w:rPr>
            </w:pPr>
          </w:p>
          <w:p w:rsidR="00D0019D" w:rsidRPr="00E2536B" w:rsidRDefault="00D0019D" w:rsidP="006558A9">
            <w:pPr>
              <w:spacing w:line="200" w:lineRule="exact"/>
              <w:jc w:val="both"/>
              <w:rPr>
                <w:sz w:val="18"/>
                <w:szCs w:val="18"/>
              </w:rPr>
            </w:pPr>
            <w:r w:rsidRPr="00E2536B">
              <w:rPr>
                <w:sz w:val="18"/>
                <w:szCs w:val="18"/>
              </w:rPr>
              <w:t>98</w:t>
            </w:r>
          </w:p>
        </w:tc>
      </w:tr>
      <w:tr w:rsidR="009C23E0" w:rsidRPr="00077638" w:rsidTr="006558A9">
        <w:trPr>
          <w:trHeight w:val="269"/>
        </w:trPr>
        <w:tc>
          <w:tcPr>
            <w:tcW w:w="9014" w:type="dxa"/>
            <w:gridSpan w:val="7"/>
            <w:tcBorders>
              <w:top w:val="single" w:sz="4" w:space="0" w:color="002060"/>
              <w:left w:val="single" w:sz="4" w:space="0" w:color="002060"/>
              <w:bottom w:val="single" w:sz="4" w:space="0" w:color="002060"/>
              <w:right w:val="single" w:sz="4" w:space="0" w:color="002060"/>
            </w:tcBorders>
          </w:tcPr>
          <w:p w:rsidR="009C23E0" w:rsidRPr="00E2536B" w:rsidRDefault="009C23E0" w:rsidP="006558A9">
            <w:pPr>
              <w:spacing w:line="200" w:lineRule="exact"/>
              <w:jc w:val="both"/>
              <w:rPr>
                <w:sz w:val="18"/>
                <w:szCs w:val="18"/>
              </w:rPr>
            </w:pPr>
            <w:r w:rsidRPr="00E2536B">
              <w:rPr>
                <w:b/>
                <w:i/>
                <w:sz w:val="18"/>
                <w:szCs w:val="18"/>
              </w:rPr>
              <w:t>VOTE 05:National Irrigation Commission</w:t>
            </w:r>
          </w:p>
        </w:tc>
      </w:tr>
      <w:tr w:rsidR="006558A9" w:rsidRPr="00077638" w:rsidTr="00CF7377">
        <w:trPr>
          <w:trHeight w:val="863"/>
        </w:trPr>
        <w:tc>
          <w:tcPr>
            <w:tcW w:w="3686" w:type="dxa"/>
            <w:tcBorders>
              <w:top w:val="single" w:sz="4" w:space="0" w:color="002060"/>
              <w:left w:val="single" w:sz="4" w:space="0" w:color="002060"/>
              <w:bottom w:val="single" w:sz="4" w:space="0" w:color="002060"/>
              <w:right w:val="single" w:sz="4" w:space="0" w:color="002060"/>
            </w:tcBorders>
          </w:tcPr>
          <w:p w:rsidR="00755F0A" w:rsidRPr="00037DCB" w:rsidRDefault="00755F0A" w:rsidP="006558A9">
            <w:pPr>
              <w:spacing w:line="200" w:lineRule="exact"/>
              <w:jc w:val="both"/>
              <w:rPr>
                <w:bCs/>
                <w:sz w:val="18"/>
                <w:szCs w:val="18"/>
              </w:rPr>
            </w:pPr>
            <w:r w:rsidRPr="00037DCB">
              <w:rPr>
                <w:sz w:val="18"/>
                <w:szCs w:val="18"/>
              </w:rPr>
              <w:lastRenderedPageBreak/>
              <w:t>DO1C: Facilitate engaged Private Service provider (PSP) in 30 irrigation schemes and engage others for 48 irrigation schemes by 2015</w:t>
            </w:r>
          </w:p>
        </w:tc>
        <w:tc>
          <w:tcPr>
            <w:tcW w:w="1131" w:type="dxa"/>
            <w:gridSpan w:val="2"/>
            <w:tcBorders>
              <w:top w:val="single" w:sz="4" w:space="0" w:color="002060"/>
              <w:left w:val="single" w:sz="4" w:space="0" w:color="002060"/>
              <w:bottom w:val="single" w:sz="4" w:space="0" w:color="002060"/>
              <w:right w:val="single" w:sz="4" w:space="0" w:color="002060"/>
            </w:tcBorders>
          </w:tcPr>
          <w:p w:rsidR="00755F0A" w:rsidRPr="006C1456" w:rsidRDefault="00755F0A" w:rsidP="006558A9">
            <w:pPr>
              <w:spacing w:line="200" w:lineRule="exact"/>
              <w:jc w:val="both"/>
              <w:rPr>
                <w:sz w:val="18"/>
                <w:szCs w:val="18"/>
              </w:rPr>
            </w:pPr>
            <w:r w:rsidRPr="006C1456">
              <w:rPr>
                <w:sz w:val="18"/>
                <w:szCs w:val="18"/>
              </w:rPr>
              <w:t>DEV</w:t>
            </w:r>
          </w:p>
        </w:tc>
        <w:tc>
          <w:tcPr>
            <w:tcW w:w="1820" w:type="dxa"/>
            <w:tcBorders>
              <w:top w:val="single" w:sz="4" w:space="0" w:color="002060"/>
              <w:left w:val="single" w:sz="4" w:space="0" w:color="002060"/>
              <w:bottom w:val="single" w:sz="4" w:space="0" w:color="002060"/>
              <w:right w:val="single" w:sz="4" w:space="0" w:color="002060"/>
            </w:tcBorders>
          </w:tcPr>
          <w:p w:rsidR="00851F2C" w:rsidRDefault="00851F2C" w:rsidP="00E0437F">
            <w:pPr>
              <w:spacing w:after="0"/>
              <w:rPr>
                <w:sz w:val="18"/>
                <w:szCs w:val="18"/>
              </w:rPr>
            </w:pPr>
          </w:p>
          <w:p w:rsidR="00755F0A" w:rsidRPr="006C1456" w:rsidRDefault="00755F0A" w:rsidP="00E0437F">
            <w:pPr>
              <w:spacing w:after="0"/>
              <w:rPr>
                <w:sz w:val="18"/>
                <w:szCs w:val="18"/>
              </w:rPr>
            </w:pPr>
            <w:r w:rsidRPr="006C1456">
              <w:rPr>
                <w:sz w:val="18"/>
                <w:szCs w:val="18"/>
              </w:rPr>
              <w:t>1,955,000,000</w:t>
            </w:r>
          </w:p>
        </w:tc>
        <w:tc>
          <w:tcPr>
            <w:tcW w:w="1551" w:type="dxa"/>
            <w:gridSpan w:val="2"/>
            <w:tcBorders>
              <w:top w:val="single" w:sz="4" w:space="0" w:color="002060"/>
              <w:left w:val="single" w:sz="4" w:space="0" w:color="002060"/>
              <w:bottom w:val="single" w:sz="4" w:space="0" w:color="002060"/>
              <w:right w:val="single" w:sz="4" w:space="0" w:color="002060"/>
            </w:tcBorders>
          </w:tcPr>
          <w:p w:rsidR="00851F2C" w:rsidRDefault="00851F2C" w:rsidP="00E0437F">
            <w:pPr>
              <w:spacing w:after="0"/>
              <w:rPr>
                <w:sz w:val="18"/>
                <w:szCs w:val="18"/>
              </w:rPr>
            </w:pPr>
          </w:p>
          <w:p w:rsidR="00755F0A" w:rsidRPr="006C1456" w:rsidRDefault="00755F0A" w:rsidP="00E0437F">
            <w:pPr>
              <w:spacing w:after="0"/>
              <w:rPr>
                <w:sz w:val="18"/>
                <w:szCs w:val="18"/>
              </w:rPr>
            </w:pPr>
            <w:r w:rsidRPr="006C1456">
              <w:rPr>
                <w:sz w:val="18"/>
                <w:szCs w:val="18"/>
              </w:rPr>
              <w:t>148,255,525</w:t>
            </w:r>
          </w:p>
        </w:tc>
        <w:tc>
          <w:tcPr>
            <w:tcW w:w="826" w:type="dxa"/>
            <w:tcBorders>
              <w:top w:val="single" w:sz="4" w:space="0" w:color="002060"/>
              <w:left w:val="single" w:sz="4" w:space="0" w:color="002060"/>
              <w:bottom w:val="single" w:sz="4" w:space="0" w:color="002060"/>
              <w:right w:val="single" w:sz="4" w:space="0" w:color="002060"/>
            </w:tcBorders>
          </w:tcPr>
          <w:p w:rsidR="00851F2C" w:rsidRDefault="00851F2C" w:rsidP="00E0437F">
            <w:pPr>
              <w:rPr>
                <w:sz w:val="18"/>
                <w:szCs w:val="18"/>
              </w:rPr>
            </w:pPr>
          </w:p>
          <w:p w:rsidR="00755F0A" w:rsidRPr="006C1456" w:rsidRDefault="00755F0A" w:rsidP="00E0437F">
            <w:pPr>
              <w:rPr>
                <w:sz w:val="18"/>
                <w:szCs w:val="18"/>
              </w:rPr>
            </w:pPr>
            <w:r w:rsidRPr="006C1456">
              <w:rPr>
                <w:sz w:val="18"/>
                <w:szCs w:val="18"/>
              </w:rPr>
              <w:t>8</w:t>
            </w:r>
          </w:p>
        </w:tc>
      </w:tr>
      <w:tr w:rsidR="006558A9" w:rsidRPr="00077638" w:rsidTr="00EC2AC2">
        <w:trPr>
          <w:trHeight w:val="398"/>
        </w:trPr>
        <w:tc>
          <w:tcPr>
            <w:tcW w:w="3686" w:type="dxa"/>
            <w:tcBorders>
              <w:top w:val="single" w:sz="4" w:space="0" w:color="002060"/>
              <w:left w:val="single" w:sz="4" w:space="0" w:color="002060"/>
              <w:bottom w:val="single" w:sz="4" w:space="0" w:color="002060"/>
              <w:right w:val="single" w:sz="4" w:space="0" w:color="002060"/>
            </w:tcBorders>
          </w:tcPr>
          <w:p w:rsidR="00755F0A" w:rsidRPr="00037DCB" w:rsidRDefault="00755F0A" w:rsidP="006558A9">
            <w:pPr>
              <w:spacing w:after="0" w:line="200" w:lineRule="exact"/>
              <w:jc w:val="both"/>
              <w:rPr>
                <w:sz w:val="18"/>
                <w:szCs w:val="18"/>
              </w:rPr>
            </w:pPr>
            <w:r w:rsidRPr="00037DCB">
              <w:rPr>
                <w:sz w:val="18"/>
                <w:szCs w:val="18"/>
              </w:rPr>
              <w:t>DO1D: Improve, rehabilitate/construct 39 BRN irrigation schemes by June 2015</w:t>
            </w:r>
          </w:p>
        </w:tc>
        <w:tc>
          <w:tcPr>
            <w:tcW w:w="1131" w:type="dxa"/>
            <w:gridSpan w:val="2"/>
            <w:tcBorders>
              <w:top w:val="single" w:sz="4" w:space="0" w:color="002060"/>
              <w:left w:val="single" w:sz="4" w:space="0" w:color="002060"/>
              <w:bottom w:val="single" w:sz="4" w:space="0" w:color="002060"/>
              <w:right w:val="single" w:sz="4" w:space="0" w:color="002060"/>
            </w:tcBorders>
          </w:tcPr>
          <w:p w:rsidR="00755F0A" w:rsidRPr="006C1456" w:rsidRDefault="00755F0A" w:rsidP="006558A9">
            <w:pPr>
              <w:spacing w:line="200" w:lineRule="exact"/>
              <w:jc w:val="both"/>
              <w:rPr>
                <w:sz w:val="18"/>
                <w:szCs w:val="18"/>
              </w:rPr>
            </w:pPr>
            <w:r w:rsidRPr="006C1456">
              <w:rPr>
                <w:sz w:val="18"/>
                <w:szCs w:val="18"/>
              </w:rPr>
              <w:t>DEV</w:t>
            </w:r>
          </w:p>
        </w:tc>
        <w:tc>
          <w:tcPr>
            <w:tcW w:w="1820" w:type="dxa"/>
            <w:tcBorders>
              <w:top w:val="single" w:sz="4" w:space="0" w:color="002060"/>
              <w:left w:val="single" w:sz="4" w:space="0" w:color="002060"/>
              <w:bottom w:val="single" w:sz="4" w:space="0" w:color="002060"/>
              <w:right w:val="single" w:sz="4" w:space="0" w:color="002060"/>
            </w:tcBorders>
          </w:tcPr>
          <w:p w:rsidR="00755F0A" w:rsidRPr="006C1456" w:rsidRDefault="00755F0A" w:rsidP="00EC2AC2">
            <w:pPr>
              <w:spacing w:after="0"/>
              <w:rPr>
                <w:sz w:val="18"/>
                <w:szCs w:val="18"/>
              </w:rPr>
            </w:pPr>
            <w:r w:rsidRPr="006C1456">
              <w:rPr>
                <w:sz w:val="18"/>
                <w:szCs w:val="18"/>
              </w:rPr>
              <w:t>10,430,510,000</w:t>
            </w:r>
          </w:p>
        </w:tc>
        <w:tc>
          <w:tcPr>
            <w:tcW w:w="1551" w:type="dxa"/>
            <w:gridSpan w:val="2"/>
            <w:tcBorders>
              <w:top w:val="single" w:sz="4" w:space="0" w:color="002060"/>
              <w:left w:val="single" w:sz="4" w:space="0" w:color="002060"/>
              <w:bottom w:val="single" w:sz="4" w:space="0" w:color="002060"/>
              <w:right w:val="single" w:sz="4" w:space="0" w:color="002060"/>
            </w:tcBorders>
          </w:tcPr>
          <w:p w:rsidR="00755F0A" w:rsidRPr="006C1456" w:rsidRDefault="00755F0A" w:rsidP="00EC2AC2">
            <w:pPr>
              <w:spacing w:after="0"/>
              <w:rPr>
                <w:sz w:val="18"/>
                <w:szCs w:val="18"/>
              </w:rPr>
            </w:pPr>
            <w:r w:rsidRPr="006C1456">
              <w:rPr>
                <w:sz w:val="18"/>
                <w:szCs w:val="18"/>
              </w:rPr>
              <w:t>5,481,000,000</w:t>
            </w:r>
          </w:p>
        </w:tc>
        <w:tc>
          <w:tcPr>
            <w:tcW w:w="826" w:type="dxa"/>
            <w:tcBorders>
              <w:top w:val="single" w:sz="4" w:space="0" w:color="002060"/>
              <w:left w:val="single" w:sz="4" w:space="0" w:color="002060"/>
              <w:bottom w:val="single" w:sz="4" w:space="0" w:color="002060"/>
              <w:right w:val="single" w:sz="4" w:space="0" w:color="002060"/>
            </w:tcBorders>
          </w:tcPr>
          <w:p w:rsidR="00755F0A" w:rsidRPr="006C1456" w:rsidRDefault="00755F0A" w:rsidP="00EC2AC2">
            <w:pPr>
              <w:rPr>
                <w:sz w:val="18"/>
                <w:szCs w:val="18"/>
              </w:rPr>
            </w:pPr>
            <w:r w:rsidRPr="006C1456">
              <w:rPr>
                <w:sz w:val="18"/>
                <w:szCs w:val="18"/>
              </w:rPr>
              <w:t>53</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55F0A" w:rsidRPr="00037DCB" w:rsidRDefault="00755F0A" w:rsidP="006558A9">
            <w:pPr>
              <w:spacing w:after="0" w:line="200" w:lineRule="exact"/>
              <w:jc w:val="both"/>
              <w:rPr>
                <w:sz w:val="18"/>
                <w:szCs w:val="18"/>
              </w:rPr>
            </w:pPr>
            <w:r w:rsidRPr="00037DCB">
              <w:rPr>
                <w:sz w:val="18"/>
                <w:szCs w:val="18"/>
              </w:rPr>
              <w:t xml:space="preserve">DO2D: Storage structure for agricultural products </w:t>
            </w:r>
            <w:r w:rsidR="00EE4F92" w:rsidRPr="00037DCB">
              <w:rPr>
                <w:sz w:val="18"/>
                <w:szCs w:val="18"/>
              </w:rPr>
              <w:t>improved through</w:t>
            </w:r>
            <w:r w:rsidRPr="00037DCB">
              <w:rPr>
                <w:sz w:val="18"/>
                <w:szCs w:val="18"/>
              </w:rPr>
              <w:t xml:space="preserve"> PHRD by end of 2014</w:t>
            </w:r>
          </w:p>
        </w:tc>
        <w:tc>
          <w:tcPr>
            <w:tcW w:w="1131" w:type="dxa"/>
            <w:gridSpan w:val="2"/>
            <w:tcBorders>
              <w:top w:val="single" w:sz="4" w:space="0" w:color="002060"/>
              <w:left w:val="single" w:sz="4" w:space="0" w:color="002060"/>
              <w:bottom w:val="single" w:sz="4" w:space="0" w:color="002060"/>
              <w:right w:val="single" w:sz="4" w:space="0" w:color="002060"/>
            </w:tcBorders>
          </w:tcPr>
          <w:p w:rsidR="00755F0A" w:rsidRPr="006C1456" w:rsidRDefault="00755F0A" w:rsidP="006558A9">
            <w:pPr>
              <w:spacing w:line="200" w:lineRule="exact"/>
              <w:jc w:val="both"/>
              <w:rPr>
                <w:sz w:val="18"/>
                <w:szCs w:val="18"/>
              </w:rPr>
            </w:pPr>
            <w:r w:rsidRPr="006C1456">
              <w:rPr>
                <w:sz w:val="18"/>
                <w:szCs w:val="18"/>
              </w:rPr>
              <w:t>DEV</w:t>
            </w:r>
          </w:p>
        </w:tc>
        <w:tc>
          <w:tcPr>
            <w:tcW w:w="1820" w:type="dxa"/>
            <w:tcBorders>
              <w:top w:val="single" w:sz="4" w:space="0" w:color="002060"/>
              <w:left w:val="single" w:sz="4" w:space="0" w:color="002060"/>
              <w:bottom w:val="single" w:sz="4" w:space="0" w:color="002060"/>
              <w:right w:val="single" w:sz="4" w:space="0" w:color="002060"/>
            </w:tcBorders>
          </w:tcPr>
          <w:p w:rsidR="00755F0A" w:rsidRPr="006C1456" w:rsidRDefault="00755F0A" w:rsidP="00EC2AC2">
            <w:pPr>
              <w:spacing w:after="0"/>
              <w:rPr>
                <w:sz w:val="18"/>
                <w:szCs w:val="18"/>
              </w:rPr>
            </w:pPr>
            <w:r w:rsidRPr="006C1456">
              <w:rPr>
                <w:sz w:val="18"/>
                <w:szCs w:val="18"/>
              </w:rPr>
              <w:t xml:space="preserve">3,175,900,000 </w:t>
            </w:r>
          </w:p>
        </w:tc>
        <w:tc>
          <w:tcPr>
            <w:tcW w:w="1551" w:type="dxa"/>
            <w:gridSpan w:val="2"/>
            <w:tcBorders>
              <w:top w:val="single" w:sz="4" w:space="0" w:color="002060"/>
              <w:left w:val="single" w:sz="4" w:space="0" w:color="002060"/>
              <w:bottom w:val="single" w:sz="4" w:space="0" w:color="002060"/>
              <w:right w:val="single" w:sz="4" w:space="0" w:color="002060"/>
            </w:tcBorders>
          </w:tcPr>
          <w:p w:rsidR="00755F0A" w:rsidRPr="006C1456" w:rsidRDefault="00755F0A" w:rsidP="00EC2AC2">
            <w:pPr>
              <w:spacing w:after="0"/>
              <w:rPr>
                <w:sz w:val="18"/>
                <w:szCs w:val="18"/>
              </w:rPr>
            </w:pPr>
            <w:r w:rsidRPr="006C1456">
              <w:rPr>
                <w:sz w:val="18"/>
                <w:szCs w:val="18"/>
              </w:rPr>
              <w:t xml:space="preserve">719,669,112.50 </w:t>
            </w:r>
          </w:p>
        </w:tc>
        <w:tc>
          <w:tcPr>
            <w:tcW w:w="826" w:type="dxa"/>
            <w:tcBorders>
              <w:top w:val="single" w:sz="4" w:space="0" w:color="002060"/>
              <w:left w:val="single" w:sz="4" w:space="0" w:color="002060"/>
              <w:bottom w:val="single" w:sz="4" w:space="0" w:color="002060"/>
              <w:right w:val="single" w:sz="4" w:space="0" w:color="002060"/>
            </w:tcBorders>
          </w:tcPr>
          <w:p w:rsidR="00755F0A" w:rsidRPr="00EC2AC2" w:rsidRDefault="00755F0A" w:rsidP="00EC2AC2">
            <w:pPr>
              <w:spacing w:after="0"/>
              <w:rPr>
                <w:sz w:val="18"/>
                <w:szCs w:val="18"/>
              </w:rPr>
            </w:pPr>
            <w:r w:rsidRPr="00EC2AC2">
              <w:rPr>
                <w:sz w:val="18"/>
                <w:szCs w:val="18"/>
              </w:rPr>
              <w:t>23</w:t>
            </w:r>
          </w:p>
        </w:tc>
      </w:tr>
      <w:tr w:rsidR="00717170" w:rsidRPr="00077638" w:rsidTr="006558A9">
        <w:tc>
          <w:tcPr>
            <w:tcW w:w="9014" w:type="dxa"/>
            <w:gridSpan w:val="7"/>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line="200" w:lineRule="exact"/>
              <w:rPr>
                <w:b/>
                <w:sz w:val="18"/>
                <w:szCs w:val="18"/>
              </w:rPr>
            </w:pPr>
            <w:r w:rsidRPr="00E2536B">
              <w:rPr>
                <w:b/>
                <w:bCs/>
                <w:i/>
                <w:iCs/>
                <w:sz w:val="18"/>
                <w:szCs w:val="18"/>
              </w:rPr>
              <w:t>3001: Research and Development Division</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D05S</w:t>
            </w:r>
            <w:r w:rsidR="00EE4F92" w:rsidRPr="00E2536B">
              <w:rPr>
                <w:sz w:val="18"/>
                <w:szCs w:val="18"/>
              </w:rPr>
              <w:t>: Seven</w:t>
            </w:r>
            <w:r w:rsidRPr="00E2536B">
              <w:rPr>
                <w:sz w:val="18"/>
                <w:szCs w:val="18"/>
              </w:rPr>
              <w:t xml:space="preserve"> agricultural technologies disseminated and promoted to 7 agro-ecological zones by June 2016</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OC</w:t>
            </w:r>
          </w:p>
        </w:tc>
        <w:tc>
          <w:tcPr>
            <w:tcW w:w="2194" w:type="dxa"/>
            <w:gridSpan w:val="3"/>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183,170,000</w:t>
            </w:r>
          </w:p>
          <w:p w:rsidR="00717170" w:rsidRPr="00E2536B" w:rsidRDefault="00717170" w:rsidP="006558A9">
            <w:pPr>
              <w:spacing w:after="0" w:line="200" w:lineRule="exact"/>
              <w:jc w:val="both"/>
              <w:rPr>
                <w:sz w:val="18"/>
                <w:szCs w:val="18"/>
              </w:rPr>
            </w:pPr>
          </w:p>
        </w:tc>
        <w:tc>
          <w:tcPr>
            <w:tcW w:w="151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38,167,726.82</w:t>
            </w:r>
          </w:p>
        </w:tc>
        <w:tc>
          <w:tcPr>
            <w:tcW w:w="82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21</w:t>
            </w:r>
          </w:p>
        </w:tc>
      </w:tr>
      <w:tr w:rsidR="006558A9" w:rsidRPr="00077638" w:rsidTr="00CF7377">
        <w:trPr>
          <w:trHeight w:val="800"/>
        </w:trPr>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D06S:  5 appropriate gender sensitive crop technologies developed for dissemination in 7 agro-ecological zones by June 2016</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OC</w:t>
            </w:r>
          </w:p>
        </w:tc>
        <w:tc>
          <w:tcPr>
            <w:tcW w:w="2194" w:type="dxa"/>
            <w:gridSpan w:val="3"/>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160,260,000</w:t>
            </w:r>
          </w:p>
        </w:tc>
        <w:tc>
          <w:tcPr>
            <w:tcW w:w="151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31,564,118.16</w:t>
            </w:r>
          </w:p>
        </w:tc>
        <w:tc>
          <w:tcPr>
            <w:tcW w:w="82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20</w:t>
            </w:r>
          </w:p>
        </w:tc>
      </w:tr>
      <w:tr w:rsidR="006558A9" w:rsidRPr="00077638" w:rsidTr="00CF7377">
        <w:trPr>
          <w:trHeight w:val="638"/>
        </w:trPr>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 xml:space="preserve">D07S: Two soil fertility and conservation and one water </w:t>
            </w:r>
            <w:r w:rsidR="00EE4F92" w:rsidRPr="00E2536B">
              <w:rPr>
                <w:sz w:val="18"/>
                <w:szCs w:val="18"/>
              </w:rPr>
              <w:t>conservation technologies</w:t>
            </w:r>
            <w:r w:rsidRPr="00E2536B">
              <w:rPr>
                <w:sz w:val="18"/>
                <w:szCs w:val="18"/>
              </w:rPr>
              <w:t xml:space="preserve"> developed for dissemination in 7 agro-ecological zones by June 2016</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OC</w:t>
            </w:r>
          </w:p>
        </w:tc>
        <w:tc>
          <w:tcPr>
            <w:tcW w:w="2194" w:type="dxa"/>
            <w:gridSpan w:val="3"/>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99,375,000</w:t>
            </w:r>
          </w:p>
        </w:tc>
        <w:tc>
          <w:tcPr>
            <w:tcW w:w="151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13,940,000</w:t>
            </w:r>
          </w:p>
        </w:tc>
        <w:tc>
          <w:tcPr>
            <w:tcW w:w="82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14</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D08S: Seven socio economic studies that will enhance adoption of 7 agricultural production technologies are conducted and communicated to 7 agro-ecological zones by June 2016</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OC</w:t>
            </w:r>
          </w:p>
        </w:tc>
        <w:tc>
          <w:tcPr>
            <w:tcW w:w="2194" w:type="dxa"/>
            <w:gridSpan w:val="3"/>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103,450,000</w:t>
            </w:r>
          </w:p>
        </w:tc>
        <w:tc>
          <w:tcPr>
            <w:tcW w:w="151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18,183,000</w:t>
            </w:r>
          </w:p>
        </w:tc>
        <w:tc>
          <w:tcPr>
            <w:tcW w:w="82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18</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 xml:space="preserve">D9S: Public-Private Partnership for development and transfer of technologies with </w:t>
            </w:r>
            <w:r w:rsidR="00EE4F92" w:rsidRPr="00E2536B">
              <w:rPr>
                <w:sz w:val="18"/>
                <w:szCs w:val="18"/>
              </w:rPr>
              <w:t>10 local</w:t>
            </w:r>
            <w:r w:rsidRPr="00E2536B">
              <w:rPr>
                <w:sz w:val="18"/>
                <w:szCs w:val="18"/>
              </w:rPr>
              <w:t xml:space="preserve"> and international institutions enhanced by year 2016</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OC</w:t>
            </w:r>
          </w:p>
        </w:tc>
        <w:tc>
          <w:tcPr>
            <w:tcW w:w="2194" w:type="dxa"/>
            <w:gridSpan w:val="3"/>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5,230,432,100</w:t>
            </w:r>
          </w:p>
        </w:tc>
        <w:tc>
          <w:tcPr>
            <w:tcW w:w="151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5,152,472,280.63</w:t>
            </w:r>
          </w:p>
        </w:tc>
        <w:tc>
          <w:tcPr>
            <w:tcW w:w="82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99</w:t>
            </w:r>
          </w:p>
        </w:tc>
      </w:tr>
      <w:tr w:rsidR="006558A9" w:rsidRPr="00077638" w:rsidTr="00CF7377">
        <w:trPr>
          <w:trHeight w:val="359"/>
        </w:trPr>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b/>
                <w:sz w:val="18"/>
                <w:szCs w:val="18"/>
              </w:rPr>
            </w:pPr>
            <w:r w:rsidRPr="00E2536B">
              <w:rPr>
                <w:b/>
                <w:sz w:val="18"/>
                <w:szCs w:val="18"/>
              </w:rPr>
              <w:t>PROJECT: EAAPP (4495)</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p>
        </w:tc>
        <w:tc>
          <w:tcPr>
            <w:tcW w:w="2194" w:type="dxa"/>
            <w:gridSpan w:val="3"/>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p>
        </w:tc>
        <w:tc>
          <w:tcPr>
            <w:tcW w:w="151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p>
        </w:tc>
        <w:tc>
          <w:tcPr>
            <w:tcW w:w="82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p>
        </w:tc>
      </w:tr>
      <w:tr w:rsidR="006558A9" w:rsidRPr="00077638" w:rsidTr="00CF7377">
        <w:trPr>
          <w:trHeight w:val="638"/>
        </w:trPr>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D03S: Farmer-extension training and research linkages strengthened by June 2017</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DEV</w:t>
            </w:r>
          </w:p>
        </w:tc>
        <w:tc>
          <w:tcPr>
            <w:tcW w:w="2194" w:type="dxa"/>
            <w:gridSpan w:val="3"/>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3,198,149,300</w:t>
            </w:r>
          </w:p>
        </w:tc>
        <w:tc>
          <w:tcPr>
            <w:tcW w:w="151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865,617,604.75</w:t>
            </w:r>
          </w:p>
        </w:tc>
        <w:tc>
          <w:tcPr>
            <w:tcW w:w="82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27</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D04C: Capacity of five research stations to develop 11 rice, 3 wheat and 3 cassava technologies adaptable to four countries (Tanzania, Kenya, Uganda, &amp; Ethiopia</w:t>
            </w:r>
            <w:r w:rsidR="00EE4F92" w:rsidRPr="00E2536B">
              <w:rPr>
                <w:sz w:val="18"/>
                <w:szCs w:val="18"/>
              </w:rPr>
              <w:t xml:space="preserve">) </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DEV</w:t>
            </w:r>
          </w:p>
        </w:tc>
        <w:tc>
          <w:tcPr>
            <w:tcW w:w="2194" w:type="dxa"/>
            <w:gridSpan w:val="3"/>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3,871,8000,000</w:t>
            </w:r>
          </w:p>
        </w:tc>
        <w:tc>
          <w:tcPr>
            <w:tcW w:w="151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3,208,180,000</w:t>
            </w:r>
          </w:p>
        </w:tc>
        <w:tc>
          <w:tcPr>
            <w:tcW w:w="82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8</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D05S: 7</w:t>
            </w:r>
            <w:r w:rsidR="002B5FF1">
              <w:rPr>
                <w:sz w:val="18"/>
                <w:szCs w:val="18"/>
              </w:rPr>
              <w:t xml:space="preserve"> </w:t>
            </w:r>
            <w:r w:rsidRPr="00E2536B">
              <w:rPr>
                <w:sz w:val="18"/>
                <w:szCs w:val="18"/>
              </w:rPr>
              <w:t>Agricultural technologies developed disseminated and promoted to 7 agro-ecological zones by 2017</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DEV</w:t>
            </w:r>
          </w:p>
        </w:tc>
        <w:tc>
          <w:tcPr>
            <w:tcW w:w="2194" w:type="dxa"/>
            <w:gridSpan w:val="3"/>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162000,000</w:t>
            </w:r>
          </w:p>
        </w:tc>
        <w:tc>
          <w:tcPr>
            <w:tcW w:w="151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74902000</w:t>
            </w:r>
          </w:p>
        </w:tc>
        <w:tc>
          <w:tcPr>
            <w:tcW w:w="82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46</w:t>
            </w:r>
          </w:p>
        </w:tc>
      </w:tr>
      <w:tr w:rsidR="006558A9" w:rsidRPr="00077638" w:rsidTr="00CF7377">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 xml:space="preserve">Socio economic aspects </w:t>
            </w:r>
            <w:r w:rsidR="00EE4F92" w:rsidRPr="00E2536B">
              <w:rPr>
                <w:sz w:val="18"/>
                <w:szCs w:val="18"/>
              </w:rPr>
              <w:t>that will</w:t>
            </w:r>
            <w:r w:rsidRPr="00E2536B">
              <w:rPr>
                <w:sz w:val="18"/>
                <w:szCs w:val="18"/>
              </w:rPr>
              <w:t xml:space="preserve"> enhance adoption of at least 5 agricultural production technologies with gender inclusions are identified and recommended by June 2017</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DEV</w:t>
            </w:r>
          </w:p>
        </w:tc>
        <w:tc>
          <w:tcPr>
            <w:tcW w:w="2194" w:type="dxa"/>
            <w:gridSpan w:val="3"/>
            <w:tcBorders>
              <w:top w:val="single" w:sz="4" w:space="0" w:color="002060"/>
              <w:left w:val="single" w:sz="4" w:space="0" w:color="002060"/>
              <w:bottom w:val="single" w:sz="4" w:space="0" w:color="002060"/>
              <w:right w:val="single" w:sz="4" w:space="0" w:color="002060"/>
            </w:tcBorders>
            <w:vAlign w:val="bottom"/>
          </w:tcPr>
          <w:p w:rsidR="00717170" w:rsidRPr="00E2536B" w:rsidRDefault="00717170" w:rsidP="006558A9">
            <w:pPr>
              <w:spacing w:after="0" w:line="200" w:lineRule="exact"/>
              <w:jc w:val="both"/>
              <w:rPr>
                <w:sz w:val="18"/>
                <w:szCs w:val="18"/>
              </w:rPr>
            </w:pPr>
            <w:r w:rsidRPr="00E2536B">
              <w:rPr>
                <w:sz w:val="18"/>
                <w:szCs w:val="18"/>
              </w:rPr>
              <w:t>456,700,000</w:t>
            </w:r>
          </w:p>
        </w:tc>
        <w:tc>
          <w:tcPr>
            <w:tcW w:w="1516" w:type="dxa"/>
            <w:tcBorders>
              <w:top w:val="single" w:sz="4" w:space="0" w:color="002060"/>
              <w:left w:val="single" w:sz="4" w:space="0" w:color="002060"/>
              <w:bottom w:val="single" w:sz="4" w:space="0" w:color="002060"/>
              <w:right w:val="single" w:sz="4" w:space="0" w:color="002060"/>
            </w:tcBorders>
            <w:vAlign w:val="bottom"/>
          </w:tcPr>
          <w:p w:rsidR="00717170" w:rsidRPr="00E2536B" w:rsidRDefault="00717170" w:rsidP="006558A9">
            <w:pPr>
              <w:spacing w:after="0" w:line="200" w:lineRule="exact"/>
              <w:jc w:val="both"/>
              <w:rPr>
                <w:sz w:val="18"/>
                <w:szCs w:val="18"/>
              </w:rPr>
            </w:pPr>
            <w:r w:rsidRPr="00E2536B">
              <w:rPr>
                <w:sz w:val="18"/>
                <w:szCs w:val="18"/>
              </w:rPr>
              <w:t>113,817,649</w:t>
            </w:r>
          </w:p>
        </w:tc>
        <w:tc>
          <w:tcPr>
            <w:tcW w:w="826" w:type="dxa"/>
            <w:tcBorders>
              <w:top w:val="single" w:sz="4" w:space="0" w:color="002060"/>
              <w:left w:val="single" w:sz="4" w:space="0" w:color="002060"/>
              <w:bottom w:val="single" w:sz="4" w:space="0" w:color="002060"/>
              <w:right w:val="single" w:sz="4" w:space="0" w:color="002060"/>
            </w:tcBorders>
            <w:vAlign w:val="bottom"/>
          </w:tcPr>
          <w:p w:rsidR="00717170" w:rsidRPr="00E2536B" w:rsidRDefault="00717170" w:rsidP="006558A9">
            <w:pPr>
              <w:spacing w:after="0" w:line="200" w:lineRule="exact"/>
              <w:jc w:val="both"/>
              <w:rPr>
                <w:sz w:val="18"/>
                <w:szCs w:val="18"/>
              </w:rPr>
            </w:pPr>
            <w:r w:rsidRPr="00E2536B">
              <w:rPr>
                <w:sz w:val="18"/>
                <w:szCs w:val="18"/>
              </w:rPr>
              <w:t>25</w:t>
            </w:r>
          </w:p>
        </w:tc>
      </w:tr>
      <w:tr w:rsidR="006558A9" w:rsidRPr="00E2536B" w:rsidTr="00CF7377">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b/>
                <w:sz w:val="18"/>
                <w:szCs w:val="18"/>
              </w:rPr>
            </w:pPr>
            <w:r w:rsidRPr="00E2536B">
              <w:rPr>
                <w:b/>
                <w:sz w:val="18"/>
                <w:szCs w:val="18"/>
              </w:rPr>
              <w:t>PROJECT: ASDP (4486)</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right"/>
              <w:rPr>
                <w:sz w:val="18"/>
                <w:szCs w:val="18"/>
              </w:rPr>
            </w:pPr>
          </w:p>
        </w:tc>
        <w:tc>
          <w:tcPr>
            <w:tcW w:w="2194" w:type="dxa"/>
            <w:gridSpan w:val="3"/>
            <w:tcBorders>
              <w:top w:val="single" w:sz="4" w:space="0" w:color="002060"/>
              <w:left w:val="single" w:sz="4" w:space="0" w:color="002060"/>
              <w:bottom w:val="single" w:sz="4" w:space="0" w:color="002060"/>
              <w:right w:val="single" w:sz="4" w:space="0" w:color="002060"/>
            </w:tcBorders>
          </w:tcPr>
          <w:p w:rsidR="00717170" w:rsidRPr="00E2536B" w:rsidRDefault="00717170" w:rsidP="00EC2AC2">
            <w:pPr>
              <w:spacing w:after="0" w:line="200" w:lineRule="exact"/>
              <w:jc w:val="both"/>
              <w:rPr>
                <w:sz w:val="18"/>
                <w:szCs w:val="18"/>
              </w:rPr>
            </w:pPr>
          </w:p>
        </w:tc>
        <w:tc>
          <w:tcPr>
            <w:tcW w:w="1516" w:type="dxa"/>
            <w:tcBorders>
              <w:top w:val="single" w:sz="4" w:space="0" w:color="002060"/>
              <w:left w:val="single" w:sz="4" w:space="0" w:color="002060"/>
              <w:bottom w:val="single" w:sz="4" w:space="0" w:color="002060"/>
              <w:right w:val="single" w:sz="4" w:space="0" w:color="002060"/>
            </w:tcBorders>
          </w:tcPr>
          <w:p w:rsidR="00717170" w:rsidRPr="00E2536B" w:rsidRDefault="00717170" w:rsidP="00EC2AC2">
            <w:pPr>
              <w:spacing w:after="0" w:line="200" w:lineRule="exact"/>
              <w:jc w:val="both"/>
              <w:rPr>
                <w:sz w:val="18"/>
                <w:szCs w:val="18"/>
              </w:rPr>
            </w:pPr>
          </w:p>
        </w:tc>
        <w:tc>
          <w:tcPr>
            <w:tcW w:w="826" w:type="dxa"/>
            <w:tcBorders>
              <w:top w:val="single" w:sz="4" w:space="0" w:color="002060"/>
              <w:left w:val="single" w:sz="4" w:space="0" w:color="002060"/>
              <w:bottom w:val="single" w:sz="4" w:space="0" w:color="002060"/>
              <w:right w:val="single" w:sz="4" w:space="0" w:color="002060"/>
            </w:tcBorders>
          </w:tcPr>
          <w:p w:rsidR="00717170" w:rsidRPr="00E2536B" w:rsidRDefault="00717170" w:rsidP="00EC2AC2">
            <w:pPr>
              <w:spacing w:after="0" w:line="200" w:lineRule="exact"/>
              <w:jc w:val="both"/>
              <w:rPr>
                <w:sz w:val="18"/>
                <w:szCs w:val="18"/>
              </w:rPr>
            </w:pPr>
          </w:p>
        </w:tc>
      </w:tr>
      <w:tr w:rsidR="006558A9" w:rsidRPr="00E2536B" w:rsidTr="00CF7377">
        <w:tc>
          <w:tcPr>
            <w:tcW w:w="3686"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Farmer-extension training and research linkages strengthened by June 2016</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sz w:val="18"/>
                <w:szCs w:val="18"/>
              </w:rPr>
            </w:pPr>
            <w:r w:rsidRPr="00E2536B">
              <w:rPr>
                <w:sz w:val="18"/>
                <w:szCs w:val="18"/>
              </w:rPr>
              <w:t>DEV</w:t>
            </w:r>
          </w:p>
        </w:tc>
        <w:tc>
          <w:tcPr>
            <w:tcW w:w="2194" w:type="dxa"/>
            <w:gridSpan w:val="3"/>
            <w:tcBorders>
              <w:top w:val="single" w:sz="4" w:space="0" w:color="002060"/>
              <w:left w:val="single" w:sz="4" w:space="0" w:color="002060"/>
              <w:bottom w:val="single" w:sz="4" w:space="0" w:color="002060"/>
              <w:right w:val="single" w:sz="4" w:space="0" w:color="002060"/>
            </w:tcBorders>
            <w:vAlign w:val="bottom"/>
          </w:tcPr>
          <w:p w:rsidR="00717170" w:rsidRPr="00E2536B" w:rsidRDefault="00717170" w:rsidP="00EC2AC2">
            <w:pPr>
              <w:spacing w:after="0" w:line="200" w:lineRule="exact"/>
              <w:jc w:val="both"/>
              <w:rPr>
                <w:sz w:val="18"/>
                <w:szCs w:val="18"/>
              </w:rPr>
            </w:pPr>
            <w:r w:rsidRPr="00E2536B">
              <w:rPr>
                <w:sz w:val="18"/>
                <w:szCs w:val="18"/>
              </w:rPr>
              <w:t xml:space="preserve">423,000,000 </w:t>
            </w:r>
          </w:p>
        </w:tc>
        <w:tc>
          <w:tcPr>
            <w:tcW w:w="1516" w:type="dxa"/>
            <w:tcBorders>
              <w:top w:val="single" w:sz="4" w:space="0" w:color="002060"/>
              <w:left w:val="single" w:sz="4" w:space="0" w:color="002060"/>
              <w:bottom w:val="single" w:sz="4" w:space="0" w:color="002060"/>
              <w:right w:val="single" w:sz="4" w:space="0" w:color="002060"/>
            </w:tcBorders>
            <w:vAlign w:val="bottom"/>
          </w:tcPr>
          <w:p w:rsidR="00717170" w:rsidRPr="00E2536B" w:rsidRDefault="00717170" w:rsidP="00EC2AC2">
            <w:pPr>
              <w:spacing w:after="0" w:line="200" w:lineRule="exact"/>
              <w:jc w:val="both"/>
              <w:rPr>
                <w:sz w:val="18"/>
                <w:szCs w:val="18"/>
              </w:rPr>
            </w:pPr>
            <w:r w:rsidRPr="00E2536B">
              <w:rPr>
                <w:sz w:val="18"/>
                <w:szCs w:val="18"/>
              </w:rPr>
              <w:t xml:space="preserve">          417,726,000 </w:t>
            </w:r>
          </w:p>
          <w:p w:rsidR="00717170" w:rsidRPr="00E2536B" w:rsidRDefault="00717170" w:rsidP="00EC2AC2">
            <w:pPr>
              <w:spacing w:after="0" w:line="200" w:lineRule="exact"/>
              <w:jc w:val="both"/>
              <w:rPr>
                <w:sz w:val="18"/>
                <w:szCs w:val="18"/>
              </w:rPr>
            </w:pPr>
          </w:p>
        </w:tc>
        <w:tc>
          <w:tcPr>
            <w:tcW w:w="826" w:type="dxa"/>
            <w:tcBorders>
              <w:top w:val="single" w:sz="4" w:space="0" w:color="002060"/>
              <w:left w:val="single" w:sz="4" w:space="0" w:color="002060"/>
              <w:bottom w:val="single" w:sz="4" w:space="0" w:color="002060"/>
              <w:right w:val="single" w:sz="4" w:space="0" w:color="002060"/>
            </w:tcBorders>
            <w:vAlign w:val="bottom"/>
          </w:tcPr>
          <w:p w:rsidR="00717170" w:rsidRPr="00E2536B" w:rsidRDefault="00717170" w:rsidP="00EC2AC2">
            <w:pPr>
              <w:spacing w:after="0" w:line="200" w:lineRule="exact"/>
              <w:jc w:val="both"/>
              <w:rPr>
                <w:sz w:val="18"/>
                <w:szCs w:val="18"/>
              </w:rPr>
            </w:pPr>
            <w:r w:rsidRPr="00E2536B">
              <w:rPr>
                <w:sz w:val="18"/>
                <w:szCs w:val="18"/>
              </w:rPr>
              <w:t>99</w:t>
            </w:r>
          </w:p>
        </w:tc>
      </w:tr>
      <w:tr w:rsidR="006558A9" w:rsidRPr="00E2536B" w:rsidTr="00CF7377">
        <w:tc>
          <w:tcPr>
            <w:tcW w:w="3686" w:type="dxa"/>
            <w:tcBorders>
              <w:left w:val="single" w:sz="4" w:space="0" w:color="002060"/>
              <w:bottom w:val="single" w:sz="4" w:space="0" w:color="002060"/>
              <w:right w:val="single" w:sz="4" w:space="0" w:color="002060"/>
            </w:tcBorders>
          </w:tcPr>
          <w:p w:rsidR="00717170" w:rsidRPr="00E2536B" w:rsidRDefault="00717170" w:rsidP="006558A9">
            <w:pPr>
              <w:spacing w:after="0" w:line="200" w:lineRule="exact"/>
              <w:jc w:val="both"/>
              <w:rPr>
                <w:b/>
                <w:bCs/>
                <w:sz w:val="18"/>
                <w:szCs w:val="18"/>
              </w:rPr>
            </w:pPr>
            <w:r w:rsidRPr="00E2536B">
              <w:rPr>
                <w:b/>
                <w:bCs/>
                <w:sz w:val="18"/>
                <w:szCs w:val="18"/>
              </w:rPr>
              <w:t>TOTAL</w:t>
            </w:r>
          </w:p>
        </w:tc>
        <w:tc>
          <w:tcPr>
            <w:tcW w:w="792" w:type="dxa"/>
            <w:tcBorders>
              <w:top w:val="single" w:sz="4" w:space="0" w:color="002060"/>
              <w:left w:val="single" w:sz="4" w:space="0" w:color="002060"/>
              <w:bottom w:val="single" w:sz="4" w:space="0" w:color="002060"/>
              <w:right w:val="single" w:sz="4" w:space="0" w:color="002060"/>
            </w:tcBorders>
          </w:tcPr>
          <w:p w:rsidR="00717170" w:rsidRPr="00E2536B" w:rsidRDefault="00717170" w:rsidP="006558A9">
            <w:pPr>
              <w:spacing w:after="0" w:line="200" w:lineRule="exact"/>
              <w:jc w:val="right"/>
              <w:rPr>
                <w:sz w:val="18"/>
                <w:szCs w:val="18"/>
              </w:rPr>
            </w:pPr>
          </w:p>
        </w:tc>
        <w:tc>
          <w:tcPr>
            <w:tcW w:w="2194" w:type="dxa"/>
            <w:gridSpan w:val="3"/>
            <w:tcBorders>
              <w:top w:val="single" w:sz="4" w:space="0" w:color="002060"/>
              <w:left w:val="single" w:sz="4" w:space="0" w:color="002060"/>
              <w:bottom w:val="single" w:sz="4" w:space="0" w:color="002060"/>
              <w:right w:val="single" w:sz="4" w:space="0" w:color="002060"/>
            </w:tcBorders>
            <w:vAlign w:val="bottom"/>
          </w:tcPr>
          <w:p w:rsidR="00717170" w:rsidRPr="00E2536B" w:rsidRDefault="00717170" w:rsidP="006558A9">
            <w:pPr>
              <w:spacing w:after="0" w:line="200" w:lineRule="exact"/>
              <w:jc w:val="right"/>
              <w:rPr>
                <w:sz w:val="18"/>
                <w:szCs w:val="18"/>
              </w:rPr>
            </w:pPr>
          </w:p>
        </w:tc>
        <w:tc>
          <w:tcPr>
            <w:tcW w:w="1516" w:type="dxa"/>
            <w:tcBorders>
              <w:top w:val="single" w:sz="4" w:space="0" w:color="002060"/>
              <w:left w:val="single" w:sz="4" w:space="0" w:color="002060"/>
              <w:bottom w:val="single" w:sz="4" w:space="0" w:color="002060"/>
              <w:right w:val="single" w:sz="4" w:space="0" w:color="002060"/>
            </w:tcBorders>
            <w:vAlign w:val="bottom"/>
          </w:tcPr>
          <w:p w:rsidR="00717170" w:rsidRPr="00E2536B" w:rsidRDefault="00717170" w:rsidP="006558A9">
            <w:pPr>
              <w:spacing w:after="0" w:line="200" w:lineRule="exact"/>
              <w:jc w:val="right"/>
              <w:rPr>
                <w:sz w:val="18"/>
                <w:szCs w:val="18"/>
              </w:rPr>
            </w:pPr>
          </w:p>
        </w:tc>
        <w:tc>
          <w:tcPr>
            <w:tcW w:w="826" w:type="dxa"/>
            <w:tcBorders>
              <w:top w:val="single" w:sz="4" w:space="0" w:color="002060"/>
              <w:left w:val="single" w:sz="4" w:space="0" w:color="002060"/>
              <w:bottom w:val="single" w:sz="4" w:space="0" w:color="002060"/>
              <w:right w:val="single" w:sz="4" w:space="0" w:color="002060"/>
            </w:tcBorders>
            <w:vAlign w:val="bottom"/>
          </w:tcPr>
          <w:p w:rsidR="00717170" w:rsidRPr="00E2536B" w:rsidRDefault="00717170" w:rsidP="006558A9">
            <w:pPr>
              <w:spacing w:after="0" w:line="200" w:lineRule="exact"/>
              <w:jc w:val="right"/>
              <w:rPr>
                <w:sz w:val="18"/>
                <w:szCs w:val="18"/>
              </w:rPr>
            </w:pPr>
          </w:p>
        </w:tc>
      </w:tr>
    </w:tbl>
    <w:p w:rsidR="009719C1" w:rsidRDefault="009719C1" w:rsidP="002F1827">
      <w:pPr>
        <w:spacing w:after="0" w:line="360" w:lineRule="auto"/>
        <w:jc w:val="both"/>
        <w:rPr>
          <w:b/>
          <w:bCs/>
          <w:color w:val="00B0F0"/>
        </w:rPr>
      </w:pPr>
    </w:p>
    <w:p w:rsidR="00184E00" w:rsidRPr="00955F3C" w:rsidRDefault="001A2AF0" w:rsidP="002F1827">
      <w:pPr>
        <w:spacing w:after="0" w:line="360" w:lineRule="auto"/>
        <w:jc w:val="both"/>
        <w:rPr>
          <w:b/>
          <w:bCs/>
        </w:rPr>
      </w:pPr>
      <w:r w:rsidRPr="00955F3C">
        <w:rPr>
          <w:b/>
          <w:bCs/>
        </w:rPr>
        <w:t>Implementation of Objective D: Achievements</w:t>
      </w:r>
    </w:p>
    <w:p w:rsidR="004D3E3E" w:rsidRPr="002F1827" w:rsidRDefault="004D3E3E" w:rsidP="002F1827">
      <w:pPr>
        <w:spacing w:after="0" w:line="360" w:lineRule="auto"/>
        <w:jc w:val="both"/>
        <w:rPr>
          <w:b/>
          <w:bCs/>
        </w:rPr>
      </w:pPr>
      <w:r w:rsidRPr="002F1827">
        <w:rPr>
          <w:b/>
          <w:bCs/>
        </w:rPr>
        <w:t>Policy and Planning Division</w:t>
      </w:r>
    </w:p>
    <w:p w:rsidR="00C80ED7" w:rsidRPr="00C80ED7" w:rsidRDefault="00964098" w:rsidP="00E0437F">
      <w:pPr>
        <w:numPr>
          <w:ilvl w:val="0"/>
          <w:numId w:val="31"/>
        </w:numPr>
        <w:spacing w:after="0" w:line="360" w:lineRule="auto"/>
        <w:ind w:left="450" w:hanging="450"/>
        <w:jc w:val="both"/>
      </w:pPr>
      <w:r w:rsidRPr="00E2536B">
        <w:t>Fourth quater progress report for the financial year 2013/14, first, second and third quarter progress report for 2014/15 was prepared and submitted to the Ministry of Finance, Prime Minister's Office</w:t>
      </w:r>
      <w:r w:rsidR="00C80ED7">
        <w:t>.</w:t>
      </w:r>
    </w:p>
    <w:p w:rsidR="00C80ED7" w:rsidRPr="00C80ED7" w:rsidRDefault="00964098" w:rsidP="00E0437F">
      <w:pPr>
        <w:numPr>
          <w:ilvl w:val="0"/>
          <w:numId w:val="31"/>
        </w:numPr>
        <w:spacing w:after="0" w:line="360" w:lineRule="auto"/>
        <w:ind w:left="450" w:hanging="450"/>
        <w:jc w:val="both"/>
      </w:pPr>
      <w:r w:rsidRPr="00E2536B">
        <w:t xml:space="preserve"> Report on Development Projects submitted to Planning Commission. </w:t>
      </w:r>
    </w:p>
    <w:p w:rsidR="00964098" w:rsidRPr="00E2536B" w:rsidRDefault="00964098" w:rsidP="00E0437F">
      <w:pPr>
        <w:numPr>
          <w:ilvl w:val="0"/>
          <w:numId w:val="31"/>
        </w:numPr>
        <w:spacing w:after="0" w:line="360" w:lineRule="auto"/>
        <w:ind w:left="450" w:hanging="450"/>
        <w:jc w:val="both"/>
      </w:pPr>
      <w:r w:rsidRPr="00E2536B">
        <w:lastRenderedPageBreak/>
        <w:t xml:space="preserve">Action plan and Cash flows requirements for the financial year 2014/15 and 2015/16 prepared and submitted to Ministry </w:t>
      </w:r>
      <w:r w:rsidR="00303F90" w:rsidRPr="00E2536B">
        <w:t>of Finance</w:t>
      </w:r>
      <w:r w:rsidRPr="00E2536B">
        <w:t xml:space="preserve"> and Planning Commision.</w:t>
      </w:r>
    </w:p>
    <w:p w:rsidR="00964098" w:rsidRPr="00E2536B" w:rsidRDefault="00E00BDE" w:rsidP="00E0437F">
      <w:pPr>
        <w:numPr>
          <w:ilvl w:val="0"/>
          <w:numId w:val="31"/>
        </w:numPr>
        <w:spacing w:after="0" w:line="360" w:lineRule="auto"/>
        <w:ind w:left="450" w:hanging="450"/>
        <w:jc w:val="both"/>
        <w:rPr>
          <w:b/>
          <w:bCs/>
        </w:rPr>
      </w:pPr>
      <w:r>
        <w:t>V</w:t>
      </w:r>
      <w:r w:rsidRPr="00E2536B">
        <w:t xml:space="preserve">isited </w:t>
      </w:r>
      <w:r>
        <w:t xml:space="preserve">eight (8) </w:t>
      </w:r>
      <w:r w:rsidR="00964098" w:rsidRPr="00E2536B">
        <w:t>Sisal farms</w:t>
      </w:r>
      <w:r>
        <w:t xml:space="preserve"> for development</w:t>
      </w:r>
      <w:r w:rsidR="00964098" w:rsidRPr="00E2536B">
        <w:t xml:space="preserve"> in Tanga and Morogoro farms (Rudewa/Kisangata, Kimamba</w:t>
      </w:r>
      <w:r w:rsidR="00CC107A" w:rsidRPr="00E2536B">
        <w:t>, Magoma</w:t>
      </w:r>
      <w:r w:rsidR="00964098" w:rsidRPr="00E2536B">
        <w:t xml:space="preserve">, Mwelya, Kingolwira/Pangawe, Mkumbara, </w:t>
      </w:r>
      <w:r w:rsidRPr="00E2536B">
        <w:t>Mnazi and</w:t>
      </w:r>
      <w:r w:rsidR="00964098" w:rsidRPr="00E2536B">
        <w:t xml:space="preserve"> Ndungu)</w:t>
      </w:r>
      <w:r>
        <w:t>.</w:t>
      </w:r>
    </w:p>
    <w:p w:rsidR="00964098" w:rsidRPr="002F1827" w:rsidRDefault="00964098" w:rsidP="00964098">
      <w:pPr>
        <w:spacing w:after="0" w:line="360" w:lineRule="auto"/>
        <w:jc w:val="both"/>
        <w:rPr>
          <w:b/>
          <w:bCs/>
        </w:rPr>
      </w:pPr>
    </w:p>
    <w:p w:rsidR="006E4544" w:rsidRPr="006E4544" w:rsidRDefault="006E4544" w:rsidP="006E4544">
      <w:pPr>
        <w:spacing w:after="0" w:line="276" w:lineRule="auto"/>
        <w:jc w:val="both"/>
        <w:rPr>
          <w:b/>
          <w:bCs/>
        </w:rPr>
      </w:pPr>
      <w:r w:rsidRPr="006E4544">
        <w:rPr>
          <w:b/>
          <w:bCs/>
        </w:rPr>
        <w:t>Training Division</w:t>
      </w:r>
    </w:p>
    <w:p w:rsidR="006C1456" w:rsidRPr="00E0437F" w:rsidRDefault="006E4544" w:rsidP="00E0437F">
      <w:pPr>
        <w:pStyle w:val="ListParagraph"/>
        <w:numPr>
          <w:ilvl w:val="0"/>
          <w:numId w:val="79"/>
        </w:numPr>
        <w:spacing w:after="0" w:line="360" w:lineRule="auto"/>
        <w:jc w:val="both"/>
        <w:rPr>
          <w:b/>
          <w:bCs/>
        </w:rPr>
      </w:pPr>
      <w:r w:rsidRPr="00E2536B">
        <w:t xml:space="preserve">Two thousands, two hundred and thirty five (2,235) students completed their studies and 513 were first year students in 14 training institutes. Courses offered were Agricultural mechanization, Agriculture, Crop production, Food Production and Nutrition, Horticulture, Irrigation and Land Use Planning.  </w:t>
      </w:r>
    </w:p>
    <w:p w:rsidR="001F0C30" w:rsidRPr="002F1827" w:rsidRDefault="00A01494" w:rsidP="002F1827">
      <w:pPr>
        <w:pStyle w:val="ListParagraph"/>
        <w:spacing w:line="360" w:lineRule="auto"/>
        <w:ind w:left="0"/>
        <w:jc w:val="both"/>
        <w:rPr>
          <w:b/>
          <w:bCs/>
        </w:rPr>
      </w:pPr>
      <w:r w:rsidRPr="002F1827">
        <w:rPr>
          <w:b/>
          <w:bCs/>
        </w:rPr>
        <w:t>Crop Development D</w:t>
      </w:r>
      <w:r w:rsidR="002D1D8B" w:rsidRPr="002F1827">
        <w:rPr>
          <w:b/>
          <w:bCs/>
        </w:rPr>
        <w:t>ivision</w:t>
      </w:r>
    </w:p>
    <w:p w:rsidR="00E00BDE" w:rsidRPr="00AA5893" w:rsidRDefault="00CF3522" w:rsidP="00E0437F">
      <w:pPr>
        <w:pStyle w:val="ListParagraph"/>
        <w:numPr>
          <w:ilvl w:val="0"/>
          <w:numId w:val="79"/>
        </w:numPr>
        <w:spacing w:line="360" w:lineRule="auto"/>
        <w:jc w:val="both"/>
        <w:rPr>
          <w:bCs/>
        </w:rPr>
      </w:pPr>
      <w:r w:rsidRPr="00E2536B">
        <w:rPr>
          <w:bCs/>
        </w:rPr>
        <w:t>In 2014/2015, the government adopted credit system to implement agricultural inputs subsidy program through farmers groups and farmers’ cooperative societies</w:t>
      </w:r>
      <w:r w:rsidRPr="00E2536B">
        <w:rPr>
          <w:b/>
          <w:bCs/>
        </w:rPr>
        <w:t xml:space="preserve">. </w:t>
      </w:r>
    </w:p>
    <w:p w:rsidR="00597246" w:rsidRPr="00597246" w:rsidRDefault="00E00BDE" w:rsidP="00E0437F">
      <w:pPr>
        <w:pStyle w:val="ListParagraph"/>
        <w:numPr>
          <w:ilvl w:val="0"/>
          <w:numId w:val="79"/>
        </w:numPr>
        <w:spacing w:line="360" w:lineRule="auto"/>
        <w:jc w:val="both"/>
        <w:rPr>
          <w:bCs/>
        </w:rPr>
      </w:pPr>
      <w:r>
        <w:rPr>
          <w:bCs/>
        </w:rPr>
        <w:t xml:space="preserve">Facilitated provision of </w:t>
      </w:r>
      <w:r w:rsidRPr="00E2536B">
        <w:rPr>
          <w:bCs/>
        </w:rPr>
        <w:t>agricultural input credit</w:t>
      </w:r>
      <w:r>
        <w:rPr>
          <w:bCs/>
        </w:rPr>
        <w:t xml:space="preserve"> f</w:t>
      </w:r>
      <w:r w:rsidR="002D4799">
        <w:rPr>
          <w:bCs/>
        </w:rPr>
        <w:t>r</w:t>
      </w:r>
      <w:r>
        <w:rPr>
          <w:bCs/>
        </w:rPr>
        <w:t xml:space="preserve">om NMB to </w:t>
      </w:r>
      <w:r w:rsidRPr="00E2536B">
        <w:rPr>
          <w:bCs/>
        </w:rPr>
        <w:t>281 farmers groups</w:t>
      </w:r>
      <w:r w:rsidR="002B5FF1">
        <w:rPr>
          <w:bCs/>
        </w:rPr>
        <w:t xml:space="preserve"> </w:t>
      </w:r>
      <w:r w:rsidR="00597246" w:rsidRPr="00E2536B">
        <w:rPr>
          <w:bCs/>
        </w:rPr>
        <w:t xml:space="preserve">and Agricultural </w:t>
      </w:r>
      <w:r w:rsidR="00881F83">
        <w:rPr>
          <w:bCs/>
        </w:rPr>
        <w:t>M</w:t>
      </w:r>
      <w:r w:rsidR="00597246" w:rsidRPr="00E2536B">
        <w:rPr>
          <w:bCs/>
        </w:rPr>
        <w:t xml:space="preserve">arket Cooperative Society </w:t>
      </w:r>
      <w:r w:rsidR="00597246">
        <w:rPr>
          <w:bCs/>
        </w:rPr>
        <w:t>u</w:t>
      </w:r>
      <w:r w:rsidR="00597246" w:rsidRPr="00E2536B">
        <w:rPr>
          <w:bCs/>
        </w:rPr>
        <w:t xml:space="preserve">p </w:t>
      </w:r>
      <w:r w:rsidR="00CF3522" w:rsidRPr="00E2536B">
        <w:rPr>
          <w:bCs/>
        </w:rPr>
        <w:t>to March 2015</w:t>
      </w:r>
      <w:r w:rsidR="00597246">
        <w:rPr>
          <w:bCs/>
        </w:rPr>
        <w:t xml:space="preserve">. </w:t>
      </w:r>
      <w:r w:rsidR="00CF3522" w:rsidRPr="00597246">
        <w:rPr>
          <w:bCs/>
        </w:rPr>
        <w:t>CRDB Bank provided agricultural inputs credit to 247 farmers groups with 24</w:t>
      </w:r>
      <w:r w:rsidR="00CF3522" w:rsidRPr="00B54B11">
        <w:rPr>
          <w:bCs/>
        </w:rPr>
        <w:t xml:space="preserve">,700 members from the following region; Tabora </w:t>
      </w:r>
      <w:r w:rsidR="00CF3522" w:rsidRPr="00131757">
        <w:rPr>
          <w:bCs/>
        </w:rPr>
        <w:t xml:space="preserve">(145), Kigoma (35), Shinyanga (Kahama 16), Mbeya (Chunya 16), Katavi (Mpanda 6), Ruvuma (12), Iringa (5), and Singida (12). Also, Community Bank of Mbinga, Njombe, Mufindi, Kagera and Tandahimba provided a credit to 184 farmers </w:t>
      </w:r>
      <w:r w:rsidR="00597246" w:rsidRPr="002C00AF">
        <w:rPr>
          <w:bCs/>
        </w:rPr>
        <w:t>groups, which</w:t>
      </w:r>
      <w:r w:rsidR="00CF3522" w:rsidRPr="005F1678">
        <w:rPr>
          <w:bCs/>
        </w:rPr>
        <w:t xml:space="preserve"> co</w:t>
      </w:r>
      <w:r w:rsidR="00CF3522" w:rsidRPr="00C50E67">
        <w:rPr>
          <w:bCs/>
        </w:rPr>
        <w:t xml:space="preserve">nsist of 3,315 farmers’ beneficiaries. </w:t>
      </w:r>
    </w:p>
    <w:p w:rsidR="00597246" w:rsidRPr="00AA5893" w:rsidRDefault="00597246" w:rsidP="00597246">
      <w:pPr>
        <w:pStyle w:val="ListParagraph"/>
        <w:numPr>
          <w:ilvl w:val="0"/>
          <w:numId w:val="79"/>
        </w:numPr>
        <w:spacing w:line="360" w:lineRule="auto"/>
        <w:jc w:val="both"/>
      </w:pPr>
      <w:r>
        <w:rPr>
          <w:bCs/>
        </w:rPr>
        <w:t>Supplied</w:t>
      </w:r>
      <w:r w:rsidR="00CF3522" w:rsidRPr="00AA5893">
        <w:t xml:space="preserve"> fertilizer and improved seeds</w:t>
      </w:r>
      <w:r>
        <w:t xml:space="preserve"> amounting to </w:t>
      </w:r>
      <w:r w:rsidR="00CF3522" w:rsidRPr="00AA5893">
        <w:t xml:space="preserve">342,798 tons and 36,410.46 tons respectively. Out of improved seed available, 21,407.75 tons were produced in the country and 15,004.20 tons were imported from outside the country. While </w:t>
      </w:r>
      <w:r w:rsidRPr="00597246">
        <w:t>Small-scale</w:t>
      </w:r>
      <w:r w:rsidR="00CF3522" w:rsidRPr="00AA5893">
        <w:t xml:space="preserve"> farmers managed to produce 627.15 tons of improved seeds, Agricultural Seed Agency (ASA) produced 3,154 tons of improved seeds of </w:t>
      </w:r>
      <w:r w:rsidR="002D4799" w:rsidRPr="00AA5893">
        <w:t>cer</w:t>
      </w:r>
      <w:r w:rsidR="002D4799">
        <w:t>e</w:t>
      </w:r>
      <w:r w:rsidR="002D4799" w:rsidRPr="00AA5893">
        <w:t>als</w:t>
      </w:r>
      <w:r w:rsidR="00CF3522" w:rsidRPr="00AA5893">
        <w:t>, pulses and vegetables.</w:t>
      </w:r>
      <w:r w:rsidR="002B5FF1">
        <w:t xml:space="preserve"> </w:t>
      </w:r>
      <w:r w:rsidR="00CF3522" w:rsidRPr="00E2536B">
        <w:t xml:space="preserve">Also, ASA in collaboration with private </w:t>
      </w:r>
      <w:r w:rsidR="00CF3522" w:rsidRPr="006451A0">
        <w:t>sector (Suba Agro-Trading &amp; Engineering Company and Meru Agro-Tours and Consultancy Limited) produced</w:t>
      </w:r>
      <w:r w:rsidR="00CF3522" w:rsidRPr="00E2536B">
        <w:t xml:space="preserve"> 2,234 tons of cer</w:t>
      </w:r>
      <w:r w:rsidR="002D4799">
        <w:t>e</w:t>
      </w:r>
      <w:r w:rsidR="00CF3522" w:rsidRPr="00E2536B">
        <w:t xml:space="preserve">als and with Cliton Development Foundation produced 351 tons of maize, sunflower and soya. </w:t>
      </w:r>
      <w:r>
        <w:t>ASA</w:t>
      </w:r>
      <w:r w:rsidR="00CF3522" w:rsidRPr="00E2536B">
        <w:t xml:space="preserve"> also produced 9,980,531 cassava cuttings and 75,791 fruit seedlings.</w:t>
      </w:r>
    </w:p>
    <w:p w:rsidR="00597246" w:rsidRDefault="00597246" w:rsidP="00AA5893">
      <w:pPr>
        <w:pStyle w:val="ListParagraph"/>
        <w:numPr>
          <w:ilvl w:val="0"/>
          <w:numId w:val="79"/>
        </w:numPr>
        <w:spacing w:line="360" w:lineRule="auto"/>
        <w:jc w:val="both"/>
      </w:pPr>
      <w:r w:rsidRPr="00597246">
        <w:lastRenderedPageBreak/>
        <w:t xml:space="preserve">Conducted </w:t>
      </w:r>
      <w:r w:rsidR="00CF3522" w:rsidRPr="00E2536B">
        <w:t xml:space="preserve">National </w:t>
      </w:r>
      <w:r w:rsidR="009719C1" w:rsidRPr="00E2536B">
        <w:t>Variety Release and</w:t>
      </w:r>
      <w:r w:rsidR="00CF3522" w:rsidRPr="00E2536B">
        <w:t xml:space="preserve"> National Seed Committee meetings </w:t>
      </w:r>
      <w:r>
        <w:t>A</w:t>
      </w:r>
      <w:r w:rsidR="00CF3522" w:rsidRPr="00E2536B">
        <w:t>uthorize</w:t>
      </w:r>
      <w:r>
        <w:t>d</w:t>
      </w:r>
      <w:r w:rsidR="00CF3522" w:rsidRPr="00E2536B">
        <w:t xml:space="preserve"> 65 new varieties of maize (16)</w:t>
      </w:r>
      <w:r w:rsidR="009719C1" w:rsidRPr="00E2536B">
        <w:t>, Wheat</w:t>
      </w:r>
      <w:r w:rsidR="00CF3522" w:rsidRPr="00E2536B">
        <w:t xml:space="preserve"> (3),</w:t>
      </w:r>
      <w:r w:rsidR="002B5FF1">
        <w:t xml:space="preserve"> </w:t>
      </w:r>
      <w:r w:rsidR="00CF3522" w:rsidRPr="00E2536B">
        <w:t xml:space="preserve">Cassava (4), Sugarcane (5), cotton (1), </w:t>
      </w:r>
      <w:r w:rsidR="002D4799" w:rsidRPr="00E2536B">
        <w:t>p</w:t>
      </w:r>
      <w:r w:rsidR="002D4799">
        <w:t>i</w:t>
      </w:r>
      <w:r w:rsidR="002D4799" w:rsidRPr="00E2536B">
        <w:t xml:space="preserve">geon </w:t>
      </w:r>
      <w:r w:rsidR="00CF3522" w:rsidRPr="00E2536B">
        <w:t xml:space="preserve">peas (4), cowpeas (2), </w:t>
      </w:r>
      <w:r w:rsidR="009719C1" w:rsidRPr="00E2536B">
        <w:t>sesame (</w:t>
      </w:r>
      <w:r w:rsidR="00CF3522" w:rsidRPr="00E2536B">
        <w:t>1), Cashewnut (24), toba</w:t>
      </w:r>
      <w:r w:rsidR="002D4799">
        <w:t>c</w:t>
      </w:r>
      <w:r w:rsidR="00CF3522" w:rsidRPr="00E2536B">
        <w:t>co (3) and sorghum (2</w:t>
      </w:r>
      <w:r w:rsidR="009719C1" w:rsidRPr="00E2536B">
        <w:t>) for</w:t>
      </w:r>
      <w:r w:rsidR="00CF3522" w:rsidRPr="00E2536B">
        <w:t xml:space="preserve"> use by the farmers.</w:t>
      </w:r>
    </w:p>
    <w:p w:rsidR="00597246" w:rsidRDefault="00597246" w:rsidP="00AA5893">
      <w:pPr>
        <w:pStyle w:val="ListParagraph"/>
        <w:numPr>
          <w:ilvl w:val="0"/>
          <w:numId w:val="79"/>
        </w:numPr>
        <w:spacing w:line="360" w:lineRule="auto"/>
        <w:jc w:val="both"/>
      </w:pPr>
      <w:r>
        <w:t xml:space="preserve">A total of </w:t>
      </w:r>
      <w:r w:rsidR="00CF3522" w:rsidRPr="00597246">
        <w:t>854 Agro</w:t>
      </w:r>
      <w:r w:rsidR="002D4799">
        <w:t>-</w:t>
      </w:r>
      <w:r w:rsidR="00CF3522" w:rsidRPr="00597246">
        <w:t>dealers were registered and 342,798 tons of fertilizer was inspected</w:t>
      </w:r>
    </w:p>
    <w:p w:rsidR="00CB1FFC" w:rsidRDefault="00597246" w:rsidP="00AA5893">
      <w:pPr>
        <w:pStyle w:val="ListParagraph"/>
        <w:numPr>
          <w:ilvl w:val="0"/>
          <w:numId w:val="79"/>
        </w:numPr>
        <w:spacing w:line="360" w:lineRule="auto"/>
        <w:jc w:val="both"/>
      </w:pPr>
      <w:r>
        <w:t xml:space="preserve">Trained </w:t>
      </w:r>
      <w:r w:rsidR="00CF3522" w:rsidRPr="00597246">
        <w:t>194 agro</w:t>
      </w:r>
      <w:r w:rsidR="002D4799">
        <w:t>-</w:t>
      </w:r>
      <w:r w:rsidR="00CF3522" w:rsidRPr="00597246">
        <w:t xml:space="preserve">dealers from Mbeya (67), Njombe (61), Mwanza (66), Mara (7), Simiyu (13), </w:t>
      </w:r>
      <w:r w:rsidR="00CB1FFC" w:rsidRPr="00597246">
        <w:t>Shinyanga (</w:t>
      </w:r>
      <w:r w:rsidR="00CF3522" w:rsidRPr="00597246">
        <w:t xml:space="preserve">4), </w:t>
      </w:r>
      <w:r w:rsidR="00CB1FFC" w:rsidRPr="00597246">
        <w:t>Geita (</w:t>
      </w:r>
      <w:r w:rsidR="00CF3522" w:rsidRPr="00597246">
        <w:t xml:space="preserve">14), </w:t>
      </w:r>
      <w:r w:rsidR="00CB1FFC" w:rsidRPr="00597246">
        <w:t>Tabora (</w:t>
      </w:r>
      <w:r w:rsidR="00CF3522" w:rsidRPr="00597246">
        <w:t xml:space="preserve">5) and </w:t>
      </w:r>
      <w:r w:rsidR="00CB1FFC" w:rsidRPr="00597246">
        <w:t>Kigoma (</w:t>
      </w:r>
      <w:r w:rsidR="00CF3522" w:rsidRPr="00597246">
        <w:t>3</w:t>
      </w:r>
      <w:r w:rsidR="00E02FA8" w:rsidRPr="00597246">
        <w:t>)</w:t>
      </w:r>
      <w:r w:rsidR="002B5FF1">
        <w:t xml:space="preserve"> </w:t>
      </w:r>
      <w:r w:rsidR="00E02FA8" w:rsidRPr="00597246">
        <w:t>on</w:t>
      </w:r>
      <w:r w:rsidR="00CF3522" w:rsidRPr="00597246">
        <w:t xml:space="preserve"> management of inputs</w:t>
      </w:r>
      <w:r w:rsidR="00CB1FFC">
        <w:t>.</w:t>
      </w:r>
    </w:p>
    <w:p w:rsidR="00CF3522" w:rsidRPr="00E2536B" w:rsidRDefault="00CF3522" w:rsidP="00AA5893">
      <w:pPr>
        <w:pStyle w:val="ListParagraph"/>
        <w:numPr>
          <w:ilvl w:val="0"/>
          <w:numId w:val="79"/>
        </w:numPr>
        <w:spacing w:line="360" w:lineRule="auto"/>
        <w:jc w:val="both"/>
      </w:pPr>
      <w:r w:rsidRPr="00E2536B">
        <w:t xml:space="preserve">TOSCI inspected 12,425 ha of seed production fields, collected 1,394 seed samples and tested in the laboratory </w:t>
      </w:r>
    </w:p>
    <w:p w:rsidR="00CF3522" w:rsidRDefault="00CF3522" w:rsidP="00CF3522">
      <w:pPr>
        <w:pStyle w:val="para1"/>
        <w:numPr>
          <w:ilvl w:val="0"/>
          <w:numId w:val="0"/>
        </w:numPr>
        <w:spacing w:line="360" w:lineRule="auto"/>
        <w:rPr>
          <w:rFonts w:ascii="Times New Roman" w:hAnsi="Times New Roman"/>
          <w:lang w:val="en-US" w:eastAsia="en-US"/>
        </w:rPr>
      </w:pPr>
      <w:r w:rsidRPr="00E2536B">
        <w:rPr>
          <w:rFonts w:ascii="Times New Roman" w:hAnsi="Times New Roman"/>
          <w:lang w:val="en-US" w:eastAsia="en-US"/>
        </w:rPr>
        <w:t>Government continues to streghthen the transfer of agricultural technologies to the farming communities</w:t>
      </w:r>
      <w:r w:rsidR="00CB1FFC">
        <w:rPr>
          <w:rFonts w:ascii="Times New Roman" w:hAnsi="Times New Roman"/>
          <w:lang w:val="en-US" w:eastAsia="en-US"/>
        </w:rPr>
        <w:t xml:space="preserve"> in which </w:t>
      </w:r>
      <w:r w:rsidRPr="00E2536B">
        <w:rPr>
          <w:rFonts w:ascii="Times New Roman" w:hAnsi="Times New Roman"/>
          <w:lang w:val="en-US" w:eastAsia="en-US"/>
        </w:rPr>
        <w:t xml:space="preserve">16,628 </w:t>
      </w:r>
      <w:r w:rsidR="00CB1FFC">
        <w:rPr>
          <w:rFonts w:ascii="Times New Roman" w:hAnsi="Times New Roman"/>
          <w:lang w:val="en-US" w:eastAsia="en-US"/>
        </w:rPr>
        <w:t>F</w:t>
      </w:r>
      <w:r w:rsidRPr="00E2536B">
        <w:rPr>
          <w:rFonts w:ascii="Times New Roman" w:hAnsi="Times New Roman"/>
          <w:lang w:val="en-US" w:eastAsia="en-US"/>
        </w:rPr>
        <w:t xml:space="preserve">armers Field Schools for different crops with 390,606 farmers were established.  </w:t>
      </w:r>
      <w:r w:rsidR="00CB1FFC">
        <w:rPr>
          <w:rFonts w:ascii="Times New Roman" w:hAnsi="Times New Roman"/>
          <w:lang w:val="en-US" w:eastAsia="en-US"/>
        </w:rPr>
        <w:t xml:space="preserve">A total of </w:t>
      </w:r>
      <w:r w:rsidRPr="00E2536B">
        <w:rPr>
          <w:rFonts w:ascii="Times New Roman" w:hAnsi="Times New Roman"/>
          <w:lang w:val="en-US" w:eastAsia="en-US"/>
        </w:rPr>
        <w:t xml:space="preserve">2,075 farmers and </w:t>
      </w:r>
      <w:r w:rsidR="00CB1FFC" w:rsidRPr="00E2536B">
        <w:rPr>
          <w:rFonts w:ascii="Times New Roman" w:hAnsi="Times New Roman"/>
          <w:lang w:val="en-US" w:eastAsia="en-US"/>
        </w:rPr>
        <w:t>568</w:t>
      </w:r>
      <w:r w:rsidR="00B80BE1">
        <w:rPr>
          <w:rFonts w:ascii="Times New Roman" w:hAnsi="Times New Roman"/>
          <w:lang w:val="en-US" w:eastAsia="en-US"/>
        </w:rPr>
        <w:t xml:space="preserve"> </w:t>
      </w:r>
      <w:r w:rsidR="00CB1FFC" w:rsidRPr="00E2536B">
        <w:rPr>
          <w:rFonts w:ascii="Times New Roman" w:hAnsi="Times New Roman"/>
          <w:lang w:val="en-US" w:eastAsia="en-US"/>
        </w:rPr>
        <w:t>extension</w:t>
      </w:r>
      <w:r w:rsidRPr="00E2536B">
        <w:rPr>
          <w:rFonts w:ascii="Times New Roman" w:hAnsi="Times New Roman"/>
          <w:lang w:val="en-US" w:eastAsia="en-US"/>
        </w:rPr>
        <w:t xml:space="preserve"> officer</w:t>
      </w:r>
      <w:r w:rsidR="002D4799">
        <w:rPr>
          <w:rFonts w:ascii="Times New Roman" w:hAnsi="Times New Roman"/>
          <w:lang w:val="en-US" w:eastAsia="en-US"/>
        </w:rPr>
        <w:t>s</w:t>
      </w:r>
      <w:r w:rsidRPr="00E2536B">
        <w:rPr>
          <w:rFonts w:ascii="Times New Roman" w:hAnsi="Times New Roman"/>
          <w:lang w:val="en-US" w:eastAsia="en-US"/>
        </w:rPr>
        <w:t xml:space="preserve"> were trained on Good Agriculture Practices for production of rice, wheat and cassava. </w:t>
      </w:r>
      <w:r w:rsidR="00CB1FFC">
        <w:rPr>
          <w:rFonts w:ascii="Times New Roman" w:hAnsi="Times New Roman"/>
          <w:lang w:val="en-US" w:eastAsia="en-US"/>
        </w:rPr>
        <w:t xml:space="preserve">A total </w:t>
      </w:r>
      <w:r w:rsidRPr="00E2536B">
        <w:rPr>
          <w:rFonts w:ascii="Times New Roman" w:hAnsi="Times New Roman"/>
          <w:lang w:val="en-US" w:eastAsia="en-US"/>
        </w:rPr>
        <w:t xml:space="preserve">206 </w:t>
      </w:r>
      <w:r w:rsidR="002D4799">
        <w:rPr>
          <w:rFonts w:ascii="Times New Roman" w:hAnsi="Times New Roman"/>
          <w:lang w:val="en-US" w:eastAsia="en-US"/>
        </w:rPr>
        <w:t>y</w:t>
      </w:r>
      <w:r w:rsidR="002D4799" w:rsidRPr="00E2536B">
        <w:rPr>
          <w:rFonts w:ascii="Times New Roman" w:hAnsi="Times New Roman"/>
          <w:lang w:val="en-US" w:eastAsia="en-US"/>
        </w:rPr>
        <w:t>outh</w:t>
      </w:r>
      <w:r w:rsidR="002D4799">
        <w:rPr>
          <w:rFonts w:ascii="Times New Roman" w:hAnsi="Times New Roman"/>
          <w:lang w:val="en-US" w:eastAsia="en-US"/>
        </w:rPr>
        <w:t>s</w:t>
      </w:r>
      <w:r w:rsidR="00B80BE1">
        <w:rPr>
          <w:rFonts w:ascii="Times New Roman" w:hAnsi="Times New Roman"/>
          <w:lang w:val="en-US" w:eastAsia="en-US"/>
        </w:rPr>
        <w:t xml:space="preserve"> </w:t>
      </w:r>
      <w:r w:rsidRPr="00E2536B">
        <w:rPr>
          <w:rFonts w:ascii="Times New Roman" w:hAnsi="Times New Roman"/>
          <w:lang w:val="en-US" w:eastAsia="en-US"/>
        </w:rPr>
        <w:t>and 18 extension officers from 18 villages of Mbarali (Mbuyuni, Uturo and Ilongo), Kyela (Lugombo, Mpuguti and Kisale), Sengerema (Luchili, Kisija and Mwakasungwa), Bunda (Nyatwali, Malimuda and Namhula), Kilombero (Ngaje, Michenga and Mkula) and Mvomero (Komtonga, Wami Dakawa and Mlali) were trained on commercial production of rice. Also 30 farmers and 19 extension staff from Ukerewe (Mukunu, Muhande and Kameya), Bunda (Rwabu and Kitaramaka), Mtwara Rural (Mbawala, Moma and Mkunwa), Tandahimba (Mpikula, Miledi and Mkwedu) and Bagamoyo (Kikaro, Mwavi, Mazizi and Kongo) were traine</w:t>
      </w:r>
      <w:r w:rsidR="00B00748">
        <w:rPr>
          <w:rFonts w:ascii="Times New Roman" w:hAnsi="Times New Roman"/>
          <w:lang w:val="en-US" w:eastAsia="en-US"/>
        </w:rPr>
        <w:t>d</w:t>
      </w:r>
      <w:r w:rsidRPr="00E2536B">
        <w:rPr>
          <w:rFonts w:ascii="Times New Roman" w:hAnsi="Times New Roman"/>
          <w:lang w:val="en-US" w:eastAsia="en-US"/>
        </w:rPr>
        <w:t xml:space="preserve"> on commercial production of cassava. The tained youth</w:t>
      </w:r>
      <w:r w:rsidR="008304AE">
        <w:rPr>
          <w:rFonts w:ascii="Times New Roman" w:hAnsi="Times New Roman"/>
          <w:lang w:val="en-US" w:eastAsia="en-US"/>
        </w:rPr>
        <w:t>s</w:t>
      </w:r>
      <w:r w:rsidRPr="00E2536B">
        <w:rPr>
          <w:rFonts w:ascii="Times New Roman" w:hAnsi="Times New Roman"/>
          <w:lang w:val="en-US" w:eastAsia="en-US"/>
        </w:rPr>
        <w:t xml:space="preserve"> and farmers were linked with service providers including financial institutions, SIDO, RUDI and MVIWATA. </w:t>
      </w:r>
    </w:p>
    <w:p w:rsidR="00EF0266" w:rsidRPr="00E2536B" w:rsidRDefault="00EF0266" w:rsidP="00CF3522">
      <w:pPr>
        <w:pStyle w:val="para1"/>
        <w:numPr>
          <w:ilvl w:val="0"/>
          <w:numId w:val="0"/>
        </w:numPr>
        <w:spacing w:line="360" w:lineRule="auto"/>
        <w:rPr>
          <w:rFonts w:ascii="Times New Roman" w:hAnsi="Times New Roman"/>
          <w:lang w:val="en-US" w:eastAsia="en-US"/>
        </w:rPr>
      </w:pPr>
    </w:p>
    <w:p w:rsidR="00CF3522" w:rsidRPr="00E2536B" w:rsidRDefault="00CF3522" w:rsidP="00CF3522">
      <w:pPr>
        <w:pStyle w:val="para1"/>
        <w:numPr>
          <w:ilvl w:val="0"/>
          <w:numId w:val="0"/>
        </w:numPr>
        <w:spacing w:line="360" w:lineRule="auto"/>
        <w:rPr>
          <w:rFonts w:ascii="Times New Roman" w:hAnsi="Times New Roman"/>
          <w:lang w:val="en-US" w:eastAsia="en-US"/>
        </w:rPr>
      </w:pPr>
      <w:r w:rsidRPr="00E2536B">
        <w:rPr>
          <w:rFonts w:ascii="Times New Roman" w:hAnsi="Times New Roman"/>
          <w:lang w:val="en-US" w:eastAsia="en-US"/>
        </w:rPr>
        <w:t xml:space="preserve">Radio and TV programs were produced through which 50,000 farmers receive agricultural information.   </w:t>
      </w:r>
      <w:r w:rsidR="00B00748">
        <w:rPr>
          <w:rFonts w:ascii="Times New Roman" w:hAnsi="Times New Roman"/>
          <w:lang w:val="en-US" w:eastAsia="en-US"/>
        </w:rPr>
        <w:t xml:space="preserve">A total </w:t>
      </w:r>
      <w:r w:rsidRPr="00E2536B">
        <w:rPr>
          <w:rFonts w:ascii="Times New Roman" w:hAnsi="Times New Roman"/>
          <w:lang w:val="en-US" w:eastAsia="en-US"/>
        </w:rPr>
        <w:t>102 radio programs were aired through TBC (32), FM radio (70) and 16 TV programs. Also</w:t>
      </w:r>
      <w:r w:rsidR="00E0437F">
        <w:rPr>
          <w:rFonts w:ascii="Times New Roman" w:hAnsi="Times New Roman"/>
          <w:lang w:val="en-US" w:eastAsia="en-US"/>
        </w:rPr>
        <w:t>,</w:t>
      </w:r>
      <w:r w:rsidRPr="00E2536B">
        <w:rPr>
          <w:rFonts w:ascii="Times New Roman" w:hAnsi="Times New Roman"/>
          <w:lang w:val="en-US" w:eastAsia="en-US"/>
        </w:rPr>
        <w:t xml:space="preserve"> leaflets on rice production, rice pest control and cassava production were produced and distributed to the farmers. In collaboration with Sokoine University of Agriculture (SUA), 28 extension staff from Ward Agricultural Resource Centres (WARCs) </w:t>
      </w:r>
      <w:r w:rsidRPr="00E2536B">
        <w:rPr>
          <w:rFonts w:ascii="Times New Roman" w:hAnsi="Times New Roman"/>
          <w:lang w:val="en-US" w:eastAsia="en-US"/>
        </w:rPr>
        <w:lastRenderedPageBreak/>
        <w:t>and 39 farmers from Kilosa, Kilombero, Mvomero, Kyela, Mbarali, Sengerema Bunda, Mkalama and Lushoto districts were trained on extension.</w:t>
      </w:r>
    </w:p>
    <w:p w:rsidR="00EF0266" w:rsidRDefault="00EF0266" w:rsidP="00CF3522">
      <w:pPr>
        <w:pStyle w:val="ListParagraph"/>
        <w:spacing w:line="360" w:lineRule="auto"/>
        <w:ind w:left="0"/>
        <w:jc w:val="both"/>
      </w:pPr>
    </w:p>
    <w:p w:rsidR="00CF3522" w:rsidRPr="00E2536B" w:rsidRDefault="00CF3522" w:rsidP="00CF3522">
      <w:pPr>
        <w:pStyle w:val="ListParagraph"/>
        <w:spacing w:line="360" w:lineRule="auto"/>
        <w:ind w:left="0"/>
        <w:jc w:val="both"/>
      </w:pPr>
      <w:r w:rsidRPr="00E2536B">
        <w:t xml:space="preserve">Six (6) rice innovative platforms were established at Sengerema, Kyela, Mbarali, Mvomero, and Kilombero districts with the objective of doubling production of rice. </w:t>
      </w:r>
    </w:p>
    <w:p w:rsidR="00CF3522" w:rsidRPr="00E2536B" w:rsidRDefault="008304AE" w:rsidP="00CF3522">
      <w:pPr>
        <w:pStyle w:val="ListParagraph"/>
        <w:spacing w:line="360" w:lineRule="auto"/>
        <w:ind w:left="0"/>
        <w:jc w:val="both"/>
      </w:pPr>
      <w:r>
        <w:t>A s</w:t>
      </w:r>
      <w:r w:rsidR="00CF3522" w:rsidRPr="00E2536B">
        <w:t xml:space="preserve">urvey was carried out in an area </w:t>
      </w:r>
      <w:r>
        <w:t xml:space="preserve">of </w:t>
      </w:r>
      <w:r w:rsidR="00CF3522" w:rsidRPr="00E2536B">
        <w:t>68,000 ha at Katavi, Ziwa Rukwa, Malagarasi and Wembere to dertermine the outbreak</w:t>
      </w:r>
      <w:r>
        <w:t>s</w:t>
      </w:r>
      <w:r w:rsidR="00CF3522" w:rsidRPr="00E2536B">
        <w:t xml:space="preserve"> of locust</w:t>
      </w:r>
      <w:r>
        <w:t>s</w:t>
      </w:r>
      <w:r w:rsidR="00CF3522" w:rsidRPr="00E2536B">
        <w:t xml:space="preserve">. </w:t>
      </w:r>
      <w:r>
        <w:t xml:space="preserve">A total of </w:t>
      </w:r>
      <w:r w:rsidR="00CF3522" w:rsidRPr="00E2536B">
        <w:t>3,500 litres of agro</w:t>
      </w:r>
      <w:r>
        <w:t>-</w:t>
      </w:r>
      <w:r w:rsidR="00CF3522" w:rsidRPr="00E2536B">
        <w:t xml:space="preserve">chemical (fenitrothion) were </w:t>
      </w:r>
      <w:r w:rsidR="00E0437F" w:rsidRPr="00E2536B">
        <w:t>spr</w:t>
      </w:r>
      <w:r w:rsidR="00E0437F">
        <w:t>ayed</w:t>
      </w:r>
      <w:r w:rsidR="00D76126">
        <w:t xml:space="preserve"> </w:t>
      </w:r>
      <w:r w:rsidR="00CF3522" w:rsidRPr="00E2536B">
        <w:t>in an area of 8,201 ha to control the outbreak</w:t>
      </w:r>
      <w:r>
        <w:t>s</w:t>
      </w:r>
      <w:r w:rsidR="00CF3522" w:rsidRPr="00E2536B">
        <w:t xml:space="preserve"> of locust</w:t>
      </w:r>
      <w:r>
        <w:t>s</w:t>
      </w:r>
      <w:r w:rsidR="00CF3522" w:rsidRPr="00E2536B">
        <w:t xml:space="preserve">. </w:t>
      </w:r>
    </w:p>
    <w:p w:rsidR="00CF3522" w:rsidRPr="00E2536B" w:rsidRDefault="00CF3522" w:rsidP="00CF3522">
      <w:pPr>
        <w:pStyle w:val="ListParagraph"/>
        <w:spacing w:line="360" w:lineRule="auto"/>
        <w:ind w:left="0"/>
        <w:jc w:val="both"/>
      </w:pPr>
      <w:r w:rsidRPr="00E2536B">
        <w:t>The outbreak</w:t>
      </w:r>
      <w:r w:rsidR="008304AE">
        <w:t>s</w:t>
      </w:r>
      <w:r w:rsidRPr="00E2536B">
        <w:t xml:space="preserve"> of rodents (rats) in Kilosa, Ruangwa, Mvomero, Handeni, Kilwa, Iringa </w:t>
      </w:r>
      <w:r w:rsidR="008304AE">
        <w:t>Rural</w:t>
      </w:r>
      <w:r w:rsidRPr="00E2536B">
        <w:t>, Songea and Pangani were controlled using 52,689 kg of rodenticide. Outbreaks of armworms reported at Kilwa, Ruangwa, and Babati and were controled.</w:t>
      </w:r>
    </w:p>
    <w:p w:rsidR="00CF3522" w:rsidRPr="00E2536B" w:rsidRDefault="00E0437F" w:rsidP="00CF3522">
      <w:pPr>
        <w:pStyle w:val="ListParagraph"/>
        <w:spacing w:line="360" w:lineRule="auto"/>
        <w:ind w:left="0"/>
        <w:jc w:val="both"/>
      </w:pPr>
      <w:r>
        <w:t>More</w:t>
      </w:r>
      <w:r w:rsidR="00B8174B">
        <w:t xml:space="preserve"> than </w:t>
      </w:r>
      <w:r w:rsidR="00CF3522" w:rsidRPr="00E2536B">
        <w:t xml:space="preserve">199 stakeholders from Mwanza, Masasi, Mtwara, Shinyanga </w:t>
      </w:r>
      <w:r w:rsidR="008304AE">
        <w:t>MC</w:t>
      </w:r>
      <w:r w:rsidR="00CF3522" w:rsidRPr="00E2536B">
        <w:t xml:space="preserve">, Shinyanga </w:t>
      </w:r>
      <w:r w:rsidR="008304AE">
        <w:t>Rural</w:t>
      </w:r>
      <w:r w:rsidR="00CF3522" w:rsidRPr="00E2536B">
        <w:t xml:space="preserve">, Kishapu, Msalala, Ushetu, Nyamagana, Magu, Sengerama, Misungwi, Ilemela, Ukerewe, Musoma </w:t>
      </w:r>
      <w:r w:rsidR="008304AE">
        <w:t>Rural</w:t>
      </w:r>
      <w:r w:rsidR="00CF3522" w:rsidRPr="00E2536B">
        <w:t xml:space="preserve">, Butiama, Rorya, Tarime, Bunda, Serengeti, Temeke, Kinondoni and Ilala were trained on proper application </w:t>
      </w:r>
      <w:r w:rsidR="008304AE">
        <w:t xml:space="preserve">of </w:t>
      </w:r>
      <w:r w:rsidR="00CF3522" w:rsidRPr="00E2536B">
        <w:t xml:space="preserve">pesticides and control </w:t>
      </w:r>
      <w:r w:rsidR="009719C1" w:rsidRPr="00E2536B">
        <w:t xml:space="preserve">of </w:t>
      </w:r>
      <w:r w:rsidR="009719C1">
        <w:t>pest’s</w:t>
      </w:r>
      <w:r w:rsidR="00B8174B">
        <w:t xml:space="preserve"> </w:t>
      </w:r>
      <w:r w:rsidR="00CF3522" w:rsidRPr="00E2536B">
        <w:t>outbreaks.</w:t>
      </w:r>
    </w:p>
    <w:p w:rsidR="00CF3522" w:rsidRPr="00E2536B" w:rsidRDefault="00CF3522" w:rsidP="00AA5893">
      <w:pPr>
        <w:spacing w:line="360" w:lineRule="auto"/>
        <w:jc w:val="both"/>
      </w:pPr>
      <w:r w:rsidRPr="00E2536B">
        <w:t xml:space="preserve">In collaboration with Center for Agricultural and Bioscience Institute (CABI), 43 plant clinics has been established in Arusha, Kilimanjaro, Tanga, </w:t>
      </w:r>
      <w:r w:rsidR="00B00748">
        <w:t>Coast</w:t>
      </w:r>
      <w:r w:rsidRPr="00E2536B">
        <w:t xml:space="preserve">, Dar es salaam, Morogoro, Dodoma, Manyara </w:t>
      </w:r>
      <w:r w:rsidR="00CB1FFC" w:rsidRPr="00E2536B">
        <w:t>and Iringa</w:t>
      </w:r>
      <w:r w:rsidRPr="00E2536B">
        <w:t xml:space="preserve"> to provide plant health services. </w:t>
      </w:r>
      <w:r w:rsidR="00E0437F">
        <w:t>A total</w:t>
      </w:r>
      <w:r w:rsidR="00B8174B">
        <w:t xml:space="preserve"> </w:t>
      </w:r>
      <w:r w:rsidR="00E0437F">
        <w:t xml:space="preserve">of </w:t>
      </w:r>
      <w:r w:rsidRPr="00E2536B">
        <w:t xml:space="preserve">86 plant health service providers and 2500 farmers from North zone, Central Zone and Southern Highlands have been trained on plant clinic services. Construction of laboratory for biological control of pest and production of bio-agents at Kibaha </w:t>
      </w:r>
      <w:r w:rsidR="00CB1FFC">
        <w:t>was</w:t>
      </w:r>
      <w:r w:rsidRPr="00E2536B">
        <w:t xml:space="preserve"> completed.  </w:t>
      </w:r>
    </w:p>
    <w:p w:rsidR="00CF3522" w:rsidRPr="00E2536B" w:rsidRDefault="00B00748" w:rsidP="00CF3522">
      <w:pPr>
        <w:spacing w:after="0" w:line="360" w:lineRule="auto"/>
        <w:jc w:val="both"/>
      </w:pPr>
      <w:r>
        <w:t xml:space="preserve">A </w:t>
      </w:r>
      <w:r w:rsidR="00CF3522" w:rsidRPr="00E2536B">
        <w:t xml:space="preserve">Survey of invasive species was conducted in Manyara, Arusha and Kilimanjaro. The survey revealed presence of new weed known as pathenium.  </w:t>
      </w:r>
      <w:r>
        <w:t>A t</w:t>
      </w:r>
      <w:r w:rsidR="00CB1FFC">
        <w:t xml:space="preserve">otal of </w:t>
      </w:r>
      <w:r w:rsidR="00CF3522" w:rsidRPr="00E2536B">
        <w:t xml:space="preserve">590 farmers from Dar es Salaam, Iringa, Lindi, Mbeya, Morogoro, </w:t>
      </w:r>
      <w:r>
        <w:t>Coast</w:t>
      </w:r>
      <w:r w:rsidR="00CF3522" w:rsidRPr="00E2536B">
        <w:t xml:space="preserve">, Ruvuma, Tabora and Tanga were trained on the control of pests affecting fruits using Integrated Pest Management (IPM) method. </w:t>
      </w:r>
    </w:p>
    <w:p w:rsidR="00CF3522" w:rsidRPr="00E2536B" w:rsidRDefault="00CF3522" w:rsidP="00CF3522">
      <w:pPr>
        <w:spacing w:after="0" w:line="360" w:lineRule="auto"/>
        <w:jc w:val="both"/>
        <w:rPr>
          <w:i/>
          <w:sz w:val="20"/>
          <w:szCs w:val="20"/>
        </w:rPr>
      </w:pPr>
    </w:p>
    <w:p w:rsidR="00CF3522" w:rsidRPr="00E2536B" w:rsidRDefault="00CF3522" w:rsidP="00CF3522">
      <w:pPr>
        <w:pStyle w:val="ListParagraph"/>
        <w:spacing w:line="360" w:lineRule="auto"/>
        <w:ind w:left="0"/>
        <w:jc w:val="both"/>
      </w:pPr>
      <w:r w:rsidRPr="00E2536B">
        <w:t xml:space="preserve">In collaboration with Sokoine University of Agriculture and University of Royal Museum for Central Africa, </w:t>
      </w:r>
      <w:r w:rsidRPr="00EC2AC2">
        <w:t>Tervuren</w:t>
      </w:r>
      <w:r w:rsidR="00B8174B">
        <w:t xml:space="preserve"> </w:t>
      </w:r>
      <w:r w:rsidR="00EF0266">
        <w:t>and Belgium</w:t>
      </w:r>
      <w:r w:rsidR="00B8174B">
        <w:t xml:space="preserve"> </w:t>
      </w:r>
      <w:r w:rsidR="008304AE" w:rsidRPr="00E2536B">
        <w:t>prepared</w:t>
      </w:r>
      <w:r w:rsidRPr="00E2536B">
        <w:t xml:space="preserve"> guideline for the Management Plan for fruit flies and distributed 5,000 copies to extension staff and farmers.</w:t>
      </w:r>
      <w:r w:rsidR="00B8174B">
        <w:t xml:space="preserve"> </w:t>
      </w:r>
      <w:r w:rsidRPr="00E2536B">
        <w:t xml:space="preserve">Awareness creation on new maize disease (Maize Lethal Necrosis Disease-MLND) was conducted in </w:t>
      </w:r>
      <w:r w:rsidR="00EA3CE3" w:rsidRPr="00E2536B">
        <w:t>21</w:t>
      </w:r>
      <w:r w:rsidR="00B8174B">
        <w:t xml:space="preserve"> </w:t>
      </w:r>
      <w:r w:rsidRPr="00E2536B">
        <w:t>maize</w:t>
      </w:r>
      <w:r w:rsidR="008304AE">
        <w:t xml:space="preserve"> producing regions</w:t>
      </w:r>
      <w:r w:rsidRPr="00E2536B">
        <w:t xml:space="preserve">. Also 130 extension </w:t>
      </w:r>
      <w:r w:rsidR="008304AE">
        <w:t xml:space="preserve">officers </w:t>
      </w:r>
      <w:r w:rsidRPr="00E2536B">
        <w:t>from Lake Zone were trained on how to identify MLND.</w:t>
      </w:r>
    </w:p>
    <w:p w:rsidR="00CF3522" w:rsidRPr="00E2536B" w:rsidRDefault="00CF3522" w:rsidP="00CF3522">
      <w:pPr>
        <w:pStyle w:val="ListParagraph"/>
        <w:spacing w:line="360" w:lineRule="auto"/>
        <w:ind w:left="0"/>
        <w:jc w:val="both"/>
      </w:pPr>
      <w:r w:rsidRPr="00E2536B">
        <w:lastRenderedPageBreak/>
        <w:t>Inspection of imported and exported crops was carried out at the bo</w:t>
      </w:r>
      <w:r w:rsidR="00B00748">
        <w:t>r</w:t>
      </w:r>
      <w:r w:rsidRPr="00E2536B">
        <w:t xml:space="preserve">der posts. </w:t>
      </w:r>
      <w:r w:rsidR="008304AE">
        <w:t xml:space="preserve">A total of </w:t>
      </w:r>
      <w:r w:rsidRPr="00E2536B">
        <w:t>175,289.51 tons of imported crops and 714,372.42 tons of exported crops were inspected</w:t>
      </w:r>
      <w:r w:rsidR="00CB1FFC">
        <w:t xml:space="preserve"> in which</w:t>
      </w:r>
      <w:r w:rsidRPr="00E2536B">
        <w:t xml:space="preserve"> 5</w:t>
      </w:r>
      <w:r w:rsidR="00CB1FFC" w:rsidRPr="00E2536B">
        <w:t>,516</w:t>
      </w:r>
      <w:r w:rsidR="00B8174B">
        <w:t xml:space="preserve"> </w:t>
      </w:r>
      <w:r w:rsidR="00CB1FFC" w:rsidRPr="00E2536B">
        <w:t>phytosanitary</w:t>
      </w:r>
      <w:r w:rsidRPr="00E2536B">
        <w:t xml:space="preserve"> certificates and 635 crop import permits were issued.</w:t>
      </w:r>
    </w:p>
    <w:p w:rsidR="00CF3522" w:rsidRPr="00E2536B" w:rsidRDefault="00CB1FFC" w:rsidP="00CF3522">
      <w:pPr>
        <w:spacing w:after="0" w:line="360" w:lineRule="auto"/>
        <w:jc w:val="both"/>
        <w:rPr>
          <w:bCs/>
        </w:rPr>
      </w:pPr>
      <w:r>
        <w:rPr>
          <w:bCs/>
        </w:rPr>
        <w:t xml:space="preserve">A total of </w:t>
      </w:r>
      <w:r w:rsidR="00CF3522" w:rsidRPr="00E2536B">
        <w:rPr>
          <w:bCs/>
        </w:rPr>
        <w:t>34 District Subject Matter Specialists (SMS) were trained on the principles of Good Agricultural Practices for horticultural crops at Morogoro (17) and Kibaha (17).  In collaboation with FAO</w:t>
      </w:r>
      <w:r w:rsidR="0064115A">
        <w:rPr>
          <w:bCs/>
        </w:rPr>
        <w:t>,</w:t>
      </w:r>
      <w:r w:rsidR="00B8174B">
        <w:rPr>
          <w:bCs/>
        </w:rPr>
        <w:t xml:space="preserve"> </w:t>
      </w:r>
      <w:r w:rsidR="00C76415">
        <w:rPr>
          <w:bCs/>
        </w:rPr>
        <w:t xml:space="preserve">a </w:t>
      </w:r>
      <w:r w:rsidR="00CF3522" w:rsidRPr="00E2536B">
        <w:rPr>
          <w:bCs/>
        </w:rPr>
        <w:t xml:space="preserve">manual for Good Agricultural Practices for Extension officers and farmers was prepared. </w:t>
      </w:r>
      <w:r w:rsidR="00B00748">
        <w:rPr>
          <w:bCs/>
        </w:rPr>
        <w:t xml:space="preserve">About </w:t>
      </w:r>
      <w:r w:rsidR="00CF3522" w:rsidRPr="00E2536B">
        <w:rPr>
          <w:bCs/>
        </w:rPr>
        <w:t xml:space="preserve">1000 copies of </w:t>
      </w:r>
      <w:r w:rsidR="00C76415">
        <w:rPr>
          <w:bCs/>
        </w:rPr>
        <w:t xml:space="preserve">the </w:t>
      </w:r>
      <w:r w:rsidR="00CF3522" w:rsidRPr="00E2536B">
        <w:rPr>
          <w:bCs/>
        </w:rPr>
        <w:t xml:space="preserve">manuals were printed and distributed to LGAs for use.   </w:t>
      </w:r>
    </w:p>
    <w:p w:rsidR="006C1456" w:rsidRDefault="006C1456" w:rsidP="00024AC3">
      <w:pPr>
        <w:spacing w:after="0" w:line="360" w:lineRule="auto"/>
        <w:jc w:val="both"/>
        <w:rPr>
          <w:b/>
        </w:rPr>
      </w:pPr>
    </w:p>
    <w:p w:rsidR="00024AC3" w:rsidRPr="00E2536B" w:rsidRDefault="00024AC3" w:rsidP="00024AC3">
      <w:pPr>
        <w:spacing w:after="0" w:line="360" w:lineRule="auto"/>
        <w:jc w:val="both"/>
        <w:rPr>
          <w:b/>
        </w:rPr>
      </w:pPr>
      <w:r w:rsidRPr="00E2536B">
        <w:rPr>
          <w:b/>
        </w:rPr>
        <w:t>Agriculture Mechanization Division</w:t>
      </w:r>
    </w:p>
    <w:p w:rsidR="00CB1FFC" w:rsidRPr="00E2536B" w:rsidRDefault="00CB1FFC" w:rsidP="00AA5893">
      <w:pPr>
        <w:pStyle w:val="ListParagraph"/>
        <w:numPr>
          <w:ilvl w:val="0"/>
          <w:numId w:val="80"/>
        </w:numPr>
        <w:spacing w:line="360" w:lineRule="auto"/>
        <w:jc w:val="both"/>
      </w:pPr>
      <w:r>
        <w:t>P</w:t>
      </w:r>
      <w:r w:rsidR="00024AC3" w:rsidRPr="00E2536B">
        <w:t>articipated in Agricultural Show in Southern Zone at Ngongo grounds (Lindi) and Eastern Zone (Morogoro) in collaboration with the private sector technologies such as cassava processing machine</w:t>
      </w:r>
      <w:r w:rsidR="00C76415">
        <w:t>s</w:t>
      </w:r>
      <w:r w:rsidR="00024AC3" w:rsidRPr="00E2536B">
        <w:t>, cashew decoticators and processing equipment, power tillers</w:t>
      </w:r>
      <w:r w:rsidRPr="00E2536B">
        <w:t>, tractors</w:t>
      </w:r>
      <w:r w:rsidR="00024AC3" w:rsidRPr="00E2536B">
        <w:t xml:space="preserve">, conservation agriculture implements, draft animal technologies and agro processing machines (oil seed </w:t>
      </w:r>
      <w:r w:rsidR="00914931">
        <w:t>and</w:t>
      </w:r>
      <w:r w:rsidR="00024AC3" w:rsidRPr="00E2536B">
        <w:t xml:space="preserve"> grains) were displayed in order to educate farmers on the use and accessibility of the machinery. </w:t>
      </w:r>
      <w:r w:rsidR="00C76415">
        <w:t>One (</w:t>
      </w:r>
      <w:r w:rsidR="00024AC3" w:rsidRPr="00E2536B">
        <w:t>1</w:t>
      </w:r>
      <w:r w:rsidR="00C76415">
        <w:t>)</w:t>
      </w:r>
      <w:r w:rsidR="00024AC3" w:rsidRPr="00E2536B">
        <w:t xml:space="preserve"> tractors, 1 power tiller, 2 incubators, 1 Animal feed processing machine, 6 water pumps and 2 motorised knapsack sprayers were sold by the private sector in the two zones during the exhibition.</w:t>
      </w:r>
    </w:p>
    <w:p w:rsidR="00CB1FFC" w:rsidRPr="00E2536B" w:rsidRDefault="00C76415" w:rsidP="00AA5893">
      <w:pPr>
        <w:pStyle w:val="ListParagraph"/>
        <w:numPr>
          <w:ilvl w:val="0"/>
          <w:numId w:val="80"/>
        </w:numPr>
        <w:spacing w:line="360" w:lineRule="auto"/>
        <w:jc w:val="both"/>
      </w:pPr>
      <w:r w:rsidRPr="00E2536B">
        <w:t>Compil</w:t>
      </w:r>
      <w:r>
        <w:t>ation of</w:t>
      </w:r>
      <w:r w:rsidR="00B8174B">
        <w:t xml:space="preserve"> </w:t>
      </w:r>
      <w:r w:rsidR="00024AC3" w:rsidRPr="00E2536B">
        <w:t>quarterly progress reports and budget preparations for the financial years 2014/15 and 2015/16 respectively were successfully done.</w:t>
      </w:r>
    </w:p>
    <w:p w:rsidR="00024AC3" w:rsidRDefault="00C76415" w:rsidP="00AA5893">
      <w:pPr>
        <w:pStyle w:val="ListParagraph"/>
        <w:numPr>
          <w:ilvl w:val="0"/>
          <w:numId w:val="80"/>
        </w:numPr>
        <w:spacing w:line="360" w:lineRule="auto"/>
        <w:jc w:val="both"/>
      </w:pPr>
      <w:r>
        <w:t>D</w:t>
      </w:r>
      <w:r w:rsidRPr="00E2536B">
        <w:t xml:space="preserve">ata </w:t>
      </w:r>
      <w:r w:rsidR="00024AC3" w:rsidRPr="00E2536B">
        <w:t xml:space="preserve">collection and evaluation of the performance of agricultural machines introduced in 7 Agricultural Zones through DASIP, DADPs, SUMA JKT and AGITF was carried out. </w:t>
      </w:r>
    </w:p>
    <w:p w:rsidR="006C1456" w:rsidRPr="00E2536B" w:rsidRDefault="006C1456" w:rsidP="00024AC3">
      <w:pPr>
        <w:spacing w:after="0" w:line="360" w:lineRule="auto"/>
        <w:jc w:val="both"/>
      </w:pPr>
    </w:p>
    <w:p w:rsidR="00D919A4" w:rsidRPr="00E2536B" w:rsidRDefault="00C23C61" w:rsidP="002F1827">
      <w:pPr>
        <w:spacing w:after="0" w:line="360" w:lineRule="auto"/>
        <w:jc w:val="both"/>
        <w:rPr>
          <w:b/>
        </w:rPr>
      </w:pPr>
      <w:r w:rsidRPr="00D80A2A">
        <w:rPr>
          <w:b/>
        </w:rPr>
        <w:t>Land Use</w:t>
      </w:r>
      <w:r w:rsidRPr="005A1526">
        <w:rPr>
          <w:b/>
          <w:color w:val="FF0000"/>
        </w:rPr>
        <w:t xml:space="preserve"> </w:t>
      </w:r>
      <w:r w:rsidRPr="00E2536B">
        <w:rPr>
          <w:b/>
        </w:rPr>
        <w:t>P</w:t>
      </w:r>
      <w:r w:rsidR="00D919A4" w:rsidRPr="00E2536B">
        <w:rPr>
          <w:b/>
        </w:rPr>
        <w:t>lanning and Management</w:t>
      </w:r>
      <w:r w:rsidR="00335082" w:rsidRPr="00E2536B">
        <w:rPr>
          <w:b/>
        </w:rPr>
        <w:t xml:space="preserve"> Division</w:t>
      </w:r>
    </w:p>
    <w:p w:rsidR="00CF3522" w:rsidRPr="00E2536B" w:rsidRDefault="00B54B11" w:rsidP="00AA5893">
      <w:pPr>
        <w:pStyle w:val="ListParagraph"/>
        <w:numPr>
          <w:ilvl w:val="0"/>
          <w:numId w:val="81"/>
        </w:numPr>
        <w:spacing w:after="0" w:line="360" w:lineRule="auto"/>
        <w:jc w:val="both"/>
      </w:pPr>
      <w:r>
        <w:t>D</w:t>
      </w:r>
      <w:r w:rsidRPr="00E2536B">
        <w:t>isseminated</w:t>
      </w:r>
      <w:r>
        <w:t xml:space="preserve"> d</w:t>
      </w:r>
      <w:r w:rsidR="00CF3522" w:rsidRPr="00E2536B">
        <w:t xml:space="preserve">ifferent technologies on proper land use management and planning such as construction of terraces in upland farms during </w:t>
      </w:r>
      <w:r w:rsidR="00C76415">
        <w:t>Agricultural</w:t>
      </w:r>
      <w:r w:rsidR="00CF3522" w:rsidRPr="00E2536B">
        <w:t xml:space="preserve"> shows and World Food Day. </w:t>
      </w:r>
      <w:r w:rsidR="00C76415">
        <w:t>Agricultural</w:t>
      </w:r>
      <w:r w:rsidR="00CF3522" w:rsidRPr="00E2536B">
        <w:t>shows were done in two levels, national and zonal levels. At national level the show</w:t>
      </w:r>
      <w:r w:rsidR="00C76415">
        <w:t xml:space="preserve">s were </w:t>
      </w:r>
      <w:r w:rsidR="00CF3522" w:rsidRPr="00E2536B">
        <w:t xml:space="preserve">held in Lindi </w:t>
      </w:r>
      <w:r w:rsidR="00C76415">
        <w:t>r</w:t>
      </w:r>
      <w:r w:rsidR="00C76415" w:rsidRPr="00E2536B">
        <w:t xml:space="preserve">egion </w:t>
      </w:r>
      <w:r w:rsidR="00CF3522" w:rsidRPr="00E2536B">
        <w:t xml:space="preserve">while at zonal level the shows were held in Arusha, Mbeya, </w:t>
      </w:r>
      <w:proofErr w:type="gramStart"/>
      <w:r w:rsidR="00CF3522" w:rsidRPr="00E2536B">
        <w:t>Mwanza</w:t>
      </w:r>
      <w:proofErr w:type="gramEnd"/>
      <w:r w:rsidR="00CF3522" w:rsidRPr="00E2536B">
        <w:t xml:space="preserve"> and Morogoro</w:t>
      </w:r>
      <w:r w:rsidR="00C76415">
        <w:t xml:space="preserve"> regions</w:t>
      </w:r>
      <w:r w:rsidR="00CF3522" w:rsidRPr="00E2536B">
        <w:t xml:space="preserve">. On the other hand World Food </w:t>
      </w:r>
      <w:r w:rsidR="00C76415">
        <w:t>Day e</w:t>
      </w:r>
      <w:r w:rsidR="00CF3522" w:rsidRPr="00E2536B">
        <w:t xml:space="preserve">xhibitions </w:t>
      </w:r>
      <w:r w:rsidR="00C76415">
        <w:t>were</w:t>
      </w:r>
      <w:r w:rsidR="00CF3522" w:rsidRPr="00E2536B">
        <w:t>held in Katavi region.</w:t>
      </w:r>
    </w:p>
    <w:p w:rsidR="003D52DB" w:rsidRPr="00E2536B" w:rsidRDefault="00B54B11" w:rsidP="00AA5893">
      <w:pPr>
        <w:pStyle w:val="ListParagraph"/>
        <w:numPr>
          <w:ilvl w:val="0"/>
          <w:numId w:val="81"/>
        </w:numPr>
        <w:spacing w:after="0" w:line="360" w:lineRule="auto"/>
        <w:jc w:val="both"/>
      </w:pPr>
      <w:r>
        <w:lastRenderedPageBreak/>
        <w:t>Carried out r</w:t>
      </w:r>
      <w:r w:rsidRPr="00E2536B">
        <w:t xml:space="preserve">ecconaissance survey </w:t>
      </w:r>
      <w:r>
        <w:t>u</w:t>
      </w:r>
      <w:r w:rsidRPr="00E2536B">
        <w:t xml:space="preserve">nder </w:t>
      </w:r>
      <w:r w:rsidR="00CF3522" w:rsidRPr="00E2536B">
        <w:t xml:space="preserve">Big Results Now (BRN) initiativesto 25 commercial farms identified in BRN agriculture labnamely Kitengule, Kasulu, Kumsenga/Kibuye, Ikongo, Kiberege, Kisegese, Kihansi, Ngalimila, Ruipa, Kisaki, Mkulazi, Mvuha, Kilosa mpepo, Misegese, Manda, Ngohelanga, Mahurunga, Manda, Bagamoyo, Lukuliro, Mkongo, Muhoro, Rufiji Delta, Tawi and Itete. </w:t>
      </w:r>
      <w:r w:rsidR="00A2554C">
        <w:t>Preparation of d</w:t>
      </w:r>
      <w:r w:rsidR="00A2554C" w:rsidRPr="00E2536B">
        <w:t xml:space="preserve">etailed </w:t>
      </w:r>
      <w:r w:rsidR="00A2554C">
        <w:t>a</w:t>
      </w:r>
      <w:r w:rsidR="00A2554C" w:rsidRPr="00E2536B">
        <w:t>gricultural land management plans was</w:t>
      </w:r>
      <w:r w:rsidR="00CF3522" w:rsidRPr="00E2536B">
        <w:t xml:space="preserve"> done in 12 villages surrounding two commercial farms </w:t>
      </w:r>
      <w:r w:rsidR="00C76415">
        <w:t>of</w:t>
      </w:r>
      <w:r w:rsidR="00D80A2A">
        <w:t xml:space="preserve"> </w:t>
      </w:r>
      <w:r w:rsidR="00CF3522" w:rsidRPr="00E2536B">
        <w:t xml:space="preserve">Bagamoyo and Mkulazi. Community engagement in four commercial farms </w:t>
      </w:r>
      <w:r w:rsidR="00C76415">
        <w:t>of</w:t>
      </w:r>
      <w:r w:rsidR="00D80A2A">
        <w:t xml:space="preserve"> </w:t>
      </w:r>
      <w:r w:rsidR="00CF3522" w:rsidRPr="00E2536B">
        <w:t xml:space="preserve">Ikongo (Mara), Kasulu and Kibondo (Kigoma) and Mahurunga (Mtwara) was done. In addition, a total of 569 CCROs were issued to farmers in Msolwa irigation scheme (Kilombero) </w:t>
      </w:r>
      <w:r w:rsidR="004F3EDD">
        <w:t>whereas</w:t>
      </w:r>
      <w:r w:rsidR="007577A9">
        <w:t xml:space="preserve"> </w:t>
      </w:r>
      <w:r w:rsidR="00CF3522" w:rsidRPr="00E2536B">
        <w:t xml:space="preserve">155 CCROs </w:t>
      </w:r>
      <w:r w:rsidR="004F3EDD">
        <w:t xml:space="preserve">were else well issued </w:t>
      </w:r>
      <w:r w:rsidR="00CF3522" w:rsidRPr="00E2536B">
        <w:t xml:space="preserve">to farmers in Mvumi irrigation scheme (Kilosa). </w:t>
      </w:r>
    </w:p>
    <w:p w:rsidR="00514F3C" w:rsidRDefault="00514F3C" w:rsidP="00AA5893">
      <w:pPr>
        <w:pStyle w:val="ListParagraph"/>
        <w:numPr>
          <w:ilvl w:val="0"/>
          <w:numId w:val="81"/>
        </w:numPr>
        <w:spacing w:after="0" w:line="360" w:lineRule="auto"/>
        <w:jc w:val="both"/>
      </w:pPr>
      <w:r w:rsidRPr="00E2536B">
        <w:t xml:space="preserve">Community engagement was conducted in five commercial </w:t>
      </w:r>
      <w:r w:rsidR="00A2554C" w:rsidRPr="00E2536B">
        <w:t xml:space="preserve">farms </w:t>
      </w:r>
      <w:r w:rsidR="00A2554C">
        <w:t>of</w:t>
      </w:r>
      <w:r w:rsidR="007577A9">
        <w:t xml:space="preserve"> </w:t>
      </w:r>
      <w:r w:rsidR="009D7500" w:rsidRPr="00E2536B">
        <w:t>Mvuha</w:t>
      </w:r>
      <w:r w:rsidRPr="00E2536B">
        <w:t xml:space="preserve"> (Morogoro), Kisaki (Morogoro), Kilosa Mpepo (Ulanga), Ngoheranga (Ulanga) and Misegese (Ulanga).</w:t>
      </w:r>
    </w:p>
    <w:p w:rsidR="006C1456" w:rsidRPr="00E2536B" w:rsidRDefault="006C1456" w:rsidP="00514F3C">
      <w:pPr>
        <w:spacing w:after="0" w:line="360" w:lineRule="auto"/>
        <w:jc w:val="both"/>
      </w:pPr>
    </w:p>
    <w:p w:rsidR="00713EF8" w:rsidRPr="00E2536B" w:rsidRDefault="00713EF8" w:rsidP="00713EF8">
      <w:pPr>
        <w:spacing w:after="0" w:line="360" w:lineRule="auto"/>
        <w:jc w:val="both"/>
      </w:pPr>
      <w:r w:rsidRPr="00E2536B">
        <w:rPr>
          <w:b/>
        </w:rPr>
        <w:t>National Irrigation Commission</w:t>
      </w:r>
    </w:p>
    <w:p w:rsidR="00713EF8" w:rsidRPr="00E2536B" w:rsidRDefault="004F3EDD" w:rsidP="00AA5893">
      <w:pPr>
        <w:pStyle w:val="ListParagraph"/>
        <w:numPr>
          <w:ilvl w:val="0"/>
          <w:numId w:val="82"/>
        </w:numPr>
        <w:spacing w:after="200" w:line="360" w:lineRule="auto"/>
        <w:jc w:val="both"/>
      </w:pPr>
      <w:r>
        <w:t>R</w:t>
      </w:r>
      <w:r w:rsidR="00713EF8" w:rsidRPr="00E2536B">
        <w:t>ehabilitatio</w:t>
      </w:r>
      <w:r w:rsidR="00674C6E">
        <w:t>n</w:t>
      </w:r>
      <w:r w:rsidR="00713EF8" w:rsidRPr="00E2536B">
        <w:t xml:space="preserve"> of 19 irrigation schemes with a total area of 9,531 hectares and 69,681 </w:t>
      </w:r>
      <w:r w:rsidR="00E2536B" w:rsidRPr="00E2536B">
        <w:t>beneficiaries were</w:t>
      </w:r>
      <w:r w:rsidR="00713EF8" w:rsidRPr="00E2536B">
        <w:t xml:space="preserve"> implementated by June 2015 </w:t>
      </w:r>
      <w:r w:rsidR="00AA189B" w:rsidRPr="00E2536B">
        <w:t xml:space="preserve">and </w:t>
      </w:r>
      <w:r w:rsidR="00AA189B" w:rsidRPr="00131757">
        <w:rPr>
          <w:rFonts w:eastAsia="Calibri"/>
        </w:rPr>
        <w:t>are</w:t>
      </w:r>
      <w:r w:rsidR="00713EF8" w:rsidRPr="00131757">
        <w:rPr>
          <w:rFonts w:eastAsia="Calibri"/>
        </w:rPr>
        <w:t xml:space="preserve"> at various stage</w:t>
      </w:r>
      <w:r>
        <w:rPr>
          <w:rFonts w:eastAsia="Calibri"/>
        </w:rPr>
        <w:t>s</w:t>
      </w:r>
      <w:r w:rsidR="00713EF8" w:rsidRPr="00131757">
        <w:rPr>
          <w:rFonts w:eastAsia="Calibri"/>
        </w:rPr>
        <w:t xml:space="preserve"> of implementation through National Irrigation Development Funds (NIDF) and District Irrigation Development Funds (DIDF). </w:t>
      </w:r>
    </w:p>
    <w:p w:rsidR="0053381A" w:rsidRPr="00E2536B" w:rsidRDefault="0053381A" w:rsidP="002F1827">
      <w:pPr>
        <w:spacing w:line="360" w:lineRule="auto"/>
        <w:jc w:val="both"/>
        <w:rPr>
          <w:b/>
        </w:rPr>
      </w:pPr>
      <w:r w:rsidRPr="00E2536B">
        <w:rPr>
          <w:b/>
        </w:rPr>
        <w:t>Research and Development Division</w:t>
      </w:r>
    </w:p>
    <w:p w:rsidR="00131757" w:rsidRPr="00D151C9" w:rsidRDefault="007E26CF" w:rsidP="00AA5893">
      <w:pPr>
        <w:pStyle w:val="ListParagraph"/>
        <w:numPr>
          <w:ilvl w:val="0"/>
          <w:numId w:val="82"/>
        </w:numPr>
        <w:spacing w:before="240" w:line="360" w:lineRule="auto"/>
        <w:jc w:val="both"/>
      </w:pPr>
      <w:bookmarkStart w:id="581" w:name="_Toc413789974"/>
      <w:bookmarkStart w:id="582" w:name="_Toc413837322"/>
      <w:r w:rsidRPr="00D151C9">
        <w:t xml:space="preserve">The National Seed Commitee released 48 new improved crop varieties </w:t>
      </w:r>
      <w:r w:rsidR="004F3EDD" w:rsidRPr="00D151C9">
        <w:t xml:space="preserve">that </w:t>
      </w:r>
      <w:r w:rsidRPr="00D151C9">
        <w:t xml:space="preserve">include  24  hybrid </w:t>
      </w:r>
      <w:r w:rsidR="004F3EDD" w:rsidRPr="00D151C9">
        <w:t xml:space="preserve">of </w:t>
      </w:r>
      <w:r w:rsidRPr="00D151C9">
        <w:t>cashewnuts, maize (4); wheat (3); pigeon peas (4); cowpeas (2); cassava (4); simsim (1); sugarcane(5); and cotton</w:t>
      </w:r>
      <w:r w:rsidR="00A93262">
        <w:t xml:space="preserve"> </w:t>
      </w:r>
      <w:r w:rsidRPr="00D151C9">
        <w:t xml:space="preserve">(1). These varieties were produced from agricultural research stations of Uyole, Ilonga, Kibaha and Naliendele. Also the committee released 17 new crop varieties from private </w:t>
      </w:r>
      <w:r w:rsidR="00A2554C" w:rsidRPr="00D151C9">
        <w:t>institutions,</w:t>
      </w:r>
      <w:r w:rsidR="009D7500" w:rsidRPr="00D151C9">
        <w:t xml:space="preserve"> which</w:t>
      </w:r>
      <w:r w:rsidR="00A93262">
        <w:t xml:space="preserve"> </w:t>
      </w:r>
      <w:r w:rsidRPr="00D151C9">
        <w:t>are: - sorghum (2), maize (12) and tobacco (3) produced by local public-private research institutes. The Institutions involved in the development of the seeds are East Africa Seed (T) Ltd (maize), Chareon Pokhand Produce Tanzania Co (maize), Dandeva Seed Services (T) Ltd (Tobacco) and Advanta Seed Company (Sorghum).</w:t>
      </w:r>
    </w:p>
    <w:p w:rsidR="00131757" w:rsidRPr="00D151C9" w:rsidRDefault="004F3EDD" w:rsidP="00AA5893">
      <w:pPr>
        <w:pStyle w:val="ListParagraph"/>
        <w:numPr>
          <w:ilvl w:val="0"/>
          <w:numId w:val="82"/>
        </w:numPr>
        <w:spacing w:before="240" w:line="360" w:lineRule="auto"/>
        <w:jc w:val="both"/>
      </w:pPr>
      <w:r w:rsidRPr="00D151C9">
        <w:t xml:space="preserve">Carried out identification </w:t>
      </w:r>
      <w:r w:rsidR="00131757" w:rsidRPr="00D151C9">
        <w:t xml:space="preserve">of (140) resistant genotypes </w:t>
      </w:r>
      <w:r w:rsidR="007E26CF" w:rsidRPr="00D151C9">
        <w:t xml:space="preserve">of rice </w:t>
      </w:r>
    </w:p>
    <w:p w:rsidR="00131757" w:rsidRPr="00D151C9" w:rsidRDefault="004F3EDD" w:rsidP="00AA5893">
      <w:pPr>
        <w:pStyle w:val="ListParagraph"/>
        <w:numPr>
          <w:ilvl w:val="0"/>
          <w:numId w:val="82"/>
        </w:numPr>
        <w:spacing w:before="240" w:line="360" w:lineRule="auto"/>
        <w:jc w:val="both"/>
      </w:pPr>
      <w:r w:rsidRPr="00D151C9">
        <w:lastRenderedPageBreak/>
        <w:t xml:space="preserve">Establishment </w:t>
      </w:r>
      <w:r w:rsidR="00A2554C" w:rsidRPr="00D151C9">
        <w:t>of a</w:t>
      </w:r>
      <w:r w:rsidR="003A21A2">
        <w:t xml:space="preserve"> </w:t>
      </w:r>
      <w:r w:rsidR="007E26CF" w:rsidRPr="00D151C9">
        <w:t xml:space="preserve">nursery with 140 </w:t>
      </w:r>
      <w:r w:rsidRPr="00D151C9">
        <w:t xml:space="preserve">similar </w:t>
      </w:r>
      <w:r w:rsidR="007E26CF" w:rsidRPr="00D151C9">
        <w:t xml:space="preserve">and 20 entries green house for </w:t>
      </w:r>
      <w:r w:rsidRPr="00D151C9">
        <w:t xml:space="preserve">the evaluation and </w:t>
      </w:r>
      <w:r w:rsidR="007E26CF" w:rsidRPr="00D151C9">
        <w:t xml:space="preserve">identification of brown spot resistant genotypes.  </w:t>
      </w:r>
    </w:p>
    <w:p w:rsidR="00131757" w:rsidRPr="00D151C9" w:rsidRDefault="00A360DE" w:rsidP="00AA5893">
      <w:pPr>
        <w:pStyle w:val="ListParagraph"/>
        <w:numPr>
          <w:ilvl w:val="0"/>
          <w:numId w:val="82"/>
        </w:numPr>
        <w:spacing w:before="240" w:line="360" w:lineRule="auto"/>
        <w:jc w:val="both"/>
      </w:pPr>
      <w:r w:rsidRPr="00D151C9">
        <w:t xml:space="preserve">Produced results </w:t>
      </w:r>
      <w:r w:rsidR="00A2554C" w:rsidRPr="00D151C9">
        <w:t>on trials</w:t>
      </w:r>
      <w:r w:rsidR="003A21A2">
        <w:t xml:space="preserve"> </w:t>
      </w:r>
      <w:r w:rsidR="007E26CF" w:rsidRPr="00D151C9">
        <w:t xml:space="preserve">on </w:t>
      </w:r>
      <w:r w:rsidR="004F3EDD" w:rsidRPr="00D151C9">
        <w:t xml:space="preserve">fertilizer </w:t>
      </w:r>
      <w:r w:rsidR="007E26CF" w:rsidRPr="00D151C9">
        <w:t>recommendation for maize and rice crops in Eastern zone in selected agro ecological zones</w:t>
      </w:r>
      <w:r w:rsidR="00A2554C" w:rsidRPr="00D151C9">
        <w:t>.</w:t>
      </w:r>
      <w:r w:rsidR="007E26CF" w:rsidRPr="00D151C9">
        <w:t xml:space="preserve"> Fertilizer recommendations provide farmers with an appropriate package that enable them derive optimum benefits from their application. Revision of fertilizer recommendations is done regularly to take care of changes in climatic conditions, soil nutrient levels, new crop varieties and prices of crops and inputs. At Kilombero district (Mkula scheme) soil samples were analyzed and results translated into Swahili to make </w:t>
      </w:r>
      <w:r w:rsidRPr="00D151C9">
        <w:t xml:space="preserve">them </w:t>
      </w:r>
      <w:r w:rsidR="007E26CF" w:rsidRPr="00D151C9">
        <w:t>user friendly and were shared with farmers.</w:t>
      </w:r>
    </w:p>
    <w:p w:rsidR="007E26CF" w:rsidRPr="00D151C9" w:rsidRDefault="00131757" w:rsidP="00AA5893">
      <w:pPr>
        <w:pStyle w:val="ListParagraph"/>
        <w:numPr>
          <w:ilvl w:val="0"/>
          <w:numId w:val="82"/>
        </w:numPr>
        <w:spacing w:before="240" w:line="360" w:lineRule="auto"/>
        <w:jc w:val="both"/>
      </w:pPr>
      <w:r w:rsidRPr="00D151C9">
        <w:t xml:space="preserve">Conducted </w:t>
      </w:r>
      <w:r w:rsidR="0064115A" w:rsidRPr="0064115A">
        <w:t>two (</w:t>
      </w:r>
      <w:r w:rsidRPr="00D151C9">
        <w:t xml:space="preserve">2) </w:t>
      </w:r>
      <w:r w:rsidR="007E26CF" w:rsidRPr="00D151C9">
        <w:t xml:space="preserve">workshops </w:t>
      </w:r>
      <w:r w:rsidRPr="00D151C9">
        <w:t>for</w:t>
      </w:r>
      <w:r w:rsidR="003A21A2">
        <w:t xml:space="preserve"> </w:t>
      </w:r>
      <w:r w:rsidR="00A360DE" w:rsidRPr="00D151C9">
        <w:t xml:space="preserve">a </w:t>
      </w:r>
      <w:r w:rsidR="007E26CF" w:rsidRPr="00D151C9">
        <w:t xml:space="preserve">total of 388 </w:t>
      </w:r>
      <w:r w:rsidRPr="00D151C9">
        <w:t xml:space="preserve">value chain </w:t>
      </w:r>
      <w:r w:rsidR="007E26CF" w:rsidRPr="00D151C9">
        <w:t>actors (272 males and 116 females)</w:t>
      </w:r>
      <w:r w:rsidR="00A360DE" w:rsidRPr="00D151C9">
        <w:t>. In addition</w:t>
      </w:r>
      <w:r w:rsidR="007E26CF" w:rsidRPr="00D151C9">
        <w:t xml:space="preserve"> economic analysis, marketing margins and market share of rice commodity and strategies related to collective marketing were done. </w:t>
      </w:r>
      <w:r w:rsidR="00A360DE" w:rsidRPr="00D151C9">
        <w:t xml:space="preserve">A </w:t>
      </w:r>
      <w:r w:rsidR="007E26CF" w:rsidRPr="00D151C9">
        <w:t xml:space="preserve">total </w:t>
      </w:r>
      <w:r w:rsidR="00A360DE" w:rsidRPr="00D151C9">
        <w:t xml:space="preserve">of </w:t>
      </w:r>
      <w:r w:rsidR="007E26CF" w:rsidRPr="00D151C9">
        <w:t>69 farmer groups with 1,380 farmers (925 males and 455 females)</w:t>
      </w:r>
      <w:r w:rsidR="00A360DE" w:rsidRPr="00D151C9">
        <w:t xml:space="preserve"> were also established</w:t>
      </w:r>
      <w:r w:rsidR="007E26CF" w:rsidRPr="00D151C9">
        <w:t>.</w:t>
      </w:r>
    </w:p>
    <w:p w:rsidR="009D6C47" w:rsidRPr="00DD2B6A" w:rsidRDefault="009D6C47" w:rsidP="00D151C9">
      <w:pPr>
        <w:pStyle w:val="Heading2"/>
      </w:pPr>
      <w:bookmarkStart w:id="583" w:name="_Toc313530152"/>
      <w:bookmarkStart w:id="584" w:name="_Toc313531330"/>
      <w:r w:rsidRPr="00DD2B6A">
        <w:rPr>
          <w:sz w:val="24"/>
          <w:szCs w:val="24"/>
        </w:rPr>
        <w:t xml:space="preserve">3.5 </w:t>
      </w:r>
      <w:r w:rsidR="00AC32CC" w:rsidRPr="00DD2B6A">
        <w:rPr>
          <w:sz w:val="24"/>
          <w:szCs w:val="24"/>
        </w:rPr>
        <w:t>OBJECTIVE E</w:t>
      </w:r>
      <w:r w:rsidR="00494554" w:rsidRPr="00DD2B6A">
        <w:rPr>
          <w:sz w:val="24"/>
          <w:szCs w:val="24"/>
        </w:rPr>
        <w:t>:</w:t>
      </w:r>
      <w:r w:rsidR="00DE5A46">
        <w:rPr>
          <w:sz w:val="24"/>
          <w:szCs w:val="24"/>
        </w:rPr>
        <w:tab/>
      </w:r>
      <w:r w:rsidR="00FC04BC" w:rsidRPr="00DD2B6A">
        <w:rPr>
          <w:sz w:val="24"/>
          <w:szCs w:val="24"/>
        </w:rPr>
        <w:t>Coordination Mechanism of Agricultural Sector Improved</w:t>
      </w:r>
      <w:bookmarkEnd w:id="581"/>
      <w:bookmarkEnd w:id="582"/>
      <w:bookmarkEnd w:id="583"/>
      <w:bookmarkEnd w:id="584"/>
    </w:p>
    <w:p w:rsidR="00DA4B65" w:rsidRPr="00DD2B6A" w:rsidRDefault="006451A0" w:rsidP="002F1827">
      <w:pPr>
        <w:pStyle w:val="Default"/>
        <w:spacing w:after="120" w:line="360" w:lineRule="auto"/>
        <w:jc w:val="both"/>
        <w:rPr>
          <w:rFonts w:ascii="Times New Roman" w:hAnsi="Times New Roman" w:cs="Times New Roman"/>
          <w:color w:val="auto"/>
        </w:rPr>
      </w:pPr>
      <w:r>
        <w:rPr>
          <w:rFonts w:ascii="Times New Roman" w:hAnsi="Times New Roman" w:cs="Times New Roman"/>
          <w:color w:val="auto"/>
        </w:rPr>
        <w:t>In the 2014/15</w:t>
      </w:r>
      <w:r w:rsidR="00956095" w:rsidRPr="00DD2B6A">
        <w:rPr>
          <w:rFonts w:ascii="Times New Roman" w:hAnsi="Times New Roman" w:cs="Times New Roman"/>
          <w:color w:val="auto"/>
        </w:rPr>
        <w:t xml:space="preserve"> coordination </w:t>
      </w:r>
      <w:r w:rsidR="0090023A" w:rsidRPr="00DD2B6A">
        <w:rPr>
          <w:rFonts w:ascii="Times New Roman" w:hAnsi="Times New Roman" w:cs="Times New Roman"/>
          <w:color w:val="auto"/>
        </w:rPr>
        <w:t>mechanisms</w:t>
      </w:r>
      <w:r w:rsidR="00956095" w:rsidRPr="00DD2B6A">
        <w:rPr>
          <w:rFonts w:ascii="Times New Roman" w:hAnsi="Times New Roman" w:cs="Times New Roman"/>
          <w:color w:val="auto"/>
        </w:rPr>
        <w:t xml:space="preserve"> in agriculture sector</w:t>
      </w:r>
      <w:r w:rsidR="0090023A">
        <w:rPr>
          <w:rFonts w:ascii="Times New Roman" w:hAnsi="Times New Roman" w:cs="Times New Roman"/>
          <w:color w:val="auto"/>
        </w:rPr>
        <w:t xml:space="preserve"> were</w:t>
      </w:r>
      <w:r w:rsidR="00DE5A46">
        <w:rPr>
          <w:rFonts w:ascii="Times New Roman" w:hAnsi="Times New Roman" w:cs="Times New Roman"/>
          <w:color w:val="auto"/>
        </w:rPr>
        <w:t xml:space="preserve"> </w:t>
      </w:r>
      <w:r w:rsidR="00A2554C" w:rsidRPr="00DD2B6A">
        <w:rPr>
          <w:rFonts w:ascii="Times New Roman" w:hAnsi="Times New Roman" w:cs="Times New Roman"/>
          <w:color w:val="auto"/>
        </w:rPr>
        <w:t>implement</w:t>
      </w:r>
      <w:r w:rsidR="00A2554C">
        <w:rPr>
          <w:rFonts w:ascii="Times New Roman" w:hAnsi="Times New Roman" w:cs="Times New Roman"/>
          <w:color w:val="auto"/>
        </w:rPr>
        <w:t>ed through Policy</w:t>
      </w:r>
      <w:r w:rsidR="00DA4B65" w:rsidRPr="00DD2B6A">
        <w:rPr>
          <w:rFonts w:ascii="Times New Roman" w:hAnsi="Times New Roman" w:cs="Times New Roman"/>
          <w:color w:val="auto"/>
        </w:rPr>
        <w:t xml:space="preserve"> and Planning</w:t>
      </w:r>
      <w:r w:rsidR="00956095" w:rsidRPr="00DD2B6A">
        <w:rPr>
          <w:rFonts w:ascii="Times New Roman" w:hAnsi="Times New Roman" w:cs="Times New Roman"/>
          <w:color w:val="auto"/>
        </w:rPr>
        <w:t xml:space="preserve"> Division</w:t>
      </w:r>
      <w:r w:rsidR="00C75B76" w:rsidRPr="00DD2B6A">
        <w:rPr>
          <w:rFonts w:ascii="Times New Roman" w:hAnsi="Times New Roman" w:cs="Times New Roman"/>
          <w:color w:val="auto"/>
        </w:rPr>
        <w:t xml:space="preserve"> and </w:t>
      </w:r>
      <w:r w:rsidR="00956095" w:rsidRPr="00DD2B6A">
        <w:rPr>
          <w:rFonts w:ascii="Times New Roman" w:hAnsi="Times New Roman" w:cs="Times New Roman"/>
          <w:color w:val="auto"/>
        </w:rPr>
        <w:t>Crop Development</w:t>
      </w:r>
      <w:r w:rsidR="00A360DE">
        <w:rPr>
          <w:rFonts w:ascii="Times New Roman" w:hAnsi="Times New Roman" w:cs="Times New Roman"/>
          <w:color w:val="auto"/>
        </w:rPr>
        <w:t xml:space="preserve"> Division</w:t>
      </w:r>
      <w:r w:rsidR="00C75B76" w:rsidRPr="00DD2B6A">
        <w:rPr>
          <w:rFonts w:ascii="Times New Roman" w:hAnsi="Times New Roman" w:cs="Times New Roman"/>
          <w:color w:val="auto"/>
        </w:rPr>
        <w:t>.</w:t>
      </w:r>
      <w:r w:rsidR="0090023A">
        <w:rPr>
          <w:rFonts w:ascii="Times New Roman" w:hAnsi="Times New Roman" w:cs="Times New Roman"/>
          <w:color w:val="auto"/>
        </w:rPr>
        <w:t>The financial overview for this objective is presented in Table 9.</w:t>
      </w:r>
    </w:p>
    <w:p w:rsidR="00DA4B65" w:rsidRPr="00662EA7" w:rsidRDefault="000D5DA4" w:rsidP="002F1827">
      <w:pPr>
        <w:pStyle w:val="Heading1"/>
        <w:rPr>
          <w:color w:val="auto"/>
        </w:rPr>
      </w:pPr>
      <w:bookmarkStart w:id="585" w:name="_Toc306020585"/>
      <w:bookmarkStart w:id="586" w:name="_Toc306021210"/>
      <w:bookmarkStart w:id="587" w:name="_Toc307816948"/>
      <w:bookmarkStart w:id="588" w:name="_Toc307915381"/>
      <w:bookmarkStart w:id="589" w:name="_Toc317761000"/>
      <w:bookmarkStart w:id="590" w:name="_Toc332695194"/>
      <w:bookmarkStart w:id="591" w:name="_Toc332695621"/>
      <w:bookmarkStart w:id="592" w:name="_Toc379097169"/>
      <w:bookmarkStart w:id="593" w:name="_Toc379146911"/>
      <w:bookmarkStart w:id="594" w:name="_Toc379147206"/>
      <w:bookmarkStart w:id="595" w:name="_Toc379147830"/>
      <w:bookmarkStart w:id="596" w:name="_Toc413789975"/>
      <w:bookmarkStart w:id="597" w:name="_Toc413836412"/>
      <w:bookmarkStart w:id="598" w:name="_Toc413837323"/>
      <w:bookmarkStart w:id="599" w:name="_Toc313531331"/>
      <w:r w:rsidRPr="00662EA7">
        <w:rPr>
          <w:color w:val="auto"/>
        </w:rPr>
        <w:t xml:space="preserve">Table </w:t>
      </w:r>
      <w:r w:rsidR="00004198" w:rsidRPr="00662EA7">
        <w:rPr>
          <w:color w:val="auto"/>
        </w:rPr>
        <w:t>9</w:t>
      </w:r>
      <w:r w:rsidR="00DA4B65" w:rsidRPr="00662EA7">
        <w:rPr>
          <w:color w:val="auto"/>
        </w:rPr>
        <w:t>: Financial Ove</w:t>
      </w:r>
      <w:r w:rsidR="00E77329" w:rsidRPr="00662EA7">
        <w:rPr>
          <w:color w:val="auto"/>
        </w:rPr>
        <w:t>rview (Targets under Objective E</w:t>
      </w:r>
      <w:r w:rsidR="00DA4B65" w:rsidRPr="00662EA7">
        <w:rPr>
          <w:color w:val="auto"/>
        </w:rPr>
        <w: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9"/>
        <w:gridCol w:w="891"/>
        <w:gridCol w:w="2024"/>
        <w:gridCol w:w="1728"/>
        <w:gridCol w:w="711"/>
      </w:tblGrid>
      <w:tr w:rsidR="00DA4B65" w:rsidRPr="00DD2B6A" w:rsidTr="002461FB">
        <w:trPr>
          <w:tblHeader/>
        </w:trPr>
        <w:tc>
          <w:tcPr>
            <w:tcW w:w="3889" w:type="dxa"/>
            <w:tcBorders>
              <w:bottom w:val="single" w:sz="4" w:space="0" w:color="002060"/>
            </w:tcBorders>
            <w:shd w:val="clear" w:color="auto" w:fill="CCFFCC"/>
            <w:vAlign w:val="bottom"/>
          </w:tcPr>
          <w:p w:rsidR="00DA4B65" w:rsidRPr="00DD2B6A" w:rsidRDefault="00DA4B65" w:rsidP="002F1827">
            <w:pPr>
              <w:spacing w:after="0" w:line="200" w:lineRule="exact"/>
              <w:jc w:val="both"/>
              <w:rPr>
                <w:b/>
                <w:bCs/>
                <w:sz w:val="18"/>
                <w:szCs w:val="18"/>
              </w:rPr>
            </w:pPr>
            <w:r w:rsidRPr="00DD2B6A">
              <w:rPr>
                <w:b/>
                <w:bCs/>
                <w:sz w:val="18"/>
                <w:szCs w:val="18"/>
              </w:rPr>
              <w:t>Implementer/Target</w:t>
            </w:r>
          </w:p>
        </w:tc>
        <w:tc>
          <w:tcPr>
            <w:tcW w:w="891" w:type="dxa"/>
            <w:tcBorders>
              <w:bottom w:val="single" w:sz="4" w:space="0" w:color="002060"/>
            </w:tcBorders>
            <w:shd w:val="clear" w:color="auto" w:fill="CCFFCC"/>
            <w:vAlign w:val="bottom"/>
          </w:tcPr>
          <w:p w:rsidR="00DA4B65" w:rsidRPr="00DD2B6A" w:rsidRDefault="00DA4B65" w:rsidP="002F1827">
            <w:pPr>
              <w:spacing w:after="0" w:line="200" w:lineRule="exact"/>
              <w:jc w:val="both"/>
              <w:rPr>
                <w:b/>
                <w:bCs/>
                <w:sz w:val="18"/>
                <w:szCs w:val="18"/>
              </w:rPr>
            </w:pPr>
            <w:r w:rsidRPr="00DD2B6A">
              <w:rPr>
                <w:b/>
                <w:bCs/>
                <w:sz w:val="18"/>
                <w:szCs w:val="18"/>
              </w:rPr>
              <w:t>Source</w:t>
            </w:r>
          </w:p>
        </w:tc>
        <w:tc>
          <w:tcPr>
            <w:tcW w:w="2024" w:type="dxa"/>
            <w:tcBorders>
              <w:top w:val="single" w:sz="12" w:space="0" w:color="002060"/>
              <w:bottom w:val="single" w:sz="4" w:space="0" w:color="002060"/>
            </w:tcBorders>
            <w:shd w:val="clear" w:color="auto" w:fill="CCFFCC"/>
            <w:vAlign w:val="bottom"/>
          </w:tcPr>
          <w:p w:rsidR="00DA4B65" w:rsidRPr="00DD2B6A" w:rsidRDefault="00DA4B65" w:rsidP="002F1827">
            <w:pPr>
              <w:spacing w:after="0" w:line="200" w:lineRule="exact"/>
              <w:jc w:val="both"/>
              <w:rPr>
                <w:b/>
                <w:bCs/>
                <w:sz w:val="18"/>
                <w:szCs w:val="18"/>
              </w:rPr>
            </w:pPr>
            <w:r w:rsidRPr="00DD2B6A">
              <w:rPr>
                <w:b/>
                <w:bCs/>
                <w:sz w:val="18"/>
                <w:szCs w:val="18"/>
              </w:rPr>
              <w:t>Planned Expenditure</w:t>
            </w:r>
          </w:p>
        </w:tc>
        <w:tc>
          <w:tcPr>
            <w:tcW w:w="1728" w:type="dxa"/>
            <w:tcBorders>
              <w:top w:val="single" w:sz="12" w:space="0" w:color="002060"/>
              <w:bottom w:val="single" w:sz="4" w:space="0" w:color="002060"/>
            </w:tcBorders>
            <w:shd w:val="clear" w:color="auto" w:fill="CCFFCC"/>
            <w:vAlign w:val="bottom"/>
          </w:tcPr>
          <w:p w:rsidR="00DA4B65" w:rsidRPr="00DD2B6A" w:rsidRDefault="00DA4B65" w:rsidP="002F1827">
            <w:pPr>
              <w:spacing w:after="0" w:line="200" w:lineRule="exact"/>
              <w:jc w:val="both"/>
              <w:rPr>
                <w:b/>
                <w:bCs/>
                <w:sz w:val="18"/>
                <w:szCs w:val="18"/>
              </w:rPr>
            </w:pPr>
            <w:r w:rsidRPr="00DD2B6A">
              <w:rPr>
                <w:b/>
                <w:bCs/>
                <w:sz w:val="18"/>
                <w:szCs w:val="18"/>
              </w:rPr>
              <w:t>Actual Expenditure</w:t>
            </w:r>
          </w:p>
        </w:tc>
        <w:tc>
          <w:tcPr>
            <w:tcW w:w="711" w:type="dxa"/>
            <w:tcBorders>
              <w:bottom w:val="single" w:sz="4" w:space="0" w:color="002060"/>
            </w:tcBorders>
            <w:shd w:val="clear" w:color="auto" w:fill="CCFFCC"/>
            <w:vAlign w:val="bottom"/>
          </w:tcPr>
          <w:p w:rsidR="00DA4B65" w:rsidRPr="00DD2B6A" w:rsidRDefault="00DA4B65" w:rsidP="002F1827">
            <w:pPr>
              <w:spacing w:after="0" w:line="200" w:lineRule="exact"/>
              <w:jc w:val="both"/>
              <w:rPr>
                <w:b/>
                <w:bCs/>
                <w:sz w:val="18"/>
                <w:szCs w:val="18"/>
              </w:rPr>
            </w:pPr>
            <w:r w:rsidRPr="00DD2B6A">
              <w:rPr>
                <w:b/>
                <w:bCs/>
                <w:sz w:val="18"/>
                <w:szCs w:val="18"/>
              </w:rPr>
              <w:t>%</w:t>
            </w:r>
          </w:p>
        </w:tc>
      </w:tr>
      <w:tr w:rsidR="00771908" w:rsidRPr="00DD2B6A" w:rsidTr="00BB2085">
        <w:tc>
          <w:tcPr>
            <w:tcW w:w="9243" w:type="dxa"/>
            <w:gridSpan w:val="5"/>
            <w:tcBorders>
              <w:top w:val="single" w:sz="4" w:space="0" w:color="002060"/>
              <w:left w:val="single" w:sz="4" w:space="0" w:color="002060"/>
              <w:bottom w:val="single" w:sz="4" w:space="0" w:color="002060"/>
              <w:right w:val="single" w:sz="4" w:space="0" w:color="002060"/>
            </w:tcBorders>
          </w:tcPr>
          <w:p w:rsidR="00771908" w:rsidRPr="00DD2B6A" w:rsidRDefault="00771908" w:rsidP="002F1827">
            <w:pPr>
              <w:spacing w:after="0" w:line="200" w:lineRule="exact"/>
              <w:jc w:val="both"/>
              <w:rPr>
                <w:sz w:val="18"/>
                <w:szCs w:val="18"/>
              </w:rPr>
            </w:pPr>
            <w:r w:rsidRPr="00DD2B6A">
              <w:rPr>
                <w:b/>
                <w:i/>
                <w:sz w:val="18"/>
                <w:szCs w:val="18"/>
              </w:rPr>
              <w:t>1003: Policy and Planning Division</w:t>
            </w:r>
          </w:p>
        </w:tc>
      </w:tr>
      <w:tr w:rsidR="00D01817" w:rsidRPr="00771908" w:rsidTr="00D80A2A">
        <w:trPr>
          <w:trHeight w:val="503"/>
        </w:trPr>
        <w:tc>
          <w:tcPr>
            <w:tcW w:w="3889" w:type="dxa"/>
            <w:tcBorders>
              <w:top w:val="single" w:sz="4" w:space="0" w:color="002060"/>
              <w:left w:val="single" w:sz="4" w:space="0" w:color="002060"/>
              <w:bottom w:val="single" w:sz="4" w:space="0" w:color="002060"/>
              <w:right w:val="single" w:sz="4" w:space="0" w:color="002060"/>
            </w:tcBorders>
          </w:tcPr>
          <w:p w:rsidR="00D01817" w:rsidRPr="00B57A93" w:rsidRDefault="00D01817" w:rsidP="00E504B2">
            <w:pPr>
              <w:spacing w:line="200" w:lineRule="exact"/>
              <w:jc w:val="both"/>
              <w:rPr>
                <w:sz w:val="18"/>
                <w:szCs w:val="18"/>
              </w:rPr>
            </w:pPr>
            <w:r w:rsidRPr="00B57A93">
              <w:rPr>
                <w:sz w:val="18"/>
                <w:szCs w:val="18"/>
              </w:rPr>
              <w:t>E01S</w:t>
            </w:r>
            <w:r w:rsidR="002C00AF" w:rsidRPr="00B57A93">
              <w:t>:</w:t>
            </w:r>
            <w:r w:rsidR="002C00AF" w:rsidRPr="00B57A93">
              <w:rPr>
                <w:sz w:val="18"/>
                <w:szCs w:val="18"/>
              </w:rPr>
              <w:t xml:space="preserve"> Agriculture</w:t>
            </w:r>
            <w:r w:rsidRPr="00B57A93">
              <w:rPr>
                <w:sz w:val="18"/>
                <w:szCs w:val="18"/>
              </w:rPr>
              <w:t xml:space="preserve"> Sector Coordination Mechanism Strengthened by 2017</w:t>
            </w:r>
          </w:p>
        </w:tc>
        <w:tc>
          <w:tcPr>
            <w:tcW w:w="891" w:type="dxa"/>
            <w:tcBorders>
              <w:top w:val="single" w:sz="4" w:space="0" w:color="002060"/>
              <w:left w:val="single" w:sz="4" w:space="0" w:color="002060"/>
              <w:bottom w:val="single" w:sz="4" w:space="0" w:color="002060"/>
              <w:right w:val="single" w:sz="4" w:space="0" w:color="002060"/>
            </w:tcBorders>
          </w:tcPr>
          <w:p w:rsidR="00D01817" w:rsidRPr="00B57A93" w:rsidRDefault="00D01817" w:rsidP="00E504B2">
            <w:pPr>
              <w:spacing w:after="0" w:line="200" w:lineRule="exact"/>
              <w:jc w:val="both"/>
              <w:rPr>
                <w:sz w:val="18"/>
                <w:szCs w:val="18"/>
              </w:rPr>
            </w:pPr>
            <w:r w:rsidRPr="00B57A93">
              <w:rPr>
                <w:sz w:val="18"/>
                <w:szCs w:val="18"/>
              </w:rPr>
              <w:t>OC</w:t>
            </w:r>
          </w:p>
        </w:tc>
        <w:tc>
          <w:tcPr>
            <w:tcW w:w="2024" w:type="dxa"/>
            <w:tcBorders>
              <w:top w:val="single" w:sz="4" w:space="0" w:color="002060"/>
              <w:left w:val="single" w:sz="4" w:space="0" w:color="002060"/>
              <w:bottom w:val="single" w:sz="4" w:space="0" w:color="002060"/>
              <w:right w:val="single" w:sz="4" w:space="0" w:color="002060"/>
            </w:tcBorders>
            <w:vAlign w:val="center"/>
          </w:tcPr>
          <w:p w:rsidR="00D01817" w:rsidRPr="00B57A93" w:rsidRDefault="00D01817" w:rsidP="00D80A2A">
            <w:pPr>
              <w:spacing w:line="200" w:lineRule="exact"/>
              <w:jc w:val="right"/>
              <w:rPr>
                <w:sz w:val="18"/>
                <w:szCs w:val="18"/>
              </w:rPr>
            </w:pPr>
            <w:r w:rsidRPr="00B57A93">
              <w:rPr>
                <w:sz w:val="18"/>
                <w:szCs w:val="18"/>
              </w:rPr>
              <w:t>23,383,000</w:t>
            </w:r>
          </w:p>
        </w:tc>
        <w:tc>
          <w:tcPr>
            <w:tcW w:w="1728" w:type="dxa"/>
            <w:tcBorders>
              <w:top w:val="single" w:sz="4" w:space="0" w:color="002060"/>
              <w:left w:val="single" w:sz="4" w:space="0" w:color="002060"/>
              <w:bottom w:val="single" w:sz="4" w:space="0" w:color="002060"/>
              <w:right w:val="single" w:sz="4" w:space="0" w:color="002060"/>
            </w:tcBorders>
            <w:vAlign w:val="center"/>
          </w:tcPr>
          <w:p w:rsidR="00D01817" w:rsidRPr="00B57A93" w:rsidRDefault="00D01817" w:rsidP="00D80A2A">
            <w:pPr>
              <w:spacing w:line="200" w:lineRule="exact"/>
              <w:jc w:val="right"/>
              <w:rPr>
                <w:sz w:val="18"/>
                <w:szCs w:val="18"/>
              </w:rPr>
            </w:pPr>
            <w:r w:rsidRPr="00B57A93">
              <w:rPr>
                <w:sz w:val="18"/>
                <w:szCs w:val="18"/>
              </w:rPr>
              <w:t>14,081,857.72</w:t>
            </w:r>
          </w:p>
        </w:tc>
        <w:tc>
          <w:tcPr>
            <w:tcW w:w="711" w:type="dxa"/>
            <w:tcBorders>
              <w:top w:val="single" w:sz="4" w:space="0" w:color="002060"/>
              <w:left w:val="single" w:sz="4" w:space="0" w:color="002060"/>
              <w:bottom w:val="single" w:sz="4" w:space="0" w:color="002060"/>
              <w:right w:val="single" w:sz="4" w:space="0" w:color="002060"/>
            </w:tcBorders>
          </w:tcPr>
          <w:p w:rsidR="00D01817" w:rsidRPr="00B57A93" w:rsidRDefault="00D01817" w:rsidP="00382492">
            <w:pPr>
              <w:spacing w:line="200" w:lineRule="exact"/>
              <w:jc w:val="both"/>
              <w:rPr>
                <w:bCs/>
                <w:sz w:val="18"/>
                <w:szCs w:val="18"/>
              </w:rPr>
            </w:pPr>
            <w:r w:rsidRPr="00B57A93">
              <w:rPr>
                <w:bCs/>
                <w:sz w:val="18"/>
                <w:szCs w:val="18"/>
              </w:rPr>
              <w:t>60.22</w:t>
            </w:r>
          </w:p>
        </w:tc>
      </w:tr>
      <w:tr w:rsidR="00D01817" w:rsidRPr="00771908" w:rsidTr="00D80A2A">
        <w:trPr>
          <w:trHeight w:val="503"/>
        </w:trPr>
        <w:tc>
          <w:tcPr>
            <w:tcW w:w="3889" w:type="dxa"/>
            <w:tcBorders>
              <w:top w:val="single" w:sz="4" w:space="0" w:color="002060"/>
              <w:left w:val="single" w:sz="4" w:space="0" w:color="002060"/>
              <w:bottom w:val="single" w:sz="4" w:space="0" w:color="002060"/>
              <w:right w:val="single" w:sz="4" w:space="0" w:color="002060"/>
            </w:tcBorders>
          </w:tcPr>
          <w:p w:rsidR="00D01817" w:rsidRPr="00037DCB" w:rsidRDefault="00D01817" w:rsidP="00E504B2">
            <w:pPr>
              <w:spacing w:line="200" w:lineRule="exact"/>
              <w:jc w:val="both"/>
              <w:rPr>
                <w:sz w:val="18"/>
                <w:szCs w:val="18"/>
              </w:rPr>
            </w:pPr>
            <w:r w:rsidRPr="00037DCB">
              <w:rPr>
                <w:sz w:val="18"/>
                <w:szCs w:val="18"/>
              </w:rPr>
              <w:t>E02S Regional</w:t>
            </w:r>
            <w:r w:rsidR="002C00AF" w:rsidRPr="00037DCB">
              <w:rPr>
                <w:sz w:val="18"/>
                <w:szCs w:val="18"/>
              </w:rPr>
              <w:t>, Bilateral</w:t>
            </w:r>
            <w:r w:rsidRPr="00037DCB">
              <w:rPr>
                <w:sz w:val="18"/>
                <w:szCs w:val="18"/>
              </w:rPr>
              <w:t xml:space="preserve"> (JPCs) and Multirateral policies</w:t>
            </w:r>
            <w:r w:rsidR="002C00AF" w:rsidRPr="00037DCB">
              <w:rPr>
                <w:sz w:val="18"/>
                <w:szCs w:val="18"/>
              </w:rPr>
              <w:t>, Strategies</w:t>
            </w:r>
            <w:r w:rsidRPr="00037DCB">
              <w:rPr>
                <w:sz w:val="18"/>
                <w:szCs w:val="18"/>
              </w:rPr>
              <w:t xml:space="preserve"> and Programs implemented by 2017</w:t>
            </w:r>
          </w:p>
        </w:tc>
        <w:tc>
          <w:tcPr>
            <w:tcW w:w="891" w:type="dxa"/>
            <w:tcBorders>
              <w:top w:val="single" w:sz="4" w:space="0" w:color="002060"/>
              <w:left w:val="single" w:sz="4" w:space="0" w:color="002060"/>
              <w:bottom w:val="single" w:sz="4" w:space="0" w:color="002060"/>
              <w:right w:val="single" w:sz="4" w:space="0" w:color="002060"/>
            </w:tcBorders>
          </w:tcPr>
          <w:p w:rsidR="00D01817" w:rsidRPr="00037DCB" w:rsidRDefault="00D01817" w:rsidP="00E504B2">
            <w:pPr>
              <w:spacing w:after="0" w:line="200" w:lineRule="exact"/>
              <w:jc w:val="both"/>
              <w:rPr>
                <w:sz w:val="18"/>
                <w:szCs w:val="18"/>
              </w:rPr>
            </w:pPr>
            <w:r w:rsidRPr="00037DCB">
              <w:rPr>
                <w:sz w:val="18"/>
                <w:szCs w:val="18"/>
              </w:rPr>
              <w:t>OC</w:t>
            </w:r>
          </w:p>
          <w:p w:rsidR="00D01817" w:rsidRPr="00037DCB" w:rsidRDefault="00D01817" w:rsidP="00E504B2">
            <w:pPr>
              <w:jc w:val="both"/>
              <w:rPr>
                <w:sz w:val="18"/>
                <w:szCs w:val="18"/>
              </w:rPr>
            </w:pPr>
          </w:p>
        </w:tc>
        <w:tc>
          <w:tcPr>
            <w:tcW w:w="2024" w:type="dxa"/>
            <w:tcBorders>
              <w:top w:val="single" w:sz="4" w:space="0" w:color="002060"/>
              <w:left w:val="single" w:sz="4" w:space="0" w:color="002060"/>
              <w:bottom w:val="single" w:sz="4" w:space="0" w:color="002060"/>
              <w:right w:val="single" w:sz="4" w:space="0" w:color="002060"/>
            </w:tcBorders>
            <w:vAlign w:val="center"/>
          </w:tcPr>
          <w:p w:rsidR="00D01817" w:rsidRPr="00037DCB" w:rsidRDefault="00D01817" w:rsidP="00D80A2A">
            <w:pPr>
              <w:spacing w:line="200" w:lineRule="exact"/>
              <w:jc w:val="right"/>
              <w:rPr>
                <w:sz w:val="18"/>
                <w:szCs w:val="18"/>
              </w:rPr>
            </w:pPr>
            <w:r w:rsidRPr="00037DCB">
              <w:rPr>
                <w:sz w:val="18"/>
                <w:szCs w:val="18"/>
              </w:rPr>
              <w:t>41,513,960</w:t>
            </w:r>
          </w:p>
        </w:tc>
        <w:tc>
          <w:tcPr>
            <w:tcW w:w="1728" w:type="dxa"/>
            <w:tcBorders>
              <w:top w:val="single" w:sz="4" w:space="0" w:color="002060"/>
              <w:left w:val="single" w:sz="4" w:space="0" w:color="002060"/>
              <w:bottom w:val="single" w:sz="4" w:space="0" w:color="002060"/>
              <w:right w:val="single" w:sz="4" w:space="0" w:color="002060"/>
            </w:tcBorders>
            <w:vAlign w:val="center"/>
          </w:tcPr>
          <w:p w:rsidR="00D01817" w:rsidRPr="00037DCB" w:rsidRDefault="00D01817" w:rsidP="00D80A2A">
            <w:pPr>
              <w:spacing w:line="200" w:lineRule="exact"/>
              <w:jc w:val="right"/>
              <w:rPr>
                <w:sz w:val="18"/>
                <w:szCs w:val="18"/>
              </w:rPr>
            </w:pPr>
            <w:r w:rsidRPr="00037DCB">
              <w:rPr>
                <w:sz w:val="18"/>
                <w:szCs w:val="18"/>
              </w:rPr>
              <w:t>45,502,124.68</w:t>
            </w:r>
          </w:p>
        </w:tc>
        <w:tc>
          <w:tcPr>
            <w:tcW w:w="711" w:type="dxa"/>
            <w:tcBorders>
              <w:top w:val="single" w:sz="4" w:space="0" w:color="002060"/>
              <w:left w:val="single" w:sz="4" w:space="0" w:color="002060"/>
              <w:bottom w:val="single" w:sz="4" w:space="0" w:color="002060"/>
              <w:right w:val="single" w:sz="4" w:space="0" w:color="002060"/>
            </w:tcBorders>
          </w:tcPr>
          <w:p w:rsidR="00D01817" w:rsidRPr="00037DCB" w:rsidRDefault="00D01817" w:rsidP="00382492">
            <w:pPr>
              <w:spacing w:line="200" w:lineRule="exact"/>
              <w:jc w:val="both"/>
              <w:rPr>
                <w:bCs/>
                <w:sz w:val="18"/>
                <w:szCs w:val="18"/>
              </w:rPr>
            </w:pPr>
            <w:r w:rsidRPr="00037DCB">
              <w:rPr>
                <w:bCs/>
                <w:sz w:val="18"/>
                <w:szCs w:val="18"/>
              </w:rPr>
              <w:t>109.60</w:t>
            </w:r>
          </w:p>
        </w:tc>
      </w:tr>
      <w:tr w:rsidR="00964098" w:rsidRPr="00771908" w:rsidTr="00D80A2A">
        <w:trPr>
          <w:trHeight w:val="503"/>
        </w:trPr>
        <w:tc>
          <w:tcPr>
            <w:tcW w:w="3889" w:type="dxa"/>
            <w:tcBorders>
              <w:top w:val="single" w:sz="4" w:space="0" w:color="002060"/>
              <w:left w:val="single" w:sz="4" w:space="0" w:color="002060"/>
              <w:bottom w:val="single" w:sz="4" w:space="0" w:color="002060"/>
              <w:right w:val="single" w:sz="4" w:space="0" w:color="002060"/>
            </w:tcBorders>
          </w:tcPr>
          <w:p w:rsidR="00964098" w:rsidRPr="00037DCB" w:rsidRDefault="00964098" w:rsidP="00E504B2">
            <w:pPr>
              <w:spacing w:line="200" w:lineRule="exact"/>
              <w:jc w:val="both"/>
              <w:rPr>
                <w:sz w:val="18"/>
                <w:szCs w:val="18"/>
              </w:rPr>
            </w:pPr>
            <w:r w:rsidRPr="00037DCB">
              <w:rPr>
                <w:sz w:val="18"/>
                <w:szCs w:val="18"/>
              </w:rPr>
              <w:t xml:space="preserve">E01S Agric Sector coordination mechanisms strengthened </w:t>
            </w:r>
            <w:r w:rsidR="002C00AF" w:rsidRPr="00037DCB">
              <w:rPr>
                <w:sz w:val="18"/>
                <w:szCs w:val="18"/>
              </w:rPr>
              <w:t>by 2017</w:t>
            </w:r>
            <w:r w:rsidRPr="00037DCB">
              <w:rPr>
                <w:sz w:val="18"/>
                <w:szCs w:val="18"/>
              </w:rPr>
              <w:t>(ASDP I)</w:t>
            </w:r>
          </w:p>
        </w:tc>
        <w:tc>
          <w:tcPr>
            <w:tcW w:w="891" w:type="dxa"/>
            <w:tcBorders>
              <w:top w:val="single" w:sz="4" w:space="0" w:color="002060"/>
              <w:left w:val="single" w:sz="4" w:space="0" w:color="002060"/>
              <w:bottom w:val="single" w:sz="4" w:space="0" w:color="002060"/>
              <w:right w:val="single" w:sz="4" w:space="0" w:color="002060"/>
            </w:tcBorders>
          </w:tcPr>
          <w:p w:rsidR="00964098" w:rsidRPr="00037DCB" w:rsidRDefault="00964098" w:rsidP="00E504B2">
            <w:pPr>
              <w:spacing w:after="0" w:line="200" w:lineRule="exact"/>
              <w:jc w:val="both"/>
              <w:rPr>
                <w:sz w:val="18"/>
                <w:szCs w:val="18"/>
              </w:rPr>
            </w:pPr>
            <w:r w:rsidRPr="00037DCB">
              <w:rPr>
                <w:sz w:val="18"/>
                <w:szCs w:val="18"/>
              </w:rPr>
              <w:t>DEV</w:t>
            </w:r>
          </w:p>
        </w:tc>
        <w:tc>
          <w:tcPr>
            <w:tcW w:w="2024" w:type="dxa"/>
            <w:tcBorders>
              <w:top w:val="single" w:sz="4" w:space="0" w:color="002060"/>
              <w:left w:val="single" w:sz="4" w:space="0" w:color="002060"/>
              <w:bottom w:val="single" w:sz="4" w:space="0" w:color="002060"/>
              <w:right w:val="single" w:sz="4" w:space="0" w:color="002060"/>
            </w:tcBorders>
            <w:vAlign w:val="center"/>
          </w:tcPr>
          <w:p w:rsidR="00964098" w:rsidRPr="00037DCB" w:rsidRDefault="00964098" w:rsidP="00D80A2A">
            <w:pPr>
              <w:spacing w:line="200" w:lineRule="exact"/>
              <w:jc w:val="right"/>
              <w:rPr>
                <w:sz w:val="18"/>
                <w:szCs w:val="18"/>
              </w:rPr>
            </w:pPr>
            <w:r w:rsidRPr="00037DCB">
              <w:rPr>
                <w:sz w:val="18"/>
                <w:szCs w:val="18"/>
              </w:rPr>
              <w:t>984,000,000</w:t>
            </w:r>
          </w:p>
        </w:tc>
        <w:tc>
          <w:tcPr>
            <w:tcW w:w="1728" w:type="dxa"/>
            <w:tcBorders>
              <w:top w:val="single" w:sz="4" w:space="0" w:color="002060"/>
              <w:left w:val="single" w:sz="4" w:space="0" w:color="002060"/>
              <w:bottom w:val="single" w:sz="4" w:space="0" w:color="002060"/>
              <w:right w:val="single" w:sz="4" w:space="0" w:color="002060"/>
            </w:tcBorders>
            <w:vAlign w:val="center"/>
          </w:tcPr>
          <w:p w:rsidR="00964098" w:rsidRPr="00037DCB" w:rsidRDefault="00964098" w:rsidP="00D80A2A">
            <w:pPr>
              <w:spacing w:line="200" w:lineRule="exact"/>
              <w:jc w:val="right"/>
              <w:rPr>
                <w:sz w:val="18"/>
                <w:szCs w:val="18"/>
              </w:rPr>
            </w:pPr>
            <w:r w:rsidRPr="00037DCB">
              <w:rPr>
                <w:sz w:val="18"/>
                <w:szCs w:val="18"/>
              </w:rPr>
              <w:t>984,000,000</w:t>
            </w:r>
          </w:p>
        </w:tc>
        <w:tc>
          <w:tcPr>
            <w:tcW w:w="711" w:type="dxa"/>
            <w:tcBorders>
              <w:top w:val="single" w:sz="4" w:space="0" w:color="002060"/>
              <w:left w:val="single" w:sz="4" w:space="0" w:color="002060"/>
              <w:bottom w:val="single" w:sz="4" w:space="0" w:color="002060"/>
              <w:right w:val="single" w:sz="4" w:space="0" w:color="002060"/>
            </w:tcBorders>
          </w:tcPr>
          <w:p w:rsidR="00964098" w:rsidRPr="00037DCB" w:rsidRDefault="00964098" w:rsidP="00E504B2">
            <w:pPr>
              <w:spacing w:line="200" w:lineRule="exact"/>
              <w:jc w:val="both"/>
              <w:rPr>
                <w:bCs/>
                <w:sz w:val="18"/>
                <w:szCs w:val="18"/>
              </w:rPr>
            </w:pPr>
            <w:r w:rsidRPr="00037DCB">
              <w:rPr>
                <w:bCs/>
                <w:sz w:val="18"/>
                <w:szCs w:val="18"/>
              </w:rPr>
              <w:t>100</w:t>
            </w:r>
          </w:p>
        </w:tc>
      </w:tr>
      <w:tr w:rsidR="00964098" w:rsidRPr="00771908" w:rsidTr="00D80A2A">
        <w:trPr>
          <w:trHeight w:val="503"/>
        </w:trPr>
        <w:tc>
          <w:tcPr>
            <w:tcW w:w="3889" w:type="dxa"/>
            <w:tcBorders>
              <w:top w:val="single" w:sz="4" w:space="0" w:color="002060"/>
              <w:left w:val="single" w:sz="4" w:space="0" w:color="002060"/>
              <w:bottom w:val="single" w:sz="4" w:space="0" w:color="002060"/>
              <w:right w:val="single" w:sz="4" w:space="0" w:color="002060"/>
            </w:tcBorders>
          </w:tcPr>
          <w:p w:rsidR="00964098" w:rsidRPr="00037DCB" w:rsidRDefault="00964098" w:rsidP="00E504B2">
            <w:pPr>
              <w:spacing w:line="200" w:lineRule="exact"/>
              <w:jc w:val="both"/>
              <w:rPr>
                <w:sz w:val="18"/>
                <w:szCs w:val="18"/>
              </w:rPr>
            </w:pPr>
            <w:r w:rsidRPr="00037DCB">
              <w:rPr>
                <w:sz w:val="18"/>
                <w:szCs w:val="18"/>
              </w:rPr>
              <w:t xml:space="preserve">E01S Agric Sector coordination mechanisms strengthened </w:t>
            </w:r>
            <w:r w:rsidR="002C00AF" w:rsidRPr="00037DCB">
              <w:rPr>
                <w:sz w:val="18"/>
                <w:szCs w:val="18"/>
              </w:rPr>
              <w:t>by 2017</w:t>
            </w:r>
            <w:r w:rsidRPr="00037DCB">
              <w:rPr>
                <w:sz w:val="18"/>
                <w:szCs w:val="18"/>
              </w:rPr>
              <w:t>(PHRD)</w:t>
            </w:r>
          </w:p>
        </w:tc>
        <w:tc>
          <w:tcPr>
            <w:tcW w:w="891" w:type="dxa"/>
            <w:tcBorders>
              <w:top w:val="single" w:sz="4" w:space="0" w:color="002060"/>
              <w:left w:val="single" w:sz="4" w:space="0" w:color="002060"/>
              <w:bottom w:val="single" w:sz="4" w:space="0" w:color="002060"/>
              <w:right w:val="single" w:sz="4" w:space="0" w:color="002060"/>
            </w:tcBorders>
          </w:tcPr>
          <w:p w:rsidR="00964098" w:rsidRPr="00037DCB" w:rsidRDefault="00964098" w:rsidP="00E504B2">
            <w:pPr>
              <w:spacing w:after="0" w:line="200" w:lineRule="exact"/>
              <w:jc w:val="both"/>
              <w:rPr>
                <w:sz w:val="18"/>
                <w:szCs w:val="18"/>
              </w:rPr>
            </w:pPr>
            <w:r w:rsidRPr="00037DCB">
              <w:rPr>
                <w:sz w:val="18"/>
                <w:szCs w:val="18"/>
              </w:rPr>
              <w:t>DEV</w:t>
            </w:r>
          </w:p>
        </w:tc>
        <w:tc>
          <w:tcPr>
            <w:tcW w:w="2024" w:type="dxa"/>
            <w:tcBorders>
              <w:top w:val="single" w:sz="4" w:space="0" w:color="002060"/>
              <w:left w:val="single" w:sz="4" w:space="0" w:color="002060"/>
              <w:bottom w:val="single" w:sz="4" w:space="0" w:color="002060"/>
              <w:right w:val="single" w:sz="4" w:space="0" w:color="002060"/>
            </w:tcBorders>
            <w:vAlign w:val="center"/>
          </w:tcPr>
          <w:p w:rsidR="00964098" w:rsidRPr="00037DCB" w:rsidRDefault="00964098" w:rsidP="00D80A2A">
            <w:pPr>
              <w:spacing w:line="200" w:lineRule="exact"/>
              <w:jc w:val="right"/>
              <w:rPr>
                <w:sz w:val="18"/>
                <w:szCs w:val="18"/>
              </w:rPr>
            </w:pPr>
            <w:r w:rsidRPr="00037DCB">
              <w:rPr>
                <w:sz w:val="18"/>
                <w:szCs w:val="18"/>
              </w:rPr>
              <w:t>37,600,000</w:t>
            </w:r>
          </w:p>
        </w:tc>
        <w:tc>
          <w:tcPr>
            <w:tcW w:w="1728" w:type="dxa"/>
            <w:tcBorders>
              <w:top w:val="single" w:sz="4" w:space="0" w:color="002060"/>
              <w:left w:val="single" w:sz="4" w:space="0" w:color="002060"/>
              <w:bottom w:val="single" w:sz="4" w:space="0" w:color="002060"/>
              <w:right w:val="single" w:sz="4" w:space="0" w:color="002060"/>
            </w:tcBorders>
            <w:vAlign w:val="center"/>
          </w:tcPr>
          <w:p w:rsidR="00964098" w:rsidRPr="00037DCB" w:rsidRDefault="00964098" w:rsidP="00D80A2A">
            <w:pPr>
              <w:spacing w:line="200" w:lineRule="exact"/>
              <w:jc w:val="right"/>
              <w:rPr>
                <w:sz w:val="18"/>
                <w:szCs w:val="18"/>
              </w:rPr>
            </w:pPr>
            <w:r w:rsidRPr="00037DCB">
              <w:rPr>
                <w:sz w:val="18"/>
                <w:szCs w:val="18"/>
              </w:rPr>
              <w:t>32,026,000</w:t>
            </w:r>
          </w:p>
        </w:tc>
        <w:tc>
          <w:tcPr>
            <w:tcW w:w="711" w:type="dxa"/>
            <w:tcBorders>
              <w:top w:val="single" w:sz="4" w:space="0" w:color="002060"/>
              <w:left w:val="single" w:sz="4" w:space="0" w:color="002060"/>
              <w:bottom w:val="single" w:sz="4" w:space="0" w:color="002060"/>
              <w:right w:val="single" w:sz="4" w:space="0" w:color="002060"/>
            </w:tcBorders>
          </w:tcPr>
          <w:p w:rsidR="00964098" w:rsidRPr="00037DCB" w:rsidRDefault="00964098" w:rsidP="00E504B2">
            <w:pPr>
              <w:spacing w:line="200" w:lineRule="exact"/>
              <w:jc w:val="both"/>
              <w:rPr>
                <w:bCs/>
                <w:sz w:val="18"/>
                <w:szCs w:val="18"/>
              </w:rPr>
            </w:pPr>
            <w:r w:rsidRPr="00037DCB">
              <w:rPr>
                <w:bCs/>
                <w:sz w:val="18"/>
                <w:szCs w:val="18"/>
              </w:rPr>
              <w:t>85</w:t>
            </w:r>
          </w:p>
        </w:tc>
      </w:tr>
      <w:tr w:rsidR="00964098" w:rsidRPr="00771908" w:rsidTr="00D80A2A">
        <w:tc>
          <w:tcPr>
            <w:tcW w:w="3889" w:type="dxa"/>
            <w:tcBorders>
              <w:top w:val="single" w:sz="4" w:space="0" w:color="002060"/>
              <w:left w:val="single" w:sz="4" w:space="0" w:color="002060"/>
              <w:bottom w:val="single" w:sz="4" w:space="0" w:color="002060"/>
              <w:right w:val="single" w:sz="4" w:space="0" w:color="002060"/>
            </w:tcBorders>
          </w:tcPr>
          <w:p w:rsidR="00964098" w:rsidRPr="00037DCB" w:rsidRDefault="00964098" w:rsidP="00E504B2">
            <w:pPr>
              <w:spacing w:line="200" w:lineRule="exact"/>
              <w:jc w:val="both"/>
              <w:rPr>
                <w:sz w:val="18"/>
                <w:szCs w:val="18"/>
              </w:rPr>
            </w:pPr>
            <w:r w:rsidRPr="00037DCB">
              <w:rPr>
                <w:sz w:val="18"/>
                <w:szCs w:val="18"/>
              </w:rPr>
              <w:t>E04S: BRN-SAGCOT institutional and structural capacity strengthened for coordinating and implementing agricultural interventions in BRN-SAGCOT areas by June 2017</w:t>
            </w:r>
          </w:p>
        </w:tc>
        <w:tc>
          <w:tcPr>
            <w:tcW w:w="891" w:type="dxa"/>
            <w:tcBorders>
              <w:top w:val="single" w:sz="4" w:space="0" w:color="002060"/>
              <w:left w:val="single" w:sz="4" w:space="0" w:color="002060"/>
              <w:bottom w:val="single" w:sz="4" w:space="0" w:color="002060"/>
              <w:right w:val="single" w:sz="4" w:space="0" w:color="002060"/>
            </w:tcBorders>
          </w:tcPr>
          <w:p w:rsidR="00964098" w:rsidRPr="00037DCB" w:rsidRDefault="00964098" w:rsidP="00E504B2">
            <w:pPr>
              <w:spacing w:after="0" w:line="200" w:lineRule="exact"/>
              <w:jc w:val="both"/>
              <w:rPr>
                <w:sz w:val="18"/>
                <w:szCs w:val="18"/>
              </w:rPr>
            </w:pPr>
            <w:r w:rsidRPr="00037DCB">
              <w:rPr>
                <w:sz w:val="18"/>
                <w:szCs w:val="18"/>
              </w:rPr>
              <w:t>DEV</w:t>
            </w:r>
          </w:p>
        </w:tc>
        <w:tc>
          <w:tcPr>
            <w:tcW w:w="2024" w:type="dxa"/>
            <w:tcBorders>
              <w:top w:val="single" w:sz="4" w:space="0" w:color="002060"/>
              <w:left w:val="single" w:sz="4" w:space="0" w:color="002060"/>
              <w:bottom w:val="single" w:sz="4" w:space="0" w:color="002060"/>
              <w:right w:val="single" w:sz="4" w:space="0" w:color="002060"/>
            </w:tcBorders>
            <w:vAlign w:val="center"/>
          </w:tcPr>
          <w:p w:rsidR="00964098" w:rsidRPr="00037DCB" w:rsidRDefault="00964098" w:rsidP="00D80A2A">
            <w:pPr>
              <w:spacing w:line="200" w:lineRule="exact"/>
              <w:jc w:val="right"/>
              <w:rPr>
                <w:sz w:val="18"/>
                <w:szCs w:val="18"/>
              </w:rPr>
            </w:pPr>
            <w:r w:rsidRPr="00037DCB">
              <w:rPr>
                <w:sz w:val="18"/>
                <w:szCs w:val="18"/>
              </w:rPr>
              <w:t>2,600,000,000</w:t>
            </w:r>
          </w:p>
        </w:tc>
        <w:tc>
          <w:tcPr>
            <w:tcW w:w="1728" w:type="dxa"/>
            <w:tcBorders>
              <w:top w:val="single" w:sz="4" w:space="0" w:color="002060"/>
              <w:left w:val="single" w:sz="4" w:space="0" w:color="002060"/>
              <w:bottom w:val="single" w:sz="4" w:space="0" w:color="002060"/>
              <w:right w:val="single" w:sz="4" w:space="0" w:color="002060"/>
            </w:tcBorders>
            <w:vAlign w:val="center"/>
          </w:tcPr>
          <w:p w:rsidR="00964098" w:rsidRPr="00037DCB" w:rsidRDefault="00964098" w:rsidP="00D80A2A">
            <w:pPr>
              <w:spacing w:line="200" w:lineRule="exact"/>
              <w:jc w:val="right"/>
              <w:rPr>
                <w:sz w:val="18"/>
                <w:szCs w:val="18"/>
              </w:rPr>
            </w:pPr>
            <w:r w:rsidRPr="00037DCB">
              <w:rPr>
                <w:sz w:val="18"/>
                <w:szCs w:val="18"/>
              </w:rPr>
              <w:t>2,567,276,604.4</w:t>
            </w:r>
          </w:p>
        </w:tc>
        <w:tc>
          <w:tcPr>
            <w:tcW w:w="711" w:type="dxa"/>
            <w:tcBorders>
              <w:top w:val="single" w:sz="4" w:space="0" w:color="002060"/>
              <w:left w:val="single" w:sz="4" w:space="0" w:color="002060"/>
              <w:bottom w:val="single" w:sz="4" w:space="0" w:color="002060"/>
              <w:right w:val="single" w:sz="4" w:space="0" w:color="002060"/>
            </w:tcBorders>
          </w:tcPr>
          <w:p w:rsidR="00964098" w:rsidRPr="00037DCB" w:rsidRDefault="00964098" w:rsidP="00E504B2">
            <w:pPr>
              <w:spacing w:line="200" w:lineRule="exact"/>
              <w:jc w:val="both"/>
              <w:rPr>
                <w:sz w:val="18"/>
                <w:szCs w:val="18"/>
              </w:rPr>
            </w:pPr>
            <w:r w:rsidRPr="00037DCB">
              <w:rPr>
                <w:sz w:val="18"/>
                <w:szCs w:val="18"/>
              </w:rPr>
              <w:t>99</w:t>
            </w:r>
          </w:p>
        </w:tc>
      </w:tr>
      <w:tr w:rsidR="00964098" w:rsidRPr="00771908" w:rsidTr="00D80A2A">
        <w:trPr>
          <w:trHeight w:val="447"/>
        </w:trPr>
        <w:tc>
          <w:tcPr>
            <w:tcW w:w="3889" w:type="dxa"/>
            <w:tcBorders>
              <w:top w:val="single" w:sz="4" w:space="0" w:color="002060"/>
              <w:left w:val="single" w:sz="4" w:space="0" w:color="002060"/>
              <w:bottom w:val="single" w:sz="4" w:space="0" w:color="002060"/>
              <w:right w:val="single" w:sz="4" w:space="0" w:color="002060"/>
            </w:tcBorders>
          </w:tcPr>
          <w:p w:rsidR="00964098" w:rsidRPr="00037DCB" w:rsidRDefault="00964098" w:rsidP="00E504B2">
            <w:pPr>
              <w:spacing w:line="200" w:lineRule="exact"/>
              <w:jc w:val="both"/>
              <w:rPr>
                <w:sz w:val="18"/>
                <w:szCs w:val="18"/>
              </w:rPr>
            </w:pPr>
            <w:r w:rsidRPr="00037DCB">
              <w:rPr>
                <w:sz w:val="18"/>
                <w:szCs w:val="18"/>
              </w:rPr>
              <w:t xml:space="preserve">G05C Communication and Advocacy of </w:t>
            </w:r>
            <w:r w:rsidR="002C00AF" w:rsidRPr="00037DCB">
              <w:rPr>
                <w:sz w:val="18"/>
                <w:szCs w:val="18"/>
              </w:rPr>
              <w:t>ASDP2 Ensured by</w:t>
            </w:r>
            <w:r w:rsidRPr="00037DCB">
              <w:rPr>
                <w:sz w:val="18"/>
                <w:szCs w:val="18"/>
              </w:rPr>
              <w:t xml:space="preserve"> 2017</w:t>
            </w:r>
          </w:p>
        </w:tc>
        <w:tc>
          <w:tcPr>
            <w:tcW w:w="891" w:type="dxa"/>
            <w:tcBorders>
              <w:top w:val="single" w:sz="4" w:space="0" w:color="002060"/>
              <w:left w:val="single" w:sz="4" w:space="0" w:color="002060"/>
              <w:bottom w:val="single" w:sz="4" w:space="0" w:color="002060"/>
              <w:right w:val="single" w:sz="4" w:space="0" w:color="002060"/>
            </w:tcBorders>
          </w:tcPr>
          <w:p w:rsidR="00964098" w:rsidRPr="00037DCB" w:rsidRDefault="00964098" w:rsidP="00E504B2">
            <w:pPr>
              <w:spacing w:after="0" w:line="200" w:lineRule="exact"/>
              <w:jc w:val="both"/>
              <w:rPr>
                <w:sz w:val="18"/>
                <w:szCs w:val="18"/>
              </w:rPr>
            </w:pPr>
            <w:r w:rsidRPr="00037DCB">
              <w:rPr>
                <w:sz w:val="18"/>
                <w:szCs w:val="18"/>
              </w:rPr>
              <w:t>DEV</w:t>
            </w:r>
          </w:p>
        </w:tc>
        <w:tc>
          <w:tcPr>
            <w:tcW w:w="2024" w:type="dxa"/>
            <w:tcBorders>
              <w:top w:val="single" w:sz="4" w:space="0" w:color="002060"/>
              <w:left w:val="single" w:sz="4" w:space="0" w:color="002060"/>
              <w:bottom w:val="single" w:sz="4" w:space="0" w:color="002060"/>
              <w:right w:val="single" w:sz="4" w:space="0" w:color="002060"/>
            </w:tcBorders>
            <w:vAlign w:val="center"/>
          </w:tcPr>
          <w:p w:rsidR="00964098" w:rsidRPr="00037DCB" w:rsidRDefault="00964098" w:rsidP="00D80A2A">
            <w:pPr>
              <w:spacing w:line="200" w:lineRule="exact"/>
              <w:jc w:val="right"/>
              <w:rPr>
                <w:sz w:val="18"/>
                <w:szCs w:val="18"/>
              </w:rPr>
            </w:pPr>
            <w:r w:rsidRPr="00037DCB">
              <w:rPr>
                <w:sz w:val="18"/>
                <w:szCs w:val="18"/>
              </w:rPr>
              <w:t>50,000,000</w:t>
            </w:r>
          </w:p>
        </w:tc>
        <w:tc>
          <w:tcPr>
            <w:tcW w:w="1728" w:type="dxa"/>
            <w:tcBorders>
              <w:top w:val="single" w:sz="4" w:space="0" w:color="002060"/>
              <w:left w:val="single" w:sz="4" w:space="0" w:color="002060"/>
              <w:bottom w:val="single" w:sz="4" w:space="0" w:color="002060"/>
              <w:right w:val="single" w:sz="4" w:space="0" w:color="002060"/>
            </w:tcBorders>
            <w:vAlign w:val="center"/>
          </w:tcPr>
          <w:p w:rsidR="00964098" w:rsidRPr="00037DCB" w:rsidRDefault="00964098" w:rsidP="00D80A2A">
            <w:pPr>
              <w:spacing w:line="200" w:lineRule="exact"/>
              <w:jc w:val="right"/>
              <w:rPr>
                <w:sz w:val="18"/>
                <w:szCs w:val="18"/>
              </w:rPr>
            </w:pPr>
            <w:r w:rsidRPr="00037DCB">
              <w:rPr>
                <w:sz w:val="18"/>
                <w:szCs w:val="18"/>
              </w:rPr>
              <w:t>48,433,225</w:t>
            </w:r>
          </w:p>
        </w:tc>
        <w:tc>
          <w:tcPr>
            <w:tcW w:w="711" w:type="dxa"/>
            <w:tcBorders>
              <w:top w:val="single" w:sz="4" w:space="0" w:color="002060"/>
              <w:left w:val="single" w:sz="4" w:space="0" w:color="002060"/>
              <w:bottom w:val="single" w:sz="4" w:space="0" w:color="002060"/>
              <w:right w:val="single" w:sz="4" w:space="0" w:color="002060"/>
            </w:tcBorders>
          </w:tcPr>
          <w:p w:rsidR="00964098" w:rsidRPr="00037DCB" w:rsidRDefault="00964098" w:rsidP="00E504B2">
            <w:pPr>
              <w:spacing w:line="200" w:lineRule="exact"/>
              <w:jc w:val="both"/>
              <w:rPr>
                <w:sz w:val="18"/>
                <w:szCs w:val="18"/>
              </w:rPr>
            </w:pPr>
            <w:r w:rsidRPr="00037DCB">
              <w:rPr>
                <w:sz w:val="18"/>
                <w:szCs w:val="18"/>
              </w:rPr>
              <w:t>97</w:t>
            </w:r>
          </w:p>
        </w:tc>
      </w:tr>
    </w:tbl>
    <w:p w:rsidR="0064115A" w:rsidRDefault="0064115A" w:rsidP="002F1827">
      <w:pPr>
        <w:spacing w:after="0" w:line="360" w:lineRule="auto"/>
        <w:jc w:val="both"/>
        <w:rPr>
          <w:b/>
          <w:bCs/>
        </w:rPr>
      </w:pPr>
    </w:p>
    <w:p w:rsidR="00DE5A46" w:rsidRDefault="00DE5A46" w:rsidP="002F1827">
      <w:pPr>
        <w:spacing w:after="0" w:line="360" w:lineRule="auto"/>
        <w:jc w:val="both"/>
        <w:rPr>
          <w:b/>
          <w:bCs/>
        </w:rPr>
      </w:pPr>
    </w:p>
    <w:p w:rsidR="00DA4B65" w:rsidRDefault="00AE0539" w:rsidP="002F1827">
      <w:pPr>
        <w:spacing w:after="0" w:line="360" w:lineRule="auto"/>
        <w:jc w:val="both"/>
        <w:rPr>
          <w:b/>
          <w:bCs/>
        </w:rPr>
      </w:pPr>
      <w:r w:rsidRPr="002F1827">
        <w:rPr>
          <w:b/>
          <w:bCs/>
        </w:rPr>
        <w:lastRenderedPageBreak/>
        <w:t>Implementation of Objective E: Achievements</w:t>
      </w:r>
    </w:p>
    <w:p w:rsidR="00D01817" w:rsidRPr="002F1827" w:rsidRDefault="00D01817" w:rsidP="00D01817">
      <w:pPr>
        <w:spacing w:after="0" w:line="360" w:lineRule="auto"/>
        <w:jc w:val="both"/>
        <w:rPr>
          <w:b/>
          <w:bCs/>
        </w:rPr>
      </w:pPr>
      <w:r w:rsidRPr="002F1827">
        <w:rPr>
          <w:b/>
          <w:bCs/>
        </w:rPr>
        <w:t>Policy and Planning Division</w:t>
      </w:r>
    </w:p>
    <w:p w:rsidR="00EA5441" w:rsidRPr="00DE62C8" w:rsidRDefault="004137CA" w:rsidP="00AA5893">
      <w:pPr>
        <w:pStyle w:val="ListParagraph"/>
        <w:numPr>
          <w:ilvl w:val="0"/>
          <w:numId w:val="83"/>
        </w:numPr>
        <w:spacing w:line="360" w:lineRule="auto"/>
        <w:jc w:val="both"/>
      </w:pPr>
      <w:r w:rsidRPr="00DE62C8">
        <w:t>Upgraded and Rolled</w:t>
      </w:r>
      <w:r w:rsidR="00EA5441" w:rsidRPr="00DE62C8">
        <w:t xml:space="preserve"> out Agricultural Routine</w:t>
      </w:r>
      <w:r w:rsidR="00DE5A46">
        <w:t xml:space="preserve"> </w:t>
      </w:r>
      <w:r w:rsidR="00291211">
        <w:t>D</w:t>
      </w:r>
      <w:r w:rsidR="00291211" w:rsidRPr="00DE62C8">
        <w:t xml:space="preserve">ata </w:t>
      </w:r>
      <w:r w:rsidR="00291211">
        <w:t>S</w:t>
      </w:r>
      <w:r w:rsidR="00291211" w:rsidRPr="00DE62C8">
        <w:t xml:space="preserve">ystem </w:t>
      </w:r>
      <w:r w:rsidR="001335E2" w:rsidRPr="00DE62C8">
        <w:t>(ARDS)</w:t>
      </w:r>
      <w:r w:rsidR="00DE5A46">
        <w:t xml:space="preserve"> soft</w:t>
      </w:r>
      <w:r w:rsidRPr="00DE62C8">
        <w:t xml:space="preserve">ware </w:t>
      </w:r>
      <w:r w:rsidR="00EA5441" w:rsidRPr="00DE62C8">
        <w:t xml:space="preserve">in </w:t>
      </w:r>
      <w:r w:rsidRPr="00DE62C8">
        <w:t>all regions and LGAs.</w:t>
      </w:r>
    </w:p>
    <w:p w:rsidR="00E6442F" w:rsidRPr="00DE62C8" w:rsidRDefault="009D7500" w:rsidP="00AA5893">
      <w:pPr>
        <w:pStyle w:val="ListParagraph"/>
        <w:numPr>
          <w:ilvl w:val="0"/>
          <w:numId w:val="83"/>
        </w:numPr>
        <w:spacing w:line="360" w:lineRule="auto"/>
        <w:jc w:val="both"/>
      </w:pPr>
      <w:r>
        <w:t xml:space="preserve">Conducted </w:t>
      </w:r>
      <w:r w:rsidR="00E6442F" w:rsidRPr="00DE62C8">
        <w:t xml:space="preserve">Baseline </w:t>
      </w:r>
      <w:r>
        <w:t>D</w:t>
      </w:r>
      <w:r w:rsidR="00E6442F" w:rsidRPr="00DE62C8">
        <w:t>ata collect</w:t>
      </w:r>
      <w:r>
        <w:t>ion</w:t>
      </w:r>
      <w:r w:rsidR="00E6442F" w:rsidRPr="00DE62C8">
        <w:t xml:space="preserve"> and formative evaluation on </w:t>
      </w:r>
      <w:r w:rsidR="00291211">
        <w:t>K</w:t>
      </w:r>
      <w:r w:rsidR="00291211" w:rsidRPr="00DE62C8">
        <w:t xml:space="preserve">ey </w:t>
      </w:r>
      <w:r w:rsidR="00291211">
        <w:t>P</w:t>
      </w:r>
      <w:r w:rsidR="00291211" w:rsidRPr="00DE62C8">
        <w:t xml:space="preserve">erformance </w:t>
      </w:r>
      <w:r w:rsidR="00291211" w:rsidRPr="00776CC1">
        <w:t>I</w:t>
      </w:r>
      <w:r w:rsidR="00291211" w:rsidRPr="00DE62C8">
        <w:t xml:space="preserve">ndicators </w:t>
      </w:r>
      <w:r w:rsidR="00E6442F" w:rsidRPr="00DE62C8">
        <w:t>(KPIs) for COWABAMA in 12 LGAs.</w:t>
      </w:r>
    </w:p>
    <w:p w:rsidR="002C00AF" w:rsidRPr="00DE62C8" w:rsidRDefault="00291211" w:rsidP="00AA5893">
      <w:pPr>
        <w:pStyle w:val="ListParagraph"/>
        <w:numPr>
          <w:ilvl w:val="0"/>
          <w:numId w:val="83"/>
        </w:numPr>
        <w:spacing w:line="360" w:lineRule="auto"/>
        <w:jc w:val="both"/>
      </w:pPr>
      <w:r>
        <w:t>M</w:t>
      </w:r>
      <w:r w:rsidRPr="00DE62C8">
        <w:t>onitor</w:t>
      </w:r>
      <w:r>
        <w:t>ed</w:t>
      </w:r>
      <w:r w:rsidR="00DE5A46">
        <w:t xml:space="preserve"> </w:t>
      </w:r>
      <w:r>
        <w:t>p</w:t>
      </w:r>
      <w:r w:rsidR="00E6442F" w:rsidRPr="00DE62C8">
        <w:t>rogress of COWABAMA in LGAs of Mbozi and Momba.</w:t>
      </w:r>
    </w:p>
    <w:p w:rsidR="003A5487" w:rsidRPr="003A5487" w:rsidRDefault="00DE5A46" w:rsidP="00AA5893">
      <w:pPr>
        <w:pStyle w:val="ListParagraph"/>
        <w:numPr>
          <w:ilvl w:val="0"/>
          <w:numId w:val="83"/>
        </w:numPr>
        <w:spacing w:line="360" w:lineRule="auto"/>
        <w:jc w:val="both"/>
        <w:rPr>
          <w:rFonts w:eastAsia="Calibri"/>
        </w:rPr>
      </w:pPr>
      <w:bookmarkStart w:id="600" w:name="_Toc401648822"/>
      <w:bookmarkStart w:id="601" w:name="_Toc353958937"/>
      <w:bookmarkStart w:id="602" w:name="_Toc353959134"/>
      <w:bookmarkStart w:id="603" w:name="_Toc353959578"/>
      <w:bookmarkStart w:id="604" w:name="_Toc353959908"/>
      <w:bookmarkStart w:id="605" w:name="_Toc401736350"/>
      <w:bookmarkStart w:id="606" w:name="_Toc401736517"/>
      <w:bookmarkStart w:id="607" w:name="_Toc401927246"/>
      <w:r w:rsidRPr="003A5487">
        <w:rPr>
          <w:lang w:val="en-GB"/>
        </w:rPr>
        <w:t>Conducted</w:t>
      </w:r>
      <w:r w:rsidR="009D7500" w:rsidRPr="003A5487">
        <w:rPr>
          <w:lang w:val="en-GB"/>
        </w:rPr>
        <w:t xml:space="preserve"> b</w:t>
      </w:r>
      <w:r w:rsidR="00B02439" w:rsidRPr="003A5487">
        <w:rPr>
          <w:lang w:val="en-GB"/>
        </w:rPr>
        <w:t xml:space="preserve">aseline </w:t>
      </w:r>
      <w:r w:rsidRPr="003A5487">
        <w:rPr>
          <w:lang w:val="en-GB"/>
        </w:rPr>
        <w:t xml:space="preserve">survey </w:t>
      </w:r>
      <w:r w:rsidR="00B02439" w:rsidRPr="003A5487">
        <w:rPr>
          <w:lang w:val="en-GB"/>
        </w:rPr>
        <w:t>on maize collective warehouse based marketing under Big Results Now</w:t>
      </w:r>
      <w:bookmarkEnd w:id="600"/>
      <w:bookmarkEnd w:id="601"/>
      <w:bookmarkEnd w:id="602"/>
      <w:bookmarkEnd w:id="603"/>
      <w:bookmarkEnd w:id="604"/>
      <w:bookmarkEnd w:id="605"/>
      <w:bookmarkEnd w:id="606"/>
      <w:bookmarkEnd w:id="607"/>
      <w:r w:rsidRPr="003A5487">
        <w:rPr>
          <w:lang w:val="en-GB"/>
        </w:rPr>
        <w:t xml:space="preserve"> </w:t>
      </w:r>
      <w:r w:rsidR="00B02439" w:rsidRPr="00DE62C8">
        <w:t>(BRN)</w:t>
      </w:r>
      <w:r>
        <w:t>.</w:t>
      </w:r>
      <w:r w:rsidR="00B02439" w:rsidRPr="00DE62C8">
        <w:t xml:space="preserve"> </w:t>
      </w:r>
      <w:bookmarkStart w:id="608" w:name="_Toc418410266"/>
      <w:bookmarkStart w:id="609" w:name="_Toc418410352"/>
      <w:bookmarkStart w:id="610" w:name="_Toc418410534"/>
      <w:bookmarkStart w:id="611" w:name="_Toc418411682"/>
      <w:bookmarkStart w:id="612" w:name="_Toc418412970"/>
      <w:bookmarkStart w:id="613" w:name="_Toc418413259"/>
      <w:bookmarkStart w:id="614" w:name="_Toc418413645"/>
    </w:p>
    <w:p w:rsidR="002C00AF" w:rsidRPr="003A5487" w:rsidRDefault="007A1B6A" w:rsidP="00AA5893">
      <w:pPr>
        <w:pStyle w:val="ListParagraph"/>
        <w:numPr>
          <w:ilvl w:val="0"/>
          <w:numId w:val="83"/>
        </w:numPr>
        <w:spacing w:line="360" w:lineRule="auto"/>
        <w:jc w:val="both"/>
        <w:rPr>
          <w:rFonts w:eastAsia="Calibri"/>
        </w:rPr>
      </w:pPr>
      <w:r>
        <w:t>M</w:t>
      </w:r>
      <w:r w:rsidRPr="00DE62C8">
        <w:t>onitor</w:t>
      </w:r>
      <w:r>
        <w:t>ed p</w:t>
      </w:r>
      <w:r w:rsidR="00B02439" w:rsidRPr="00DE62C8">
        <w:t xml:space="preserve">rogress of 39 BRN irrigation </w:t>
      </w:r>
      <w:bookmarkEnd w:id="608"/>
      <w:bookmarkEnd w:id="609"/>
      <w:bookmarkEnd w:id="610"/>
      <w:bookmarkEnd w:id="611"/>
      <w:bookmarkEnd w:id="612"/>
      <w:bookmarkEnd w:id="613"/>
      <w:bookmarkEnd w:id="614"/>
      <w:r w:rsidR="00665F4F" w:rsidRPr="00DE62C8">
        <w:t>schemes</w:t>
      </w:r>
      <w:r>
        <w:t>.</w:t>
      </w:r>
      <w:bookmarkStart w:id="615" w:name="_Toc412313210"/>
      <w:bookmarkStart w:id="616" w:name="_Toc412313894"/>
      <w:bookmarkStart w:id="617" w:name="_Toc412314427"/>
      <w:bookmarkStart w:id="618" w:name="_Toc412370533"/>
      <w:bookmarkStart w:id="619" w:name="_Toc412717684"/>
      <w:bookmarkStart w:id="620" w:name="_Toc412717903"/>
      <w:bookmarkStart w:id="621" w:name="_Toc412721885"/>
      <w:bookmarkStart w:id="622" w:name="_Toc412722014"/>
      <w:bookmarkStart w:id="623" w:name="_Toc412722265"/>
      <w:bookmarkStart w:id="624" w:name="_Toc413350163"/>
      <w:bookmarkStart w:id="625" w:name="_Toc413350383"/>
      <w:bookmarkStart w:id="626" w:name="_Toc413350585"/>
    </w:p>
    <w:p w:rsidR="002C00AF" w:rsidRPr="002C00AF" w:rsidRDefault="009D7500" w:rsidP="00AA5893">
      <w:pPr>
        <w:pStyle w:val="ListParagraph"/>
        <w:numPr>
          <w:ilvl w:val="0"/>
          <w:numId w:val="83"/>
        </w:numPr>
        <w:spacing w:line="360" w:lineRule="auto"/>
        <w:jc w:val="both"/>
        <w:rPr>
          <w:rFonts w:eastAsia="Calibri"/>
        </w:rPr>
      </w:pPr>
      <w:r>
        <w:t xml:space="preserve">Conducted </w:t>
      </w:r>
      <w:r w:rsidRPr="00DE62C8">
        <w:t>Baseline</w:t>
      </w:r>
      <w:r w:rsidR="00E6442F" w:rsidRPr="00DE62C8">
        <w:t xml:space="preserve"> survey to collect data on 20 commercial farms in nine LGAs of Kilombero, Pangani, Mtwara DC, Rufiji, Kasulu, Karagwe, Ulanga and Morogoro DC</w:t>
      </w:r>
      <w:r w:rsidR="00986FBF">
        <w:t>.</w:t>
      </w:r>
    </w:p>
    <w:bookmarkEnd w:id="615"/>
    <w:bookmarkEnd w:id="616"/>
    <w:bookmarkEnd w:id="617"/>
    <w:bookmarkEnd w:id="618"/>
    <w:bookmarkEnd w:id="619"/>
    <w:bookmarkEnd w:id="620"/>
    <w:bookmarkEnd w:id="621"/>
    <w:bookmarkEnd w:id="622"/>
    <w:bookmarkEnd w:id="623"/>
    <w:bookmarkEnd w:id="624"/>
    <w:bookmarkEnd w:id="625"/>
    <w:bookmarkEnd w:id="626"/>
    <w:p w:rsidR="002C00AF" w:rsidRPr="00DE62C8" w:rsidRDefault="00986FBF" w:rsidP="00AA5893">
      <w:pPr>
        <w:pStyle w:val="ListParagraph"/>
        <w:numPr>
          <w:ilvl w:val="0"/>
          <w:numId w:val="83"/>
        </w:numPr>
        <w:spacing w:line="360" w:lineRule="auto"/>
        <w:jc w:val="both"/>
      </w:pPr>
      <w:r>
        <w:t>E</w:t>
      </w:r>
      <w:r w:rsidR="009D7500" w:rsidRPr="00DE62C8">
        <w:t xml:space="preserve">valuation </w:t>
      </w:r>
      <w:r w:rsidR="00665F4F" w:rsidRPr="00DE62C8">
        <w:t xml:space="preserve">of effect of the East Africa Agricultural Productivity </w:t>
      </w:r>
      <w:r w:rsidR="00291211">
        <w:t xml:space="preserve">Project </w:t>
      </w:r>
      <w:r w:rsidR="00665F4F" w:rsidRPr="00DE62C8">
        <w:t>(EAAPP) in Tanzania were carried out in the LGAs of Sengerema, Musoma DC</w:t>
      </w:r>
      <w:r>
        <w:t>, Bunda, Serengeti, Ukerewe, Mtw</w:t>
      </w:r>
      <w:r w:rsidR="00665F4F" w:rsidRPr="00DE62C8">
        <w:t>a</w:t>
      </w:r>
      <w:r>
        <w:t>r</w:t>
      </w:r>
      <w:r w:rsidR="00665F4F" w:rsidRPr="00DE62C8">
        <w:t>a DC, Tandahimba, Songea DC and Njombe DC</w:t>
      </w:r>
      <w:r>
        <w:t>.</w:t>
      </w:r>
      <w:r w:rsidR="00665F4F" w:rsidRPr="00DE62C8">
        <w:t xml:space="preserve"> </w:t>
      </w:r>
    </w:p>
    <w:p w:rsidR="002C00AF" w:rsidRPr="00DE62C8" w:rsidRDefault="00B57A93" w:rsidP="00AA5893">
      <w:pPr>
        <w:pStyle w:val="ListParagraph"/>
        <w:numPr>
          <w:ilvl w:val="0"/>
          <w:numId w:val="83"/>
        </w:numPr>
        <w:spacing w:line="360" w:lineRule="auto"/>
        <w:jc w:val="both"/>
      </w:pPr>
      <w:r w:rsidRPr="00DE62C8">
        <w:t xml:space="preserve">The Agricultural Basic Data Bank for the year 2012/2013 </w:t>
      </w:r>
      <w:r w:rsidR="00291211">
        <w:t>was u</w:t>
      </w:r>
      <w:r w:rsidRPr="00DE62C8">
        <w:t xml:space="preserve">pdated. </w:t>
      </w:r>
    </w:p>
    <w:p w:rsidR="002C00AF" w:rsidRDefault="009B25EB" w:rsidP="00AA5893">
      <w:pPr>
        <w:pStyle w:val="ListParagraph"/>
        <w:numPr>
          <w:ilvl w:val="0"/>
          <w:numId w:val="83"/>
        </w:numPr>
        <w:spacing w:line="360" w:lineRule="auto"/>
        <w:jc w:val="both"/>
      </w:pPr>
      <w:r w:rsidRPr="00DE62C8">
        <w:t>Continued to Coordinate JAST in the agricultural issues 3.The two project proposals and MoU between Tanzania and Egypt were developed</w:t>
      </w:r>
      <w:r w:rsidR="00047C08">
        <w:t>.</w:t>
      </w:r>
      <w:r w:rsidRPr="00DE62C8">
        <w:t xml:space="preserve"> Also the Egyptian Government </w:t>
      </w:r>
      <w:r w:rsidRPr="00DD2B6A">
        <w:t xml:space="preserve">agreed to build the capacity of various staff in the Ministry on different </w:t>
      </w:r>
      <w:r w:rsidR="00DD2B6A" w:rsidRPr="00DD2B6A">
        <w:t>specialit</w:t>
      </w:r>
      <w:r w:rsidR="002C00AF">
        <w:t>ies</w:t>
      </w:r>
      <w:r w:rsidR="00DD2B6A" w:rsidRPr="00DD2B6A">
        <w:t xml:space="preserve">. </w:t>
      </w:r>
    </w:p>
    <w:p w:rsidR="002C00AF" w:rsidRDefault="009B25EB" w:rsidP="00AA5893">
      <w:pPr>
        <w:pStyle w:val="ListParagraph"/>
        <w:numPr>
          <w:ilvl w:val="0"/>
          <w:numId w:val="83"/>
        </w:numPr>
        <w:spacing w:line="360" w:lineRule="auto"/>
        <w:jc w:val="both"/>
      </w:pPr>
      <w:r w:rsidRPr="00DD2B6A">
        <w:t xml:space="preserve">Indonesia agreed to continue to assist Tanzania on development and strengthern </w:t>
      </w:r>
      <w:r w:rsidR="00DD2B6A" w:rsidRPr="00DD2B6A">
        <w:t>of Mkindo</w:t>
      </w:r>
      <w:r w:rsidRPr="00DD2B6A">
        <w:t xml:space="preserve"> Farmers Training Institute particularly on rice farming</w:t>
      </w:r>
      <w:r w:rsidR="002C00AF">
        <w:t>.</w:t>
      </w:r>
    </w:p>
    <w:p w:rsidR="002C00AF" w:rsidRPr="00DD2B6A" w:rsidRDefault="009B25EB" w:rsidP="00AA5893">
      <w:pPr>
        <w:pStyle w:val="ListParagraph"/>
        <w:numPr>
          <w:ilvl w:val="0"/>
          <w:numId w:val="83"/>
        </w:numPr>
        <w:spacing w:line="360" w:lineRule="auto"/>
        <w:jc w:val="both"/>
      </w:pPr>
      <w:r w:rsidRPr="00DD2B6A">
        <w:t xml:space="preserve">Programme coordination activities </w:t>
      </w:r>
      <w:r w:rsidR="00986FBF">
        <w:t xml:space="preserve">were held </w:t>
      </w:r>
      <w:r w:rsidR="00DD2B6A" w:rsidRPr="00DD2B6A">
        <w:t>including</w:t>
      </w:r>
      <w:r w:rsidRPr="00DD2B6A">
        <w:t xml:space="preserve"> ASLMs Committee of Directors meeting </w:t>
      </w:r>
      <w:r w:rsidR="00047C08">
        <w:t xml:space="preserve">which was </w:t>
      </w:r>
      <w:r w:rsidRPr="00DD2B6A">
        <w:t xml:space="preserve">held to </w:t>
      </w:r>
      <w:r w:rsidR="008746D0" w:rsidRPr="00DD2B6A">
        <w:t xml:space="preserve">discuss </w:t>
      </w:r>
      <w:r w:rsidR="008746D0">
        <w:t>a</w:t>
      </w:r>
      <w:r w:rsidR="00986FBF">
        <w:t xml:space="preserve"> </w:t>
      </w:r>
      <w:r w:rsidR="00DD2B6A" w:rsidRPr="00DD2B6A">
        <w:t>draft</w:t>
      </w:r>
      <w:r w:rsidRPr="00DD2B6A">
        <w:t xml:space="preserve"> ASDP Implementation Completion </w:t>
      </w:r>
      <w:r w:rsidR="00551FC4" w:rsidRPr="00DD2B6A">
        <w:t>Report (</w:t>
      </w:r>
      <w:r w:rsidRPr="00DD2B6A">
        <w:t xml:space="preserve">ICR) and </w:t>
      </w:r>
      <w:r w:rsidR="00047C08">
        <w:t xml:space="preserve">provided </w:t>
      </w:r>
      <w:r w:rsidRPr="00DD2B6A">
        <w:t>guidance for improvement of the final report.</w:t>
      </w:r>
    </w:p>
    <w:p w:rsidR="002C00AF" w:rsidRDefault="009B25EB" w:rsidP="00AA5893">
      <w:pPr>
        <w:pStyle w:val="ListParagraph"/>
        <w:numPr>
          <w:ilvl w:val="0"/>
          <w:numId w:val="83"/>
        </w:numPr>
        <w:spacing w:line="360" w:lineRule="auto"/>
        <w:jc w:val="both"/>
      </w:pPr>
      <w:r w:rsidRPr="00DD2B6A">
        <w:t xml:space="preserve">Follow up on expenditure for </w:t>
      </w:r>
      <w:r w:rsidR="00DD2B6A" w:rsidRPr="00DD2B6A">
        <w:t>PHRD in</w:t>
      </w:r>
      <w:r w:rsidRPr="00DD2B6A">
        <w:t xml:space="preserve"> various activities was done in Mbeya, Kilimanjaro and Morogoro. The excercise involved tracking expanditure in MATI - </w:t>
      </w:r>
      <w:r w:rsidRPr="00DD2B6A">
        <w:lastRenderedPageBreak/>
        <w:t>Igurusi, MATI Ilonga and KATC Moshi. The exercise reports will be used to prepare IFR for the second quarter.</w:t>
      </w:r>
    </w:p>
    <w:p w:rsidR="002C00AF" w:rsidRDefault="009B25EB" w:rsidP="00AA5893">
      <w:pPr>
        <w:pStyle w:val="ListParagraph"/>
        <w:numPr>
          <w:ilvl w:val="0"/>
          <w:numId w:val="83"/>
        </w:numPr>
        <w:spacing w:line="360" w:lineRule="auto"/>
        <w:jc w:val="both"/>
      </w:pPr>
      <w:r w:rsidRPr="00A51B4B">
        <w:t>Trained 3</w:t>
      </w:r>
      <w:r w:rsidR="00047C08">
        <w:t>,</w:t>
      </w:r>
      <w:r w:rsidRPr="00A51B4B">
        <w:t xml:space="preserve">029 farmers on </w:t>
      </w:r>
      <w:r w:rsidR="00047C08">
        <w:t>a</w:t>
      </w:r>
      <w:r w:rsidR="00047C08" w:rsidRPr="00A51B4B">
        <w:t xml:space="preserve">gronomic </w:t>
      </w:r>
      <w:r w:rsidRPr="00A51B4B">
        <w:t xml:space="preserve">skills, </w:t>
      </w:r>
      <w:r w:rsidR="00047C08">
        <w:t>w</w:t>
      </w:r>
      <w:r w:rsidR="00047C08" w:rsidRPr="00A51B4B">
        <w:t xml:space="preserve">arehouse </w:t>
      </w:r>
      <w:r w:rsidRPr="00A51B4B">
        <w:t>management and marketing</w:t>
      </w:r>
      <w:r w:rsidR="00556E82" w:rsidRPr="00A51B4B">
        <w:t xml:space="preserve">, </w:t>
      </w:r>
      <w:r w:rsidR="00556E82">
        <w:t>leadership</w:t>
      </w:r>
      <w:r w:rsidR="00047C08">
        <w:t xml:space="preserve"> and </w:t>
      </w:r>
      <w:r w:rsidRPr="00A51B4B">
        <w:t xml:space="preserve">group management skills, </w:t>
      </w:r>
      <w:r w:rsidR="00047C08">
        <w:t>r</w:t>
      </w:r>
      <w:r w:rsidR="00047C08" w:rsidRPr="00A51B4B">
        <w:t xml:space="preserve">ecord </w:t>
      </w:r>
      <w:r w:rsidRPr="00A51B4B">
        <w:t xml:space="preserve">keeping, </w:t>
      </w:r>
      <w:r w:rsidR="00047C08">
        <w:t>f</w:t>
      </w:r>
      <w:r w:rsidR="00047C08" w:rsidRPr="00A51B4B">
        <w:t xml:space="preserve">inancial </w:t>
      </w:r>
      <w:r w:rsidRPr="00A51B4B">
        <w:t xml:space="preserve">management and </w:t>
      </w:r>
      <w:r w:rsidR="009D7500">
        <w:t>p</w:t>
      </w:r>
      <w:r w:rsidR="009D7500" w:rsidRPr="00A51B4B">
        <w:t>ost harvest</w:t>
      </w:r>
      <w:r w:rsidRPr="00A51B4B">
        <w:t>/handling of paddy/rice.</w:t>
      </w:r>
      <w:r w:rsidR="000E39A6">
        <w:t xml:space="preserve"> </w:t>
      </w:r>
      <w:r w:rsidR="00047C08">
        <w:t xml:space="preserve">Also </w:t>
      </w:r>
      <w:r w:rsidRPr="00A51B4B">
        <w:t xml:space="preserve">95 village sensitization exercises conducted to six (6) </w:t>
      </w:r>
      <w:r w:rsidR="00047C08">
        <w:t>d</w:t>
      </w:r>
      <w:r w:rsidRPr="00A51B4B">
        <w:t xml:space="preserve">istricts </w:t>
      </w:r>
      <w:r w:rsidR="00047C08">
        <w:t xml:space="preserve">that were </w:t>
      </w:r>
      <w:r w:rsidRPr="00A51B4B">
        <w:t>implementing COWABAMA in 2014/2015.</w:t>
      </w:r>
    </w:p>
    <w:p w:rsidR="002C00AF" w:rsidRPr="00A51B4B" w:rsidRDefault="009B25EB" w:rsidP="00AA5893">
      <w:pPr>
        <w:pStyle w:val="ListParagraph"/>
        <w:numPr>
          <w:ilvl w:val="0"/>
          <w:numId w:val="83"/>
        </w:numPr>
        <w:spacing w:line="360" w:lineRule="auto"/>
        <w:jc w:val="both"/>
      </w:pPr>
      <w:r w:rsidRPr="00A51B4B">
        <w:t xml:space="preserve">Conducted Maize quality analysis </w:t>
      </w:r>
      <w:r w:rsidR="00047C08">
        <w:t>in</w:t>
      </w:r>
      <w:r w:rsidR="000E39A6">
        <w:t xml:space="preserve"> </w:t>
      </w:r>
      <w:r w:rsidRPr="00A51B4B">
        <w:t xml:space="preserve">collaboration with TFDA in Mbozi </w:t>
      </w:r>
      <w:r w:rsidR="00047C08">
        <w:t>d</w:t>
      </w:r>
      <w:r w:rsidR="00047C08" w:rsidRPr="00A51B4B">
        <w:t xml:space="preserve">istrict </w:t>
      </w:r>
      <w:r w:rsidRPr="00A51B4B">
        <w:t>and report submitted to PS-MAFC.</w:t>
      </w:r>
      <w:r w:rsidR="000E39A6">
        <w:t xml:space="preserve"> </w:t>
      </w:r>
      <w:r w:rsidRPr="00A51B4B">
        <w:t>Trained two (2) MDU staffs on Advanced Project Management and Analysis as part of capacity building to staffs in order to improve staffs analytical skills.</w:t>
      </w:r>
    </w:p>
    <w:p w:rsidR="002C00AF" w:rsidRDefault="00A51B4B" w:rsidP="00AA5893">
      <w:pPr>
        <w:pStyle w:val="ListParagraph"/>
        <w:numPr>
          <w:ilvl w:val="0"/>
          <w:numId w:val="83"/>
        </w:numPr>
        <w:spacing w:line="360" w:lineRule="auto"/>
        <w:jc w:val="both"/>
      </w:pPr>
      <w:r w:rsidRPr="00A51B4B">
        <w:t xml:space="preserve">One </w:t>
      </w:r>
      <w:r w:rsidR="002C00AF">
        <w:t xml:space="preserve">(1) </w:t>
      </w:r>
      <w:r w:rsidRPr="00A51B4B">
        <w:t>desktop</w:t>
      </w:r>
      <w:r w:rsidR="009B25EB" w:rsidRPr="00A51B4B">
        <w:t xml:space="preserve"> and </w:t>
      </w:r>
      <w:r w:rsidRPr="00A51B4B">
        <w:t>three laptop</w:t>
      </w:r>
      <w:r w:rsidR="009B25EB" w:rsidRPr="00A51B4B">
        <w:t xml:space="preserve"> computers were procured</w:t>
      </w:r>
      <w:r w:rsidRPr="00A51B4B">
        <w:t xml:space="preserve">. </w:t>
      </w:r>
    </w:p>
    <w:p w:rsidR="002C00AF" w:rsidRDefault="00A51B4B" w:rsidP="00AA5893">
      <w:pPr>
        <w:pStyle w:val="ListParagraph"/>
        <w:numPr>
          <w:ilvl w:val="0"/>
          <w:numId w:val="83"/>
        </w:numPr>
        <w:spacing w:line="360" w:lineRule="auto"/>
        <w:jc w:val="both"/>
      </w:pPr>
      <w:r w:rsidRPr="00A51B4B">
        <w:t xml:space="preserve">Two </w:t>
      </w:r>
      <w:r w:rsidR="002C00AF">
        <w:t xml:space="preserve">(2) </w:t>
      </w:r>
      <w:r w:rsidRPr="00A51B4B">
        <w:t>desks, three</w:t>
      </w:r>
      <w:r w:rsidR="002C00AF">
        <w:t xml:space="preserve"> (3)</w:t>
      </w:r>
      <w:r w:rsidR="009B25EB" w:rsidRPr="00A51B4B">
        <w:t xml:space="preserve"> tables</w:t>
      </w:r>
      <w:r w:rsidR="007A1B6A">
        <w:t>,</w:t>
      </w:r>
      <w:r w:rsidR="009B25EB" w:rsidRPr="00A51B4B">
        <w:t xml:space="preserve"> three </w:t>
      </w:r>
      <w:r w:rsidR="002C00AF">
        <w:t xml:space="preserve">(3) </w:t>
      </w:r>
      <w:r w:rsidR="009B25EB" w:rsidRPr="00A51B4B">
        <w:t>chairs</w:t>
      </w:r>
      <w:r w:rsidR="002C00AF">
        <w:t>,</w:t>
      </w:r>
      <w:r w:rsidR="007A1B6A">
        <w:t xml:space="preserve"> and</w:t>
      </w:r>
      <w:r w:rsidR="000E39A6">
        <w:t xml:space="preserve"> </w:t>
      </w:r>
      <w:r w:rsidR="007A1B6A">
        <w:t>o</w:t>
      </w:r>
      <w:r w:rsidR="007A1B6A" w:rsidRPr="00A51B4B">
        <w:t>ne</w:t>
      </w:r>
      <w:r w:rsidR="000E39A6">
        <w:t xml:space="preserve"> </w:t>
      </w:r>
      <w:r w:rsidR="002C00AF">
        <w:t>(1</w:t>
      </w:r>
      <w:r w:rsidR="00CA1B54">
        <w:t>)</w:t>
      </w:r>
      <w:r w:rsidR="000E39A6">
        <w:t xml:space="preserve"> </w:t>
      </w:r>
      <w:r w:rsidR="00CA1B54" w:rsidRPr="00A51B4B">
        <w:t>fax machine</w:t>
      </w:r>
      <w:r w:rsidRPr="00A51B4B">
        <w:t xml:space="preserve"> were</w:t>
      </w:r>
      <w:r w:rsidR="009B25EB" w:rsidRPr="00A51B4B">
        <w:t xml:space="preserve"> bought</w:t>
      </w:r>
      <w:r w:rsidR="002C00AF">
        <w:t>.</w:t>
      </w:r>
    </w:p>
    <w:p w:rsidR="002C00AF" w:rsidRPr="00AA5893" w:rsidRDefault="00553447" w:rsidP="00AA5893">
      <w:pPr>
        <w:pStyle w:val="ListParagraph"/>
        <w:numPr>
          <w:ilvl w:val="0"/>
          <w:numId w:val="83"/>
        </w:numPr>
        <w:spacing w:line="360" w:lineRule="auto"/>
        <w:jc w:val="both"/>
      </w:pPr>
      <w:r w:rsidRPr="00077638">
        <w:t>Coordinated SAGCOT partnership issues mainly on policy reforms and facilitated investor-specific issues in the agriculture sector</w:t>
      </w:r>
      <w:r w:rsidR="000E39A6">
        <w:t>.</w:t>
      </w:r>
    </w:p>
    <w:p w:rsidR="002C00AF" w:rsidRDefault="00D01817" w:rsidP="00AA5893">
      <w:pPr>
        <w:pStyle w:val="ListParagraph"/>
        <w:numPr>
          <w:ilvl w:val="0"/>
          <w:numId w:val="83"/>
        </w:numPr>
        <w:spacing w:line="360" w:lineRule="auto"/>
        <w:jc w:val="both"/>
      </w:pPr>
      <w:r w:rsidRPr="00B515DC">
        <w:t xml:space="preserve">Continued to coordinate CAADP in the sector and Zanzibar through </w:t>
      </w:r>
      <w:r w:rsidR="007A1B6A">
        <w:t>p</w:t>
      </w:r>
      <w:r w:rsidR="007A1B6A" w:rsidRPr="00B515DC">
        <w:t xml:space="preserve">reparation </w:t>
      </w:r>
      <w:r w:rsidRPr="00B515DC">
        <w:t xml:space="preserve">of </w:t>
      </w:r>
      <w:r w:rsidR="00556E82">
        <w:t xml:space="preserve">ERPP. </w:t>
      </w:r>
      <w:r w:rsidR="00556E82" w:rsidRPr="00B515DC">
        <w:t>The</w:t>
      </w:r>
      <w:r w:rsidRPr="00B515DC">
        <w:t xml:space="preserve"> project has been approved and ready for implementation</w:t>
      </w:r>
      <w:r>
        <w:t xml:space="preserve"> from 2015/16 financial years</w:t>
      </w:r>
      <w:r w:rsidR="002C00AF">
        <w:t>.</w:t>
      </w:r>
    </w:p>
    <w:p w:rsidR="002C00AF" w:rsidRDefault="00D01817" w:rsidP="00AA5893">
      <w:pPr>
        <w:pStyle w:val="ListParagraph"/>
        <w:numPr>
          <w:ilvl w:val="0"/>
          <w:numId w:val="83"/>
        </w:numPr>
        <w:spacing w:line="360" w:lineRule="auto"/>
        <w:jc w:val="both"/>
      </w:pPr>
      <w:r>
        <w:t>Prepare</w:t>
      </w:r>
      <w:r w:rsidR="007A1B6A">
        <w:t>d</w:t>
      </w:r>
      <w:r w:rsidR="000E39A6">
        <w:t xml:space="preserve"> the draft </w:t>
      </w:r>
      <w:r>
        <w:t xml:space="preserve">CAADP EAC Results </w:t>
      </w:r>
      <w:r w:rsidR="00556E82">
        <w:t>framework which</w:t>
      </w:r>
      <w:r w:rsidR="007A1B6A">
        <w:t xml:space="preserve"> is </w:t>
      </w:r>
      <w:r>
        <w:t>expected</w:t>
      </w:r>
      <w:r w:rsidR="007A1B6A">
        <w:t xml:space="preserve"> to be</w:t>
      </w:r>
      <w:r w:rsidR="000E39A6">
        <w:t xml:space="preserve"> </w:t>
      </w:r>
      <w:r w:rsidR="00556E82">
        <w:t>completed by</w:t>
      </w:r>
      <w:r>
        <w:t xml:space="preserve"> December 2015</w:t>
      </w:r>
    </w:p>
    <w:p w:rsidR="002C00AF" w:rsidRDefault="00D01817" w:rsidP="00AA5893">
      <w:pPr>
        <w:pStyle w:val="ListParagraph"/>
        <w:numPr>
          <w:ilvl w:val="0"/>
          <w:numId w:val="83"/>
        </w:numPr>
        <w:spacing w:line="360" w:lineRule="auto"/>
        <w:jc w:val="both"/>
      </w:pPr>
      <w:r>
        <w:t>Continue</w:t>
      </w:r>
      <w:r w:rsidR="007A1B6A">
        <w:t>d</w:t>
      </w:r>
      <w:r>
        <w:t xml:space="preserve"> to coordinate and participate in </w:t>
      </w:r>
      <w:r w:rsidR="007A1B6A">
        <w:t xml:space="preserve">the </w:t>
      </w:r>
      <w:r>
        <w:t>development of EAC CAADP Compact formulation whereby Tanzania validat</w:t>
      </w:r>
      <w:r w:rsidR="007A1B6A">
        <w:t xml:space="preserve">ion is </w:t>
      </w:r>
      <w:r w:rsidR="00556E82">
        <w:t>expected in</w:t>
      </w:r>
      <w:r>
        <w:t xml:space="preserve"> February 2015</w:t>
      </w:r>
      <w:r w:rsidR="000E39A6">
        <w:t>.</w:t>
      </w:r>
    </w:p>
    <w:p w:rsidR="002C00AF" w:rsidRDefault="00D01817" w:rsidP="00AA5893">
      <w:pPr>
        <w:pStyle w:val="ListParagraph"/>
        <w:numPr>
          <w:ilvl w:val="0"/>
          <w:numId w:val="83"/>
        </w:numPr>
        <w:spacing w:line="360" w:lineRule="auto"/>
        <w:jc w:val="both"/>
      </w:pPr>
      <w:r w:rsidRPr="00A51B4B">
        <w:t>Continue</w:t>
      </w:r>
      <w:r w:rsidR="007A1B6A">
        <w:t>d</w:t>
      </w:r>
      <w:r w:rsidRPr="00B515DC">
        <w:t xml:space="preserve"> to coordinate the cooperations and external consultations for the following countries</w:t>
      </w:r>
    </w:p>
    <w:p w:rsidR="002C00AF" w:rsidRDefault="00D01817" w:rsidP="00776CC1">
      <w:pPr>
        <w:pStyle w:val="ListParagraph"/>
        <w:numPr>
          <w:ilvl w:val="1"/>
          <w:numId w:val="104"/>
        </w:numPr>
        <w:spacing w:line="360" w:lineRule="auto"/>
        <w:jc w:val="both"/>
      </w:pPr>
      <w:r>
        <w:t xml:space="preserve">Vietnam – Revewing of MOU </w:t>
      </w:r>
      <w:r w:rsidR="002C00AF">
        <w:t>for</w:t>
      </w:r>
      <w:r>
        <w:t xml:space="preserve"> Exchange visiting</w:t>
      </w:r>
    </w:p>
    <w:p w:rsidR="002C00AF" w:rsidRDefault="00D01817" w:rsidP="00776CC1">
      <w:pPr>
        <w:pStyle w:val="ListParagraph"/>
        <w:numPr>
          <w:ilvl w:val="1"/>
          <w:numId w:val="104"/>
        </w:numPr>
        <w:spacing w:line="360" w:lineRule="auto"/>
        <w:jc w:val="both"/>
      </w:pPr>
      <w:r>
        <w:t>Egypt – Draft</w:t>
      </w:r>
      <w:r w:rsidR="007A1B6A">
        <w:t>ed</w:t>
      </w:r>
      <w:r>
        <w:t xml:space="preserve"> profile for mechanization; SPS and MOU was completed for signature</w:t>
      </w:r>
      <w:r w:rsidR="002C00AF">
        <w:t>.</w:t>
      </w:r>
    </w:p>
    <w:p w:rsidR="002C00AF" w:rsidRDefault="00D01817" w:rsidP="00776CC1">
      <w:pPr>
        <w:pStyle w:val="ListParagraph"/>
        <w:numPr>
          <w:ilvl w:val="1"/>
          <w:numId w:val="104"/>
        </w:numPr>
        <w:spacing w:line="360" w:lineRule="auto"/>
        <w:jc w:val="both"/>
      </w:pPr>
      <w:r>
        <w:t xml:space="preserve">China - </w:t>
      </w:r>
      <w:r w:rsidRPr="00B515DC">
        <w:t xml:space="preserve">Agreement report on areas of cooperation between Tanzania and </w:t>
      </w:r>
      <w:r>
        <w:t>China</w:t>
      </w:r>
      <w:r w:rsidR="000E39A6">
        <w:t xml:space="preserve"> </w:t>
      </w:r>
      <w:r w:rsidRPr="00B515DC">
        <w:t>is in</w:t>
      </w:r>
      <w:r w:rsidR="000E39A6">
        <w:t xml:space="preserve"> </w:t>
      </w:r>
      <w:r w:rsidRPr="00B515DC">
        <w:t>place for sector implementation</w:t>
      </w:r>
    </w:p>
    <w:p w:rsidR="002C00AF" w:rsidRDefault="00D01817" w:rsidP="00776CC1">
      <w:pPr>
        <w:pStyle w:val="ListParagraph"/>
        <w:numPr>
          <w:ilvl w:val="1"/>
          <w:numId w:val="104"/>
        </w:numPr>
        <w:spacing w:line="360" w:lineRule="auto"/>
        <w:jc w:val="both"/>
      </w:pPr>
      <w:r>
        <w:lastRenderedPageBreak/>
        <w:t>Indonesia – Support</w:t>
      </w:r>
      <w:r w:rsidR="00CC2D94">
        <w:t>ed</w:t>
      </w:r>
      <w:r>
        <w:t xml:space="preserve"> 10 tractors to Tanzania government; International </w:t>
      </w:r>
      <w:r w:rsidR="00CC2D94">
        <w:t xml:space="preserve">Training workshop </w:t>
      </w:r>
      <w:r>
        <w:t>on Agriculture for African and Middle East Coutries conducted at Mkindo-Morogoro and a</w:t>
      </w:r>
      <w:r w:rsidRPr="00B515DC">
        <w:t>greed to continue to assist Tanzania on development and strengthern</w:t>
      </w:r>
      <w:r w:rsidR="00CC2D94">
        <w:t>ing</w:t>
      </w:r>
      <w:r w:rsidRPr="00B515DC">
        <w:t xml:space="preserve"> of Mkindo Farmers Training Institute particularly on rice farming</w:t>
      </w:r>
    </w:p>
    <w:p w:rsidR="002C00AF" w:rsidRDefault="00D01817" w:rsidP="00776CC1">
      <w:pPr>
        <w:pStyle w:val="ListParagraph"/>
        <w:numPr>
          <w:ilvl w:val="1"/>
          <w:numId w:val="104"/>
        </w:numPr>
        <w:spacing w:line="360" w:lineRule="auto"/>
        <w:jc w:val="both"/>
      </w:pPr>
      <w:r>
        <w:t>Sri Lanka - A</w:t>
      </w:r>
      <w:r w:rsidRPr="00B515DC">
        <w:t>greed to continue to asssist Tanzania on Tea production throungh Tanzania Tea Small Holder Development</w:t>
      </w:r>
      <w:r>
        <w:t xml:space="preserve"> Association</w:t>
      </w:r>
    </w:p>
    <w:p w:rsidR="002C00AF" w:rsidRDefault="00D01817" w:rsidP="00776CC1">
      <w:pPr>
        <w:pStyle w:val="ListParagraph"/>
        <w:numPr>
          <w:ilvl w:val="1"/>
          <w:numId w:val="104"/>
        </w:numPr>
        <w:spacing w:line="360" w:lineRule="auto"/>
        <w:jc w:val="both"/>
      </w:pPr>
      <w:r>
        <w:t>UAE – Assist Tanzania government on two irrigation projects in Kigoma</w:t>
      </w:r>
    </w:p>
    <w:p w:rsidR="002C00AF" w:rsidRDefault="00D01817" w:rsidP="00AA5893">
      <w:pPr>
        <w:pStyle w:val="ListParagraph"/>
        <w:numPr>
          <w:ilvl w:val="0"/>
          <w:numId w:val="83"/>
        </w:numPr>
        <w:spacing w:line="360" w:lineRule="auto"/>
        <w:jc w:val="both"/>
      </w:pPr>
      <w:r w:rsidRPr="00B515DC">
        <w:t>Continue to coordinate the cooperation between Tanzania and</w:t>
      </w:r>
      <w:r>
        <w:t xml:space="preserve"> Turkey,</w:t>
      </w:r>
      <w:r w:rsidR="00260C6B">
        <w:t xml:space="preserve"> </w:t>
      </w:r>
      <w:r w:rsidRPr="00B515DC">
        <w:t>It</w:t>
      </w:r>
      <w:r>
        <w:t xml:space="preserve">aly, SIDA, USAID, </w:t>
      </w:r>
      <w:r w:rsidR="00A51B4B">
        <w:t>Germany;</w:t>
      </w:r>
      <w:r>
        <w:t xml:space="preserve"> Brazil</w:t>
      </w:r>
      <w:r w:rsidR="00CC2D94">
        <w:t>. Agreement reports are</w:t>
      </w:r>
      <w:r w:rsidRPr="00B515DC">
        <w:t xml:space="preserve"> inplace for sector implementatio</w:t>
      </w:r>
      <w:r w:rsidR="002C00AF">
        <w:t>n</w:t>
      </w:r>
    </w:p>
    <w:p w:rsidR="007E79D6" w:rsidRDefault="00A51B4B" w:rsidP="00AA5893">
      <w:pPr>
        <w:pStyle w:val="ListParagraph"/>
        <w:numPr>
          <w:ilvl w:val="0"/>
          <w:numId w:val="83"/>
        </w:numPr>
        <w:spacing w:line="360" w:lineRule="auto"/>
        <w:jc w:val="both"/>
      </w:pPr>
      <w:r w:rsidRPr="00A51B4B">
        <w:t>EAC</w:t>
      </w:r>
      <w:r w:rsidR="00D01817" w:rsidRPr="00A51B4B">
        <w:t xml:space="preserve"> SPS</w:t>
      </w:r>
      <w:r w:rsidR="00260C6B">
        <w:t xml:space="preserve"> </w:t>
      </w:r>
      <w:r w:rsidR="00D01817" w:rsidRPr="00386161">
        <w:t>Protocol finalized and Tanzania is in the process of ractification</w:t>
      </w:r>
    </w:p>
    <w:p w:rsidR="007E79D6" w:rsidRDefault="00D01817" w:rsidP="007E79D6">
      <w:pPr>
        <w:pStyle w:val="ListParagraph"/>
        <w:numPr>
          <w:ilvl w:val="0"/>
          <w:numId w:val="83"/>
        </w:numPr>
        <w:spacing w:line="360" w:lineRule="auto"/>
        <w:jc w:val="both"/>
      </w:pPr>
      <w:r>
        <w:t>Continue</w:t>
      </w:r>
      <w:r w:rsidR="00CC2D94">
        <w:t>d</w:t>
      </w:r>
      <w:r>
        <w:t xml:space="preserve"> to</w:t>
      </w:r>
      <w:r w:rsidRPr="00386161">
        <w:t xml:space="preserve"> cooordinate and participate on </w:t>
      </w:r>
      <w:r w:rsidR="00CC2D94">
        <w:t xml:space="preserve">the </w:t>
      </w:r>
      <w:r w:rsidRPr="00386161">
        <w:t>preparation of strategy of EAC Food</w:t>
      </w:r>
      <w:r w:rsidR="00260C6B">
        <w:t xml:space="preserve"> </w:t>
      </w:r>
      <w:r w:rsidRPr="00386161">
        <w:t>Security and Nutrition</w:t>
      </w:r>
      <w:r>
        <w:t xml:space="preserve"> Policy</w:t>
      </w:r>
      <w:r w:rsidR="007E79D6">
        <w:t>.</w:t>
      </w:r>
    </w:p>
    <w:p w:rsidR="007E79D6" w:rsidRDefault="00D01817" w:rsidP="00AA5893">
      <w:pPr>
        <w:pStyle w:val="ListParagraph"/>
        <w:numPr>
          <w:ilvl w:val="0"/>
          <w:numId w:val="83"/>
        </w:numPr>
        <w:spacing w:line="360" w:lineRule="auto"/>
        <w:jc w:val="both"/>
      </w:pPr>
      <w:r w:rsidRPr="00386161">
        <w:t>Cooordinate</w:t>
      </w:r>
      <w:r w:rsidR="007E79D6">
        <w:t>d</w:t>
      </w:r>
      <w:r>
        <w:t xml:space="preserve"> and participated i</w:t>
      </w:r>
      <w:r w:rsidRPr="00386161">
        <w:t>n</w:t>
      </w:r>
      <w:r>
        <w:t xml:space="preserve"> development of Aflatoxin Control Action Plan which</w:t>
      </w:r>
      <w:r w:rsidR="00260C6B">
        <w:t xml:space="preserve"> </w:t>
      </w:r>
      <w:r>
        <w:t xml:space="preserve">will be </w:t>
      </w:r>
      <w:r w:rsidR="00556E82">
        <w:t>maintained as National</w:t>
      </w:r>
      <w:r>
        <w:t xml:space="preserve"> Frameworks</w:t>
      </w:r>
    </w:p>
    <w:p w:rsidR="007E79D6" w:rsidRDefault="00D01817" w:rsidP="007E79D6">
      <w:pPr>
        <w:pStyle w:val="ListParagraph"/>
        <w:numPr>
          <w:ilvl w:val="0"/>
          <w:numId w:val="83"/>
        </w:numPr>
        <w:spacing w:line="360" w:lineRule="auto"/>
        <w:jc w:val="both"/>
      </w:pPr>
      <w:r w:rsidRPr="00386161">
        <w:t xml:space="preserve">Participated in the EAC-EU-EPA </w:t>
      </w:r>
      <w:r w:rsidR="00CC2D94">
        <w:t>n</w:t>
      </w:r>
      <w:r w:rsidR="00CC2D94" w:rsidRPr="00386161">
        <w:t>egotiations</w:t>
      </w:r>
      <w:r w:rsidR="00556E82">
        <w:t>;</w:t>
      </w:r>
      <w:r w:rsidR="00260C6B">
        <w:t xml:space="preserve"> </w:t>
      </w:r>
      <w:r w:rsidR="00556E82">
        <w:t>the</w:t>
      </w:r>
      <w:r w:rsidR="00260C6B">
        <w:t xml:space="preserve"> </w:t>
      </w:r>
      <w:r w:rsidRPr="00386161">
        <w:t xml:space="preserve">agriculture chapter and document </w:t>
      </w:r>
      <w:r w:rsidR="00615DE4" w:rsidRPr="00386161">
        <w:t>were</w:t>
      </w:r>
      <w:r w:rsidRPr="00386161">
        <w:t xml:space="preserve"> sign</w:t>
      </w:r>
      <w:r>
        <w:t>ed in Brussels. The EAC-EU-EPA documents are under legal clearance process.</w:t>
      </w:r>
    </w:p>
    <w:p w:rsidR="007E79D6" w:rsidRDefault="00D01817" w:rsidP="00AA5893">
      <w:pPr>
        <w:pStyle w:val="ListParagraph"/>
        <w:numPr>
          <w:ilvl w:val="0"/>
          <w:numId w:val="83"/>
        </w:numPr>
        <w:spacing w:line="360" w:lineRule="auto"/>
        <w:jc w:val="both"/>
      </w:pPr>
      <w:r w:rsidRPr="00386161">
        <w:t>Participated in EAC Sectoral Council in Agriculture, Sectoral Council in Trade and Investment and Main Council meetings</w:t>
      </w:r>
    </w:p>
    <w:p w:rsidR="007E79D6" w:rsidRDefault="00D01817" w:rsidP="00AA5893">
      <w:pPr>
        <w:pStyle w:val="ListParagraph"/>
        <w:numPr>
          <w:ilvl w:val="0"/>
          <w:numId w:val="83"/>
        </w:numPr>
        <w:spacing w:line="360" w:lineRule="auto"/>
        <w:jc w:val="both"/>
      </w:pPr>
      <w:r w:rsidRPr="00386161">
        <w:t>Continue</w:t>
      </w:r>
      <w:r w:rsidR="007E79D6">
        <w:t>d</w:t>
      </w:r>
      <w:r w:rsidRPr="00386161">
        <w:t xml:space="preserve"> to coordinate and participarte</w:t>
      </w:r>
      <w:r w:rsidR="00CC2D94">
        <w:t xml:space="preserve"> in</w:t>
      </w:r>
      <w:r w:rsidRPr="00386161">
        <w:t xml:space="preserve"> identifying the </w:t>
      </w:r>
      <w:r>
        <w:t>Non-Tarrif Barries (</w:t>
      </w:r>
      <w:r w:rsidRPr="00386161">
        <w:t>NTBs</w:t>
      </w:r>
      <w:r>
        <w:t>)</w:t>
      </w:r>
      <w:r w:rsidRPr="00386161">
        <w:t xml:space="preserve"> which affect the </w:t>
      </w:r>
      <w:r w:rsidR="00CC2D94">
        <w:t xml:space="preserve">agricultural </w:t>
      </w:r>
      <w:r>
        <w:t xml:space="preserve">trade in </w:t>
      </w:r>
      <w:r w:rsidR="00556E82">
        <w:t>the region</w:t>
      </w:r>
      <w:r>
        <w:t xml:space="preserve">; </w:t>
      </w:r>
      <w:r w:rsidRPr="00386161">
        <w:t>Inspection for rice produced in Tanzania was done to clear doubt</w:t>
      </w:r>
      <w:r w:rsidR="00CC2D94">
        <w:t>s</w:t>
      </w:r>
      <w:r w:rsidRPr="00386161">
        <w:t xml:space="preserve"> of imported rice outside the region as part of NTBs for rice exported to EAC region</w:t>
      </w:r>
      <w:r>
        <w:t>and Partner States a</w:t>
      </w:r>
      <w:r w:rsidRPr="00386161">
        <w:t>re directed to follow the rules under EAC Customs Union and Common Market Protocoal</w:t>
      </w:r>
      <w:r w:rsidR="00CC2D94">
        <w:t>.</w:t>
      </w:r>
    </w:p>
    <w:p w:rsidR="007E79D6" w:rsidRDefault="007E79D6" w:rsidP="00AA5893">
      <w:pPr>
        <w:pStyle w:val="ListParagraph"/>
        <w:numPr>
          <w:ilvl w:val="0"/>
          <w:numId w:val="83"/>
        </w:numPr>
        <w:spacing w:line="360" w:lineRule="auto"/>
        <w:jc w:val="both"/>
      </w:pPr>
      <w:r>
        <w:t>Completed the c</w:t>
      </w:r>
      <w:r w:rsidR="00D01817" w:rsidRPr="00386161">
        <w:t>onstruction of One Stop border Post -</w:t>
      </w:r>
      <w:r w:rsidR="00260C6B">
        <w:t xml:space="preserve"> </w:t>
      </w:r>
      <w:r w:rsidR="00D01817" w:rsidRPr="00386161">
        <w:t>OSBP (Holili, Horohoro and Rusumo</w:t>
      </w:r>
      <w:r w:rsidR="008746D0" w:rsidRPr="00386161">
        <w:t>), which</w:t>
      </w:r>
      <w:r w:rsidR="00624DF7">
        <w:t xml:space="preserve"> is ready</w:t>
      </w:r>
      <w:r w:rsidR="00D01817" w:rsidRPr="00386161">
        <w:t xml:space="preserve"> for use.</w:t>
      </w:r>
    </w:p>
    <w:p w:rsidR="007E79D6" w:rsidRDefault="00E2536B" w:rsidP="00AA5893">
      <w:pPr>
        <w:pStyle w:val="ListParagraph"/>
        <w:numPr>
          <w:ilvl w:val="0"/>
          <w:numId w:val="83"/>
        </w:numPr>
        <w:spacing w:line="360" w:lineRule="auto"/>
        <w:jc w:val="both"/>
      </w:pPr>
      <w:r w:rsidRPr="00E2536B">
        <w:t xml:space="preserve">SADC </w:t>
      </w:r>
      <w:r w:rsidR="00624DF7">
        <w:t>Secretaria</w:t>
      </w:r>
      <w:r w:rsidR="00624DF7" w:rsidRPr="00E2536B">
        <w:t>t</w:t>
      </w:r>
      <w:r w:rsidR="00260C6B">
        <w:t xml:space="preserve"> </w:t>
      </w:r>
      <w:r w:rsidR="00624DF7">
        <w:t>f</w:t>
      </w:r>
      <w:r w:rsidR="00624DF7" w:rsidRPr="00386161">
        <w:t>in</w:t>
      </w:r>
      <w:r w:rsidR="00624DF7">
        <w:t>a</w:t>
      </w:r>
      <w:r w:rsidR="00624DF7" w:rsidRPr="00386161">
        <w:t xml:space="preserve">lized </w:t>
      </w:r>
      <w:r w:rsidR="00D01817">
        <w:t xml:space="preserve">Regional Agricultural Policy (RAP) </w:t>
      </w:r>
      <w:r w:rsidR="00D01817" w:rsidRPr="00386161">
        <w:t xml:space="preserve">and </w:t>
      </w:r>
      <w:r w:rsidRPr="00386161">
        <w:t>the Summit</w:t>
      </w:r>
      <w:r w:rsidR="00D01817" w:rsidRPr="00386161">
        <w:t xml:space="preserve"> adopted the Regional Food an</w:t>
      </w:r>
      <w:r w:rsidR="00D01817">
        <w:t>d Nutrition Security Strategy</w:t>
      </w:r>
    </w:p>
    <w:p w:rsidR="007E79D6" w:rsidRDefault="007E79D6" w:rsidP="00AA5893">
      <w:pPr>
        <w:pStyle w:val="ListParagraph"/>
        <w:numPr>
          <w:ilvl w:val="0"/>
          <w:numId w:val="83"/>
        </w:numPr>
        <w:spacing w:line="360" w:lineRule="auto"/>
        <w:jc w:val="both"/>
      </w:pPr>
      <w:r>
        <w:lastRenderedPageBreak/>
        <w:t xml:space="preserve">Prepared </w:t>
      </w:r>
      <w:r w:rsidR="00624DF7">
        <w:t xml:space="preserve">and completed </w:t>
      </w:r>
      <w:r>
        <w:t>a</w:t>
      </w:r>
      <w:r w:rsidR="00D01817" w:rsidRPr="00386161">
        <w:t xml:space="preserve"> report on implementation of SADC Regional Indicative Strategy Development Planning for Agriculture Sector</w:t>
      </w:r>
      <w:r w:rsidR="00D01817">
        <w:t xml:space="preserve">. </w:t>
      </w:r>
    </w:p>
    <w:p w:rsidR="00556E82" w:rsidRPr="00D151C9" w:rsidRDefault="00D01817" w:rsidP="00D151C9">
      <w:pPr>
        <w:pStyle w:val="ListParagraph"/>
        <w:numPr>
          <w:ilvl w:val="0"/>
          <w:numId w:val="83"/>
        </w:numPr>
        <w:spacing w:line="360" w:lineRule="auto"/>
        <w:jc w:val="both"/>
        <w:rPr>
          <w:color w:val="00B0F0"/>
        </w:rPr>
      </w:pPr>
      <w:r w:rsidRPr="00EC2AC2">
        <w:t xml:space="preserve">AU – </w:t>
      </w:r>
      <w:r>
        <w:t xml:space="preserve">Malabo declaration adopted and each member states are implementing </w:t>
      </w:r>
    </w:p>
    <w:p w:rsidR="00D01817" w:rsidRPr="00D151C9" w:rsidRDefault="00D01817" w:rsidP="00665827">
      <w:pPr>
        <w:spacing w:line="360" w:lineRule="auto"/>
        <w:jc w:val="both"/>
      </w:pPr>
      <w:r w:rsidRPr="00D151C9">
        <w:t xml:space="preserve">The Ministerial Delivery Unit (MDU) </w:t>
      </w:r>
    </w:p>
    <w:p w:rsidR="00335B42" w:rsidRPr="00E2536B" w:rsidRDefault="007E26CF" w:rsidP="002E17B7">
      <w:pPr>
        <w:pStyle w:val="ListParagraph"/>
        <w:numPr>
          <w:ilvl w:val="0"/>
          <w:numId w:val="103"/>
        </w:numPr>
        <w:spacing w:line="360" w:lineRule="auto"/>
        <w:jc w:val="both"/>
      </w:pPr>
      <w:r w:rsidRPr="00E2536B">
        <w:t>The Ministerial Delivery Unit (MDU) conducted weekly coordination and problem solving meetings to share updates for each initiative and identify possible measures to address implementation hurdles. The meeting involved Agriculture BRN Initiative Managers</w:t>
      </w:r>
      <w:r w:rsidR="00556E82" w:rsidRPr="00E2536B">
        <w:t xml:space="preserve">, </w:t>
      </w:r>
      <w:r w:rsidR="00556E82">
        <w:t>under</w:t>
      </w:r>
      <w:r w:rsidR="00624DF7">
        <w:t xml:space="preserve"> the </w:t>
      </w:r>
      <w:r w:rsidRPr="00E2536B">
        <w:t xml:space="preserve">Directorate of Land Use Planning for development of 25 large scale commercial farms; National Irrigation Commission for enhancing performance of 78 smallholder irrigation and marketing schemes and Directorate of National Food Security for development of 275 collective warehouses based marketing schemes of maize. </w:t>
      </w:r>
      <w:r w:rsidR="00CA1B54" w:rsidRPr="00E2536B">
        <w:t>Representatives also attended the meetings</w:t>
      </w:r>
      <w:r w:rsidRPr="00E2536B">
        <w:t xml:space="preserve"> from Directorate of Policy &amp; Planning, Procurement Management Unit, </w:t>
      </w:r>
      <w:r w:rsidR="00CA1B54" w:rsidRPr="00E2536B">
        <w:t>and Chief</w:t>
      </w:r>
      <w:r w:rsidRPr="00E2536B">
        <w:t xml:space="preserve"> Accountant and Presidential Delivery Bureau-Agriculture Development Division (BRN-ADD) staff. </w:t>
      </w:r>
    </w:p>
    <w:p w:rsidR="00335B42" w:rsidRPr="00E2536B" w:rsidRDefault="00335B42" w:rsidP="00AA5893">
      <w:pPr>
        <w:pStyle w:val="ListParagraph"/>
        <w:numPr>
          <w:ilvl w:val="0"/>
          <w:numId w:val="84"/>
        </w:numPr>
        <w:spacing w:line="360" w:lineRule="auto"/>
        <w:jc w:val="both"/>
      </w:pPr>
      <w:r>
        <w:t>S</w:t>
      </w:r>
      <w:r w:rsidR="007E26CF" w:rsidRPr="00E2536B">
        <w:t>upported Project managers of the three agriculture BRN initiatives to deliver by working together in planning and finding alternatives to address implementation challenges such as availability of lands for large scale commercial farms, availability of private service providers and market challe</w:t>
      </w:r>
      <w:r w:rsidR="006530F2">
        <w:t>n</w:t>
      </w:r>
      <w:r w:rsidR="007E26CF" w:rsidRPr="00E2536B">
        <w:t>ges of rice and maize. Some of the altenatives made include measures to look for replacement of farms that were noted to be unavailable after reconnaince survey and min</w:t>
      </w:r>
      <w:r w:rsidR="006530F2">
        <w:t>i</w:t>
      </w:r>
      <w:r w:rsidR="007E26CF" w:rsidRPr="00E2536B">
        <w:t xml:space="preserve"> market lab which proposed interventions for improving market access of agricultural produce that include establishment of Marketing Intelligent Unit.</w:t>
      </w:r>
    </w:p>
    <w:p w:rsidR="00335B42" w:rsidRDefault="007E26CF" w:rsidP="00AA5893">
      <w:pPr>
        <w:pStyle w:val="ListParagraph"/>
        <w:numPr>
          <w:ilvl w:val="0"/>
          <w:numId w:val="84"/>
        </w:numPr>
        <w:spacing w:line="360" w:lineRule="auto"/>
        <w:jc w:val="both"/>
      </w:pPr>
      <w:r w:rsidRPr="00E2536B">
        <w:t xml:space="preserve">Collaborated with other MDAs’s that are supporting achievement of Agriculture BRN initiatives in finding solutions for challenges affecting achievement of Key Perforamance Indicators of Agriculture NKRA. These MDA’s includes Agriculture Developent Division of PDB, Ministry of Lands Housing and Human Settlement Development (MLHHSD), Ministry of Natural Resources and Tourism (MNRT) Ministry of Works, Ministry </w:t>
      </w:r>
      <w:r w:rsidR="00624DF7">
        <w:t xml:space="preserve">of </w:t>
      </w:r>
      <w:r w:rsidRPr="00E2536B">
        <w:t xml:space="preserve">Minerals and Energy, Prime Minister’s Office Regional Administration and Local Government Authority (PMO-RALG) and the East African Grain Council (EAGC). </w:t>
      </w:r>
    </w:p>
    <w:p w:rsidR="00335B42" w:rsidRDefault="00335B42" w:rsidP="00AA5893">
      <w:pPr>
        <w:pStyle w:val="ListParagraph"/>
        <w:numPr>
          <w:ilvl w:val="0"/>
          <w:numId w:val="84"/>
        </w:numPr>
        <w:spacing w:line="360" w:lineRule="auto"/>
        <w:jc w:val="both"/>
      </w:pPr>
      <w:r>
        <w:lastRenderedPageBreak/>
        <w:t xml:space="preserve">Facilitated issuance of </w:t>
      </w:r>
      <w:r w:rsidR="007E26CF" w:rsidRPr="00037DCB">
        <w:t>four (4) farms</w:t>
      </w:r>
      <w:r w:rsidR="007E26CF" w:rsidRPr="00E2536B">
        <w:t xml:space="preserve"> Title Deeds; 1,934 Certificate</w:t>
      </w:r>
      <w:r w:rsidR="006530F2">
        <w:t>s</w:t>
      </w:r>
      <w:r w:rsidR="007E26CF" w:rsidRPr="00E2536B">
        <w:t xml:space="preserve"> of Customary Right of Occupancy (CCRO) for outgrowers farmers surrounding the big farms have been prepared and a certificate for environmental and impa</w:t>
      </w:r>
      <w:r>
        <w:t>c</w:t>
      </w:r>
      <w:r w:rsidR="007E26CF" w:rsidRPr="00E2536B">
        <w:t>t assessment for Bagamoyo Farm/Outgrowe</w:t>
      </w:r>
      <w:r w:rsidR="00D12EA9">
        <w:t>r</w:t>
      </w:r>
      <w:r w:rsidR="007E26CF" w:rsidRPr="00E2536B">
        <w:t xml:space="preserve"> scheme</w:t>
      </w:r>
      <w:r w:rsidR="006530F2">
        <w:t xml:space="preserve"> </w:t>
      </w:r>
      <w:r w:rsidR="007E26CF" w:rsidRPr="00A51B4B">
        <w:t xml:space="preserve">granted. Rehabilitation of 22 irrigation schemes reached 37% while construction of 8 warehouses from 8 irrigation schemes started and 452 CCROs in Kilombero district for Mvumi and Msolwa Ujamaa schemes were prepared. A total of 435 farmers were trained making cummulatively 3,099 farmers and 84 extension/irrigation technicians trained on rice good agricultural practices (GAP), warehouse management, marketing, leadership &amp; group management skills, record keeping, financial management and post harvest/handling of paddy/rice. </w:t>
      </w:r>
    </w:p>
    <w:p w:rsidR="00335B42" w:rsidRDefault="000E168C" w:rsidP="00AA5893">
      <w:pPr>
        <w:pStyle w:val="ListParagraph"/>
        <w:numPr>
          <w:ilvl w:val="0"/>
          <w:numId w:val="84"/>
        </w:numPr>
        <w:spacing w:line="360" w:lineRule="auto"/>
        <w:jc w:val="both"/>
      </w:pPr>
      <w:r w:rsidRPr="00A51B4B">
        <w:t>The private service providers facilitated a total of 30 smallholder irrigation schemes</w:t>
      </w:r>
      <w:r w:rsidR="007E26CF" w:rsidRPr="00A51B4B">
        <w:t xml:space="preserve">. In addition a crop cutting exercise was conducted in order to establish a more accurate yield data of paddy productivity. The average paddy yield was found to be 5t/ha. Overall, 319,000MT of paddy was produced in BRN areas surpassing the set target of 245,000MT while 185,000MT were sold compared to 175,000MT planned. By </w:t>
      </w:r>
      <w:r w:rsidR="00D12EA9">
        <w:t xml:space="preserve">the </w:t>
      </w:r>
      <w:r w:rsidR="007E26CF" w:rsidRPr="00A51B4B">
        <w:t xml:space="preserve">end of June 2015 a total of 45 warehouses for collective marketing of maize were already rehabilitated, out of that 30 warehouses were provided with the basic warehouse equipment. </w:t>
      </w:r>
    </w:p>
    <w:p w:rsidR="00335B42" w:rsidRPr="00A51B4B" w:rsidRDefault="007E26CF" w:rsidP="00AA5893">
      <w:pPr>
        <w:pStyle w:val="ListParagraph"/>
        <w:numPr>
          <w:ilvl w:val="0"/>
          <w:numId w:val="84"/>
        </w:numPr>
        <w:spacing w:line="360" w:lineRule="auto"/>
        <w:jc w:val="both"/>
      </w:pPr>
      <w:r w:rsidRPr="00A51B4B">
        <w:t>Private Service Provider continued to build capacity of FBOs from 30 warehouses in Mbozi and Momba districts on professional management of the warehouses and marketing. The Ministerial Delivery Unit in collaboration with Tanzania Food and Drug Authority (TFDA) took samples of maize from Mbozi for quality analysis. The samples were analysed by TFDA. All the samples were found to be of good quality.</w:t>
      </w:r>
      <w:r w:rsidR="00D12EA9">
        <w:t xml:space="preserve"> The </w:t>
      </w:r>
      <w:r w:rsidRPr="00A51B4B">
        <w:t>report of the analysis was submitted to the Permanent Secretary-Ministry of Agriculture Food Security and Cooperatives.  During the year under review maize valued US$ 82.4 million was exported against a target of US$ 67.8 million.</w:t>
      </w:r>
    </w:p>
    <w:p w:rsidR="00335B42" w:rsidRDefault="007E26CF" w:rsidP="00AA5893">
      <w:pPr>
        <w:pStyle w:val="ListParagraph"/>
        <w:numPr>
          <w:ilvl w:val="0"/>
          <w:numId w:val="84"/>
        </w:numPr>
        <w:spacing w:line="360" w:lineRule="auto"/>
        <w:jc w:val="both"/>
      </w:pPr>
      <w:r w:rsidRPr="00A51B4B">
        <w:t xml:space="preserve">Participated on training 29 irrigators organisations from </w:t>
      </w:r>
      <w:r w:rsidR="0096073E" w:rsidRPr="00A51B4B">
        <w:t>29-targeted</w:t>
      </w:r>
      <w:r w:rsidRPr="00A51B4B">
        <w:t xml:space="preserve"> BRN irrigations schemes on leadership and financial </w:t>
      </w:r>
      <w:r w:rsidR="000E168C">
        <w:t>m</w:t>
      </w:r>
      <w:r w:rsidR="000E168C" w:rsidRPr="00A51B4B">
        <w:t xml:space="preserve">anagement </w:t>
      </w:r>
      <w:r w:rsidR="000E168C">
        <w:t>particularly</w:t>
      </w:r>
      <w:r w:rsidR="00D12EA9">
        <w:t xml:space="preserve"> on the</w:t>
      </w:r>
      <w:r w:rsidRPr="00A51B4B">
        <w:t xml:space="preserve"> importance of records keeping in implementing Agric</w:t>
      </w:r>
      <w:r w:rsidR="00D12EA9">
        <w:t>ulture</w:t>
      </w:r>
      <w:r w:rsidRPr="00A51B4B">
        <w:t xml:space="preserve"> BRN</w:t>
      </w:r>
      <w:r w:rsidR="00D12EA9">
        <w:t xml:space="preserve"> initiatives</w:t>
      </w:r>
      <w:r w:rsidR="00335B42">
        <w:t>.</w:t>
      </w:r>
    </w:p>
    <w:p w:rsidR="00335B42" w:rsidRPr="00A51B4B" w:rsidRDefault="007E26CF" w:rsidP="00AA5893">
      <w:pPr>
        <w:pStyle w:val="ListParagraph"/>
        <w:numPr>
          <w:ilvl w:val="0"/>
          <w:numId w:val="84"/>
        </w:numPr>
        <w:spacing w:line="360" w:lineRule="auto"/>
        <w:jc w:val="both"/>
      </w:pPr>
      <w:r w:rsidRPr="00A51B4B">
        <w:t>Or</w:t>
      </w:r>
      <w:r w:rsidR="001335E2">
        <w:t>g</w:t>
      </w:r>
      <w:r w:rsidRPr="00A51B4B">
        <w:t xml:space="preserve">anised 95 village sensitization exercises to six (6) </w:t>
      </w:r>
      <w:r w:rsidR="00D12EA9">
        <w:t>d</w:t>
      </w:r>
      <w:r w:rsidR="00D12EA9" w:rsidRPr="00A51B4B">
        <w:t xml:space="preserve">istricts </w:t>
      </w:r>
      <w:r w:rsidR="00D12EA9">
        <w:t xml:space="preserve">that were </w:t>
      </w:r>
      <w:r w:rsidRPr="00A51B4B">
        <w:t>implementing COWABAMA in 2014/2015.</w:t>
      </w:r>
    </w:p>
    <w:p w:rsidR="00335B42" w:rsidRPr="00A51B4B" w:rsidRDefault="007E26CF" w:rsidP="00AA5893">
      <w:pPr>
        <w:pStyle w:val="ListParagraph"/>
        <w:numPr>
          <w:ilvl w:val="0"/>
          <w:numId w:val="84"/>
        </w:numPr>
        <w:spacing w:line="360" w:lineRule="auto"/>
        <w:jc w:val="both"/>
      </w:pPr>
      <w:r w:rsidRPr="00A51B4B">
        <w:lastRenderedPageBreak/>
        <w:t xml:space="preserve">Conducted four monitoring visits to the participating regions and local government authorities to verify </w:t>
      </w:r>
      <w:r w:rsidR="001335E2" w:rsidRPr="00A51B4B">
        <w:t>implementation</w:t>
      </w:r>
      <w:r w:rsidR="00E52817">
        <w:t xml:space="preserve"> </w:t>
      </w:r>
      <w:r w:rsidR="001335E2" w:rsidRPr="00A51B4B">
        <w:t>status</w:t>
      </w:r>
      <w:r w:rsidRPr="00A51B4B">
        <w:t xml:space="preserve"> and built capacity/provided guidance to the implementers on the g</w:t>
      </w:r>
      <w:r w:rsidR="001335E2">
        <w:t>r</w:t>
      </w:r>
      <w:r w:rsidR="00E52817">
        <w:t>o</w:t>
      </w:r>
      <w:r w:rsidRPr="00A51B4B">
        <w:t>und.</w:t>
      </w:r>
    </w:p>
    <w:p w:rsidR="00D151C9" w:rsidRDefault="007E26CF" w:rsidP="00D151C9">
      <w:pPr>
        <w:pStyle w:val="ListParagraph"/>
        <w:numPr>
          <w:ilvl w:val="0"/>
          <w:numId w:val="84"/>
        </w:numPr>
        <w:spacing w:line="360" w:lineRule="auto"/>
        <w:jc w:val="both"/>
      </w:pPr>
      <w:r w:rsidRPr="00A51B4B">
        <w:t xml:space="preserve"> Organized five Steering Committee Meetings and presented implementation progress of Agriculture NKRA to members.  The members provided guidance and resolutions that improved implementation of the initiatives.</w:t>
      </w:r>
    </w:p>
    <w:p w:rsidR="004F58DC" w:rsidRPr="009D5F49" w:rsidRDefault="007E26CF" w:rsidP="00D151C9">
      <w:pPr>
        <w:pStyle w:val="ListParagraph"/>
        <w:numPr>
          <w:ilvl w:val="0"/>
          <w:numId w:val="84"/>
        </w:numPr>
        <w:spacing w:line="360" w:lineRule="auto"/>
        <w:jc w:val="both"/>
      </w:pPr>
      <w:r w:rsidRPr="00A51B4B">
        <w:t xml:space="preserve">Two MDU staff attended training on Advanced Project Management and Analysis. The </w:t>
      </w:r>
      <w:r w:rsidR="00E2536B" w:rsidRPr="00A51B4B">
        <w:t>training improved</w:t>
      </w:r>
      <w:r w:rsidRPr="00A51B4B">
        <w:t xml:space="preserve"> capacity of </w:t>
      </w:r>
      <w:r w:rsidR="00E2536B" w:rsidRPr="00A51B4B">
        <w:t>the staffs</w:t>
      </w:r>
      <w:r w:rsidRPr="00A51B4B">
        <w:t xml:space="preserve"> on analytical skills required on implementation of Agriculture NKRA initiatives. </w:t>
      </w:r>
    </w:p>
    <w:p w:rsidR="00142110" w:rsidRDefault="00E52817" w:rsidP="00660D97">
      <w:pPr>
        <w:pStyle w:val="Heading2"/>
        <w:spacing w:line="360" w:lineRule="auto"/>
      </w:pPr>
      <w:bookmarkStart w:id="627" w:name="_Toc413789976"/>
      <w:bookmarkStart w:id="628" w:name="_Toc413837324"/>
      <w:bookmarkStart w:id="629" w:name="_Toc313530154"/>
      <w:bookmarkStart w:id="630" w:name="_Toc313531332"/>
      <w:r>
        <w:rPr>
          <w:color w:val="auto"/>
          <w:sz w:val="24"/>
          <w:szCs w:val="24"/>
        </w:rPr>
        <w:t>3.6</w:t>
      </w:r>
      <w:r>
        <w:rPr>
          <w:color w:val="auto"/>
          <w:sz w:val="24"/>
          <w:szCs w:val="24"/>
        </w:rPr>
        <w:tab/>
      </w:r>
      <w:r w:rsidR="008241AF" w:rsidRPr="00A51B4B">
        <w:rPr>
          <w:color w:val="auto"/>
          <w:sz w:val="24"/>
          <w:szCs w:val="24"/>
        </w:rPr>
        <w:t xml:space="preserve">OBJECTIVE F: </w:t>
      </w:r>
      <w:r w:rsidR="00FC04BC" w:rsidRPr="00A51B4B">
        <w:rPr>
          <w:color w:val="auto"/>
          <w:sz w:val="24"/>
          <w:szCs w:val="24"/>
        </w:rPr>
        <w:t>Cross Cutting Issues in Agriculture Mainstreamed</w:t>
      </w:r>
      <w:bookmarkEnd w:id="627"/>
      <w:bookmarkEnd w:id="628"/>
      <w:bookmarkEnd w:id="629"/>
      <w:bookmarkEnd w:id="630"/>
    </w:p>
    <w:p w:rsidR="00142110" w:rsidRPr="00DD2B6A" w:rsidRDefault="00142110" w:rsidP="00660D97">
      <w:pPr>
        <w:pStyle w:val="Default"/>
        <w:spacing w:after="120" w:line="360" w:lineRule="auto"/>
        <w:jc w:val="both"/>
        <w:rPr>
          <w:rFonts w:ascii="Times New Roman" w:hAnsi="Times New Roman" w:cs="Times New Roman"/>
          <w:color w:val="auto"/>
        </w:rPr>
      </w:pPr>
      <w:r>
        <w:rPr>
          <w:rFonts w:ascii="Times New Roman" w:hAnsi="Times New Roman" w:cs="Times New Roman"/>
          <w:color w:val="auto"/>
        </w:rPr>
        <w:t>In the 2014/15</w:t>
      </w:r>
      <w:r w:rsidRPr="00DD2B6A">
        <w:rPr>
          <w:rFonts w:ascii="Times New Roman" w:hAnsi="Times New Roman" w:cs="Times New Roman"/>
          <w:color w:val="auto"/>
        </w:rPr>
        <w:t xml:space="preserve"> coordination mechanisms in agriculture sector</w:t>
      </w:r>
      <w:r>
        <w:rPr>
          <w:rFonts w:ascii="Times New Roman" w:hAnsi="Times New Roman" w:cs="Times New Roman"/>
          <w:color w:val="auto"/>
        </w:rPr>
        <w:t xml:space="preserve"> were</w:t>
      </w:r>
      <w:r w:rsidRPr="00DD2B6A">
        <w:rPr>
          <w:rFonts w:ascii="Times New Roman" w:hAnsi="Times New Roman" w:cs="Times New Roman"/>
          <w:color w:val="auto"/>
        </w:rPr>
        <w:t xml:space="preserve"> implement</w:t>
      </w:r>
      <w:r>
        <w:rPr>
          <w:rFonts w:ascii="Times New Roman" w:hAnsi="Times New Roman" w:cs="Times New Roman"/>
          <w:color w:val="auto"/>
        </w:rPr>
        <w:t>ed</w:t>
      </w:r>
      <w:r w:rsidR="00E52817">
        <w:rPr>
          <w:rFonts w:ascii="Times New Roman" w:hAnsi="Times New Roman" w:cs="Times New Roman"/>
          <w:color w:val="auto"/>
        </w:rPr>
        <w:t xml:space="preserve"> </w:t>
      </w:r>
      <w:r>
        <w:rPr>
          <w:rFonts w:ascii="Times New Roman" w:hAnsi="Times New Roman" w:cs="Times New Roman"/>
          <w:color w:val="auto"/>
        </w:rPr>
        <w:t xml:space="preserve">under the </w:t>
      </w:r>
      <w:r w:rsidRPr="002E17B7">
        <w:rPr>
          <w:rFonts w:ascii="Times New Roman" w:hAnsi="Times New Roman" w:cs="Times New Roman"/>
          <w:color w:val="auto"/>
        </w:rPr>
        <w:t xml:space="preserve">Department of Policy and Planning, Environmental Management Unit, and </w:t>
      </w:r>
      <w:r>
        <w:rPr>
          <w:rFonts w:ascii="Times New Roman" w:hAnsi="Times New Roman" w:cs="Times New Roman"/>
          <w:color w:val="auto"/>
        </w:rPr>
        <w:t>Nation</w:t>
      </w:r>
      <w:r w:rsidR="002E17B7">
        <w:rPr>
          <w:rFonts w:ascii="Times New Roman" w:hAnsi="Times New Roman" w:cs="Times New Roman"/>
          <w:color w:val="auto"/>
        </w:rPr>
        <w:t xml:space="preserve">al </w:t>
      </w:r>
      <w:r w:rsidRPr="002E17B7">
        <w:rPr>
          <w:rFonts w:ascii="Times New Roman" w:hAnsi="Times New Roman" w:cs="Times New Roman"/>
          <w:color w:val="auto"/>
        </w:rPr>
        <w:t>Irrigation</w:t>
      </w:r>
      <w:r w:rsidR="00D12EA9">
        <w:rPr>
          <w:rFonts w:ascii="Times New Roman" w:hAnsi="Times New Roman" w:cs="Times New Roman"/>
          <w:color w:val="auto"/>
        </w:rPr>
        <w:t>Commision.</w:t>
      </w:r>
      <w:r>
        <w:rPr>
          <w:rFonts w:ascii="Times New Roman" w:hAnsi="Times New Roman" w:cs="Times New Roman"/>
          <w:color w:val="auto"/>
        </w:rPr>
        <w:t>The financial overview for this objective is presented in Table 10.</w:t>
      </w:r>
    </w:p>
    <w:p w:rsidR="008241AF" w:rsidRPr="00662EA7" w:rsidRDefault="008241AF" w:rsidP="002F1827">
      <w:pPr>
        <w:pStyle w:val="Heading1"/>
        <w:rPr>
          <w:color w:val="auto"/>
        </w:rPr>
      </w:pPr>
      <w:bookmarkStart w:id="631" w:name="_Toc306020586"/>
      <w:bookmarkStart w:id="632" w:name="_Toc306021211"/>
      <w:bookmarkStart w:id="633" w:name="_Toc307816949"/>
      <w:bookmarkStart w:id="634" w:name="_Toc307915382"/>
      <w:bookmarkStart w:id="635" w:name="_Toc317761001"/>
      <w:bookmarkStart w:id="636" w:name="_Toc332695195"/>
      <w:bookmarkStart w:id="637" w:name="_Toc332695622"/>
      <w:bookmarkStart w:id="638" w:name="_Toc379097170"/>
      <w:bookmarkStart w:id="639" w:name="_Toc379146913"/>
      <w:bookmarkStart w:id="640" w:name="_Toc379147208"/>
      <w:bookmarkStart w:id="641" w:name="_Toc379147832"/>
      <w:bookmarkStart w:id="642" w:name="_Toc413789977"/>
      <w:bookmarkStart w:id="643" w:name="_Toc413836414"/>
      <w:bookmarkStart w:id="644" w:name="_Toc413837325"/>
      <w:bookmarkStart w:id="645" w:name="_Toc313531333"/>
      <w:r w:rsidRPr="00662EA7">
        <w:rPr>
          <w:color w:val="auto"/>
        </w:rPr>
        <w:t>Table 1</w:t>
      </w:r>
      <w:r w:rsidR="00004198" w:rsidRPr="00662EA7">
        <w:rPr>
          <w:color w:val="auto"/>
        </w:rPr>
        <w:t>0</w:t>
      </w:r>
      <w:r w:rsidRPr="00662EA7">
        <w:rPr>
          <w:color w:val="auto"/>
        </w:rPr>
        <w:t>: Financial Overview (Targe</w:t>
      </w:r>
      <w:r w:rsidR="00236FC9" w:rsidRPr="00662EA7">
        <w:rPr>
          <w:color w:val="auto"/>
        </w:rPr>
        <w:t>ts under Objective F</w:t>
      </w:r>
      <w:r w:rsidRPr="00662EA7">
        <w:rPr>
          <w:color w:val="auto"/>
        </w:rPr>
        <w:t>)</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5"/>
        <w:gridCol w:w="889"/>
        <w:gridCol w:w="1591"/>
        <w:gridCol w:w="1725"/>
        <w:gridCol w:w="760"/>
      </w:tblGrid>
      <w:tr w:rsidR="008241AF" w:rsidRPr="00077638" w:rsidTr="002461FB">
        <w:trPr>
          <w:tblHeader/>
        </w:trPr>
        <w:tc>
          <w:tcPr>
            <w:tcW w:w="4665" w:type="dxa"/>
            <w:tcBorders>
              <w:bottom w:val="single" w:sz="4" w:space="0" w:color="002060"/>
            </w:tcBorders>
            <w:shd w:val="clear" w:color="auto" w:fill="CCFFCC"/>
            <w:vAlign w:val="bottom"/>
          </w:tcPr>
          <w:p w:rsidR="008241AF" w:rsidRPr="00077638" w:rsidRDefault="008241AF" w:rsidP="002F1827">
            <w:pPr>
              <w:spacing w:after="0" w:line="200" w:lineRule="exact"/>
              <w:jc w:val="both"/>
              <w:rPr>
                <w:b/>
                <w:bCs/>
                <w:sz w:val="18"/>
                <w:szCs w:val="18"/>
              </w:rPr>
            </w:pPr>
            <w:r w:rsidRPr="00077638">
              <w:rPr>
                <w:b/>
                <w:bCs/>
                <w:sz w:val="18"/>
                <w:szCs w:val="18"/>
              </w:rPr>
              <w:t>Implementer/Target</w:t>
            </w:r>
          </w:p>
        </w:tc>
        <w:tc>
          <w:tcPr>
            <w:tcW w:w="889" w:type="dxa"/>
            <w:tcBorders>
              <w:bottom w:val="single" w:sz="4" w:space="0" w:color="002060"/>
            </w:tcBorders>
            <w:shd w:val="clear" w:color="auto" w:fill="CCFFCC"/>
            <w:vAlign w:val="bottom"/>
          </w:tcPr>
          <w:p w:rsidR="008241AF" w:rsidRPr="00077638" w:rsidRDefault="008241AF" w:rsidP="002F1827">
            <w:pPr>
              <w:spacing w:after="0" w:line="200" w:lineRule="exact"/>
              <w:jc w:val="both"/>
              <w:rPr>
                <w:b/>
                <w:bCs/>
                <w:sz w:val="18"/>
                <w:szCs w:val="18"/>
              </w:rPr>
            </w:pPr>
            <w:r w:rsidRPr="00077638">
              <w:rPr>
                <w:b/>
                <w:bCs/>
                <w:sz w:val="18"/>
                <w:szCs w:val="18"/>
              </w:rPr>
              <w:t>Source</w:t>
            </w:r>
          </w:p>
        </w:tc>
        <w:tc>
          <w:tcPr>
            <w:tcW w:w="1591" w:type="dxa"/>
            <w:tcBorders>
              <w:top w:val="single" w:sz="12" w:space="0" w:color="002060"/>
              <w:bottom w:val="single" w:sz="4" w:space="0" w:color="002060"/>
            </w:tcBorders>
            <w:shd w:val="clear" w:color="auto" w:fill="CCFFCC"/>
            <w:vAlign w:val="bottom"/>
          </w:tcPr>
          <w:p w:rsidR="008241AF" w:rsidRPr="00077638" w:rsidRDefault="008241AF" w:rsidP="002F1827">
            <w:pPr>
              <w:spacing w:after="0" w:line="200" w:lineRule="exact"/>
              <w:jc w:val="both"/>
              <w:rPr>
                <w:b/>
                <w:bCs/>
                <w:sz w:val="18"/>
                <w:szCs w:val="18"/>
              </w:rPr>
            </w:pPr>
            <w:r w:rsidRPr="00077638">
              <w:rPr>
                <w:b/>
                <w:bCs/>
                <w:sz w:val="18"/>
                <w:szCs w:val="18"/>
              </w:rPr>
              <w:t>Planned Expenditure</w:t>
            </w:r>
          </w:p>
        </w:tc>
        <w:tc>
          <w:tcPr>
            <w:tcW w:w="1725" w:type="dxa"/>
            <w:tcBorders>
              <w:top w:val="single" w:sz="12" w:space="0" w:color="002060"/>
              <w:bottom w:val="single" w:sz="4" w:space="0" w:color="002060"/>
            </w:tcBorders>
            <w:shd w:val="clear" w:color="auto" w:fill="CCFFCC"/>
            <w:vAlign w:val="bottom"/>
          </w:tcPr>
          <w:p w:rsidR="008241AF" w:rsidRPr="00077638" w:rsidRDefault="008241AF" w:rsidP="002F1827">
            <w:pPr>
              <w:spacing w:after="0" w:line="200" w:lineRule="exact"/>
              <w:jc w:val="both"/>
              <w:rPr>
                <w:b/>
                <w:bCs/>
                <w:sz w:val="18"/>
                <w:szCs w:val="18"/>
              </w:rPr>
            </w:pPr>
            <w:r w:rsidRPr="00077638">
              <w:rPr>
                <w:b/>
                <w:bCs/>
                <w:sz w:val="18"/>
                <w:szCs w:val="18"/>
              </w:rPr>
              <w:t>Actual Expenditure</w:t>
            </w:r>
          </w:p>
        </w:tc>
        <w:tc>
          <w:tcPr>
            <w:tcW w:w="760" w:type="dxa"/>
            <w:tcBorders>
              <w:bottom w:val="single" w:sz="4" w:space="0" w:color="002060"/>
            </w:tcBorders>
            <w:shd w:val="clear" w:color="auto" w:fill="CCFFCC"/>
            <w:vAlign w:val="bottom"/>
          </w:tcPr>
          <w:p w:rsidR="008241AF" w:rsidRPr="00077638" w:rsidRDefault="008241AF" w:rsidP="002F1827">
            <w:pPr>
              <w:spacing w:after="0" w:line="200" w:lineRule="exact"/>
              <w:jc w:val="both"/>
              <w:rPr>
                <w:b/>
                <w:bCs/>
                <w:sz w:val="18"/>
                <w:szCs w:val="18"/>
              </w:rPr>
            </w:pPr>
            <w:r w:rsidRPr="00077638">
              <w:rPr>
                <w:b/>
                <w:bCs/>
                <w:sz w:val="18"/>
                <w:szCs w:val="18"/>
              </w:rPr>
              <w:t>%</w:t>
            </w:r>
          </w:p>
        </w:tc>
      </w:tr>
      <w:tr w:rsidR="009760F4" w:rsidRPr="009760F4" w:rsidTr="00A51B4B">
        <w:trPr>
          <w:trHeight w:val="332"/>
        </w:trPr>
        <w:tc>
          <w:tcPr>
            <w:tcW w:w="4665" w:type="dxa"/>
            <w:tcBorders>
              <w:top w:val="single" w:sz="4" w:space="0" w:color="002060"/>
              <w:left w:val="single" w:sz="4" w:space="0" w:color="002060"/>
              <w:bottom w:val="single" w:sz="4" w:space="0" w:color="002060"/>
              <w:right w:val="single" w:sz="4" w:space="0" w:color="002060"/>
            </w:tcBorders>
          </w:tcPr>
          <w:p w:rsidR="009760F4" w:rsidRPr="00FC04BC" w:rsidRDefault="009760F4" w:rsidP="00071B26">
            <w:pPr>
              <w:spacing w:after="0" w:line="200" w:lineRule="exact"/>
              <w:jc w:val="both"/>
              <w:rPr>
                <w:rFonts w:ascii="Cambria" w:hAnsi="Cambria"/>
                <w:bCs/>
                <w:sz w:val="18"/>
                <w:szCs w:val="18"/>
              </w:rPr>
            </w:pPr>
            <w:r w:rsidRPr="00FC04BC">
              <w:rPr>
                <w:rFonts w:ascii="Cambria" w:hAnsi="Cambria"/>
                <w:b/>
                <w:i/>
                <w:sz w:val="18"/>
                <w:szCs w:val="18"/>
              </w:rPr>
              <w:t>1010: Environmental Management Unit</w:t>
            </w:r>
          </w:p>
        </w:tc>
        <w:tc>
          <w:tcPr>
            <w:tcW w:w="889" w:type="dxa"/>
            <w:tcBorders>
              <w:top w:val="single" w:sz="4" w:space="0" w:color="002060"/>
              <w:left w:val="single" w:sz="4" w:space="0" w:color="002060"/>
              <w:bottom w:val="single" w:sz="4" w:space="0" w:color="002060"/>
              <w:right w:val="single" w:sz="4" w:space="0" w:color="002060"/>
            </w:tcBorders>
          </w:tcPr>
          <w:p w:rsidR="009760F4" w:rsidRPr="00FC04BC" w:rsidRDefault="009760F4" w:rsidP="00071B26">
            <w:pPr>
              <w:spacing w:after="0" w:line="200" w:lineRule="exact"/>
              <w:jc w:val="center"/>
              <w:rPr>
                <w:rFonts w:ascii="Cambria" w:hAnsi="Cambria"/>
                <w:sz w:val="18"/>
                <w:szCs w:val="18"/>
              </w:rPr>
            </w:pPr>
          </w:p>
        </w:tc>
        <w:tc>
          <w:tcPr>
            <w:tcW w:w="1591" w:type="dxa"/>
            <w:tcBorders>
              <w:top w:val="single" w:sz="4" w:space="0" w:color="002060"/>
              <w:left w:val="single" w:sz="4" w:space="0" w:color="002060"/>
              <w:bottom w:val="single" w:sz="4" w:space="0" w:color="002060"/>
              <w:right w:val="single" w:sz="4" w:space="0" w:color="002060"/>
            </w:tcBorders>
          </w:tcPr>
          <w:p w:rsidR="009760F4" w:rsidRPr="00FC04BC" w:rsidRDefault="009760F4" w:rsidP="00071B26">
            <w:pPr>
              <w:spacing w:after="0" w:line="200" w:lineRule="exact"/>
              <w:jc w:val="right"/>
              <w:rPr>
                <w:rFonts w:ascii="Cambria" w:hAnsi="Cambria"/>
                <w:sz w:val="18"/>
                <w:szCs w:val="18"/>
              </w:rPr>
            </w:pPr>
          </w:p>
        </w:tc>
        <w:tc>
          <w:tcPr>
            <w:tcW w:w="1725" w:type="dxa"/>
            <w:tcBorders>
              <w:top w:val="single" w:sz="4" w:space="0" w:color="002060"/>
              <w:left w:val="single" w:sz="4" w:space="0" w:color="002060"/>
              <w:bottom w:val="single" w:sz="4" w:space="0" w:color="002060"/>
              <w:right w:val="single" w:sz="4" w:space="0" w:color="002060"/>
            </w:tcBorders>
          </w:tcPr>
          <w:p w:rsidR="009760F4" w:rsidRPr="00FC04BC" w:rsidRDefault="009760F4" w:rsidP="00071B26">
            <w:pPr>
              <w:spacing w:after="0" w:line="200" w:lineRule="exact"/>
              <w:jc w:val="right"/>
              <w:rPr>
                <w:rFonts w:ascii="Cambria" w:hAnsi="Cambria"/>
                <w:sz w:val="18"/>
                <w:szCs w:val="18"/>
              </w:rPr>
            </w:pPr>
          </w:p>
        </w:tc>
        <w:tc>
          <w:tcPr>
            <w:tcW w:w="760" w:type="dxa"/>
            <w:tcBorders>
              <w:top w:val="single" w:sz="4" w:space="0" w:color="002060"/>
              <w:left w:val="single" w:sz="4" w:space="0" w:color="002060"/>
              <w:bottom w:val="single" w:sz="4" w:space="0" w:color="002060"/>
              <w:right w:val="single" w:sz="4" w:space="0" w:color="002060"/>
            </w:tcBorders>
          </w:tcPr>
          <w:p w:rsidR="009760F4" w:rsidRPr="00FC04BC" w:rsidRDefault="009760F4" w:rsidP="00071B26">
            <w:pPr>
              <w:spacing w:after="0" w:line="200" w:lineRule="exact"/>
              <w:jc w:val="right"/>
              <w:rPr>
                <w:rFonts w:ascii="Cambria" w:hAnsi="Cambria"/>
                <w:sz w:val="18"/>
                <w:szCs w:val="18"/>
              </w:rPr>
            </w:pPr>
          </w:p>
        </w:tc>
      </w:tr>
      <w:tr w:rsidR="009760F4" w:rsidRPr="009760F4" w:rsidTr="009760F4">
        <w:tc>
          <w:tcPr>
            <w:tcW w:w="4665" w:type="dxa"/>
            <w:tcBorders>
              <w:top w:val="single" w:sz="4" w:space="0" w:color="002060"/>
              <w:left w:val="single" w:sz="4" w:space="0" w:color="002060"/>
              <w:bottom w:val="single" w:sz="4" w:space="0" w:color="002060"/>
              <w:right w:val="single" w:sz="4" w:space="0" w:color="002060"/>
            </w:tcBorders>
          </w:tcPr>
          <w:p w:rsidR="009760F4" w:rsidRPr="00A51B4B" w:rsidRDefault="009760F4" w:rsidP="00071B26">
            <w:pPr>
              <w:spacing w:after="0" w:line="200" w:lineRule="exact"/>
              <w:rPr>
                <w:rFonts w:ascii="Cambria" w:hAnsi="Cambria"/>
                <w:i/>
                <w:sz w:val="18"/>
                <w:szCs w:val="18"/>
              </w:rPr>
            </w:pPr>
            <w:r w:rsidRPr="00A51B4B">
              <w:rPr>
                <w:rFonts w:ascii="Cambria" w:hAnsi="Cambria"/>
                <w:i/>
                <w:sz w:val="18"/>
                <w:szCs w:val="18"/>
              </w:rPr>
              <w:t>FO1S Environmental management knowledge and information disseminated to Agricultural Stakeholders by 2016</w:t>
            </w:r>
          </w:p>
        </w:tc>
        <w:tc>
          <w:tcPr>
            <w:tcW w:w="889" w:type="dxa"/>
            <w:tcBorders>
              <w:top w:val="single" w:sz="4" w:space="0" w:color="002060"/>
              <w:left w:val="single" w:sz="4" w:space="0" w:color="002060"/>
              <w:bottom w:val="single" w:sz="4" w:space="0" w:color="002060"/>
              <w:right w:val="single" w:sz="4" w:space="0" w:color="002060"/>
            </w:tcBorders>
          </w:tcPr>
          <w:p w:rsidR="009760F4" w:rsidRPr="00A51B4B" w:rsidRDefault="009760F4" w:rsidP="00071B26">
            <w:pPr>
              <w:spacing w:after="0" w:line="200" w:lineRule="exact"/>
              <w:jc w:val="center"/>
              <w:rPr>
                <w:rFonts w:ascii="Cambria" w:hAnsi="Cambria"/>
                <w:sz w:val="18"/>
                <w:szCs w:val="18"/>
              </w:rPr>
            </w:pPr>
            <w:r w:rsidRPr="00A51B4B">
              <w:rPr>
                <w:rFonts w:ascii="Cambria" w:hAnsi="Cambria"/>
                <w:sz w:val="18"/>
                <w:szCs w:val="18"/>
              </w:rPr>
              <w:t>OC</w:t>
            </w:r>
          </w:p>
        </w:tc>
        <w:tc>
          <w:tcPr>
            <w:tcW w:w="1591" w:type="dxa"/>
            <w:tcBorders>
              <w:top w:val="single" w:sz="4" w:space="0" w:color="002060"/>
              <w:left w:val="single" w:sz="4" w:space="0" w:color="002060"/>
              <w:bottom w:val="single" w:sz="4" w:space="0" w:color="002060"/>
              <w:right w:val="single" w:sz="4" w:space="0" w:color="002060"/>
            </w:tcBorders>
          </w:tcPr>
          <w:p w:rsidR="009760F4" w:rsidRPr="00A51B4B" w:rsidRDefault="009760F4" w:rsidP="00071B26">
            <w:pPr>
              <w:spacing w:after="0" w:line="200" w:lineRule="exact"/>
              <w:jc w:val="right"/>
              <w:rPr>
                <w:rFonts w:ascii="Cambria" w:hAnsi="Cambria"/>
                <w:sz w:val="18"/>
                <w:szCs w:val="18"/>
              </w:rPr>
            </w:pPr>
            <w:r w:rsidRPr="00A51B4B">
              <w:rPr>
                <w:rFonts w:ascii="Cambria" w:hAnsi="Cambria"/>
                <w:sz w:val="18"/>
                <w:szCs w:val="18"/>
              </w:rPr>
              <w:t>40,580,000</w:t>
            </w:r>
          </w:p>
        </w:tc>
        <w:tc>
          <w:tcPr>
            <w:tcW w:w="1725" w:type="dxa"/>
            <w:tcBorders>
              <w:top w:val="single" w:sz="4" w:space="0" w:color="002060"/>
              <w:left w:val="single" w:sz="4" w:space="0" w:color="002060"/>
              <w:bottom w:val="single" w:sz="4" w:space="0" w:color="002060"/>
              <w:right w:val="single" w:sz="4" w:space="0" w:color="002060"/>
            </w:tcBorders>
          </w:tcPr>
          <w:p w:rsidR="009760F4" w:rsidRPr="00A51B4B" w:rsidRDefault="009760F4" w:rsidP="00071B26">
            <w:pPr>
              <w:spacing w:after="0" w:line="200" w:lineRule="exact"/>
              <w:jc w:val="right"/>
              <w:rPr>
                <w:rFonts w:ascii="Cambria" w:hAnsi="Cambria"/>
                <w:sz w:val="18"/>
                <w:szCs w:val="18"/>
              </w:rPr>
            </w:pPr>
            <w:r w:rsidRPr="00A51B4B">
              <w:rPr>
                <w:rFonts w:ascii="Cambria" w:hAnsi="Cambria"/>
                <w:sz w:val="18"/>
                <w:szCs w:val="18"/>
              </w:rPr>
              <w:t>21,210,873</w:t>
            </w:r>
          </w:p>
        </w:tc>
        <w:tc>
          <w:tcPr>
            <w:tcW w:w="760" w:type="dxa"/>
            <w:tcBorders>
              <w:top w:val="single" w:sz="4" w:space="0" w:color="002060"/>
              <w:left w:val="single" w:sz="4" w:space="0" w:color="002060"/>
              <w:bottom w:val="single" w:sz="4" w:space="0" w:color="002060"/>
              <w:right w:val="single" w:sz="4" w:space="0" w:color="002060"/>
            </w:tcBorders>
          </w:tcPr>
          <w:p w:rsidR="009760F4" w:rsidRPr="00A51B4B" w:rsidRDefault="009760F4" w:rsidP="00071B26">
            <w:pPr>
              <w:spacing w:after="0" w:line="200" w:lineRule="exact"/>
              <w:jc w:val="right"/>
              <w:rPr>
                <w:rFonts w:ascii="Cambria" w:hAnsi="Cambria"/>
                <w:sz w:val="18"/>
                <w:szCs w:val="18"/>
              </w:rPr>
            </w:pPr>
            <w:r w:rsidRPr="00A51B4B">
              <w:rPr>
                <w:rFonts w:ascii="Cambria" w:hAnsi="Cambria"/>
                <w:sz w:val="18"/>
                <w:szCs w:val="18"/>
              </w:rPr>
              <w:t>52</w:t>
            </w:r>
          </w:p>
        </w:tc>
      </w:tr>
      <w:tr w:rsidR="009760F4" w:rsidRPr="009760F4" w:rsidTr="009760F4">
        <w:tc>
          <w:tcPr>
            <w:tcW w:w="4665" w:type="dxa"/>
            <w:tcBorders>
              <w:top w:val="single" w:sz="4" w:space="0" w:color="002060"/>
              <w:left w:val="single" w:sz="4" w:space="0" w:color="002060"/>
              <w:bottom w:val="single" w:sz="4" w:space="0" w:color="002060"/>
              <w:right w:val="single" w:sz="4" w:space="0" w:color="002060"/>
            </w:tcBorders>
          </w:tcPr>
          <w:p w:rsidR="009760F4" w:rsidRPr="00A51B4B" w:rsidRDefault="009760F4" w:rsidP="00071B26">
            <w:pPr>
              <w:spacing w:after="0" w:line="200" w:lineRule="exact"/>
              <w:jc w:val="both"/>
              <w:rPr>
                <w:rFonts w:ascii="Cambria" w:hAnsi="Cambria"/>
                <w:sz w:val="18"/>
                <w:szCs w:val="18"/>
              </w:rPr>
            </w:pPr>
            <w:r w:rsidRPr="00A51B4B">
              <w:rPr>
                <w:rFonts w:ascii="Cambria" w:hAnsi="Cambria"/>
                <w:sz w:val="18"/>
                <w:szCs w:val="18"/>
              </w:rPr>
              <w:t xml:space="preserve"> F02S Environmental interventions intergrated in Local Government Authorities Plans and Budget by 2017</w:t>
            </w:r>
          </w:p>
        </w:tc>
        <w:tc>
          <w:tcPr>
            <w:tcW w:w="889" w:type="dxa"/>
            <w:tcBorders>
              <w:top w:val="single" w:sz="4" w:space="0" w:color="002060"/>
              <w:left w:val="single" w:sz="4" w:space="0" w:color="002060"/>
              <w:bottom w:val="single" w:sz="4" w:space="0" w:color="002060"/>
              <w:right w:val="single" w:sz="4" w:space="0" w:color="002060"/>
            </w:tcBorders>
          </w:tcPr>
          <w:p w:rsidR="009760F4" w:rsidRPr="00A51B4B" w:rsidRDefault="009760F4" w:rsidP="00071B26">
            <w:pPr>
              <w:spacing w:after="0" w:line="200" w:lineRule="exact"/>
              <w:jc w:val="center"/>
              <w:rPr>
                <w:rFonts w:ascii="Cambria" w:hAnsi="Cambria"/>
                <w:sz w:val="18"/>
                <w:szCs w:val="18"/>
              </w:rPr>
            </w:pPr>
            <w:r w:rsidRPr="00A51B4B">
              <w:rPr>
                <w:rFonts w:ascii="Cambria" w:hAnsi="Cambria"/>
                <w:sz w:val="18"/>
                <w:szCs w:val="18"/>
              </w:rPr>
              <w:t>DEV</w:t>
            </w:r>
          </w:p>
        </w:tc>
        <w:tc>
          <w:tcPr>
            <w:tcW w:w="1591" w:type="dxa"/>
            <w:tcBorders>
              <w:top w:val="single" w:sz="4" w:space="0" w:color="002060"/>
              <w:left w:val="single" w:sz="4" w:space="0" w:color="002060"/>
              <w:bottom w:val="single" w:sz="4" w:space="0" w:color="002060"/>
              <w:right w:val="single" w:sz="4" w:space="0" w:color="002060"/>
            </w:tcBorders>
          </w:tcPr>
          <w:p w:rsidR="009760F4" w:rsidRPr="00A51B4B" w:rsidRDefault="009760F4" w:rsidP="00071B26">
            <w:pPr>
              <w:spacing w:after="0" w:line="200" w:lineRule="exact"/>
              <w:jc w:val="right"/>
              <w:rPr>
                <w:rFonts w:ascii="Cambria" w:hAnsi="Cambria"/>
                <w:sz w:val="18"/>
                <w:szCs w:val="18"/>
              </w:rPr>
            </w:pPr>
            <w:r w:rsidRPr="00A51B4B">
              <w:rPr>
                <w:rFonts w:ascii="Cambria" w:hAnsi="Cambria"/>
                <w:sz w:val="18"/>
                <w:szCs w:val="18"/>
              </w:rPr>
              <w:t>50,000,000</w:t>
            </w:r>
          </w:p>
        </w:tc>
        <w:tc>
          <w:tcPr>
            <w:tcW w:w="1725" w:type="dxa"/>
            <w:tcBorders>
              <w:top w:val="single" w:sz="4" w:space="0" w:color="002060"/>
              <w:left w:val="single" w:sz="4" w:space="0" w:color="002060"/>
              <w:bottom w:val="single" w:sz="4" w:space="0" w:color="002060"/>
              <w:right w:val="single" w:sz="4" w:space="0" w:color="002060"/>
            </w:tcBorders>
          </w:tcPr>
          <w:p w:rsidR="009760F4" w:rsidRPr="00A51B4B" w:rsidRDefault="009760F4" w:rsidP="00071B26">
            <w:pPr>
              <w:spacing w:after="0" w:line="200" w:lineRule="exact"/>
              <w:jc w:val="right"/>
              <w:rPr>
                <w:rFonts w:ascii="Cambria" w:hAnsi="Cambria"/>
                <w:sz w:val="18"/>
                <w:szCs w:val="18"/>
              </w:rPr>
            </w:pPr>
            <w:r w:rsidRPr="00A51B4B">
              <w:rPr>
                <w:rFonts w:ascii="Cambria" w:hAnsi="Cambria"/>
                <w:sz w:val="18"/>
                <w:szCs w:val="18"/>
              </w:rPr>
              <w:t>25,000,000</w:t>
            </w:r>
          </w:p>
        </w:tc>
        <w:tc>
          <w:tcPr>
            <w:tcW w:w="760" w:type="dxa"/>
            <w:tcBorders>
              <w:top w:val="single" w:sz="4" w:space="0" w:color="002060"/>
              <w:left w:val="single" w:sz="4" w:space="0" w:color="002060"/>
              <w:bottom w:val="single" w:sz="4" w:space="0" w:color="002060"/>
              <w:right w:val="single" w:sz="4" w:space="0" w:color="002060"/>
            </w:tcBorders>
          </w:tcPr>
          <w:p w:rsidR="009760F4" w:rsidRPr="00A51B4B" w:rsidRDefault="009760F4" w:rsidP="00071B26">
            <w:pPr>
              <w:spacing w:after="0" w:line="200" w:lineRule="exact"/>
              <w:jc w:val="right"/>
              <w:rPr>
                <w:rFonts w:ascii="Cambria" w:hAnsi="Cambria"/>
                <w:sz w:val="18"/>
                <w:szCs w:val="18"/>
              </w:rPr>
            </w:pPr>
            <w:r w:rsidRPr="00A51B4B">
              <w:rPr>
                <w:rFonts w:ascii="Cambria" w:hAnsi="Cambria"/>
                <w:sz w:val="18"/>
                <w:szCs w:val="18"/>
              </w:rPr>
              <w:t>50</w:t>
            </w:r>
          </w:p>
        </w:tc>
      </w:tr>
    </w:tbl>
    <w:p w:rsidR="006C1456" w:rsidRDefault="006C1456" w:rsidP="002F1827">
      <w:pPr>
        <w:spacing w:after="0" w:line="360" w:lineRule="auto"/>
        <w:jc w:val="both"/>
      </w:pPr>
    </w:p>
    <w:p w:rsidR="008B7884" w:rsidRPr="002E17B7" w:rsidRDefault="00690F88" w:rsidP="002F1827">
      <w:pPr>
        <w:spacing w:after="0" w:line="360" w:lineRule="auto"/>
        <w:jc w:val="both"/>
        <w:rPr>
          <w:b/>
          <w:bCs/>
        </w:rPr>
      </w:pPr>
      <w:r w:rsidRPr="002E17B7">
        <w:rPr>
          <w:b/>
          <w:bCs/>
        </w:rPr>
        <w:t>Implementation of Objective F: Achievements</w:t>
      </w:r>
    </w:p>
    <w:p w:rsidR="009760F4" w:rsidRPr="002E17B7" w:rsidRDefault="009760F4" w:rsidP="009760F4">
      <w:pPr>
        <w:spacing w:after="0" w:line="360" w:lineRule="auto"/>
        <w:jc w:val="both"/>
        <w:rPr>
          <w:b/>
          <w:bCs/>
        </w:rPr>
      </w:pPr>
      <w:r w:rsidRPr="002E17B7">
        <w:rPr>
          <w:b/>
          <w:bCs/>
        </w:rPr>
        <w:t>Environmental Management Unit</w:t>
      </w:r>
    </w:p>
    <w:p w:rsidR="002507AC" w:rsidRPr="002E17B7" w:rsidRDefault="009760F4" w:rsidP="00AA5893">
      <w:pPr>
        <w:pStyle w:val="ListParagraph"/>
        <w:numPr>
          <w:ilvl w:val="0"/>
          <w:numId w:val="85"/>
        </w:numPr>
        <w:spacing w:line="360" w:lineRule="auto"/>
        <w:jc w:val="both"/>
      </w:pPr>
      <w:r w:rsidRPr="002E17B7">
        <w:t xml:space="preserve">EMU staffs actively participated to the 2014 Farmer's </w:t>
      </w:r>
      <w:r w:rsidR="003227D5">
        <w:t>Agricultural Shows</w:t>
      </w:r>
      <w:r w:rsidR="00E52817">
        <w:t xml:space="preserve"> </w:t>
      </w:r>
      <w:r w:rsidRPr="002E17B7">
        <w:t>(Nane nane) in Lindi region and World Food Day in Katavi where they sensitized and create</w:t>
      </w:r>
      <w:r w:rsidR="003227D5">
        <w:t>d</w:t>
      </w:r>
      <w:r w:rsidRPr="002E17B7">
        <w:t xml:space="preserve"> awareness on environmental management issues in agricultur</w:t>
      </w:r>
      <w:r w:rsidR="003227D5">
        <w:t>a</w:t>
      </w:r>
      <w:r w:rsidRPr="002E17B7">
        <w:t>l production.</w:t>
      </w:r>
    </w:p>
    <w:p w:rsidR="009760F4" w:rsidRPr="002E17B7" w:rsidRDefault="009760F4" w:rsidP="00AA5893">
      <w:pPr>
        <w:pStyle w:val="ListParagraph"/>
        <w:numPr>
          <w:ilvl w:val="0"/>
          <w:numId w:val="85"/>
        </w:numPr>
        <w:spacing w:line="360" w:lineRule="auto"/>
        <w:jc w:val="both"/>
      </w:pPr>
      <w:r w:rsidRPr="002E17B7">
        <w:t>EMU conducted sensitization meeting on climate change issues to 1</w:t>
      </w:r>
      <w:r w:rsidR="003227D5">
        <w:t>,</w:t>
      </w:r>
      <w:r w:rsidRPr="002E17B7">
        <w:t xml:space="preserve">100 Farmers from </w:t>
      </w:r>
      <w:r w:rsidR="00A51B4B" w:rsidRPr="002E17B7">
        <w:t>Singida (</w:t>
      </w:r>
      <w:r w:rsidRPr="002E17B7">
        <w:t xml:space="preserve">Iramba and </w:t>
      </w:r>
      <w:r w:rsidR="009D5F49" w:rsidRPr="002E17B7">
        <w:t xml:space="preserve">Manyoni </w:t>
      </w:r>
      <w:r w:rsidR="009D5F49">
        <w:t>districts</w:t>
      </w:r>
      <w:r w:rsidRPr="002E17B7">
        <w:t xml:space="preserve">), </w:t>
      </w:r>
      <w:r w:rsidR="00A51B4B" w:rsidRPr="002E17B7">
        <w:t>Tabora (</w:t>
      </w:r>
      <w:r w:rsidRPr="002E17B7">
        <w:t xml:space="preserve">Nzega and </w:t>
      </w:r>
      <w:r w:rsidR="009D5F49" w:rsidRPr="002E17B7">
        <w:t xml:space="preserve">Igunga </w:t>
      </w:r>
      <w:r w:rsidR="009D5F49">
        <w:t>districts</w:t>
      </w:r>
      <w:r w:rsidRPr="002E17B7">
        <w:t xml:space="preserve">), </w:t>
      </w:r>
      <w:r w:rsidR="00A51B4B" w:rsidRPr="002E17B7">
        <w:t>Arusha (</w:t>
      </w:r>
      <w:r w:rsidRPr="002E17B7">
        <w:t xml:space="preserve">Karatu and </w:t>
      </w:r>
      <w:r w:rsidR="00A51B4B" w:rsidRPr="002E17B7">
        <w:t>Arusha DC</w:t>
      </w:r>
      <w:r w:rsidRPr="002E17B7">
        <w:t xml:space="preserve">), </w:t>
      </w:r>
      <w:r w:rsidR="00A51B4B" w:rsidRPr="002E17B7">
        <w:t>Kilimanjaro (</w:t>
      </w:r>
      <w:r w:rsidRPr="002E17B7">
        <w:t xml:space="preserve">Hai and </w:t>
      </w:r>
      <w:r w:rsidR="009D5F49" w:rsidRPr="002E17B7">
        <w:t xml:space="preserve">Mwanga </w:t>
      </w:r>
      <w:r w:rsidR="009D5F49">
        <w:t>districts</w:t>
      </w:r>
      <w:r w:rsidRPr="002E17B7">
        <w:t xml:space="preserve">), </w:t>
      </w:r>
      <w:r w:rsidR="00A51B4B" w:rsidRPr="002E17B7">
        <w:t>Morogoro (</w:t>
      </w:r>
      <w:r w:rsidRPr="002E17B7">
        <w:t xml:space="preserve">Kilosa and </w:t>
      </w:r>
      <w:r w:rsidR="009D5F49" w:rsidRPr="002E17B7">
        <w:t xml:space="preserve">Mvomero </w:t>
      </w:r>
      <w:r w:rsidR="009D5F49">
        <w:t>districts</w:t>
      </w:r>
      <w:r w:rsidRPr="002E17B7">
        <w:t xml:space="preserve">) and </w:t>
      </w:r>
      <w:r w:rsidR="00A51B4B" w:rsidRPr="002E17B7">
        <w:t>Manyara (</w:t>
      </w:r>
      <w:r w:rsidRPr="002E17B7">
        <w:t xml:space="preserve">Babati and </w:t>
      </w:r>
      <w:r w:rsidR="009D5F49" w:rsidRPr="002E17B7">
        <w:t xml:space="preserve">Hanang </w:t>
      </w:r>
      <w:r w:rsidR="009D5F49">
        <w:t>districts</w:t>
      </w:r>
      <w:r w:rsidRPr="002E17B7">
        <w:t>) where different adaptation measures were identified</w:t>
      </w:r>
      <w:r w:rsidR="00E52817">
        <w:t>.</w:t>
      </w:r>
    </w:p>
    <w:p w:rsidR="008241AF" w:rsidRPr="00E8065B" w:rsidRDefault="00E8065B" w:rsidP="00215AEA">
      <w:pPr>
        <w:pStyle w:val="Heading2"/>
        <w:spacing w:line="360" w:lineRule="auto"/>
        <w:rPr>
          <w:sz w:val="24"/>
          <w:szCs w:val="24"/>
        </w:rPr>
      </w:pPr>
      <w:bookmarkStart w:id="646" w:name="_Toc413837326"/>
      <w:bookmarkStart w:id="647" w:name="_Toc313530156"/>
      <w:bookmarkStart w:id="648" w:name="_Toc313531334"/>
      <w:r w:rsidRPr="00E8065B">
        <w:rPr>
          <w:sz w:val="24"/>
          <w:szCs w:val="24"/>
        </w:rPr>
        <w:lastRenderedPageBreak/>
        <w:t xml:space="preserve">3.7 </w:t>
      </w:r>
      <w:r w:rsidR="008241AF" w:rsidRPr="00E8065B">
        <w:rPr>
          <w:sz w:val="24"/>
          <w:szCs w:val="24"/>
        </w:rPr>
        <w:t xml:space="preserve">OBJECTIVE G: </w:t>
      </w:r>
      <w:r w:rsidR="003270E2" w:rsidRPr="00E8065B">
        <w:rPr>
          <w:sz w:val="24"/>
          <w:szCs w:val="24"/>
        </w:rPr>
        <w:t>Capacity of MAFC to Deliver Services Improved</w:t>
      </w:r>
      <w:bookmarkEnd w:id="646"/>
      <w:bookmarkEnd w:id="647"/>
      <w:bookmarkEnd w:id="648"/>
    </w:p>
    <w:p w:rsidR="006C75E0" w:rsidRDefault="008241AF" w:rsidP="006C75E0">
      <w:pPr>
        <w:pStyle w:val="Default"/>
        <w:spacing w:after="120" w:line="360" w:lineRule="auto"/>
        <w:jc w:val="both"/>
      </w:pPr>
      <w:r w:rsidRPr="002F1827">
        <w:rPr>
          <w:rFonts w:ascii="Times New Roman" w:hAnsi="Times New Roman" w:cs="Times New Roman"/>
          <w:color w:val="auto"/>
        </w:rPr>
        <w:t xml:space="preserve">This objective aims to improve human and physical resources capacity and efficiency in agricultural services. </w:t>
      </w:r>
      <w:r w:rsidR="002507AC">
        <w:rPr>
          <w:rFonts w:ascii="Times New Roman" w:hAnsi="Times New Roman" w:cs="Times New Roman"/>
          <w:color w:val="auto"/>
        </w:rPr>
        <w:t>These activi</w:t>
      </w:r>
      <w:r w:rsidR="003227D5">
        <w:rPr>
          <w:rFonts w:ascii="Times New Roman" w:hAnsi="Times New Roman" w:cs="Times New Roman"/>
          <w:color w:val="auto"/>
        </w:rPr>
        <w:t>ti</w:t>
      </w:r>
      <w:r w:rsidR="002507AC">
        <w:rPr>
          <w:rFonts w:ascii="Times New Roman" w:hAnsi="Times New Roman" w:cs="Times New Roman"/>
          <w:color w:val="auto"/>
        </w:rPr>
        <w:t>es were i</w:t>
      </w:r>
      <w:r w:rsidRPr="002F1827">
        <w:rPr>
          <w:rFonts w:ascii="Times New Roman" w:hAnsi="Times New Roman" w:cs="Times New Roman"/>
          <w:color w:val="auto"/>
        </w:rPr>
        <w:t>mplement</w:t>
      </w:r>
      <w:r w:rsidR="002507AC">
        <w:rPr>
          <w:rFonts w:ascii="Times New Roman" w:hAnsi="Times New Roman" w:cs="Times New Roman"/>
          <w:color w:val="auto"/>
        </w:rPr>
        <w:t>ed by the following</w:t>
      </w:r>
      <w:r w:rsidR="00F809B4">
        <w:rPr>
          <w:rFonts w:ascii="Times New Roman" w:hAnsi="Times New Roman" w:cs="Times New Roman"/>
          <w:color w:val="auto"/>
        </w:rPr>
        <w:t>:</w:t>
      </w:r>
      <w:r w:rsidR="00624172">
        <w:rPr>
          <w:rFonts w:ascii="Times New Roman" w:hAnsi="Times New Roman" w:cs="Times New Roman"/>
          <w:color w:val="auto"/>
        </w:rPr>
        <w:t xml:space="preserve"> </w:t>
      </w:r>
      <w:r w:rsidRPr="002F1827">
        <w:rPr>
          <w:rFonts w:ascii="Times New Roman" w:hAnsi="Times New Roman" w:cs="Times New Roman"/>
          <w:color w:val="auto"/>
        </w:rPr>
        <w:t>Administration and Human Resource</w:t>
      </w:r>
      <w:r w:rsidR="00F809B4">
        <w:rPr>
          <w:rFonts w:ascii="Times New Roman" w:hAnsi="Times New Roman" w:cs="Times New Roman"/>
          <w:color w:val="auto"/>
        </w:rPr>
        <w:t xml:space="preserve"> division</w:t>
      </w:r>
      <w:r w:rsidR="002507AC">
        <w:rPr>
          <w:rFonts w:ascii="Times New Roman" w:hAnsi="Times New Roman" w:cs="Times New Roman"/>
          <w:color w:val="auto"/>
        </w:rPr>
        <w:t xml:space="preserve">, </w:t>
      </w:r>
      <w:r w:rsidR="00ED5A00" w:rsidRPr="002F1827">
        <w:rPr>
          <w:rFonts w:ascii="Times New Roman" w:hAnsi="Times New Roman" w:cs="Times New Roman"/>
          <w:color w:val="auto"/>
        </w:rPr>
        <w:t>Fi</w:t>
      </w:r>
      <w:r w:rsidR="003227D5">
        <w:rPr>
          <w:rFonts w:ascii="Times New Roman" w:hAnsi="Times New Roman" w:cs="Times New Roman"/>
          <w:color w:val="auto"/>
        </w:rPr>
        <w:t>n</w:t>
      </w:r>
      <w:r w:rsidR="00ED5A00" w:rsidRPr="002F1827">
        <w:rPr>
          <w:rFonts w:ascii="Times New Roman" w:hAnsi="Times New Roman" w:cs="Times New Roman"/>
          <w:color w:val="auto"/>
        </w:rPr>
        <w:t>ance and Accounts</w:t>
      </w:r>
      <w:r w:rsidR="00F809B4">
        <w:rPr>
          <w:rFonts w:ascii="Times New Roman" w:hAnsi="Times New Roman" w:cs="Times New Roman"/>
          <w:color w:val="auto"/>
        </w:rPr>
        <w:t xml:space="preserve"> unit</w:t>
      </w:r>
      <w:r w:rsidR="00ED5A00" w:rsidRPr="002F1827">
        <w:rPr>
          <w:rFonts w:ascii="Times New Roman" w:hAnsi="Times New Roman" w:cs="Times New Roman"/>
          <w:color w:val="auto"/>
        </w:rPr>
        <w:t>, Legal</w:t>
      </w:r>
      <w:r w:rsidR="002507AC">
        <w:rPr>
          <w:rFonts w:ascii="Times New Roman" w:hAnsi="Times New Roman" w:cs="Times New Roman"/>
          <w:color w:val="auto"/>
        </w:rPr>
        <w:t xml:space="preserve"> unit</w:t>
      </w:r>
      <w:r w:rsidR="00ED5A00" w:rsidRPr="002F1827">
        <w:rPr>
          <w:rFonts w:ascii="Times New Roman" w:hAnsi="Times New Roman" w:cs="Times New Roman"/>
          <w:color w:val="auto"/>
        </w:rPr>
        <w:t>, Policy and</w:t>
      </w:r>
      <w:r w:rsidR="00015975">
        <w:rPr>
          <w:rFonts w:ascii="Times New Roman" w:hAnsi="Times New Roman" w:cs="Times New Roman"/>
          <w:color w:val="auto"/>
        </w:rPr>
        <w:t xml:space="preserve"> Planning</w:t>
      </w:r>
      <w:r w:rsidR="00F809B4">
        <w:rPr>
          <w:rFonts w:ascii="Times New Roman" w:hAnsi="Times New Roman" w:cs="Times New Roman"/>
          <w:color w:val="auto"/>
        </w:rPr>
        <w:t xml:space="preserve"> division</w:t>
      </w:r>
      <w:r w:rsidR="00015975">
        <w:rPr>
          <w:rFonts w:ascii="Times New Roman" w:hAnsi="Times New Roman" w:cs="Times New Roman"/>
          <w:color w:val="auto"/>
        </w:rPr>
        <w:t xml:space="preserve">, </w:t>
      </w:r>
      <w:r w:rsidR="00F809B4">
        <w:rPr>
          <w:rFonts w:ascii="Times New Roman" w:hAnsi="Times New Roman" w:cs="Times New Roman"/>
          <w:color w:val="auto"/>
        </w:rPr>
        <w:t xml:space="preserve">National Irrigation </w:t>
      </w:r>
      <w:r w:rsidR="00ED5A00" w:rsidRPr="002F1827">
        <w:rPr>
          <w:rFonts w:ascii="Times New Roman" w:hAnsi="Times New Roman" w:cs="Times New Roman"/>
          <w:color w:val="auto"/>
        </w:rPr>
        <w:t>Comm</w:t>
      </w:r>
      <w:r w:rsidR="00F809B4">
        <w:rPr>
          <w:rFonts w:ascii="Times New Roman" w:hAnsi="Times New Roman" w:cs="Times New Roman"/>
          <w:color w:val="auto"/>
        </w:rPr>
        <w:t>ission</w:t>
      </w:r>
      <w:r w:rsidR="00ED5A00" w:rsidRPr="002F1827">
        <w:rPr>
          <w:rFonts w:ascii="Times New Roman" w:hAnsi="Times New Roman" w:cs="Times New Roman"/>
          <w:color w:val="auto"/>
        </w:rPr>
        <w:t>, Training</w:t>
      </w:r>
      <w:r w:rsidR="00F809B4">
        <w:rPr>
          <w:rFonts w:ascii="Times New Roman" w:hAnsi="Times New Roman" w:cs="Times New Roman"/>
          <w:color w:val="auto"/>
        </w:rPr>
        <w:t xml:space="preserve"> division</w:t>
      </w:r>
      <w:r w:rsidR="00ED5A00" w:rsidRPr="002F1827">
        <w:rPr>
          <w:rFonts w:ascii="Times New Roman" w:hAnsi="Times New Roman" w:cs="Times New Roman"/>
          <w:color w:val="auto"/>
        </w:rPr>
        <w:t>, Internal</w:t>
      </w:r>
      <w:r w:rsidR="00B5142C" w:rsidRPr="002F1827">
        <w:rPr>
          <w:rFonts w:ascii="Times New Roman" w:hAnsi="Times New Roman" w:cs="Times New Roman"/>
          <w:color w:val="auto"/>
        </w:rPr>
        <w:t xml:space="preserve"> Audit</w:t>
      </w:r>
      <w:r w:rsidR="00F809B4">
        <w:rPr>
          <w:rFonts w:ascii="Times New Roman" w:hAnsi="Times New Roman" w:cs="Times New Roman"/>
          <w:color w:val="auto"/>
        </w:rPr>
        <w:t xml:space="preserve"> unit</w:t>
      </w:r>
      <w:r w:rsidR="00ED5A00" w:rsidRPr="002F1827">
        <w:rPr>
          <w:rFonts w:ascii="Times New Roman" w:hAnsi="Times New Roman" w:cs="Times New Roman"/>
          <w:color w:val="auto"/>
        </w:rPr>
        <w:t xml:space="preserve">, </w:t>
      </w:r>
      <w:r w:rsidR="006D1516" w:rsidRPr="002F1827">
        <w:rPr>
          <w:rFonts w:ascii="Times New Roman" w:hAnsi="Times New Roman" w:cs="Times New Roman"/>
          <w:color w:val="auto"/>
        </w:rPr>
        <w:t>Procur</w:t>
      </w:r>
      <w:r w:rsidR="00624172">
        <w:rPr>
          <w:rFonts w:ascii="Times New Roman" w:hAnsi="Times New Roman" w:cs="Times New Roman"/>
          <w:color w:val="auto"/>
        </w:rPr>
        <w:t>e</w:t>
      </w:r>
      <w:r w:rsidR="006D1516" w:rsidRPr="002F1827">
        <w:rPr>
          <w:rFonts w:ascii="Times New Roman" w:hAnsi="Times New Roman" w:cs="Times New Roman"/>
          <w:color w:val="auto"/>
        </w:rPr>
        <w:t>ment</w:t>
      </w:r>
      <w:r w:rsidR="00F809B4">
        <w:rPr>
          <w:rFonts w:ascii="Times New Roman" w:hAnsi="Times New Roman" w:cs="Times New Roman"/>
          <w:color w:val="auto"/>
        </w:rPr>
        <w:t xml:space="preserve"> Management unit</w:t>
      </w:r>
      <w:r w:rsidR="006D1516" w:rsidRPr="002F1827">
        <w:rPr>
          <w:rFonts w:ascii="Times New Roman" w:hAnsi="Times New Roman" w:cs="Times New Roman"/>
          <w:color w:val="auto"/>
        </w:rPr>
        <w:t xml:space="preserve">, </w:t>
      </w:r>
      <w:r w:rsidR="00B5142C" w:rsidRPr="002F1827">
        <w:rPr>
          <w:rFonts w:ascii="Times New Roman" w:hAnsi="Times New Roman" w:cs="Times New Roman"/>
          <w:color w:val="auto"/>
        </w:rPr>
        <w:t>Government Communication</w:t>
      </w:r>
      <w:r w:rsidR="00F809B4">
        <w:rPr>
          <w:rFonts w:ascii="Times New Roman" w:hAnsi="Times New Roman" w:cs="Times New Roman"/>
          <w:color w:val="auto"/>
        </w:rPr>
        <w:t xml:space="preserve"> unit</w:t>
      </w:r>
      <w:r w:rsidR="00FA6568" w:rsidRPr="002F1827">
        <w:rPr>
          <w:rFonts w:ascii="Times New Roman" w:hAnsi="Times New Roman" w:cs="Times New Roman"/>
          <w:color w:val="auto"/>
        </w:rPr>
        <w:t>, Crop</w:t>
      </w:r>
      <w:r w:rsidR="006D1516" w:rsidRPr="002F1827">
        <w:rPr>
          <w:rFonts w:ascii="Times New Roman" w:hAnsi="Times New Roman" w:cs="Times New Roman"/>
          <w:color w:val="auto"/>
        </w:rPr>
        <w:t xml:space="preserve"> Development</w:t>
      </w:r>
      <w:r w:rsidR="00F809B4">
        <w:rPr>
          <w:rFonts w:ascii="Times New Roman" w:hAnsi="Times New Roman" w:cs="Times New Roman"/>
          <w:color w:val="auto"/>
        </w:rPr>
        <w:t xml:space="preserve"> division</w:t>
      </w:r>
      <w:r w:rsidR="006D1516" w:rsidRPr="002F1827">
        <w:rPr>
          <w:rFonts w:ascii="Times New Roman" w:hAnsi="Times New Roman" w:cs="Times New Roman"/>
          <w:color w:val="auto"/>
        </w:rPr>
        <w:t>, Mechanization</w:t>
      </w:r>
      <w:r w:rsidR="00F809B4">
        <w:rPr>
          <w:rFonts w:ascii="Times New Roman" w:hAnsi="Times New Roman" w:cs="Times New Roman"/>
          <w:color w:val="auto"/>
        </w:rPr>
        <w:t xml:space="preserve"> division</w:t>
      </w:r>
      <w:r w:rsidR="006D1516" w:rsidRPr="002F1827">
        <w:rPr>
          <w:rFonts w:ascii="Times New Roman" w:hAnsi="Times New Roman" w:cs="Times New Roman"/>
          <w:color w:val="auto"/>
        </w:rPr>
        <w:t>, Land Use Planning</w:t>
      </w:r>
      <w:r w:rsidR="00F809B4">
        <w:rPr>
          <w:rFonts w:ascii="Times New Roman" w:hAnsi="Times New Roman" w:cs="Times New Roman"/>
          <w:color w:val="auto"/>
        </w:rPr>
        <w:t xml:space="preserve"> division</w:t>
      </w:r>
      <w:r w:rsidR="006D1516" w:rsidRPr="002F1827">
        <w:rPr>
          <w:rFonts w:ascii="Times New Roman" w:hAnsi="Times New Roman" w:cs="Times New Roman"/>
          <w:color w:val="auto"/>
        </w:rPr>
        <w:t>, Research and Development</w:t>
      </w:r>
      <w:r w:rsidR="00F809B4">
        <w:rPr>
          <w:rFonts w:ascii="Times New Roman" w:hAnsi="Times New Roman" w:cs="Times New Roman"/>
          <w:color w:val="auto"/>
        </w:rPr>
        <w:t xml:space="preserve"> division</w:t>
      </w:r>
      <w:r w:rsidR="006D1516" w:rsidRPr="002F1827">
        <w:rPr>
          <w:rFonts w:ascii="Times New Roman" w:hAnsi="Times New Roman" w:cs="Times New Roman"/>
          <w:color w:val="auto"/>
        </w:rPr>
        <w:t xml:space="preserve"> and </w:t>
      </w:r>
      <w:r w:rsidR="00D64385" w:rsidRPr="002F1827">
        <w:rPr>
          <w:rFonts w:ascii="Times New Roman" w:hAnsi="Times New Roman" w:cs="Times New Roman"/>
          <w:color w:val="auto"/>
        </w:rPr>
        <w:t xml:space="preserve">National </w:t>
      </w:r>
      <w:r w:rsidR="006D1516" w:rsidRPr="002F1827">
        <w:rPr>
          <w:rFonts w:ascii="Times New Roman" w:hAnsi="Times New Roman" w:cs="Times New Roman"/>
          <w:color w:val="auto"/>
        </w:rPr>
        <w:t>Food Security</w:t>
      </w:r>
      <w:r w:rsidR="00F809B4">
        <w:rPr>
          <w:rFonts w:ascii="Times New Roman" w:hAnsi="Times New Roman" w:cs="Times New Roman"/>
          <w:color w:val="auto"/>
        </w:rPr>
        <w:t xml:space="preserve"> division</w:t>
      </w:r>
      <w:r w:rsidR="006D1516" w:rsidRPr="002F1827">
        <w:rPr>
          <w:rFonts w:ascii="Times New Roman" w:hAnsi="Times New Roman" w:cs="Times New Roman"/>
          <w:color w:val="auto"/>
        </w:rPr>
        <w:t>.</w:t>
      </w:r>
    </w:p>
    <w:p w:rsidR="00C001F5" w:rsidRPr="003B6386" w:rsidRDefault="00C001F5" w:rsidP="006C75E0">
      <w:pPr>
        <w:pStyle w:val="Default"/>
        <w:spacing w:after="120" w:line="360" w:lineRule="auto"/>
        <w:jc w:val="both"/>
        <w:rPr>
          <w:rFonts w:ascii="Times New Roman" w:hAnsi="Times New Roman" w:cs="Times New Roman"/>
          <w:b/>
          <w:bCs/>
        </w:rPr>
      </w:pPr>
      <w:bookmarkStart w:id="649" w:name="_Toc306020587"/>
      <w:bookmarkStart w:id="650" w:name="_Toc306021212"/>
      <w:bookmarkStart w:id="651" w:name="_Toc307816950"/>
      <w:bookmarkStart w:id="652" w:name="_Toc307915383"/>
      <w:bookmarkStart w:id="653" w:name="_Toc317761002"/>
      <w:bookmarkStart w:id="654" w:name="_Toc332695196"/>
      <w:bookmarkStart w:id="655" w:name="_Toc332695623"/>
      <w:bookmarkStart w:id="656" w:name="_Toc379097171"/>
      <w:bookmarkStart w:id="657" w:name="_Toc379147209"/>
      <w:bookmarkStart w:id="658" w:name="_Toc379147833"/>
      <w:bookmarkStart w:id="659" w:name="_Toc413789978"/>
      <w:bookmarkStart w:id="660" w:name="_Toc413836415"/>
      <w:bookmarkStart w:id="661" w:name="_Toc413837327"/>
      <w:r w:rsidRPr="003B6386">
        <w:rPr>
          <w:rFonts w:ascii="Times New Roman" w:hAnsi="Times New Roman" w:cs="Times New Roman"/>
          <w:b/>
          <w:bCs/>
        </w:rPr>
        <w:t>Table 11: Financial Overview (Targets under Objective G)</w:t>
      </w:r>
      <w:bookmarkEnd w:id="649"/>
      <w:bookmarkEnd w:id="650"/>
      <w:bookmarkEnd w:id="651"/>
      <w:bookmarkEnd w:id="652"/>
      <w:bookmarkEnd w:id="653"/>
      <w:bookmarkEnd w:id="654"/>
      <w:bookmarkEnd w:id="655"/>
      <w:bookmarkEnd w:id="656"/>
      <w:bookmarkEnd w:id="657"/>
      <w:bookmarkEnd w:id="658"/>
      <w:bookmarkEnd w:id="659"/>
      <w:bookmarkEnd w:id="660"/>
      <w:bookmarkEnd w:id="661"/>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0"/>
        <w:gridCol w:w="1901"/>
        <w:gridCol w:w="2015"/>
        <w:gridCol w:w="2110"/>
        <w:gridCol w:w="670"/>
      </w:tblGrid>
      <w:tr w:rsidR="00C001F5" w:rsidRPr="00077638" w:rsidTr="002461FB">
        <w:trPr>
          <w:tblHeader/>
        </w:trPr>
        <w:tc>
          <w:tcPr>
            <w:tcW w:w="2840" w:type="dxa"/>
            <w:tcBorders>
              <w:bottom w:val="single" w:sz="4" w:space="0" w:color="002060"/>
            </w:tcBorders>
            <w:shd w:val="clear" w:color="auto" w:fill="CCFFCC"/>
            <w:vAlign w:val="bottom"/>
          </w:tcPr>
          <w:p w:rsidR="00C001F5" w:rsidRPr="00077638" w:rsidRDefault="00C001F5" w:rsidP="00776CC1">
            <w:pPr>
              <w:spacing w:after="0" w:line="360" w:lineRule="auto"/>
              <w:rPr>
                <w:b/>
                <w:bCs/>
                <w:sz w:val="18"/>
                <w:szCs w:val="18"/>
              </w:rPr>
            </w:pPr>
            <w:r w:rsidRPr="00077638">
              <w:rPr>
                <w:b/>
                <w:bCs/>
                <w:sz w:val="18"/>
                <w:szCs w:val="18"/>
              </w:rPr>
              <w:t>Implementer/Target</w:t>
            </w:r>
          </w:p>
        </w:tc>
        <w:tc>
          <w:tcPr>
            <w:tcW w:w="1901" w:type="dxa"/>
            <w:tcBorders>
              <w:bottom w:val="single" w:sz="4" w:space="0" w:color="002060"/>
            </w:tcBorders>
            <w:shd w:val="clear" w:color="auto" w:fill="CCFFCC"/>
            <w:vAlign w:val="bottom"/>
          </w:tcPr>
          <w:p w:rsidR="00C001F5" w:rsidRPr="00077638" w:rsidRDefault="00C001F5" w:rsidP="00B23E72">
            <w:pPr>
              <w:spacing w:after="0" w:line="360" w:lineRule="auto"/>
              <w:jc w:val="both"/>
              <w:rPr>
                <w:b/>
                <w:bCs/>
                <w:sz w:val="18"/>
                <w:szCs w:val="18"/>
              </w:rPr>
            </w:pPr>
            <w:r w:rsidRPr="00077638">
              <w:rPr>
                <w:b/>
                <w:bCs/>
                <w:sz w:val="18"/>
                <w:szCs w:val="18"/>
              </w:rPr>
              <w:t>Source</w:t>
            </w:r>
          </w:p>
        </w:tc>
        <w:tc>
          <w:tcPr>
            <w:tcW w:w="2015" w:type="dxa"/>
            <w:tcBorders>
              <w:top w:val="single" w:sz="12" w:space="0" w:color="002060"/>
              <w:bottom w:val="single" w:sz="4" w:space="0" w:color="002060"/>
            </w:tcBorders>
            <w:shd w:val="clear" w:color="auto" w:fill="CCFFCC"/>
            <w:vAlign w:val="bottom"/>
          </w:tcPr>
          <w:p w:rsidR="00C001F5" w:rsidRPr="00077638" w:rsidRDefault="00C001F5" w:rsidP="00B23E72">
            <w:pPr>
              <w:spacing w:after="0" w:line="360" w:lineRule="auto"/>
              <w:jc w:val="both"/>
              <w:rPr>
                <w:b/>
                <w:bCs/>
                <w:sz w:val="18"/>
                <w:szCs w:val="18"/>
              </w:rPr>
            </w:pPr>
            <w:r w:rsidRPr="00077638">
              <w:rPr>
                <w:b/>
                <w:bCs/>
                <w:sz w:val="18"/>
                <w:szCs w:val="18"/>
              </w:rPr>
              <w:t>Planned Expenditure</w:t>
            </w:r>
          </w:p>
        </w:tc>
        <w:tc>
          <w:tcPr>
            <w:tcW w:w="2110" w:type="dxa"/>
            <w:tcBorders>
              <w:top w:val="single" w:sz="12" w:space="0" w:color="002060"/>
              <w:bottom w:val="single" w:sz="4" w:space="0" w:color="002060"/>
            </w:tcBorders>
            <w:shd w:val="clear" w:color="auto" w:fill="CCFFCC"/>
            <w:vAlign w:val="bottom"/>
          </w:tcPr>
          <w:p w:rsidR="00C001F5" w:rsidRPr="00077638" w:rsidRDefault="00C001F5" w:rsidP="00B23E72">
            <w:pPr>
              <w:spacing w:after="0" w:line="360" w:lineRule="auto"/>
              <w:jc w:val="both"/>
              <w:rPr>
                <w:b/>
                <w:bCs/>
                <w:sz w:val="18"/>
                <w:szCs w:val="18"/>
              </w:rPr>
            </w:pPr>
            <w:r w:rsidRPr="00077638">
              <w:rPr>
                <w:b/>
                <w:bCs/>
                <w:sz w:val="18"/>
                <w:szCs w:val="18"/>
              </w:rPr>
              <w:t>Actual Expenditure</w:t>
            </w:r>
          </w:p>
        </w:tc>
        <w:tc>
          <w:tcPr>
            <w:tcW w:w="670" w:type="dxa"/>
            <w:tcBorders>
              <w:bottom w:val="single" w:sz="4" w:space="0" w:color="002060"/>
            </w:tcBorders>
            <w:shd w:val="clear" w:color="auto" w:fill="CCFFCC"/>
            <w:vAlign w:val="bottom"/>
          </w:tcPr>
          <w:p w:rsidR="00C001F5" w:rsidRPr="00077638" w:rsidRDefault="00C001F5" w:rsidP="00B23E72">
            <w:pPr>
              <w:spacing w:after="0" w:line="360" w:lineRule="auto"/>
              <w:jc w:val="both"/>
              <w:rPr>
                <w:b/>
                <w:bCs/>
                <w:sz w:val="18"/>
                <w:szCs w:val="18"/>
              </w:rPr>
            </w:pPr>
            <w:r w:rsidRPr="00077638">
              <w:rPr>
                <w:b/>
                <w:bCs/>
                <w:sz w:val="18"/>
                <w:szCs w:val="18"/>
              </w:rPr>
              <w:t>%</w:t>
            </w:r>
          </w:p>
        </w:tc>
      </w:tr>
      <w:tr w:rsidR="00C001F5" w:rsidRPr="00077638" w:rsidTr="00B23E72">
        <w:trPr>
          <w:trHeight w:val="466"/>
        </w:trPr>
        <w:tc>
          <w:tcPr>
            <w:tcW w:w="2840" w:type="dxa"/>
            <w:tcBorders>
              <w:top w:val="single" w:sz="4" w:space="0" w:color="002060"/>
              <w:left w:val="single" w:sz="4" w:space="0" w:color="002060"/>
              <w:bottom w:val="single" w:sz="4" w:space="0" w:color="002060"/>
              <w:right w:val="single" w:sz="4" w:space="0" w:color="002060"/>
            </w:tcBorders>
          </w:tcPr>
          <w:p w:rsidR="00C001F5" w:rsidRPr="00077638" w:rsidRDefault="00C001F5" w:rsidP="00776CC1">
            <w:pPr>
              <w:rPr>
                <w:b/>
                <w:i/>
                <w:sz w:val="18"/>
                <w:szCs w:val="18"/>
              </w:rPr>
            </w:pPr>
            <w:r w:rsidRPr="00077638">
              <w:rPr>
                <w:b/>
                <w:i/>
                <w:sz w:val="18"/>
                <w:szCs w:val="18"/>
              </w:rPr>
              <w:t>1001 Administration and HR Management Division</w:t>
            </w:r>
          </w:p>
        </w:tc>
        <w:tc>
          <w:tcPr>
            <w:tcW w:w="1901"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bottom"/>
          </w:tcPr>
          <w:p w:rsidR="00C001F5" w:rsidRPr="00077638" w:rsidRDefault="00C001F5" w:rsidP="00B23E72">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bottom"/>
          </w:tcPr>
          <w:p w:rsidR="00C001F5" w:rsidRPr="00077638" w:rsidRDefault="00C001F5" w:rsidP="00B23E72">
            <w:pPr>
              <w:spacing w:line="360" w:lineRule="auto"/>
              <w:jc w:val="both"/>
              <w:rPr>
                <w:sz w:val="18"/>
                <w:szCs w:val="18"/>
              </w:rPr>
            </w:pPr>
          </w:p>
        </w:tc>
        <w:tc>
          <w:tcPr>
            <w:tcW w:w="670" w:type="dxa"/>
            <w:tcBorders>
              <w:top w:val="single" w:sz="4" w:space="0" w:color="002060"/>
              <w:left w:val="single" w:sz="4" w:space="0" w:color="002060"/>
              <w:bottom w:val="single" w:sz="4" w:space="0" w:color="002060"/>
              <w:right w:val="single" w:sz="4" w:space="0" w:color="002060"/>
            </w:tcBorders>
            <w:vAlign w:val="bottom"/>
          </w:tcPr>
          <w:p w:rsidR="00C001F5" w:rsidRPr="00077638" w:rsidRDefault="00C001F5" w:rsidP="00B23E72">
            <w:pPr>
              <w:spacing w:line="360" w:lineRule="auto"/>
              <w:jc w:val="both"/>
              <w:rPr>
                <w:sz w:val="18"/>
                <w:szCs w:val="18"/>
              </w:rPr>
            </w:pPr>
          </w:p>
        </w:tc>
      </w:tr>
      <w:tr w:rsidR="008F33D0" w:rsidRPr="00A51B4B" w:rsidTr="00624172">
        <w:trPr>
          <w:trHeight w:val="887"/>
        </w:trPr>
        <w:tc>
          <w:tcPr>
            <w:tcW w:w="2840" w:type="dxa"/>
            <w:tcBorders>
              <w:top w:val="single" w:sz="4" w:space="0" w:color="002060"/>
              <w:left w:val="single" w:sz="4" w:space="0" w:color="002060"/>
              <w:bottom w:val="single" w:sz="4" w:space="0" w:color="002060"/>
              <w:right w:val="single" w:sz="4" w:space="0" w:color="002060"/>
            </w:tcBorders>
          </w:tcPr>
          <w:p w:rsidR="008F33D0" w:rsidRPr="00A51B4B" w:rsidRDefault="008F33D0" w:rsidP="00776CC1">
            <w:pPr>
              <w:rPr>
                <w:b/>
                <w:bCs/>
                <w:sz w:val="18"/>
                <w:szCs w:val="18"/>
              </w:rPr>
            </w:pPr>
            <w:r w:rsidRPr="00A51B4B">
              <w:rPr>
                <w:bCs/>
                <w:sz w:val="18"/>
                <w:szCs w:val="18"/>
              </w:rPr>
              <w:t>G01S</w:t>
            </w:r>
            <w:r w:rsidRPr="00A51B4B">
              <w:rPr>
                <w:b/>
                <w:bCs/>
                <w:sz w:val="18"/>
                <w:szCs w:val="18"/>
              </w:rPr>
              <w:t>:</w:t>
            </w:r>
            <w:r w:rsidRPr="00A51B4B">
              <w:rPr>
                <w:sz w:val="18"/>
                <w:szCs w:val="18"/>
              </w:rPr>
              <w:t xml:space="preserve">  Efficient utilization of physical and human resources in MAFC ensured by 2015</w:t>
            </w:r>
          </w:p>
        </w:tc>
        <w:tc>
          <w:tcPr>
            <w:tcW w:w="1901" w:type="dxa"/>
            <w:tcBorders>
              <w:top w:val="single" w:sz="4" w:space="0" w:color="002060"/>
              <w:left w:val="single" w:sz="4" w:space="0" w:color="002060"/>
              <w:bottom w:val="single" w:sz="4" w:space="0" w:color="002060"/>
              <w:right w:val="single" w:sz="4" w:space="0" w:color="002060"/>
            </w:tcBorders>
          </w:tcPr>
          <w:p w:rsidR="008F33D0" w:rsidRPr="00A51B4B" w:rsidRDefault="008F33D0" w:rsidP="00FF6319">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8F33D0" w:rsidRPr="00A51B4B" w:rsidRDefault="008F33D0" w:rsidP="00624172">
            <w:pPr>
              <w:spacing w:line="360" w:lineRule="auto"/>
              <w:jc w:val="right"/>
              <w:rPr>
                <w:sz w:val="18"/>
                <w:szCs w:val="18"/>
              </w:rPr>
            </w:pPr>
            <w:r w:rsidRPr="00A51B4B">
              <w:rPr>
                <w:sz w:val="18"/>
                <w:szCs w:val="18"/>
              </w:rPr>
              <w:t>11,235,133,389</w:t>
            </w:r>
          </w:p>
        </w:tc>
        <w:tc>
          <w:tcPr>
            <w:tcW w:w="2110" w:type="dxa"/>
            <w:tcBorders>
              <w:top w:val="single" w:sz="4" w:space="0" w:color="002060"/>
              <w:left w:val="single" w:sz="4" w:space="0" w:color="002060"/>
              <w:bottom w:val="single" w:sz="4" w:space="0" w:color="002060"/>
              <w:right w:val="single" w:sz="4" w:space="0" w:color="002060"/>
            </w:tcBorders>
            <w:vAlign w:val="center"/>
          </w:tcPr>
          <w:p w:rsidR="008F33D0" w:rsidRPr="00A51B4B" w:rsidRDefault="008F33D0" w:rsidP="00624172">
            <w:pPr>
              <w:spacing w:line="360" w:lineRule="auto"/>
              <w:jc w:val="right"/>
              <w:rPr>
                <w:sz w:val="18"/>
                <w:szCs w:val="18"/>
              </w:rPr>
            </w:pPr>
            <w:r w:rsidRPr="00A51B4B">
              <w:rPr>
                <w:sz w:val="18"/>
                <w:szCs w:val="18"/>
              </w:rPr>
              <w:t>10,575,540,977</w:t>
            </w:r>
          </w:p>
        </w:tc>
        <w:tc>
          <w:tcPr>
            <w:tcW w:w="670" w:type="dxa"/>
            <w:tcBorders>
              <w:top w:val="single" w:sz="4" w:space="0" w:color="002060"/>
              <w:left w:val="single" w:sz="4" w:space="0" w:color="002060"/>
              <w:bottom w:val="single" w:sz="4" w:space="0" w:color="002060"/>
              <w:right w:val="single" w:sz="4" w:space="0" w:color="002060"/>
            </w:tcBorders>
          </w:tcPr>
          <w:p w:rsidR="008F33D0" w:rsidRPr="00A51B4B" w:rsidRDefault="008F33D0" w:rsidP="00FF6319">
            <w:pPr>
              <w:spacing w:line="360" w:lineRule="auto"/>
              <w:jc w:val="both"/>
              <w:rPr>
                <w:sz w:val="18"/>
                <w:szCs w:val="18"/>
              </w:rPr>
            </w:pPr>
            <w:r w:rsidRPr="00A51B4B">
              <w:rPr>
                <w:sz w:val="18"/>
                <w:szCs w:val="18"/>
              </w:rPr>
              <w:t>94.13</w:t>
            </w:r>
          </w:p>
        </w:tc>
      </w:tr>
      <w:tr w:rsidR="008F33D0" w:rsidRPr="00A51B4B" w:rsidTr="00624172">
        <w:tc>
          <w:tcPr>
            <w:tcW w:w="2840" w:type="dxa"/>
            <w:tcBorders>
              <w:top w:val="single" w:sz="4" w:space="0" w:color="002060"/>
              <w:left w:val="single" w:sz="4" w:space="0" w:color="002060"/>
              <w:bottom w:val="single" w:sz="4" w:space="0" w:color="002060"/>
              <w:right w:val="single" w:sz="4" w:space="0" w:color="002060"/>
            </w:tcBorders>
          </w:tcPr>
          <w:p w:rsidR="008F33D0" w:rsidRPr="00A51B4B" w:rsidRDefault="008F33D0" w:rsidP="00776CC1">
            <w:pPr>
              <w:rPr>
                <w:bCs/>
                <w:sz w:val="18"/>
                <w:szCs w:val="18"/>
              </w:rPr>
            </w:pPr>
            <w:r w:rsidRPr="00A51B4B">
              <w:rPr>
                <w:bCs/>
                <w:sz w:val="18"/>
                <w:szCs w:val="18"/>
              </w:rPr>
              <w:t>G02S: MAFC human resources capacity for efficient delivery of agricultural services improved by 2015</w:t>
            </w:r>
          </w:p>
        </w:tc>
        <w:tc>
          <w:tcPr>
            <w:tcW w:w="1901" w:type="dxa"/>
            <w:tcBorders>
              <w:top w:val="single" w:sz="4" w:space="0" w:color="002060"/>
              <w:left w:val="single" w:sz="4" w:space="0" w:color="002060"/>
              <w:bottom w:val="single" w:sz="4" w:space="0" w:color="002060"/>
              <w:right w:val="single" w:sz="4" w:space="0" w:color="002060"/>
            </w:tcBorders>
          </w:tcPr>
          <w:p w:rsidR="008F33D0" w:rsidRPr="00A51B4B" w:rsidRDefault="008F33D0" w:rsidP="00FF6319">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8F33D0" w:rsidRPr="00A51B4B" w:rsidRDefault="008F33D0" w:rsidP="00624172">
            <w:pPr>
              <w:spacing w:line="360" w:lineRule="auto"/>
              <w:jc w:val="right"/>
              <w:rPr>
                <w:sz w:val="18"/>
                <w:szCs w:val="18"/>
              </w:rPr>
            </w:pPr>
            <w:r w:rsidRPr="00A51B4B">
              <w:rPr>
                <w:sz w:val="18"/>
                <w:szCs w:val="18"/>
              </w:rPr>
              <w:t>145,140,000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8F33D0" w:rsidRPr="00A51B4B" w:rsidRDefault="008F33D0" w:rsidP="00624172">
            <w:pPr>
              <w:spacing w:line="360" w:lineRule="auto"/>
              <w:jc w:val="right"/>
              <w:rPr>
                <w:sz w:val="18"/>
                <w:szCs w:val="18"/>
              </w:rPr>
            </w:pPr>
            <w:r w:rsidRPr="00A51B4B">
              <w:rPr>
                <w:sz w:val="18"/>
                <w:szCs w:val="18"/>
              </w:rPr>
              <w:t>119,678,618</w:t>
            </w:r>
          </w:p>
        </w:tc>
        <w:tc>
          <w:tcPr>
            <w:tcW w:w="670" w:type="dxa"/>
            <w:tcBorders>
              <w:top w:val="single" w:sz="4" w:space="0" w:color="002060"/>
              <w:left w:val="single" w:sz="4" w:space="0" w:color="002060"/>
              <w:bottom w:val="single" w:sz="4" w:space="0" w:color="002060"/>
              <w:right w:val="single" w:sz="4" w:space="0" w:color="002060"/>
            </w:tcBorders>
          </w:tcPr>
          <w:p w:rsidR="008F33D0" w:rsidRPr="00A51B4B" w:rsidRDefault="008F33D0" w:rsidP="00FF6319">
            <w:pPr>
              <w:spacing w:line="360" w:lineRule="auto"/>
              <w:jc w:val="both"/>
              <w:rPr>
                <w:sz w:val="18"/>
                <w:szCs w:val="18"/>
              </w:rPr>
            </w:pPr>
            <w:r w:rsidRPr="00A51B4B">
              <w:rPr>
                <w:sz w:val="18"/>
                <w:szCs w:val="18"/>
              </w:rPr>
              <w:t>82.46</w:t>
            </w:r>
          </w:p>
        </w:tc>
      </w:tr>
      <w:tr w:rsidR="008F33D0" w:rsidRPr="00A51B4B" w:rsidTr="00624172">
        <w:trPr>
          <w:trHeight w:val="829"/>
        </w:trPr>
        <w:tc>
          <w:tcPr>
            <w:tcW w:w="2840" w:type="dxa"/>
            <w:tcBorders>
              <w:top w:val="single" w:sz="4" w:space="0" w:color="002060"/>
              <w:left w:val="single" w:sz="4" w:space="0" w:color="002060"/>
              <w:bottom w:val="single" w:sz="4" w:space="0" w:color="002060"/>
              <w:right w:val="single" w:sz="4" w:space="0" w:color="002060"/>
            </w:tcBorders>
          </w:tcPr>
          <w:p w:rsidR="008F33D0" w:rsidRPr="00A51B4B" w:rsidRDefault="008F33D0" w:rsidP="00776CC1">
            <w:pPr>
              <w:spacing w:after="0"/>
              <w:rPr>
                <w:sz w:val="18"/>
                <w:szCs w:val="18"/>
              </w:rPr>
            </w:pPr>
            <w:r w:rsidRPr="00A51B4B">
              <w:rPr>
                <w:sz w:val="18"/>
                <w:szCs w:val="18"/>
              </w:rPr>
              <w:t xml:space="preserve"> G03S: Ministry’s leaders facilitated to perform accordingly organization duties by June 2015</w:t>
            </w:r>
          </w:p>
        </w:tc>
        <w:tc>
          <w:tcPr>
            <w:tcW w:w="1901" w:type="dxa"/>
            <w:tcBorders>
              <w:top w:val="single" w:sz="4" w:space="0" w:color="002060"/>
              <w:left w:val="single" w:sz="4" w:space="0" w:color="002060"/>
              <w:bottom w:val="single" w:sz="4" w:space="0" w:color="002060"/>
              <w:right w:val="single" w:sz="4" w:space="0" w:color="002060"/>
            </w:tcBorders>
          </w:tcPr>
          <w:p w:rsidR="008F33D0" w:rsidRPr="00A51B4B" w:rsidRDefault="008F33D0" w:rsidP="00FF6319">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8F33D0" w:rsidRPr="00A51B4B" w:rsidRDefault="008F33D0" w:rsidP="00624172">
            <w:pPr>
              <w:spacing w:line="360" w:lineRule="auto"/>
              <w:jc w:val="right"/>
              <w:rPr>
                <w:sz w:val="18"/>
                <w:szCs w:val="18"/>
              </w:rPr>
            </w:pPr>
            <w:r w:rsidRPr="00A51B4B">
              <w:rPr>
                <w:sz w:val="18"/>
                <w:szCs w:val="18"/>
              </w:rPr>
              <w:t>514,640,000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8F33D0" w:rsidRPr="00A51B4B" w:rsidRDefault="008F33D0" w:rsidP="00624172">
            <w:pPr>
              <w:spacing w:line="360" w:lineRule="auto"/>
              <w:jc w:val="right"/>
              <w:rPr>
                <w:sz w:val="18"/>
                <w:szCs w:val="18"/>
              </w:rPr>
            </w:pPr>
            <w:r w:rsidRPr="00A51B4B">
              <w:rPr>
                <w:sz w:val="18"/>
                <w:szCs w:val="18"/>
              </w:rPr>
              <w:t>489,154,611</w:t>
            </w:r>
          </w:p>
        </w:tc>
        <w:tc>
          <w:tcPr>
            <w:tcW w:w="670" w:type="dxa"/>
            <w:tcBorders>
              <w:top w:val="single" w:sz="4" w:space="0" w:color="002060"/>
              <w:left w:val="single" w:sz="4" w:space="0" w:color="002060"/>
              <w:bottom w:val="single" w:sz="4" w:space="0" w:color="002060"/>
              <w:right w:val="single" w:sz="4" w:space="0" w:color="002060"/>
            </w:tcBorders>
          </w:tcPr>
          <w:p w:rsidR="008F33D0" w:rsidRPr="00A51B4B" w:rsidRDefault="008F33D0" w:rsidP="00FF6319">
            <w:pPr>
              <w:spacing w:line="360" w:lineRule="auto"/>
              <w:jc w:val="both"/>
              <w:rPr>
                <w:sz w:val="18"/>
                <w:szCs w:val="18"/>
              </w:rPr>
            </w:pPr>
            <w:r w:rsidRPr="00A51B4B">
              <w:rPr>
                <w:sz w:val="18"/>
                <w:szCs w:val="18"/>
              </w:rPr>
              <w:t>95.05</w:t>
            </w:r>
          </w:p>
        </w:tc>
      </w:tr>
      <w:tr w:rsidR="008F33D0" w:rsidRPr="00A51B4B" w:rsidTr="00624172">
        <w:tc>
          <w:tcPr>
            <w:tcW w:w="2840" w:type="dxa"/>
            <w:tcBorders>
              <w:top w:val="single" w:sz="4" w:space="0" w:color="002060"/>
              <w:left w:val="single" w:sz="4" w:space="0" w:color="002060"/>
              <w:bottom w:val="single" w:sz="4" w:space="0" w:color="002060"/>
              <w:right w:val="single" w:sz="4" w:space="0" w:color="002060"/>
            </w:tcBorders>
          </w:tcPr>
          <w:p w:rsidR="008F33D0" w:rsidRPr="00A51B4B" w:rsidRDefault="008F33D0" w:rsidP="00776CC1">
            <w:pPr>
              <w:spacing w:after="0"/>
              <w:rPr>
                <w:sz w:val="18"/>
                <w:szCs w:val="18"/>
              </w:rPr>
            </w:pPr>
            <w:r w:rsidRPr="00A51B4B">
              <w:rPr>
                <w:sz w:val="18"/>
                <w:szCs w:val="18"/>
              </w:rPr>
              <w:t>G04S: MAFC staff welfare and benefits effected by 2015</w:t>
            </w:r>
          </w:p>
        </w:tc>
        <w:tc>
          <w:tcPr>
            <w:tcW w:w="1901" w:type="dxa"/>
            <w:tcBorders>
              <w:top w:val="single" w:sz="4" w:space="0" w:color="002060"/>
              <w:left w:val="single" w:sz="4" w:space="0" w:color="002060"/>
              <w:bottom w:val="single" w:sz="4" w:space="0" w:color="002060"/>
              <w:right w:val="single" w:sz="4" w:space="0" w:color="002060"/>
            </w:tcBorders>
          </w:tcPr>
          <w:p w:rsidR="008F33D0" w:rsidRPr="00A51B4B" w:rsidRDefault="008F33D0" w:rsidP="00FF6319">
            <w:pPr>
              <w:spacing w:after="0"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8F33D0" w:rsidRPr="00A51B4B" w:rsidRDefault="008F33D0" w:rsidP="00624172">
            <w:pPr>
              <w:spacing w:after="0" w:line="360" w:lineRule="auto"/>
              <w:jc w:val="right"/>
              <w:rPr>
                <w:sz w:val="18"/>
                <w:szCs w:val="18"/>
              </w:rPr>
            </w:pPr>
            <w:r w:rsidRPr="00A51B4B">
              <w:rPr>
                <w:sz w:val="18"/>
                <w:szCs w:val="18"/>
              </w:rPr>
              <w:t>349,950,000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8F33D0" w:rsidRPr="00A51B4B" w:rsidRDefault="008F33D0" w:rsidP="00624172">
            <w:pPr>
              <w:spacing w:after="0" w:line="360" w:lineRule="auto"/>
              <w:jc w:val="right"/>
              <w:rPr>
                <w:sz w:val="18"/>
                <w:szCs w:val="18"/>
              </w:rPr>
            </w:pPr>
            <w:r w:rsidRPr="00A51B4B">
              <w:rPr>
                <w:sz w:val="18"/>
                <w:szCs w:val="18"/>
              </w:rPr>
              <w:t>182,735,529</w:t>
            </w:r>
          </w:p>
        </w:tc>
        <w:tc>
          <w:tcPr>
            <w:tcW w:w="670" w:type="dxa"/>
            <w:tcBorders>
              <w:top w:val="single" w:sz="4" w:space="0" w:color="002060"/>
              <w:left w:val="single" w:sz="4" w:space="0" w:color="002060"/>
              <w:bottom w:val="single" w:sz="4" w:space="0" w:color="002060"/>
              <w:right w:val="single" w:sz="4" w:space="0" w:color="002060"/>
            </w:tcBorders>
          </w:tcPr>
          <w:p w:rsidR="008F33D0" w:rsidRPr="00A51B4B" w:rsidRDefault="008F33D0" w:rsidP="00FF6319">
            <w:pPr>
              <w:spacing w:after="0" w:line="360" w:lineRule="auto"/>
              <w:jc w:val="both"/>
              <w:rPr>
                <w:sz w:val="18"/>
                <w:szCs w:val="18"/>
              </w:rPr>
            </w:pPr>
            <w:r w:rsidRPr="00A51B4B">
              <w:rPr>
                <w:sz w:val="18"/>
                <w:szCs w:val="18"/>
              </w:rPr>
              <w:t>52.22</w:t>
            </w:r>
          </w:p>
        </w:tc>
      </w:tr>
      <w:tr w:rsidR="00C001F5" w:rsidRPr="00077638" w:rsidTr="00624172">
        <w:trPr>
          <w:trHeight w:val="303"/>
        </w:trPr>
        <w:tc>
          <w:tcPr>
            <w:tcW w:w="2840" w:type="dxa"/>
            <w:tcBorders>
              <w:top w:val="single" w:sz="4" w:space="0" w:color="002060"/>
              <w:left w:val="single" w:sz="4" w:space="0" w:color="002060"/>
              <w:bottom w:val="single" w:sz="4" w:space="0" w:color="002060"/>
              <w:right w:val="single" w:sz="4" w:space="0" w:color="002060"/>
            </w:tcBorders>
          </w:tcPr>
          <w:p w:rsidR="00C001F5" w:rsidRPr="00077638" w:rsidRDefault="00C001F5" w:rsidP="00776CC1">
            <w:pPr>
              <w:spacing w:after="0" w:line="360" w:lineRule="auto"/>
              <w:rPr>
                <w:b/>
                <w:bCs/>
                <w:i/>
                <w:iCs/>
                <w:sz w:val="18"/>
                <w:szCs w:val="18"/>
              </w:rPr>
            </w:pPr>
            <w:r w:rsidRPr="00077638">
              <w:rPr>
                <w:b/>
                <w:bCs/>
                <w:i/>
                <w:iCs/>
                <w:sz w:val="18"/>
                <w:szCs w:val="18"/>
              </w:rPr>
              <w:t>1002: Finance &amp; Accounts Unit</w:t>
            </w:r>
          </w:p>
        </w:tc>
        <w:tc>
          <w:tcPr>
            <w:tcW w:w="1901"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tabs>
                <w:tab w:val="left" w:pos="606"/>
              </w:tabs>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after="0" w:line="360" w:lineRule="auto"/>
              <w:jc w:val="right"/>
              <w:rPr>
                <w:i/>
                <w:iCs/>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after="0" w:line="360" w:lineRule="auto"/>
              <w:jc w:val="both"/>
              <w:rPr>
                <w:i/>
                <w:iCs/>
                <w:sz w:val="18"/>
                <w:szCs w:val="18"/>
              </w:rPr>
            </w:pPr>
          </w:p>
        </w:tc>
      </w:tr>
      <w:tr w:rsidR="00C001F5" w:rsidRPr="00077638" w:rsidTr="00624172">
        <w:trPr>
          <w:trHeight w:val="553"/>
        </w:trPr>
        <w:tc>
          <w:tcPr>
            <w:tcW w:w="2840" w:type="dxa"/>
            <w:tcBorders>
              <w:top w:val="single" w:sz="4" w:space="0" w:color="002060"/>
              <w:left w:val="single" w:sz="4" w:space="0" w:color="002060"/>
              <w:bottom w:val="single" w:sz="4" w:space="0" w:color="002060"/>
              <w:right w:val="single" w:sz="4" w:space="0" w:color="002060"/>
            </w:tcBorders>
          </w:tcPr>
          <w:p w:rsidR="00C001F5" w:rsidRPr="00077638" w:rsidRDefault="00C001F5" w:rsidP="00776CC1">
            <w:pPr>
              <w:spacing w:after="0"/>
              <w:rPr>
                <w:sz w:val="18"/>
                <w:szCs w:val="18"/>
              </w:rPr>
            </w:pPr>
            <w:r w:rsidRPr="00077638">
              <w:rPr>
                <w:sz w:val="18"/>
                <w:szCs w:val="18"/>
              </w:rPr>
              <w:t>G01S: MAFC finance management services provided by 2014</w:t>
            </w:r>
          </w:p>
        </w:tc>
        <w:tc>
          <w:tcPr>
            <w:tcW w:w="1901"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after="0"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after="0" w:line="360" w:lineRule="auto"/>
              <w:jc w:val="right"/>
              <w:rPr>
                <w:sz w:val="18"/>
                <w:szCs w:val="18"/>
              </w:rPr>
            </w:pPr>
            <w:r w:rsidRPr="00077638">
              <w:rPr>
                <w:sz w:val="18"/>
                <w:szCs w:val="18"/>
              </w:rPr>
              <w:t>274,700,000.00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after="0" w:line="360" w:lineRule="auto"/>
              <w:jc w:val="right"/>
              <w:rPr>
                <w:sz w:val="18"/>
                <w:szCs w:val="18"/>
              </w:rPr>
            </w:pPr>
            <w:r w:rsidRPr="00077638">
              <w:rPr>
                <w:sz w:val="18"/>
                <w:szCs w:val="18"/>
              </w:rPr>
              <w:t>162,695,402.00</w:t>
            </w:r>
          </w:p>
        </w:tc>
        <w:tc>
          <w:tcPr>
            <w:tcW w:w="670"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after="0" w:line="360" w:lineRule="auto"/>
              <w:jc w:val="both"/>
              <w:rPr>
                <w:sz w:val="18"/>
                <w:szCs w:val="18"/>
              </w:rPr>
            </w:pPr>
            <w:r w:rsidRPr="00077638">
              <w:rPr>
                <w:sz w:val="18"/>
                <w:szCs w:val="18"/>
              </w:rPr>
              <w:t>59.2</w:t>
            </w:r>
          </w:p>
        </w:tc>
      </w:tr>
      <w:tr w:rsidR="00C001F5" w:rsidRPr="00077638" w:rsidTr="00624172">
        <w:tc>
          <w:tcPr>
            <w:tcW w:w="2840" w:type="dxa"/>
            <w:tcBorders>
              <w:top w:val="single" w:sz="4" w:space="0" w:color="002060"/>
              <w:left w:val="single" w:sz="4" w:space="0" w:color="002060"/>
              <w:bottom w:val="single" w:sz="4" w:space="0" w:color="002060"/>
              <w:right w:val="single" w:sz="4" w:space="0" w:color="002060"/>
            </w:tcBorders>
          </w:tcPr>
          <w:p w:rsidR="00C001F5" w:rsidRPr="00077638" w:rsidRDefault="00C001F5" w:rsidP="00776CC1">
            <w:pPr>
              <w:spacing w:after="0"/>
              <w:rPr>
                <w:sz w:val="18"/>
                <w:szCs w:val="18"/>
              </w:rPr>
            </w:pPr>
            <w:r w:rsidRPr="00077638">
              <w:rPr>
                <w:sz w:val="18"/>
                <w:szCs w:val="18"/>
              </w:rPr>
              <w:t>G02C: 80 Accounts department staff trained in long and short courses by 2014</w:t>
            </w:r>
          </w:p>
        </w:tc>
        <w:tc>
          <w:tcPr>
            <w:tcW w:w="1901"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line="360" w:lineRule="auto"/>
              <w:jc w:val="right"/>
              <w:rPr>
                <w:sz w:val="18"/>
                <w:szCs w:val="18"/>
              </w:rPr>
            </w:pPr>
            <w:r w:rsidRPr="00077638">
              <w:rPr>
                <w:sz w:val="18"/>
                <w:szCs w:val="18"/>
              </w:rPr>
              <w:t>144,500,000.00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line="360" w:lineRule="auto"/>
              <w:jc w:val="right"/>
              <w:rPr>
                <w:sz w:val="18"/>
                <w:szCs w:val="18"/>
              </w:rPr>
            </w:pPr>
            <w:r w:rsidRPr="00077638">
              <w:rPr>
                <w:sz w:val="18"/>
                <w:szCs w:val="18"/>
              </w:rPr>
              <w:t>41,621,238.00</w:t>
            </w:r>
          </w:p>
        </w:tc>
        <w:tc>
          <w:tcPr>
            <w:tcW w:w="670"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line="360" w:lineRule="auto"/>
              <w:jc w:val="both"/>
              <w:rPr>
                <w:sz w:val="18"/>
                <w:szCs w:val="18"/>
              </w:rPr>
            </w:pPr>
            <w:r w:rsidRPr="00077638">
              <w:rPr>
                <w:sz w:val="18"/>
                <w:szCs w:val="18"/>
              </w:rPr>
              <w:t>28.8</w:t>
            </w:r>
          </w:p>
        </w:tc>
      </w:tr>
      <w:tr w:rsidR="00C001F5" w:rsidRPr="00077638" w:rsidTr="00624172">
        <w:tc>
          <w:tcPr>
            <w:tcW w:w="2840" w:type="dxa"/>
            <w:tcBorders>
              <w:top w:val="single" w:sz="4" w:space="0" w:color="002060"/>
              <w:left w:val="single" w:sz="4" w:space="0" w:color="002060"/>
              <w:bottom w:val="single" w:sz="4" w:space="0" w:color="002060"/>
              <w:right w:val="single" w:sz="4" w:space="0" w:color="002060"/>
            </w:tcBorders>
          </w:tcPr>
          <w:p w:rsidR="00C001F5" w:rsidRPr="00077638" w:rsidRDefault="00C001F5" w:rsidP="00776CC1">
            <w:pPr>
              <w:spacing w:after="0"/>
              <w:rPr>
                <w:sz w:val="18"/>
                <w:szCs w:val="18"/>
              </w:rPr>
            </w:pPr>
            <w:r w:rsidRPr="00077638">
              <w:rPr>
                <w:sz w:val="18"/>
                <w:szCs w:val="18"/>
              </w:rPr>
              <w:t>G03S:  Human resources capacity of finance and accounts department to deliver efficient and effective finance management by 2014</w:t>
            </w:r>
          </w:p>
        </w:tc>
        <w:tc>
          <w:tcPr>
            <w:tcW w:w="1901"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after="0"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after="0" w:line="360" w:lineRule="auto"/>
              <w:jc w:val="right"/>
              <w:rPr>
                <w:sz w:val="18"/>
                <w:szCs w:val="18"/>
              </w:rPr>
            </w:pPr>
            <w:r w:rsidRPr="00077638">
              <w:rPr>
                <w:sz w:val="18"/>
                <w:szCs w:val="18"/>
              </w:rPr>
              <w:t>99,800,000.00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after="0" w:line="360" w:lineRule="auto"/>
              <w:jc w:val="right"/>
              <w:rPr>
                <w:sz w:val="18"/>
                <w:szCs w:val="18"/>
              </w:rPr>
            </w:pPr>
            <w:r w:rsidRPr="00077638">
              <w:rPr>
                <w:sz w:val="18"/>
                <w:szCs w:val="18"/>
              </w:rPr>
              <w:t>53,676,399.47</w:t>
            </w:r>
          </w:p>
        </w:tc>
        <w:tc>
          <w:tcPr>
            <w:tcW w:w="670"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after="0" w:line="360" w:lineRule="auto"/>
              <w:jc w:val="both"/>
              <w:rPr>
                <w:sz w:val="18"/>
                <w:szCs w:val="18"/>
              </w:rPr>
            </w:pPr>
            <w:r w:rsidRPr="00077638">
              <w:rPr>
                <w:sz w:val="18"/>
                <w:szCs w:val="18"/>
              </w:rPr>
              <w:t>53.78</w:t>
            </w:r>
          </w:p>
        </w:tc>
      </w:tr>
      <w:tr w:rsidR="00C001F5" w:rsidRPr="00077638"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line="360" w:lineRule="auto"/>
              <w:rPr>
                <w:sz w:val="18"/>
                <w:szCs w:val="18"/>
              </w:rPr>
            </w:pPr>
            <w:r w:rsidRPr="00A51B4B">
              <w:rPr>
                <w:b/>
                <w:bCs/>
                <w:i/>
                <w:iCs/>
                <w:sz w:val="18"/>
                <w:szCs w:val="18"/>
              </w:rPr>
              <w:t>1003: Policy and Planning Division</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tc>
      </w:tr>
      <w:tr w:rsidR="00E04438" w:rsidRPr="00077638" w:rsidTr="00624172">
        <w:tc>
          <w:tcPr>
            <w:tcW w:w="2840" w:type="dxa"/>
            <w:tcBorders>
              <w:top w:val="single" w:sz="4" w:space="0" w:color="002060"/>
              <w:left w:val="single" w:sz="4" w:space="0" w:color="002060"/>
              <w:bottom w:val="single" w:sz="4" w:space="0" w:color="002060"/>
              <w:right w:val="single" w:sz="4" w:space="0" w:color="002060"/>
            </w:tcBorders>
          </w:tcPr>
          <w:p w:rsidR="00E04438" w:rsidRPr="00A51B4B" w:rsidRDefault="00E0733A" w:rsidP="00776CC1">
            <w:pPr>
              <w:rPr>
                <w:sz w:val="18"/>
                <w:szCs w:val="18"/>
              </w:rPr>
            </w:pPr>
            <w:r w:rsidRPr="00A51B4B">
              <w:rPr>
                <w:sz w:val="18"/>
                <w:szCs w:val="18"/>
              </w:rPr>
              <w:t>G01S: DPPs</w:t>
            </w:r>
            <w:r w:rsidR="00E04438" w:rsidRPr="00A51B4B">
              <w:rPr>
                <w:sz w:val="18"/>
                <w:szCs w:val="18"/>
              </w:rPr>
              <w:t xml:space="preserve"> operations coordinated by 2017</w:t>
            </w:r>
          </w:p>
        </w:tc>
        <w:tc>
          <w:tcPr>
            <w:tcW w:w="1901" w:type="dxa"/>
            <w:tcBorders>
              <w:top w:val="single" w:sz="4" w:space="0" w:color="002060"/>
              <w:left w:val="single" w:sz="4" w:space="0" w:color="002060"/>
              <w:bottom w:val="single" w:sz="4" w:space="0" w:color="002060"/>
              <w:right w:val="single" w:sz="4" w:space="0" w:color="002060"/>
            </w:tcBorders>
          </w:tcPr>
          <w:p w:rsidR="00E04438" w:rsidRPr="00A51B4B" w:rsidRDefault="00E04438" w:rsidP="00E504B2">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E04438" w:rsidRPr="00A51B4B" w:rsidRDefault="00E04438" w:rsidP="00624172">
            <w:pPr>
              <w:spacing w:line="360" w:lineRule="auto"/>
              <w:jc w:val="right"/>
              <w:rPr>
                <w:sz w:val="18"/>
                <w:szCs w:val="18"/>
              </w:rPr>
            </w:pPr>
            <w:r w:rsidRPr="00A51B4B">
              <w:rPr>
                <w:sz w:val="18"/>
                <w:szCs w:val="18"/>
              </w:rPr>
              <w:t>642,140,024</w:t>
            </w:r>
          </w:p>
        </w:tc>
        <w:tc>
          <w:tcPr>
            <w:tcW w:w="2110" w:type="dxa"/>
            <w:tcBorders>
              <w:top w:val="single" w:sz="4" w:space="0" w:color="002060"/>
              <w:left w:val="single" w:sz="4" w:space="0" w:color="002060"/>
              <w:bottom w:val="single" w:sz="4" w:space="0" w:color="002060"/>
              <w:right w:val="single" w:sz="4" w:space="0" w:color="002060"/>
            </w:tcBorders>
            <w:vAlign w:val="center"/>
          </w:tcPr>
          <w:p w:rsidR="00E04438" w:rsidRPr="00A51B4B" w:rsidRDefault="00E04438" w:rsidP="00624172">
            <w:pPr>
              <w:spacing w:line="360" w:lineRule="auto"/>
              <w:jc w:val="right"/>
              <w:rPr>
                <w:sz w:val="18"/>
                <w:szCs w:val="18"/>
              </w:rPr>
            </w:pPr>
            <w:r w:rsidRPr="00A51B4B">
              <w:rPr>
                <w:sz w:val="18"/>
                <w:szCs w:val="18"/>
              </w:rPr>
              <w:t>228,806,261.52</w:t>
            </w:r>
          </w:p>
        </w:tc>
        <w:tc>
          <w:tcPr>
            <w:tcW w:w="670" w:type="dxa"/>
            <w:tcBorders>
              <w:top w:val="single" w:sz="4" w:space="0" w:color="002060"/>
              <w:left w:val="single" w:sz="4" w:space="0" w:color="002060"/>
              <w:bottom w:val="single" w:sz="4" w:space="0" w:color="002060"/>
              <w:right w:val="single" w:sz="4" w:space="0" w:color="002060"/>
            </w:tcBorders>
          </w:tcPr>
          <w:p w:rsidR="00E04438" w:rsidRPr="00A51B4B" w:rsidRDefault="00E04438" w:rsidP="00E504B2">
            <w:pPr>
              <w:spacing w:line="360" w:lineRule="auto"/>
              <w:jc w:val="both"/>
              <w:rPr>
                <w:bCs/>
                <w:sz w:val="18"/>
                <w:szCs w:val="18"/>
              </w:rPr>
            </w:pPr>
            <w:r w:rsidRPr="00A51B4B">
              <w:rPr>
                <w:bCs/>
                <w:sz w:val="18"/>
                <w:szCs w:val="18"/>
              </w:rPr>
              <w:t>36</w:t>
            </w:r>
          </w:p>
        </w:tc>
      </w:tr>
      <w:tr w:rsidR="00C001F5" w:rsidRPr="00077638" w:rsidTr="00624172">
        <w:tc>
          <w:tcPr>
            <w:tcW w:w="2840" w:type="dxa"/>
            <w:tcBorders>
              <w:top w:val="single" w:sz="4" w:space="0" w:color="002060"/>
              <w:left w:val="single" w:sz="4" w:space="0" w:color="002060"/>
              <w:bottom w:val="single" w:sz="4" w:space="0" w:color="002060"/>
              <w:right w:val="single" w:sz="4" w:space="0" w:color="002060"/>
            </w:tcBorders>
          </w:tcPr>
          <w:p w:rsidR="00C001F5" w:rsidRPr="00077638" w:rsidRDefault="00C001F5" w:rsidP="00776CC1">
            <w:pPr>
              <w:spacing w:after="0"/>
              <w:rPr>
                <w:sz w:val="18"/>
                <w:szCs w:val="18"/>
              </w:rPr>
            </w:pPr>
            <w:r w:rsidRPr="00077638">
              <w:rPr>
                <w:sz w:val="18"/>
                <w:szCs w:val="18"/>
              </w:rPr>
              <w:t>GO4S: Physical and Human Resourses of Finance and Accounts department strengthened by 2014</w:t>
            </w:r>
          </w:p>
        </w:tc>
        <w:tc>
          <w:tcPr>
            <w:tcW w:w="1901"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after="0"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after="0" w:line="360" w:lineRule="auto"/>
              <w:jc w:val="right"/>
              <w:rPr>
                <w:sz w:val="18"/>
                <w:szCs w:val="18"/>
              </w:rPr>
            </w:pPr>
            <w:r w:rsidRPr="00077638">
              <w:rPr>
                <w:sz w:val="18"/>
                <w:szCs w:val="18"/>
              </w:rPr>
              <w:t>69,860,200.00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after="0" w:line="360" w:lineRule="auto"/>
              <w:jc w:val="right"/>
              <w:rPr>
                <w:sz w:val="18"/>
                <w:szCs w:val="18"/>
              </w:rPr>
            </w:pPr>
            <w:r w:rsidRPr="00077638">
              <w:rPr>
                <w:sz w:val="18"/>
                <w:szCs w:val="18"/>
              </w:rPr>
              <w:t>65,357,884.00</w:t>
            </w:r>
          </w:p>
        </w:tc>
        <w:tc>
          <w:tcPr>
            <w:tcW w:w="670"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after="0" w:line="360" w:lineRule="auto"/>
              <w:jc w:val="both"/>
              <w:rPr>
                <w:sz w:val="18"/>
                <w:szCs w:val="18"/>
              </w:rPr>
            </w:pPr>
            <w:r w:rsidRPr="00077638">
              <w:rPr>
                <w:sz w:val="18"/>
                <w:szCs w:val="18"/>
              </w:rPr>
              <w:t>94</w:t>
            </w:r>
          </w:p>
        </w:tc>
      </w:tr>
      <w:tr w:rsidR="00C001F5" w:rsidRPr="00077638" w:rsidTr="00624172">
        <w:tc>
          <w:tcPr>
            <w:tcW w:w="2840" w:type="dxa"/>
            <w:tcBorders>
              <w:top w:val="single" w:sz="4" w:space="0" w:color="002060"/>
              <w:left w:val="single" w:sz="4" w:space="0" w:color="002060"/>
              <w:bottom w:val="single" w:sz="4" w:space="0" w:color="002060"/>
              <w:right w:val="single" w:sz="4" w:space="0" w:color="002060"/>
            </w:tcBorders>
          </w:tcPr>
          <w:p w:rsidR="00C001F5" w:rsidRPr="00077638" w:rsidRDefault="00C001F5" w:rsidP="00776CC1">
            <w:pPr>
              <w:spacing w:after="0"/>
              <w:rPr>
                <w:sz w:val="18"/>
                <w:szCs w:val="18"/>
              </w:rPr>
            </w:pPr>
            <w:r w:rsidRPr="00077638">
              <w:rPr>
                <w:sz w:val="18"/>
                <w:szCs w:val="18"/>
              </w:rPr>
              <w:t>GO5C: Accounts office retooled and capacity of staff on ICT built by 2014</w:t>
            </w:r>
          </w:p>
        </w:tc>
        <w:tc>
          <w:tcPr>
            <w:tcW w:w="1901"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line="360" w:lineRule="auto"/>
              <w:jc w:val="right"/>
              <w:rPr>
                <w:sz w:val="18"/>
                <w:szCs w:val="18"/>
              </w:rPr>
            </w:pPr>
            <w:r w:rsidRPr="00077638">
              <w:rPr>
                <w:sz w:val="18"/>
                <w:szCs w:val="18"/>
              </w:rPr>
              <w:t>70,000,000.00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line="360" w:lineRule="auto"/>
              <w:jc w:val="right"/>
              <w:rPr>
                <w:sz w:val="18"/>
                <w:szCs w:val="18"/>
              </w:rPr>
            </w:pPr>
            <w:r w:rsidRPr="00077638">
              <w:rPr>
                <w:sz w:val="18"/>
                <w:szCs w:val="18"/>
              </w:rPr>
              <w:t>61,802,812.60</w:t>
            </w:r>
          </w:p>
        </w:tc>
        <w:tc>
          <w:tcPr>
            <w:tcW w:w="670"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line="360" w:lineRule="auto"/>
              <w:jc w:val="both"/>
              <w:rPr>
                <w:sz w:val="18"/>
                <w:szCs w:val="18"/>
              </w:rPr>
            </w:pPr>
            <w:r w:rsidRPr="00077638">
              <w:rPr>
                <w:sz w:val="18"/>
                <w:szCs w:val="18"/>
              </w:rPr>
              <w:t>88</w:t>
            </w:r>
          </w:p>
        </w:tc>
      </w:tr>
      <w:tr w:rsidR="00C001F5" w:rsidRPr="00077638" w:rsidTr="00624172">
        <w:tc>
          <w:tcPr>
            <w:tcW w:w="2840" w:type="dxa"/>
            <w:tcBorders>
              <w:top w:val="single" w:sz="4" w:space="0" w:color="002060"/>
              <w:left w:val="single" w:sz="4" w:space="0" w:color="002060"/>
              <w:bottom w:val="single" w:sz="4" w:space="0" w:color="002060"/>
              <w:right w:val="single" w:sz="4" w:space="0" w:color="002060"/>
            </w:tcBorders>
          </w:tcPr>
          <w:p w:rsidR="00C001F5" w:rsidRPr="00077638" w:rsidRDefault="00C001F5" w:rsidP="00776CC1">
            <w:pPr>
              <w:spacing w:after="0"/>
              <w:rPr>
                <w:sz w:val="18"/>
                <w:szCs w:val="18"/>
              </w:rPr>
            </w:pPr>
            <w:r w:rsidRPr="00077638">
              <w:rPr>
                <w:sz w:val="18"/>
                <w:szCs w:val="18"/>
              </w:rPr>
              <w:t>GO6C: MAFC capacity to serve stake holders and employee improved by 2014</w:t>
            </w:r>
          </w:p>
        </w:tc>
        <w:tc>
          <w:tcPr>
            <w:tcW w:w="1901"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line="360" w:lineRule="auto"/>
              <w:jc w:val="right"/>
              <w:rPr>
                <w:sz w:val="18"/>
                <w:szCs w:val="18"/>
              </w:rPr>
            </w:pPr>
            <w:r w:rsidRPr="00077638">
              <w:rPr>
                <w:sz w:val="18"/>
                <w:szCs w:val="18"/>
              </w:rPr>
              <w:t>106,000,000.00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line="360" w:lineRule="auto"/>
              <w:jc w:val="right"/>
              <w:rPr>
                <w:sz w:val="18"/>
                <w:szCs w:val="18"/>
              </w:rPr>
            </w:pPr>
            <w:r w:rsidRPr="00077638">
              <w:rPr>
                <w:sz w:val="18"/>
                <w:szCs w:val="18"/>
              </w:rPr>
              <w:t>105,476,211.80</w:t>
            </w:r>
          </w:p>
        </w:tc>
        <w:tc>
          <w:tcPr>
            <w:tcW w:w="670"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line="360" w:lineRule="auto"/>
              <w:jc w:val="both"/>
              <w:rPr>
                <w:sz w:val="18"/>
                <w:szCs w:val="18"/>
              </w:rPr>
            </w:pPr>
            <w:r w:rsidRPr="00077638">
              <w:rPr>
                <w:sz w:val="18"/>
                <w:szCs w:val="18"/>
              </w:rPr>
              <w:t>99.52</w:t>
            </w:r>
          </w:p>
        </w:tc>
      </w:tr>
      <w:tr w:rsidR="00C001F5" w:rsidRPr="00077638" w:rsidTr="00624172">
        <w:tc>
          <w:tcPr>
            <w:tcW w:w="2840" w:type="dxa"/>
            <w:tcBorders>
              <w:top w:val="single" w:sz="4" w:space="0" w:color="002060"/>
              <w:left w:val="single" w:sz="4" w:space="0" w:color="002060"/>
              <w:bottom w:val="single" w:sz="4" w:space="0" w:color="002060"/>
              <w:right w:val="single" w:sz="4" w:space="0" w:color="002060"/>
            </w:tcBorders>
          </w:tcPr>
          <w:p w:rsidR="00C001F5" w:rsidRPr="00077638" w:rsidRDefault="00C001F5" w:rsidP="00776CC1">
            <w:pPr>
              <w:spacing w:after="0"/>
              <w:rPr>
                <w:b/>
                <w:bCs/>
                <w:sz w:val="18"/>
                <w:szCs w:val="18"/>
              </w:rPr>
            </w:pPr>
            <w:r w:rsidRPr="00077638">
              <w:rPr>
                <w:bCs/>
                <w:sz w:val="18"/>
                <w:szCs w:val="18"/>
              </w:rPr>
              <w:lastRenderedPageBreak/>
              <w:t>G07C</w:t>
            </w:r>
            <w:r w:rsidRPr="00077638">
              <w:rPr>
                <w:b/>
                <w:bCs/>
                <w:sz w:val="18"/>
                <w:szCs w:val="18"/>
              </w:rPr>
              <w:t xml:space="preserve">: </w:t>
            </w:r>
            <w:r w:rsidRPr="00077638">
              <w:rPr>
                <w:sz w:val="18"/>
                <w:szCs w:val="18"/>
              </w:rPr>
              <w:t>Capacity of Policy and Planning to administer ASDP implementation strengthened by 2014</w:t>
            </w:r>
          </w:p>
        </w:tc>
        <w:tc>
          <w:tcPr>
            <w:tcW w:w="1901"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line="360" w:lineRule="auto"/>
              <w:jc w:val="right"/>
              <w:rPr>
                <w:sz w:val="18"/>
                <w:szCs w:val="18"/>
              </w:rPr>
            </w:pPr>
            <w:r w:rsidRPr="00077638">
              <w:rPr>
                <w:sz w:val="18"/>
                <w:szCs w:val="18"/>
              </w:rPr>
              <w:t>157,909,800.00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line="360" w:lineRule="auto"/>
              <w:jc w:val="right"/>
              <w:rPr>
                <w:sz w:val="18"/>
                <w:szCs w:val="18"/>
              </w:rPr>
            </w:pPr>
            <w:r w:rsidRPr="00077638">
              <w:rPr>
                <w:sz w:val="18"/>
                <w:szCs w:val="18"/>
              </w:rPr>
              <w:t>149,358,120.00</w:t>
            </w:r>
          </w:p>
        </w:tc>
        <w:tc>
          <w:tcPr>
            <w:tcW w:w="670"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line="360" w:lineRule="auto"/>
              <w:jc w:val="both"/>
              <w:rPr>
                <w:bCs/>
                <w:sz w:val="18"/>
                <w:szCs w:val="18"/>
              </w:rPr>
            </w:pPr>
            <w:r w:rsidRPr="00077638">
              <w:rPr>
                <w:bCs/>
                <w:sz w:val="18"/>
                <w:szCs w:val="18"/>
              </w:rPr>
              <w:t>95</w:t>
            </w:r>
          </w:p>
        </w:tc>
      </w:tr>
      <w:tr w:rsidR="00C001F5" w:rsidRPr="00077638" w:rsidTr="00624172">
        <w:tc>
          <w:tcPr>
            <w:tcW w:w="2840" w:type="dxa"/>
            <w:tcBorders>
              <w:top w:val="single" w:sz="4" w:space="0" w:color="002060"/>
              <w:left w:val="single" w:sz="4" w:space="0" w:color="002060"/>
              <w:bottom w:val="single" w:sz="4" w:space="0" w:color="002060"/>
              <w:right w:val="single" w:sz="4" w:space="0" w:color="002060"/>
            </w:tcBorders>
          </w:tcPr>
          <w:p w:rsidR="00C001F5" w:rsidRPr="00077638" w:rsidRDefault="00C001F5" w:rsidP="00776CC1">
            <w:pPr>
              <w:spacing w:after="0"/>
              <w:rPr>
                <w:b/>
                <w:bCs/>
                <w:sz w:val="18"/>
                <w:szCs w:val="18"/>
              </w:rPr>
            </w:pPr>
            <w:r w:rsidRPr="00077638">
              <w:rPr>
                <w:bCs/>
                <w:sz w:val="18"/>
                <w:szCs w:val="18"/>
              </w:rPr>
              <w:t>G08C</w:t>
            </w:r>
            <w:r w:rsidR="00E0733A" w:rsidRPr="00077638">
              <w:rPr>
                <w:bCs/>
                <w:sz w:val="18"/>
                <w:szCs w:val="18"/>
              </w:rPr>
              <w:t>: Physical</w:t>
            </w:r>
            <w:r w:rsidRPr="00077638">
              <w:rPr>
                <w:bCs/>
                <w:sz w:val="18"/>
                <w:szCs w:val="18"/>
              </w:rPr>
              <w:t xml:space="preserve"> and Human resources of Internal Audit strengthened by 2014</w:t>
            </w:r>
          </w:p>
        </w:tc>
        <w:tc>
          <w:tcPr>
            <w:tcW w:w="1901"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line="360" w:lineRule="auto"/>
              <w:jc w:val="right"/>
              <w:rPr>
                <w:sz w:val="18"/>
                <w:szCs w:val="18"/>
              </w:rPr>
            </w:pPr>
            <w:r w:rsidRPr="00077638">
              <w:rPr>
                <w:sz w:val="18"/>
                <w:szCs w:val="18"/>
              </w:rPr>
              <w:t>70,546,000.00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077638" w:rsidRDefault="00C001F5" w:rsidP="00624172">
            <w:pPr>
              <w:spacing w:line="360" w:lineRule="auto"/>
              <w:jc w:val="right"/>
              <w:rPr>
                <w:sz w:val="18"/>
                <w:szCs w:val="18"/>
              </w:rPr>
            </w:pPr>
            <w:r w:rsidRPr="00077638">
              <w:rPr>
                <w:sz w:val="18"/>
                <w:szCs w:val="18"/>
              </w:rPr>
              <w:t>69,579,541.00</w:t>
            </w:r>
          </w:p>
        </w:tc>
        <w:tc>
          <w:tcPr>
            <w:tcW w:w="670" w:type="dxa"/>
            <w:tcBorders>
              <w:top w:val="single" w:sz="4" w:space="0" w:color="002060"/>
              <w:left w:val="single" w:sz="4" w:space="0" w:color="002060"/>
              <w:bottom w:val="single" w:sz="4" w:space="0" w:color="002060"/>
              <w:right w:val="single" w:sz="4" w:space="0" w:color="002060"/>
            </w:tcBorders>
          </w:tcPr>
          <w:p w:rsidR="00C001F5" w:rsidRPr="00077638" w:rsidRDefault="00C001F5" w:rsidP="00B23E72">
            <w:pPr>
              <w:spacing w:line="360" w:lineRule="auto"/>
              <w:jc w:val="both"/>
              <w:rPr>
                <w:bCs/>
                <w:sz w:val="18"/>
                <w:szCs w:val="18"/>
              </w:rPr>
            </w:pPr>
            <w:r w:rsidRPr="00077638">
              <w:rPr>
                <w:bCs/>
                <w:sz w:val="18"/>
                <w:szCs w:val="18"/>
              </w:rPr>
              <w:t>98.72</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line="360" w:lineRule="auto"/>
              <w:rPr>
                <w:b/>
                <w:i/>
                <w:sz w:val="18"/>
                <w:szCs w:val="18"/>
              </w:rPr>
            </w:pPr>
            <w:r w:rsidRPr="00A51B4B">
              <w:rPr>
                <w:b/>
                <w:i/>
                <w:sz w:val="18"/>
                <w:szCs w:val="18"/>
              </w:rPr>
              <w:t>1004: Training Division</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tc>
      </w:tr>
      <w:tr w:rsidR="00C001F5" w:rsidRPr="00A51B4B" w:rsidTr="00624172">
        <w:tc>
          <w:tcPr>
            <w:tcW w:w="2840" w:type="dxa"/>
            <w:vMerge w:val="restart"/>
            <w:tcBorders>
              <w:top w:val="single" w:sz="4" w:space="0" w:color="002060"/>
              <w:left w:val="single" w:sz="4" w:space="0" w:color="002060"/>
              <w:right w:val="single" w:sz="4" w:space="0" w:color="002060"/>
            </w:tcBorders>
          </w:tcPr>
          <w:p w:rsidR="00C001F5" w:rsidRPr="00A51B4B" w:rsidRDefault="00C001F5" w:rsidP="00776CC1">
            <w:pPr>
              <w:spacing w:line="200" w:lineRule="exact"/>
              <w:rPr>
                <w:b/>
                <w:bCs/>
                <w:i/>
                <w:iCs/>
                <w:sz w:val="18"/>
                <w:szCs w:val="18"/>
              </w:rPr>
            </w:pPr>
            <w:r w:rsidRPr="00A51B4B">
              <w:rPr>
                <w:bCs/>
                <w:iCs/>
                <w:sz w:val="18"/>
                <w:szCs w:val="18"/>
              </w:rPr>
              <w:t>GOIS</w:t>
            </w:r>
            <w:proofErr w:type="gramStart"/>
            <w:r w:rsidRPr="00A51B4B">
              <w:rPr>
                <w:b/>
                <w:bCs/>
                <w:iCs/>
                <w:sz w:val="18"/>
                <w:szCs w:val="18"/>
              </w:rPr>
              <w:t>:</w:t>
            </w:r>
            <w:r w:rsidRPr="00A51B4B">
              <w:rPr>
                <w:bCs/>
                <w:iCs/>
                <w:sz w:val="18"/>
                <w:szCs w:val="18"/>
              </w:rPr>
              <w:t>DT</w:t>
            </w:r>
            <w:proofErr w:type="gramEnd"/>
            <w:r w:rsidRPr="00A51B4B">
              <w:rPr>
                <w:bCs/>
                <w:iCs/>
                <w:sz w:val="18"/>
                <w:szCs w:val="18"/>
              </w:rPr>
              <w:t xml:space="preserve"> capacity to deliver services to 14 agricultural training institutes enhanced by </w:t>
            </w:r>
            <w:r w:rsidR="00E0733A" w:rsidRPr="00A51B4B">
              <w:rPr>
                <w:bCs/>
                <w:iCs/>
                <w:sz w:val="18"/>
                <w:szCs w:val="18"/>
              </w:rPr>
              <w:t>June</w:t>
            </w:r>
            <w:r w:rsidRPr="00A51B4B">
              <w:rPr>
                <w:bCs/>
                <w:iCs/>
                <w:sz w:val="18"/>
                <w:szCs w:val="18"/>
              </w:rPr>
              <w:t xml:space="preserve"> 2015.</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825,488,416.00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189,563,420.00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23</w:t>
            </w:r>
          </w:p>
        </w:tc>
      </w:tr>
      <w:tr w:rsidR="00C001F5" w:rsidRPr="00A51B4B" w:rsidTr="00624172">
        <w:trPr>
          <w:trHeight w:val="485"/>
        </w:trPr>
        <w:tc>
          <w:tcPr>
            <w:tcW w:w="2840" w:type="dxa"/>
            <w:vMerge/>
            <w:tcBorders>
              <w:left w:val="single" w:sz="4" w:space="0" w:color="002060"/>
              <w:bottom w:val="single" w:sz="4" w:space="0" w:color="002060"/>
              <w:right w:val="single" w:sz="4" w:space="0" w:color="002060"/>
            </w:tcBorders>
          </w:tcPr>
          <w:p w:rsidR="00C001F5" w:rsidRPr="00A51B4B" w:rsidRDefault="00C001F5" w:rsidP="00776CC1">
            <w:pPr>
              <w:spacing w:line="360" w:lineRule="auto"/>
              <w:rPr>
                <w:sz w:val="18"/>
                <w:szCs w:val="18"/>
              </w:rPr>
            </w:pP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tc>
      </w:tr>
      <w:tr w:rsidR="00C001F5" w:rsidRPr="00A51B4B" w:rsidTr="00624172">
        <w:tc>
          <w:tcPr>
            <w:tcW w:w="2840" w:type="dxa"/>
            <w:tcBorders>
              <w:top w:val="single" w:sz="4" w:space="0" w:color="002060"/>
              <w:left w:val="single" w:sz="4" w:space="0" w:color="002060"/>
              <w:right w:val="single" w:sz="4" w:space="0" w:color="002060"/>
            </w:tcBorders>
          </w:tcPr>
          <w:p w:rsidR="00C001F5" w:rsidRPr="00A51B4B" w:rsidRDefault="00C001F5" w:rsidP="00F809B4">
            <w:pPr>
              <w:rPr>
                <w:bCs/>
                <w:iCs/>
                <w:sz w:val="18"/>
                <w:szCs w:val="18"/>
              </w:rPr>
            </w:pPr>
            <w:r w:rsidRPr="00A51B4B">
              <w:rPr>
                <w:bCs/>
                <w:iCs/>
                <w:sz w:val="18"/>
                <w:szCs w:val="18"/>
              </w:rPr>
              <w:t>GO3C: Learning and working Environment of MATI Igurusi improved to produce 200 Irrigation Technicians through PHRD support by June 2015.</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52,500,000.00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52,500,000.00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100</w:t>
            </w:r>
          </w:p>
        </w:tc>
      </w:tr>
      <w:tr w:rsidR="00C001F5" w:rsidRPr="00A51B4B" w:rsidTr="00624172">
        <w:tc>
          <w:tcPr>
            <w:tcW w:w="2840" w:type="dxa"/>
            <w:vMerge w:val="restart"/>
            <w:tcBorders>
              <w:top w:val="single" w:sz="4" w:space="0" w:color="002060"/>
              <w:left w:val="single" w:sz="4" w:space="0" w:color="002060"/>
              <w:right w:val="single" w:sz="4" w:space="0" w:color="002060"/>
            </w:tcBorders>
          </w:tcPr>
          <w:p w:rsidR="00C001F5" w:rsidRPr="00A51B4B" w:rsidRDefault="00C001F5" w:rsidP="00F809B4">
            <w:pPr>
              <w:spacing w:line="200" w:lineRule="exact"/>
              <w:rPr>
                <w:bCs/>
                <w:iCs/>
                <w:sz w:val="18"/>
                <w:szCs w:val="18"/>
              </w:rPr>
            </w:pPr>
            <w:r w:rsidRPr="00A51B4B">
              <w:rPr>
                <w:bCs/>
                <w:iCs/>
                <w:sz w:val="18"/>
                <w:szCs w:val="18"/>
              </w:rPr>
              <w:t xml:space="preserve">GO6C:  Capacity to </w:t>
            </w:r>
            <w:proofErr w:type="gramStart"/>
            <w:r w:rsidRPr="00A51B4B">
              <w:rPr>
                <w:bCs/>
                <w:iCs/>
                <w:sz w:val="18"/>
                <w:szCs w:val="18"/>
              </w:rPr>
              <w:t>train  Assistant</w:t>
            </w:r>
            <w:proofErr w:type="gramEnd"/>
            <w:r w:rsidRPr="00A51B4B">
              <w:rPr>
                <w:bCs/>
                <w:iCs/>
                <w:sz w:val="18"/>
                <w:szCs w:val="18"/>
              </w:rPr>
              <w:t xml:space="preserve"> Agricultural Tutors at Bsc. Level strengthened by June </w:t>
            </w:r>
            <w:r w:rsidR="00D66B37" w:rsidRPr="00A51B4B">
              <w:rPr>
                <w:bCs/>
                <w:iCs/>
                <w:sz w:val="18"/>
                <w:szCs w:val="18"/>
              </w:rPr>
              <w:t>2015.</w:t>
            </w:r>
          </w:p>
          <w:p w:rsidR="00C001F5" w:rsidRPr="00A51B4B" w:rsidRDefault="00C001F5" w:rsidP="00F809B4">
            <w:pPr>
              <w:spacing w:line="200" w:lineRule="exact"/>
              <w:rPr>
                <w:bCs/>
                <w:iCs/>
                <w:sz w:val="18"/>
                <w:szCs w:val="18"/>
              </w:rPr>
            </w:pPr>
            <w:r w:rsidRPr="00A51B4B">
              <w:rPr>
                <w:bCs/>
                <w:iCs/>
                <w:sz w:val="18"/>
                <w:szCs w:val="18"/>
              </w:rPr>
              <w:t xml:space="preserve">GO4C: 20 training staff from KATC and 3MATIs facilitated to undergo TOT training and outreach activities through PHRD </w:t>
            </w:r>
            <w:r w:rsidR="00D66B37" w:rsidRPr="00A51B4B">
              <w:rPr>
                <w:bCs/>
                <w:iCs/>
                <w:sz w:val="18"/>
                <w:szCs w:val="18"/>
              </w:rPr>
              <w:t>by June</w:t>
            </w:r>
            <w:r w:rsidRPr="00A51B4B">
              <w:rPr>
                <w:bCs/>
                <w:iCs/>
                <w:sz w:val="18"/>
                <w:szCs w:val="18"/>
              </w:rPr>
              <w:t xml:space="preserve"> 2015</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4,084,000.00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4,084,000.00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100</w:t>
            </w:r>
          </w:p>
        </w:tc>
      </w:tr>
      <w:tr w:rsidR="00C001F5" w:rsidRPr="00A51B4B" w:rsidTr="00624172">
        <w:trPr>
          <w:trHeight w:val="1515"/>
        </w:trPr>
        <w:tc>
          <w:tcPr>
            <w:tcW w:w="2840" w:type="dxa"/>
            <w:vMerge/>
            <w:tcBorders>
              <w:left w:val="single" w:sz="4" w:space="0" w:color="002060"/>
              <w:bottom w:val="single" w:sz="4" w:space="0" w:color="002060"/>
              <w:right w:val="single" w:sz="4" w:space="0" w:color="002060"/>
            </w:tcBorders>
          </w:tcPr>
          <w:p w:rsidR="00C001F5" w:rsidRPr="00A51B4B" w:rsidRDefault="00C001F5" w:rsidP="00776CC1">
            <w:pPr>
              <w:spacing w:line="360" w:lineRule="auto"/>
              <w:rPr>
                <w:sz w:val="18"/>
                <w:szCs w:val="18"/>
              </w:rPr>
            </w:pP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ASDP-PHRD</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170,560,000.00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170,560,000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100</w:t>
            </w:r>
          </w:p>
        </w:tc>
      </w:tr>
      <w:tr w:rsidR="00C001F5" w:rsidRPr="00A51B4B" w:rsidTr="00624172">
        <w:tc>
          <w:tcPr>
            <w:tcW w:w="2840" w:type="dxa"/>
            <w:tcBorders>
              <w:left w:val="single" w:sz="4" w:space="0" w:color="002060"/>
              <w:bottom w:val="single" w:sz="4" w:space="0" w:color="002060"/>
              <w:right w:val="single" w:sz="4" w:space="0" w:color="002060"/>
            </w:tcBorders>
          </w:tcPr>
          <w:p w:rsidR="00C001F5" w:rsidRPr="00A51B4B" w:rsidRDefault="00C001F5" w:rsidP="00F809B4">
            <w:pPr>
              <w:spacing w:line="200" w:lineRule="exact"/>
              <w:rPr>
                <w:bCs/>
                <w:iCs/>
                <w:sz w:val="18"/>
                <w:szCs w:val="18"/>
              </w:rPr>
            </w:pPr>
            <w:r w:rsidRPr="00A51B4B">
              <w:rPr>
                <w:bCs/>
                <w:iCs/>
                <w:sz w:val="18"/>
                <w:szCs w:val="18"/>
              </w:rPr>
              <w:t xml:space="preserve">G05C: 2,000 farmers from 20 irrigation schemes supported for paddy production training through PHRD </w:t>
            </w:r>
            <w:r w:rsidR="00D66B37" w:rsidRPr="00A51B4B">
              <w:rPr>
                <w:bCs/>
                <w:iCs/>
                <w:sz w:val="18"/>
                <w:szCs w:val="18"/>
              </w:rPr>
              <w:t>by June</w:t>
            </w:r>
            <w:r w:rsidRPr="00A51B4B">
              <w:rPr>
                <w:bCs/>
                <w:iCs/>
                <w:sz w:val="18"/>
                <w:szCs w:val="18"/>
              </w:rPr>
              <w:t xml:space="preserve"> 2015.</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ASDP-PHRD</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214,845,000.00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214,845,000.00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100</w:t>
            </w:r>
          </w:p>
        </w:tc>
      </w:tr>
      <w:tr w:rsidR="00C001F5" w:rsidRPr="00A51B4B" w:rsidTr="00624172">
        <w:tc>
          <w:tcPr>
            <w:tcW w:w="2840" w:type="dxa"/>
            <w:tcBorders>
              <w:left w:val="single" w:sz="4" w:space="0" w:color="002060"/>
              <w:bottom w:val="single" w:sz="4" w:space="0" w:color="002060"/>
              <w:right w:val="single" w:sz="4" w:space="0" w:color="002060"/>
            </w:tcBorders>
          </w:tcPr>
          <w:p w:rsidR="00C001F5" w:rsidRPr="00A51B4B" w:rsidRDefault="00C001F5" w:rsidP="00F809B4">
            <w:pPr>
              <w:spacing w:line="200" w:lineRule="exact"/>
              <w:rPr>
                <w:bCs/>
                <w:iCs/>
                <w:sz w:val="18"/>
                <w:szCs w:val="18"/>
              </w:rPr>
            </w:pPr>
            <w:r w:rsidRPr="00A51B4B">
              <w:rPr>
                <w:bCs/>
                <w:iCs/>
                <w:sz w:val="18"/>
                <w:szCs w:val="18"/>
              </w:rPr>
              <w:t>G03C</w:t>
            </w:r>
            <w:proofErr w:type="gramStart"/>
            <w:r w:rsidRPr="00A51B4B">
              <w:rPr>
                <w:bCs/>
                <w:iCs/>
                <w:sz w:val="18"/>
                <w:szCs w:val="18"/>
              </w:rPr>
              <w:t>:Learning</w:t>
            </w:r>
            <w:proofErr w:type="gramEnd"/>
            <w:r w:rsidRPr="00A51B4B">
              <w:rPr>
                <w:bCs/>
                <w:iCs/>
                <w:sz w:val="18"/>
                <w:szCs w:val="18"/>
              </w:rPr>
              <w:t xml:space="preserve"> and working Environment of MATI Igurusi improved to produce 200 Irrigation Technicians through PHRD support by 2015.</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ASDP-PHRD</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rFonts w:ascii="Arial Narrow" w:hAnsi="Arial Narrow" w:cs="Arial"/>
                <w:sz w:val="18"/>
                <w:szCs w:val="18"/>
              </w:rPr>
            </w:pPr>
            <w:r w:rsidRPr="00A51B4B">
              <w:rPr>
                <w:rFonts w:ascii="Arial Narrow" w:hAnsi="Arial Narrow" w:cs="Arial"/>
                <w:sz w:val="18"/>
                <w:szCs w:val="18"/>
              </w:rPr>
              <w:t xml:space="preserve"> 503,133,120.00 </w:t>
            </w:r>
          </w:p>
          <w:p w:rsidR="00C001F5" w:rsidRPr="00A51B4B" w:rsidRDefault="00C001F5" w:rsidP="00624172">
            <w:pPr>
              <w:spacing w:line="200" w:lineRule="exact"/>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rFonts w:ascii="Arial Narrow" w:hAnsi="Arial Narrow" w:cs="Arial"/>
                <w:sz w:val="18"/>
                <w:szCs w:val="18"/>
              </w:rPr>
            </w:pPr>
            <w:r w:rsidRPr="00A51B4B">
              <w:rPr>
                <w:rFonts w:ascii="Arial Narrow" w:hAnsi="Arial Narrow" w:cs="Arial"/>
                <w:sz w:val="18"/>
                <w:szCs w:val="18"/>
              </w:rPr>
              <w:t xml:space="preserve">503,133,120.00 </w:t>
            </w:r>
          </w:p>
          <w:p w:rsidR="00C001F5" w:rsidRPr="00A51B4B" w:rsidRDefault="00C001F5" w:rsidP="00624172">
            <w:pPr>
              <w:spacing w:line="200" w:lineRule="exact"/>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100</w:t>
            </w:r>
          </w:p>
        </w:tc>
      </w:tr>
      <w:tr w:rsidR="00C001F5" w:rsidRPr="00A51B4B" w:rsidTr="00624172">
        <w:trPr>
          <w:trHeight w:val="890"/>
        </w:trPr>
        <w:tc>
          <w:tcPr>
            <w:tcW w:w="2840" w:type="dxa"/>
            <w:tcBorders>
              <w:left w:val="single" w:sz="4" w:space="0" w:color="002060"/>
              <w:bottom w:val="single" w:sz="4" w:space="0" w:color="002060"/>
              <w:right w:val="single" w:sz="4" w:space="0" w:color="002060"/>
            </w:tcBorders>
          </w:tcPr>
          <w:p w:rsidR="00C001F5" w:rsidRPr="00A51B4B" w:rsidRDefault="00C001F5" w:rsidP="00776CC1">
            <w:pPr>
              <w:spacing w:line="200" w:lineRule="exact"/>
              <w:rPr>
                <w:bCs/>
                <w:iCs/>
                <w:sz w:val="18"/>
                <w:szCs w:val="18"/>
              </w:rPr>
            </w:pPr>
            <w:r w:rsidRPr="00A51B4B">
              <w:rPr>
                <w:bCs/>
                <w:iCs/>
                <w:sz w:val="18"/>
                <w:szCs w:val="18"/>
              </w:rPr>
              <w:t>GO2S: MATI Mubondo   physical infrastructures rehabilitated by June 2015</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DEV-LOCAL</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68,900,000.00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rFonts w:ascii="Arial Narrow" w:hAnsi="Arial Narrow" w:cs="Arial"/>
                <w:sz w:val="20"/>
                <w:szCs w:val="20"/>
              </w:rPr>
            </w:pPr>
            <w:r w:rsidRPr="00A51B4B">
              <w:rPr>
                <w:rFonts w:ascii="Arial Narrow" w:hAnsi="Arial Narrow" w:cs="Arial"/>
                <w:sz w:val="20"/>
                <w:szCs w:val="20"/>
              </w:rPr>
              <w:t xml:space="preserve">50,000,000 </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73</w:t>
            </w:r>
          </w:p>
        </w:tc>
      </w:tr>
      <w:tr w:rsidR="00C001F5" w:rsidRPr="00A51B4B" w:rsidTr="00624172">
        <w:trPr>
          <w:trHeight w:val="1115"/>
        </w:trPr>
        <w:tc>
          <w:tcPr>
            <w:tcW w:w="2840" w:type="dxa"/>
            <w:tcBorders>
              <w:left w:val="single" w:sz="4" w:space="0" w:color="002060"/>
              <w:bottom w:val="single" w:sz="4" w:space="0" w:color="002060"/>
              <w:right w:val="single" w:sz="4" w:space="0" w:color="002060"/>
            </w:tcBorders>
          </w:tcPr>
          <w:p w:rsidR="00C001F5" w:rsidRPr="00A51B4B" w:rsidRDefault="00C001F5" w:rsidP="00F809B4">
            <w:pPr>
              <w:rPr>
                <w:bCs/>
                <w:iCs/>
                <w:sz w:val="18"/>
                <w:szCs w:val="18"/>
              </w:rPr>
            </w:pPr>
            <w:r w:rsidRPr="00A51B4B">
              <w:rPr>
                <w:bCs/>
                <w:iCs/>
                <w:sz w:val="18"/>
                <w:szCs w:val="18"/>
              </w:rPr>
              <w:t>GO3C: Learning and working Environment of MATI Igurusi improved to produce 200 Irrigation Technicians through PHRD support by June 2015.</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52,500,000.00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52,500,000.00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200" w:lineRule="exact"/>
              <w:jc w:val="both"/>
              <w:rPr>
                <w:sz w:val="18"/>
                <w:szCs w:val="18"/>
              </w:rPr>
            </w:pPr>
            <w:r w:rsidRPr="00A51B4B">
              <w:rPr>
                <w:sz w:val="18"/>
                <w:szCs w:val="18"/>
              </w:rPr>
              <w:t>100</w:t>
            </w:r>
          </w:p>
        </w:tc>
      </w:tr>
      <w:tr w:rsidR="00C001F5" w:rsidRPr="00A51B4B" w:rsidTr="00624172">
        <w:trPr>
          <w:trHeight w:val="287"/>
        </w:trPr>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line="360" w:lineRule="auto"/>
              <w:rPr>
                <w:b/>
                <w:bCs/>
                <w:i/>
                <w:iCs/>
                <w:sz w:val="18"/>
                <w:szCs w:val="18"/>
              </w:rPr>
            </w:pPr>
            <w:r w:rsidRPr="00A51B4B">
              <w:rPr>
                <w:b/>
                <w:bCs/>
                <w:i/>
                <w:iCs/>
                <w:sz w:val="18"/>
                <w:szCs w:val="18"/>
              </w:rPr>
              <w:t>1005: Internal Audit Unit</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sz w:val="18"/>
                <w:szCs w:val="18"/>
              </w:rPr>
            </w:pPr>
            <w:r w:rsidRPr="00A51B4B">
              <w:rPr>
                <w:sz w:val="18"/>
                <w:szCs w:val="18"/>
              </w:rPr>
              <w:t xml:space="preserve">GO1S01: Ministerial operations and Accounting Procedures to be strengtherned by June 2016 </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r w:rsidRPr="00A51B4B">
              <w:rPr>
                <w:sz w:val="18"/>
                <w:szCs w:val="18"/>
              </w:rPr>
              <w:t>54,560,000.00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sz w:val="18"/>
                <w:szCs w:val="18"/>
              </w:rPr>
            </w:pPr>
            <w:r w:rsidRPr="00A51B4B">
              <w:rPr>
                <w:sz w:val="18"/>
                <w:szCs w:val="18"/>
              </w:rPr>
              <w:t xml:space="preserve">      41,664,488.78 </w:t>
            </w:r>
          </w:p>
          <w:p w:rsidR="00C001F5" w:rsidRPr="00A51B4B" w:rsidRDefault="00C001F5" w:rsidP="00624172">
            <w:pPr>
              <w:spacing w:after="0"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r w:rsidRPr="00A51B4B">
              <w:rPr>
                <w:sz w:val="18"/>
                <w:szCs w:val="18"/>
              </w:rPr>
              <w:t>76.36</w:t>
            </w:r>
          </w:p>
          <w:p w:rsidR="00C001F5" w:rsidRPr="00A51B4B" w:rsidRDefault="00C001F5" w:rsidP="00B23E72">
            <w:pPr>
              <w:spacing w:after="0" w:line="360" w:lineRule="auto"/>
              <w:jc w:val="both"/>
              <w:rPr>
                <w:sz w:val="18"/>
                <w:szCs w:val="18"/>
              </w:rPr>
            </w:pPr>
          </w:p>
        </w:tc>
      </w:tr>
      <w:tr w:rsidR="00C001F5" w:rsidRPr="00A51B4B" w:rsidTr="00624172">
        <w:trPr>
          <w:trHeight w:val="724"/>
        </w:trPr>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654FD3" w:rsidP="00776CC1">
            <w:pPr>
              <w:spacing w:after="0"/>
              <w:rPr>
                <w:sz w:val="18"/>
                <w:szCs w:val="18"/>
              </w:rPr>
            </w:pPr>
            <w:r>
              <w:rPr>
                <w:sz w:val="18"/>
                <w:szCs w:val="18"/>
              </w:rPr>
              <w:t>GO2C01: Capacity of</w:t>
            </w:r>
            <w:r w:rsidR="00C001F5" w:rsidRPr="00A51B4B">
              <w:rPr>
                <w:sz w:val="18"/>
                <w:szCs w:val="18"/>
              </w:rPr>
              <w:t xml:space="preserve"> Internal </w:t>
            </w:r>
            <w:r w:rsidR="00D66B37" w:rsidRPr="00A51B4B">
              <w:rPr>
                <w:sz w:val="18"/>
                <w:szCs w:val="18"/>
              </w:rPr>
              <w:t>Audit to</w:t>
            </w:r>
            <w:r w:rsidR="00C001F5" w:rsidRPr="00A51B4B">
              <w:rPr>
                <w:sz w:val="18"/>
                <w:szCs w:val="18"/>
              </w:rPr>
              <w:t xml:space="preserve"> deliver quality service strengthened by June 2016</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sz w:val="18"/>
                <w:szCs w:val="18"/>
              </w:rPr>
            </w:pPr>
            <w:r w:rsidRPr="00A51B4B">
              <w:rPr>
                <w:sz w:val="18"/>
                <w:szCs w:val="18"/>
              </w:rPr>
              <w:t xml:space="preserve">94,932,400.00 </w:t>
            </w:r>
          </w:p>
          <w:p w:rsidR="00C001F5" w:rsidRPr="00A51B4B" w:rsidRDefault="00C001F5"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sz w:val="18"/>
                <w:szCs w:val="18"/>
              </w:rPr>
            </w:pPr>
            <w:r w:rsidRPr="00A51B4B">
              <w:rPr>
                <w:sz w:val="18"/>
                <w:szCs w:val="18"/>
              </w:rPr>
              <w:t xml:space="preserve">      33,550,012.00 </w:t>
            </w:r>
          </w:p>
          <w:p w:rsidR="00C001F5" w:rsidRPr="00A51B4B" w:rsidRDefault="00C001F5" w:rsidP="00624172">
            <w:pPr>
              <w:spacing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35.34</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sz w:val="18"/>
                <w:szCs w:val="18"/>
              </w:rPr>
            </w:pPr>
            <w:r w:rsidRPr="00A51B4B">
              <w:rPr>
                <w:sz w:val="18"/>
                <w:szCs w:val="18"/>
              </w:rPr>
              <w:t xml:space="preserve">GO3SO1: Procurement procedures are carried out in accordance with Procurement Acts and its Regulations by June </w:t>
            </w:r>
            <w:r w:rsidR="00D66B37" w:rsidRPr="00A51B4B">
              <w:rPr>
                <w:sz w:val="18"/>
                <w:szCs w:val="18"/>
              </w:rPr>
              <w:t xml:space="preserve">2016 </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22,500,000.00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7,850,000.00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34.89</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sz w:val="18"/>
                <w:szCs w:val="18"/>
              </w:rPr>
            </w:pPr>
            <w:r w:rsidRPr="00A51B4B">
              <w:rPr>
                <w:sz w:val="18"/>
                <w:szCs w:val="18"/>
              </w:rPr>
              <w:t>GO4SO1: Audit Committee to oversight Ministry functions to be strengtherned by June 2016</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5,000,000.00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397,128.00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7.9</w:t>
            </w:r>
          </w:p>
        </w:tc>
      </w:tr>
      <w:tr w:rsidR="00C001F5" w:rsidRPr="00A51B4B" w:rsidTr="00624172">
        <w:trPr>
          <w:trHeight w:val="575"/>
        </w:trPr>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line="360" w:lineRule="auto"/>
              <w:rPr>
                <w:b/>
                <w:bCs/>
                <w:i/>
                <w:iCs/>
                <w:sz w:val="18"/>
                <w:szCs w:val="18"/>
              </w:rPr>
            </w:pPr>
            <w:r w:rsidRPr="00A51B4B">
              <w:rPr>
                <w:b/>
                <w:bCs/>
                <w:i/>
                <w:iCs/>
                <w:sz w:val="18"/>
                <w:szCs w:val="18"/>
              </w:rPr>
              <w:lastRenderedPageBreak/>
              <w:t>1006: Procurement Management Unit</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i/>
                <w:iCs/>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i/>
                <w:iCs/>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i/>
                <w:iCs/>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rPr>
                <w:sz w:val="18"/>
                <w:szCs w:val="18"/>
              </w:rPr>
            </w:pPr>
            <w:r w:rsidRPr="00A51B4B">
              <w:rPr>
                <w:sz w:val="18"/>
                <w:szCs w:val="18"/>
              </w:rPr>
              <w:t>G01C: MAFC Procurement procedures strengthened by June 2015</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333,103,350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35,901,406.07</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EC2AC2">
            <w:pPr>
              <w:spacing w:line="360" w:lineRule="auto"/>
              <w:jc w:val="center"/>
              <w:rPr>
                <w:sz w:val="18"/>
                <w:szCs w:val="18"/>
              </w:rPr>
            </w:pPr>
            <w:r w:rsidRPr="00A51B4B">
              <w:rPr>
                <w:sz w:val="18"/>
                <w:szCs w:val="18"/>
              </w:rPr>
              <w:t>10.77</w:t>
            </w:r>
          </w:p>
        </w:tc>
      </w:tr>
      <w:tr w:rsidR="00C001F5" w:rsidRPr="00A51B4B" w:rsidTr="00624172">
        <w:trPr>
          <w:trHeight w:val="687"/>
        </w:trPr>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rPr>
                <w:sz w:val="18"/>
                <w:szCs w:val="18"/>
              </w:rPr>
            </w:pPr>
            <w:r w:rsidRPr="00A51B4B">
              <w:rPr>
                <w:sz w:val="18"/>
                <w:szCs w:val="18"/>
              </w:rPr>
              <w:t>G02S: MAFC PMU capacity to operationalise procurement services ensured by June 2015</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40,047,500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9,970,537.41</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EC2AC2">
            <w:pPr>
              <w:spacing w:line="360" w:lineRule="auto"/>
              <w:jc w:val="center"/>
              <w:rPr>
                <w:sz w:val="18"/>
                <w:szCs w:val="18"/>
              </w:rPr>
            </w:pPr>
            <w:r w:rsidRPr="00A51B4B">
              <w:rPr>
                <w:sz w:val="18"/>
                <w:szCs w:val="18"/>
              </w:rPr>
              <w:t>24.89</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line="360" w:lineRule="auto"/>
              <w:rPr>
                <w:b/>
                <w:bCs/>
                <w:sz w:val="18"/>
                <w:szCs w:val="18"/>
              </w:rPr>
            </w:pPr>
            <w:r w:rsidRPr="00A51B4B">
              <w:rPr>
                <w:b/>
                <w:bCs/>
                <w:i/>
                <w:sz w:val="18"/>
                <w:szCs w:val="18"/>
              </w:rPr>
              <w:t>1007:  Government Communication Unit</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
                <w:bCs/>
                <w:sz w:val="18"/>
                <w:szCs w:val="18"/>
              </w:rPr>
            </w:pPr>
            <w:r w:rsidRPr="00A51B4B">
              <w:rPr>
                <w:b/>
                <w:bCs/>
                <w:sz w:val="18"/>
                <w:szCs w:val="18"/>
              </w:rPr>
              <w:t>G01C:</w:t>
            </w:r>
            <w:r w:rsidRPr="00A51B4B">
              <w:rPr>
                <w:bCs/>
                <w:sz w:val="18"/>
                <w:szCs w:val="18"/>
              </w:rPr>
              <w:t>Capacity of GCU Staffs to Inform, Educate and Communicate with public strengthened by 2018</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63600100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Cs/>
                <w:sz w:val="18"/>
                <w:szCs w:val="18"/>
              </w:rPr>
            </w:pPr>
            <w:r w:rsidRPr="00A51B4B">
              <w:rPr>
                <w:b/>
                <w:bCs/>
                <w:sz w:val="18"/>
                <w:szCs w:val="18"/>
              </w:rPr>
              <w:t>H01S</w:t>
            </w:r>
            <w:r w:rsidR="00057CCC" w:rsidRPr="00A51B4B">
              <w:rPr>
                <w:bCs/>
                <w:sz w:val="18"/>
                <w:szCs w:val="18"/>
              </w:rPr>
              <w:t>: Communication</w:t>
            </w:r>
            <w:r w:rsidR="00654FD3">
              <w:rPr>
                <w:bCs/>
                <w:sz w:val="18"/>
                <w:szCs w:val="18"/>
              </w:rPr>
              <w:t xml:space="preserve"> </w:t>
            </w:r>
            <w:r w:rsidR="00057CCC" w:rsidRPr="00A51B4B">
              <w:rPr>
                <w:bCs/>
                <w:sz w:val="18"/>
                <w:szCs w:val="18"/>
              </w:rPr>
              <w:t>and Advocacy</w:t>
            </w:r>
            <w:r w:rsidRPr="00A51B4B">
              <w:rPr>
                <w:bCs/>
                <w:sz w:val="18"/>
                <w:szCs w:val="18"/>
              </w:rPr>
              <w:t xml:space="preserve"> of MAFC stakeholders annually by 2016</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140,113,547</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r w:rsidRPr="00A51B4B">
              <w:rPr>
                <w:sz w:val="18"/>
                <w:szCs w:val="18"/>
              </w:rPr>
              <w:t>138,260,459.58</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r w:rsidRPr="00A51B4B">
              <w:rPr>
                <w:sz w:val="18"/>
                <w:szCs w:val="18"/>
              </w:rPr>
              <w:t>86</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
                <w:bCs/>
                <w:sz w:val="18"/>
                <w:szCs w:val="18"/>
              </w:rPr>
            </w:pPr>
            <w:r w:rsidRPr="00A51B4B">
              <w:rPr>
                <w:b/>
                <w:bCs/>
                <w:sz w:val="18"/>
                <w:szCs w:val="18"/>
              </w:rPr>
              <w:t>C01S:</w:t>
            </w:r>
            <w:r w:rsidRPr="00A51B4B">
              <w:rPr>
                <w:bCs/>
                <w:sz w:val="18"/>
                <w:szCs w:val="18"/>
              </w:rPr>
              <w:t>Communication and Advocacy of ASDP2 ensured by 2018</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50,000,000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r w:rsidRPr="00A51B4B">
              <w:rPr>
                <w:sz w:val="18"/>
                <w:szCs w:val="18"/>
              </w:rPr>
              <w:t>48,200,000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r w:rsidRPr="00A51B4B">
              <w:rPr>
                <w:sz w:val="18"/>
                <w:szCs w:val="18"/>
              </w:rPr>
              <w:t>85</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
                <w:bCs/>
                <w:sz w:val="18"/>
                <w:szCs w:val="18"/>
              </w:rPr>
            </w:pPr>
            <w:r w:rsidRPr="00A51B4B">
              <w:rPr>
                <w:b/>
                <w:bCs/>
                <w:sz w:val="18"/>
                <w:szCs w:val="18"/>
              </w:rPr>
              <w:t xml:space="preserve">H02S: </w:t>
            </w:r>
            <w:r w:rsidRPr="00A51B4B">
              <w:rPr>
                <w:bCs/>
                <w:sz w:val="18"/>
                <w:szCs w:val="18"/>
              </w:rPr>
              <w:t>Big farms, Irrigation schemes and warehouse's success information disserminated to stackholders annually</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196,000,000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r w:rsidRPr="00A51B4B">
              <w:rPr>
                <w:sz w:val="18"/>
                <w:szCs w:val="18"/>
              </w:rPr>
              <w:t>196,000,000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r w:rsidRPr="00A51B4B">
              <w:rPr>
                <w:sz w:val="18"/>
                <w:szCs w:val="18"/>
              </w:rPr>
              <w:t>100</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line="360" w:lineRule="auto"/>
              <w:rPr>
                <w:b/>
                <w:bCs/>
                <w:i/>
                <w:sz w:val="18"/>
                <w:szCs w:val="18"/>
              </w:rPr>
            </w:pPr>
            <w:r w:rsidRPr="00A51B4B">
              <w:rPr>
                <w:b/>
                <w:bCs/>
                <w:i/>
                <w:sz w:val="18"/>
                <w:szCs w:val="18"/>
              </w:rPr>
              <w:t>1008: Legal Unit</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Cs/>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bCs/>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bCs/>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Cs/>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Cs/>
                <w:sz w:val="18"/>
                <w:szCs w:val="18"/>
              </w:rPr>
            </w:pPr>
            <w:r w:rsidRPr="00A51B4B">
              <w:rPr>
                <w:bCs/>
                <w:sz w:val="18"/>
                <w:szCs w:val="18"/>
              </w:rPr>
              <w:t xml:space="preserve">G01S01: To conduct stakeholder </w:t>
            </w:r>
            <w:r w:rsidR="00057CCC" w:rsidRPr="00A51B4B">
              <w:rPr>
                <w:bCs/>
                <w:sz w:val="18"/>
                <w:szCs w:val="18"/>
              </w:rPr>
              <w:t>meeting for</w:t>
            </w:r>
            <w:r w:rsidRPr="00A51B4B">
              <w:rPr>
                <w:bCs/>
                <w:sz w:val="18"/>
                <w:szCs w:val="18"/>
              </w:rPr>
              <w:t xml:space="preserve"> prepation </w:t>
            </w:r>
            <w:r w:rsidR="00D66B37" w:rsidRPr="00A51B4B">
              <w:rPr>
                <w:bCs/>
                <w:sz w:val="18"/>
                <w:szCs w:val="18"/>
              </w:rPr>
              <w:t>of the</w:t>
            </w:r>
            <w:r w:rsidRPr="00A51B4B">
              <w:rPr>
                <w:bCs/>
                <w:sz w:val="18"/>
                <w:szCs w:val="18"/>
              </w:rPr>
              <w:t xml:space="preserve"> Crops Price Stabilization Fund legislation</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Cs/>
                <w:sz w:val="18"/>
                <w:szCs w:val="18"/>
              </w:rPr>
            </w:pPr>
            <w:r w:rsidRPr="00A51B4B">
              <w:rPr>
                <w:bCs/>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CC107A" w:rsidRDefault="00C001F5" w:rsidP="00624172">
            <w:pPr>
              <w:spacing w:line="360" w:lineRule="auto"/>
              <w:jc w:val="right"/>
              <w:rPr>
                <w:sz w:val="18"/>
                <w:szCs w:val="18"/>
              </w:rPr>
            </w:pPr>
            <w:r w:rsidRPr="00CC107A">
              <w:rPr>
                <w:sz w:val="18"/>
                <w:szCs w:val="18"/>
              </w:rPr>
              <w:t>21,000,000.00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CC107A" w:rsidRDefault="00C001F5" w:rsidP="00624172">
            <w:pPr>
              <w:spacing w:line="360" w:lineRule="auto"/>
              <w:jc w:val="right"/>
              <w:rPr>
                <w:sz w:val="18"/>
                <w:szCs w:val="18"/>
              </w:rPr>
            </w:pPr>
            <w:r w:rsidRPr="00CC107A">
              <w:rPr>
                <w:sz w:val="18"/>
                <w:szCs w:val="18"/>
              </w:rPr>
              <w:t>10,857,200.00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Cs/>
                <w:sz w:val="18"/>
                <w:szCs w:val="18"/>
              </w:rPr>
            </w:pPr>
            <w:r w:rsidRPr="00A51B4B">
              <w:rPr>
                <w:bCs/>
                <w:sz w:val="18"/>
                <w:szCs w:val="18"/>
              </w:rPr>
              <w:t>25</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Cs/>
                <w:sz w:val="18"/>
                <w:szCs w:val="18"/>
              </w:rPr>
            </w:pPr>
            <w:r w:rsidRPr="00A51B4B">
              <w:rPr>
                <w:bCs/>
                <w:sz w:val="18"/>
                <w:szCs w:val="18"/>
              </w:rPr>
              <w:t>G01S02: To finalize the formulation of the Contract Farming legislation</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Cs/>
                <w:sz w:val="18"/>
                <w:szCs w:val="18"/>
              </w:rPr>
            </w:pPr>
            <w:r w:rsidRPr="00A51B4B">
              <w:rPr>
                <w:bCs/>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CC107A" w:rsidRDefault="00C001F5" w:rsidP="00624172">
            <w:pPr>
              <w:spacing w:line="360" w:lineRule="auto"/>
              <w:jc w:val="right"/>
              <w:rPr>
                <w:sz w:val="18"/>
                <w:szCs w:val="18"/>
              </w:rPr>
            </w:pPr>
            <w:r w:rsidRPr="00CC107A">
              <w:rPr>
                <w:sz w:val="18"/>
                <w:szCs w:val="18"/>
              </w:rPr>
              <w:t>39,650,000.00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CC107A" w:rsidRDefault="00C001F5" w:rsidP="00624172">
            <w:pPr>
              <w:spacing w:line="360" w:lineRule="auto"/>
              <w:jc w:val="right"/>
              <w:rPr>
                <w:sz w:val="18"/>
                <w:szCs w:val="18"/>
              </w:rPr>
            </w:pPr>
            <w:r w:rsidRPr="00CC107A">
              <w:rPr>
                <w:sz w:val="18"/>
                <w:szCs w:val="18"/>
              </w:rPr>
              <w:t>13,117,362.00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Cs/>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Cs/>
                <w:sz w:val="18"/>
                <w:szCs w:val="18"/>
              </w:rPr>
            </w:pPr>
            <w:r w:rsidRPr="00A51B4B">
              <w:rPr>
                <w:bCs/>
                <w:sz w:val="18"/>
                <w:szCs w:val="18"/>
              </w:rPr>
              <w:t>G01S03</w:t>
            </w:r>
            <w:r w:rsidR="00D66B37" w:rsidRPr="00A51B4B">
              <w:rPr>
                <w:bCs/>
                <w:sz w:val="18"/>
                <w:szCs w:val="18"/>
              </w:rPr>
              <w:t>: To</w:t>
            </w:r>
            <w:r w:rsidRPr="00A51B4B">
              <w:rPr>
                <w:bCs/>
                <w:sz w:val="18"/>
                <w:szCs w:val="18"/>
              </w:rPr>
              <w:t xml:space="preserve"> conduct at least two sensitization meetings with farmers and law enforcers on agricultural legislation</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Cs/>
                <w:sz w:val="18"/>
                <w:szCs w:val="18"/>
              </w:rPr>
            </w:pPr>
            <w:r w:rsidRPr="00A51B4B">
              <w:rPr>
                <w:bCs/>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CC107A" w:rsidRDefault="00C001F5" w:rsidP="00624172">
            <w:pPr>
              <w:spacing w:line="360" w:lineRule="auto"/>
              <w:jc w:val="right"/>
              <w:rPr>
                <w:sz w:val="18"/>
                <w:szCs w:val="18"/>
              </w:rPr>
            </w:pPr>
            <w:r w:rsidRPr="00CC107A">
              <w:rPr>
                <w:sz w:val="18"/>
                <w:szCs w:val="18"/>
              </w:rPr>
              <w:t>20,050,000.00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CC107A" w:rsidRDefault="00C001F5" w:rsidP="00624172">
            <w:pPr>
              <w:spacing w:line="360" w:lineRule="auto"/>
              <w:jc w:val="right"/>
              <w:rPr>
                <w:sz w:val="18"/>
                <w:szCs w:val="18"/>
              </w:rPr>
            </w:pPr>
            <w:r w:rsidRPr="00CC107A">
              <w:rPr>
                <w:sz w:val="18"/>
                <w:szCs w:val="18"/>
              </w:rPr>
              <w:t>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Cs/>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Cs/>
                <w:sz w:val="18"/>
                <w:szCs w:val="18"/>
              </w:rPr>
            </w:pPr>
            <w:r w:rsidRPr="00A51B4B">
              <w:rPr>
                <w:bCs/>
                <w:sz w:val="18"/>
                <w:szCs w:val="18"/>
              </w:rPr>
              <w:t>G01C: To support the administrative works and employment annually</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Cs/>
                <w:sz w:val="18"/>
                <w:szCs w:val="18"/>
              </w:rPr>
            </w:pPr>
            <w:r w:rsidRPr="00A51B4B">
              <w:rPr>
                <w:bCs/>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CC107A" w:rsidRDefault="00C001F5" w:rsidP="00624172">
            <w:pPr>
              <w:spacing w:line="360" w:lineRule="auto"/>
              <w:jc w:val="right"/>
              <w:rPr>
                <w:sz w:val="18"/>
                <w:szCs w:val="18"/>
              </w:rPr>
            </w:pPr>
            <w:r w:rsidRPr="00CC107A">
              <w:rPr>
                <w:sz w:val="18"/>
                <w:szCs w:val="18"/>
              </w:rPr>
              <w:t>76,460,000.00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CC107A" w:rsidRDefault="00C001F5" w:rsidP="00624172">
            <w:pPr>
              <w:spacing w:line="360" w:lineRule="auto"/>
              <w:jc w:val="right"/>
              <w:rPr>
                <w:sz w:val="18"/>
                <w:szCs w:val="18"/>
              </w:rPr>
            </w:pPr>
            <w:r w:rsidRPr="00CC107A">
              <w:rPr>
                <w:sz w:val="18"/>
                <w:szCs w:val="18"/>
              </w:rPr>
              <w:t xml:space="preserve">15,394,000.00  </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Cs/>
                <w:sz w:val="18"/>
                <w:szCs w:val="18"/>
              </w:rPr>
            </w:pPr>
            <w:r w:rsidRPr="00A51B4B">
              <w:rPr>
                <w:bCs/>
                <w:sz w:val="18"/>
                <w:szCs w:val="18"/>
              </w:rPr>
              <w:t>50</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Cs/>
                <w:sz w:val="18"/>
                <w:szCs w:val="18"/>
              </w:rPr>
            </w:pPr>
            <w:r w:rsidRPr="00A51B4B">
              <w:rPr>
                <w:bCs/>
                <w:sz w:val="18"/>
                <w:szCs w:val="18"/>
              </w:rPr>
              <w:t>G01C02: To represent MAFC in the courts, dispute resolution institutions and participate in enforcement of Agricultural Laws annually.</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Cs/>
                <w:sz w:val="18"/>
                <w:szCs w:val="18"/>
              </w:rPr>
            </w:pPr>
            <w:r w:rsidRPr="00A51B4B">
              <w:rPr>
                <w:bCs/>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CC107A" w:rsidRDefault="00C001F5" w:rsidP="00624172">
            <w:pPr>
              <w:spacing w:line="360" w:lineRule="auto"/>
              <w:jc w:val="right"/>
              <w:rPr>
                <w:sz w:val="18"/>
                <w:szCs w:val="18"/>
              </w:rPr>
            </w:pPr>
            <w:r w:rsidRPr="00CC107A">
              <w:rPr>
                <w:sz w:val="18"/>
                <w:szCs w:val="18"/>
              </w:rPr>
              <w:t>18,000,000.00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CC107A" w:rsidRDefault="00C001F5" w:rsidP="00624172">
            <w:pPr>
              <w:spacing w:line="360" w:lineRule="auto"/>
              <w:jc w:val="right"/>
              <w:rPr>
                <w:sz w:val="18"/>
                <w:szCs w:val="18"/>
              </w:rPr>
            </w:pPr>
            <w:r w:rsidRPr="00CC107A">
              <w:rPr>
                <w:sz w:val="18"/>
                <w:szCs w:val="18"/>
              </w:rPr>
              <w:t>855,000.00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Cs/>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
                <w:i/>
                <w:sz w:val="18"/>
                <w:szCs w:val="18"/>
              </w:rPr>
            </w:pPr>
            <w:r w:rsidRPr="00A51B4B">
              <w:rPr>
                <w:b/>
                <w:i/>
                <w:sz w:val="18"/>
                <w:szCs w:val="18"/>
              </w:rPr>
              <w:t>1010: Environmental Management Unit</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tc>
      </w:tr>
      <w:tr w:rsidR="007754FA" w:rsidRPr="00A51B4B" w:rsidTr="00624172">
        <w:tc>
          <w:tcPr>
            <w:tcW w:w="2840" w:type="dxa"/>
            <w:tcBorders>
              <w:top w:val="single" w:sz="4" w:space="0" w:color="002060"/>
              <w:left w:val="single" w:sz="4" w:space="0" w:color="002060"/>
              <w:bottom w:val="single" w:sz="4" w:space="0" w:color="002060"/>
              <w:right w:val="single" w:sz="4" w:space="0" w:color="002060"/>
            </w:tcBorders>
          </w:tcPr>
          <w:p w:rsidR="007754FA" w:rsidRPr="00654FD3" w:rsidRDefault="007754FA" w:rsidP="00F809B4">
            <w:pPr>
              <w:spacing w:after="0"/>
              <w:rPr>
                <w:sz w:val="18"/>
                <w:szCs w:val="18"/>
              </w:rPr>
            </w:pPr>
            <w:r w:rsidRPr="00654FD3">
              <w:rPr>
                <w:sz w:val="18"/>
                <w:szCs w:val="18"/>
              </w:rPr>
              <w:t xml:space="preserve">G01S:Working enviroment for Environmental Management Unit staff improved annually </w:t>
            </w:r>
          </w:p>
        </w:tc>
        <w:tc>
          <w:tcPr>
            <w:tcW w:w="1901" w:type="dxa"/>
            <w:tcBorders>
              <w:top w:val="single" w:sz="4" w:space="0" w:color="002060"/>
              <w:left w:val="single" w:sz="4" w:space="0" w:color="002060"/>
              <w:bottom w:val="single" w:sz="4" w:space="0" w:color="002060"/>
              <w:right w:val="single" w:sz="4" w:space="0" w:color="002060"/>
            </w:tcBorders>
          </w:tcPr>
          <w:p w:rsidR="007754FA" w:rsidRPr="00A51B4B" w:rsidRDefault="007754FA" w:rsidP="00201494">
            <w:pPr>
              <w:spacing w:line="360" w:lineRule="auto"/>
              <w:rPr>
                <w:rFonts w:ascii="Cambria" w:hAnsi="Cambria"/>
                <w:sz w:val="18"/>
                <w:szCs w:val="18"/>
              </w:rPr>
            </w:pPr>
            <w:r w:rsidRPr="00A51B4B">
              <w:rPr>
                <w:rFonts w:ascii="Cambria" w:hAnsi="Cambria"/>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7754FA" w:rsidRPr="00CC107A" w:rsidRDefault="007754FA" w:rsidP="00624172">
            <w:pPr>
              <w:spacing w:line="360" w:lineRule="auto"/>
              <w:jc w:val="right"/>
              <w:rPr>
                <w:sz w:val="18"/>
                <w:szCs w:val="18"/>
              </w:rPr>
            </w:pPr>
            <w:r w:rsidRPr="00CC107A">
              <w:rPr>
                <w:sz w:val="18"/>
                <w:szCs w:val="18"/>
              </w:rPr>
              <w:t>32,593,575</w:t>
            </w:r>
          </w:p>
        </w:tc>
        <w:tc>
          <w:tcPr>
            <w:tcW w:w="2110" w:type="dxa"/>
            <w:tcBorders>
              <w:top w:val="single" w:sz="4" w:space="0" w:color="002060"/>
              <w:left w:val="single" w:sz="4" w:space="0" w:color="002060"/>
              <w:bottom w:val="single" w:sz="4" w:space="0" w:color="002060"/>
              <w:right w:val="single" w:sz="4" w:space="0" w:color="002060"/>
            </w:tcBorders>
            <w:vAlign w:val="center"/>
          </w:tcPr>
          <w:p w:rsidR="007754FA" w:rsidRPr="00CC107A" w:rsidRDefault="007754FA" w:rsidP="00624172">
            <w:pPr>
              <w:spacing w:line="360" w:lineRule="auto"/>
              <w:jc w:val="right"/>
              <w:rPr>
                <w:sz w:val="18"/>
                <w:szCs w:val="18"/>
              </w:rPr>
            </w:pPr>
            <w:r w:rsidRPr="00CC107A">
              <w:rPr>
                <w:sz w:val="18"/>
                <w:szCs w:val="18"/>
              </w:rPr>
              <w:t>8,854,541.65</w:t>
            </w:r>
          </w:p>
        </w:tc>
        <w:tc>
          <w:tcPr>
            <w:tcW w:w="670" w:type="dxa"/>
            <w:tcBorders>
              <w:top w:val="single" w:sz="4" w:space="0" w:color="002060"/>
              <w:left w:val="single" w:sz="4" w:space="0" w:color="002060"/>
              <w:bottom w:val="single" w:sz="4" w:space="0" w:color="002060"/>
              <w:right w:val="single" w:sz="4" w:space="0" w:color="002060"/>
            </w:tcBorders>
          </w:tcPr>
          <w:p w:rsidR="007754FA" w:rsidRPr="00A51B4B" w:rsidRDefault="007754FA" w:rsidP="00A265F4">
            <w:pPr>
              <w:spacing w:line="360" w:lineRule="auto"/>
              <w:jc w:val="right"/>
              <w:rPr>
                <w:rFonts w:ascii="Cambria" w:hAnsi="Cambria"/>
                <w:sz w:val="18"/>
                <w:szCs w:val="18"/>
              </w:rPr>
            </w:pPr>
            <w:r w:rsidRPr="00A51B4B">
              <w:rPr>
                <w:rFonts w:ascii="Cambria" w:hAnsi="Cambria"/>
                <w:sz w:val="18"/>
                <w:szCs w:val="18"/>
              </w:rPr>
              <w:t>27</w:t>
            </w:r>
          </w:p>
        </w:tc>
      </w:tr>
      <w:tr w:rsidR="007754FA" w:rsidRPr="00A51B4B" w:rsidTr="00624172">
        <w:tc>
          <w:tcPr>
            <w:tcW w:w="2840" w:type="dxa"/>
            <w:tcBorders>
              <w:top w:val="single" w:sz="4" w:space="0" w:color="002060"/>
              <w:left w:val="single" w:sz="4" w:space="0" w:color="002060"/>
              <w:bottom w:val="single" w:sz="4" w:space="0" w:color="002060"/>
              <w:right w:val="single" w:sz="4" w:space="0" w:color="002060"/>
            </w:tcBorders>
          </w:tcPr>
          <w:p w:rsidR="007754FA" w:rsidRPr="00654FD3" w:rsidRDefault="007754FA" w:rsidP="00F809B4">
            <w:pPr>
              <w:spacing w:after="0"/>
              <w:rPr>
                <w:sz w:val="18"/>
                <w:szCs w:val="18"/>
              </w:rPr>
            </w:pPr>
            <w:r w:rsidRPr="00654FD3">
              <w:rPr>
                <w:sz w:val="18"/>
                <w:szCs w:val="18"/>
              </w:rPr>
              <w:t>G02S: Capacity of EMU Human Resource to deliver agricultural environmental services strengthened annually</w:t>
            </w:r>
          </w:p>
        </w:tc>
        <w:tc>
          <w:tcPr>
            <w:tcW w:w="1901" w:type="dxa"/>
            <w:tcBorders>
              <w:top w:val="single" w:sz="4" w:space="0" w:color="002060"/>
              <w:left w:val="single" w:sz="4" w:space="0" w:color="002060"/>
              <w:bottom w:val="single" w:sz="4" w:space="0" w:color="002060"/>
              <w:right w:val="single" w:sz="4" w:space="0" w:color="002060"/>
            </w:tcBorders>
          </w:tcPr>
          <w:p w:rsidR="007754FA" w:rsidRPr="00A51B4B" w:rsidRDefault="007754FA" w:rsidP="00201494">
            <w:pPr>
              <w:spacing w:line="360" w:lineRule="auto"/>
              <w:rPr>
                <w:rFonts w:ascii="Cambria" w:hAnsi="Cambria"/>
                <w:sz w:val="18"/>
                <w:szCs w:val="18"/>
              </w:rPr>
            </w:pPr>
            <w:r w:rsidRPr="00A51B4B">
              <w:rPr>
                <w:rFonts w:ascii="Cambria" w:hAnsi="Cambria"/>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7754FA" w:rsidRPr="00CC107A" w:rsidRDefault="007754FA" w:rsidP="00624172">
            <w:pPr>
              <w:spacing w:line="360" w:lineRule="auto"/>
              <w:jc w:val="right"/>
              <w:rPr>
                <w:sz w:val="18"/>
                <w:szCs w:val="18"/>
              </w:rPr>
            </w:pPr>
            <w:r w:rsidRPr="00CC107A">
              <w:rPr>
                <w:sz w:val="18"/>
                <w:szCs w:val="18"/>
              </w:rPr>
              <w:t>69,363,025</w:t>
            </w:r>
          </w:p>
        </w:tc>
        <w:tc>
          <w:tcPr>
            <w:tcW w:w="2110" w:type="dxa"/>
            <w:tcBorders>
              <w:top w:val="single" w:sz="4" w:space="0" w:color="002060"/>
              <w:left w:val="single" w:sz="4" w:space="0" w:color="002060"/>
              <w:bottom w:val="single" w:sz="4" w:space="0" w:color="002060"/>
              <w:right w:val="single" w:sz="4" w:space="0" w:color="002060"/>
            </w:tcBorders>
            <w:vAlign w:val="center"/>
          </w:tcPr>
          <w:p w:rsidR="007754FA" w:rsidRPr="00CC107A" w:rsidRDefault="007754FA" w:rsidP="00624172">
            <w:pPr>
              <w:spacing w:line="360" w:lineRule="auto"/>
              <w:jc w:val="right"/>
              <w:rPr>
                <w:sz w:val="18"/>
                <w:szCs w:val="18"/>
              </w:rPr>
            </w:pPr>
            <w:r w:rsidRPr="00CC107A">
              <w:rPr>
                <w:sz w:val="18"/>
                <w:szCs w:val="18"/>
              </w:rPr>
              <w:t>7,748,514.04</w:t>
            </w:r>
          </w:p>
        </w:tc>
        <w:tc>
          <w:tcPr>
            <w:tcW w:w="670" w:type="dxa"/>
            <w:tcBorders>
              <w:top w:val="single" w:sz="4" w:space="0" w:color="002060"/>
              <w:left w:val="single" w:sz="4" w:space="0" w:color="002060"/>
              <w:bottom w:val="single" w:sz="4" w:space="0" w:color="002060"/>
              <w:right w:val="single" w:sz="4" w:space="0" w:color="002060"/>
            </w:tcBorders>
          </w:tcPr>
          <w:p w:rsidR="007754FA" w:rsidRPr="00A51B4B" w:rsidRDefault="007754FA" w:rsidP="00A265F4">
            <w:pPr>
              <w:spacing w:line="360" w:lineRule="auto"/>
              <w:jc w:val="right"/>
              <w:rPr>
                <w:rFonts w:ascii="Cambria" w:hAnsi="Cambria"/>
                <w:sz w:val="18"/>
                <w:szCs w:val="18"/>
              </w:rPr>
            </w:pPr>
            <w:r w:rsidRPr="00A51B4B">
              <w:rPr>
                <w:rFonts w:ascii="Cambria" w:hAnsi="Cambria"/>
                <w:sz w:val="18"/>
                <w:szCs w:val="18"/>
              </w:rPr>
              <w:t>11</w:t>
            </w:r>
          </w:p>
        </w:tc>
      </w:tr>
      <w:tr w:rsidR="00C001F5" w:rsidRPr="00A51B4B" w:rsidTr="00624172">
        <w:trPr>
          <w:trHeight w:val="393"/>
        </w:trPr>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rPr>
                <w:b/>
                <w:i/>
                <w:sz w:val="18"/>
                <w:szCs w:val="18"/>
              </w:rPr>
            </w:pPr>
            <w:r w:rsidRPr="00A51B4B">
              <w:rPr>
                <w:b/>
                <w:i/>
                <w:sz w:val="18"/>
                <w:szCs w:val="18"/>
              </w:rPr>
              <w:t>2001: Crop Development Division</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sz w:val="18"/>
                <w:szCs w:val="18"/>
              </w:rPr>
            </w:pPr>
            <w:r w:rsidRPr="00A51B4B">
              <w:rPr>
                <w:sz w:val="18"/>
                <w:szCs w:val="18"/>
              </w:rPr>
              <w:t>G01C: Capacity of Crop Development Division to handle agricultural services strengthened by 2017</w:t>
            </w:r>
          </w:p>
          <w:p w:rsidR="00C001F5" w:rsidRPr="00A51B4B" w:rsidRDefault="00C001F5" w:rsidP="00776CC1">
            <w:pPr>
              <w:spacing w:after="0"/>
              <w:rPr>
                <w:sz w:val="18"/>
                <w:szCs w:val="18"/>
              </w:rPr>
            </w:pP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877,511,218</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563,856,818</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65</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sz w:val="18"/>
                <w:szCs w:val="18"/>
              </w:rPr>
            </w:pPr>
            <w:r w:rsidRPr="00A51B4B">
              <w:rPr>
                <w:sz w:val="18"/>
                <w:szCs w:val="18"/>
              </w:rPr>
              <w:lastRenderedPageBreak/>
              <w:t>G02C: Legal and regulatory framework for agricultural services improved by June 2016</w:t>
            </w:r>
          </w:p>
          <w:p w:rsidR="00C001F5" w:rsidRPr="00A51B4B" w:rsidRDefault="00C001F5" w:rsidP="00776CC1">
            <w:pPr>
              <w:spacing w:after="0"/>
              <w:rPr>
                <w:sz w:val="18"/>
                <w:szCs w:val="18"/>
              </w:rPr>
            </w:pP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15,129,069,060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10,104,033,008</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66.7</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
                <w:i/>
                <w:sz w:val="18"/>
                <w:szCs w:val="18"/>
              </w:rPr>
            </w:pPr>
            <w:r w:rsidRPr="00A51B4B">
              <w:rPr>
                <w:b/>
                <w:i/>
                <w:sz w:val="18"/>
                <w:szCs w:val="18"/>
              </w:rPr>
              <w:t>2002: Mechanization Division</w:t>
            </w:r>
          </w:p>
          <w:p w:rsidR="00C001F5" w:rsidRPr="00A51B4B" w:rsidRDefault="00C001F5" w:rsidP="00776CC1">
            <w:pPr>
              <w:spacing w:after="0"/>
              <w:rPr>
                <w:b/>
                <w:i/>
                <w:sz w:val="18"/>
                <w:szCs w:val="18"/>
              </w:rPr>
            </w:pP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line="200" w:lineRule="exact"/>
              <w:rPr>
                <w:bCs/>
                <w:sz w:val="18"/>
                <w:szCs w:val="18"/>
              </w:rPr>
            </w:pPr>
            <w:r w:rsidRPr="00A51B4B">
              <w:rPr>
                <w:bCs/>
                <w:sz w:val="18"/>
                <w:szCs w:val="18"/>
              </w:rPr>
              <w:t>G01S01: To provide MECH Staff employment entitlement and benefits annually</w:t>
            </w:r>
          </w:p>
        </w:tc>
        <w:tc>
          <w:tcPr>
            <w:tcW w:w="1901"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201494">
            <w:pPr>
              <w:spacing w:after="0" w:line="200" w:lineRule="exact"/>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136,180,000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45,473,700</w:t>
            </w:r>
          </w:p>
        </w:tc>
        <w:tc>
          <w:tcPr>
            <w:tcW w:w="67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B23E72">
            <w:pPr>
              <w:spacing w:line="200" w:lineRule="exact"/>
              <w:jc w:val="center"/>
              <w:rPr>
                <w:sz w:val="18"/>
                <w:szCs w:val="18"/>
              </w:rPr>
            </w:pPr>
            <w:r w:rsidRPr="00A51B4B">
              <w:rPr>
                <w:sz w:val="18"/>
                <w:szCs w:val="18"/>
              </w:rPr>
              <w:t>33</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line="200" w:lineRule="exact"/>
              <w:rPr>
                <w:sz w:val="18"/>
                <w:szCs w:val="18"/>
              </w:rPr>
            </w:pPr>
            <w:r w:rsidRPr="00A51B4B">
              <w:rPr>
                <w:sz w:val="18"/>
                <w:szCs w:val="18"/>
              </w:rPr>
              <w:t>G01S02: To maintain MECH mobile and stationary infrastructure annually</w:t>
            </w:r>
          </w:p>
        </w:tc>
        <w:tc>
          <w:tcPr>
            <w:tcW w:w="1901"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201494">
            <w:pPr>
              <w:spacing w:after="0" w:line="200" w:lineRule="exact"/>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33,500,000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12,631,327</w:t>
            </w:r>
          </w:p>
        </w:tc>
        <w:tc>
          <w:tcPr>
            <w:tcW w:w="67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B23E72">
            <w:pPr>
              <w:spacing w:line="200" w:lineRule="exact"/>
              <w:jc w:val="center"/>
              <w:rPr>
                <w:sz w:val="18"/>
                <w:szCs w:val="18"/>
              </w:rPr>
            </w:pPr>
            <w:r w:rsidRPr="00A51B4B">
              <w:rPr>
                <w:sz w:val="18"/>
                <w:szCs w:val="18"/>
              </w:rPr>
              <w:t>38</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line="200" w:lineRule="exact"/>
              <w:rPr>
                <w:bCs/>
                <w:sz w:val="18"/>
                <w:szCs w:val="18"/>
              </w:rPr>
            </w:pPr>
            <w:r w:rsidRPr="00A51B4B">
              <w:rPr>
                <w:bCs/>
                <w:sz w:val="18"/>
                <w:szCs w:val="18"/>
              </w:rPr>
              <w:t>G01S03: To provide MECH office supplies and services annually</w:t>
            </w:r>
          </w:p>
        </w:tc>
        <w:tc>
          <w:tcPr>
            <w:tcW w:w="1901"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201494">
            <w:pPr>
              <w:spacing w:after="0" w:line="200" w:lineRule="exact"/>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5,510,300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1,745,300</w:t>
            </w:r>
          </w:p>
        </w:tc>
        <w:tc>
          <w:tcPr>
            <w:tcW w:w="67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B23E72">
            <w:pPr>
              <w:spacing w:line="200" w:lineRule="exact"/>
              <w:jc w:val="center"/>
              <w:rPr>
                <w:sz w:val="18"/>
                <w:szCs w:val="18"/>
              </w:rPr>
            </w:pPr>
            <w:r w:rsidRPr="00A51B4B">
              <w:rPr>
                <w:sz w:val="18"/>
                <w:szCs w:val="18"/>
              </w:rPr>
              <w:t>32</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line="200" w:lineRule="exact"/>
              <w:rPr>
                <w:bCs/>
                <w:sz w:val="18"/>
                <w:szCs w:val="18"/>
              </w:rPr>
            </w:pPr>
            <w:r w:rsidRPr="00A51B4B">
              <w:rPr>
                <w:bCs/>
                <w:sz w:val="18"/>
                <w:szCs w:val="18"/>
              </w:rPr>
              <w:t>G01S04: Mech offices provided with tools by June 2015</w:t>
            </w:r>
          </w:p>
        </w:tc>
        <w:tc>
          <w:tcPr>
            <w:tcW w:w="1901"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201494">
            <w:pPr>
              <w:spacing w:after="0" w:line="200" w:lineRule="exact"/>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24,297,800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0</w:t>
            </w:r>
          </w:p>
        </w:tc>
        <w:tc>
          <w:tcPr>
            <w:tcW w:w="67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B23E72">
            <w:pPr>
              <w:spacing w:line="200" w:lineRule="exact"/>
              <w:jc w:val="center"/>
              <w:rPr>
                <w:sz w:val="18"/>
                <w:szCs w:val="18"/>
              </w:rPr>
            </w:pPr>
            <w:r w:rsidRPr="00A51B4B">
              <w:rPr>
                <w:sz w:val="18"/>
                <w:szCs w:val="18"/>
              </w:rPr>
              <w:t>0</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line="200" w:lineRule="exact"/>
              <w:rPr>
                <w:bCs/>
                <w:sz w:val="18"/>
                <w:szCs w:val="18"/>
              </w:rPr>
            </w:pPr>
            <w:r w:rsidRPr="00A51B4B">
              <w:rPr>
                <w:bCs/>
                <w:sz w:val="18"/>
                <w:szCs w:val="18"/>
              </w:rPr>
              <w:t>G01S05: To provide 18 short term and 2 long term training to mechanisation staff by June 2015</w:t>
            </w:r>
          </w:p>
        </w:tc>
        <w:tc>
          <w:tcPr>
            <w:tcW w:w="1901"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201494">
            <w:pPr>
              <w:spacing w:after="0" w:line="200" w:lineRule="exact"/>
              <w:rPr>
                <w:sz w:val="18"/>
                <w:szCs w:val="18"/>
              </w:rPr>
            </w:pPr>
            <w:r w:rsidRPr="00A51B4B">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34,200,000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32,190,525</w:t>
            </w:r>
          </w:p>
        </w:tc>
        <w:tc>
          <w:tcPr>
            <w:tcW w:w="67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B23E72">
            <w:pPr>
              <w:spacing w:line="200" w:lineRule="exact"/>
              <w:jc w:val="center"/>
              <w:rPr>
                <w:sz w:val="18"/>
                <w:szCs w:val="18"/>
              </w:rPr>
            </w:pPr>
            <w:r w:rsidRPr="00A51B4B">
              <w:rPr>
                <w:sz w:val="18"/>
                <w:szCs w:val="18"/>
              </w:rPr>
              <w:t>94</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line="200" w:lineRule="exact"/>
              <w:rPr>
                <w:bCs/>
                <w:sz w:val="18"/>
                <w:szCs w:val="18"/>
              </w:rPr>
            </w:pPr>
            <w:r w:rsidRPr="00A51B4B">
              <w:rPr>
                <w:bCs/>
                <w:sz w:val="18"/>
                <w:szCs w:val="18"/>
              </w:rPr>
              <w:t>G01S06: To facilitate establishment of Morogoro Agricultural Technology Innovation Centre in collaboration with Mvomero DC by June 2016.</w:t>
            </w:r>
          </w:p>
        </w:tc>
        <w:tc>
          <w:tcPr>
            <w:tcW w:w="1901"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201494">
            <w:pPr>
              <w:spacing w:after="0" w:line="200" w:lineRule="exact"/>
              <w:rPr>
                <w:sz w:val="18"/>
                <w:szCs w:val="18"/>
              </w:rPr>
            </w:pPr>
            <w:r w:rsidRPr="00A51B4B">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22,000,000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22,000,000</w:t>
            </w:r>
          </w:p>
        </w:tc>
        <w:tc>
          <w:tcPr>
            <w:tcW w:w="67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B23E72">
            <w:pPr>
              <w:spacing w:line="200" w:lineRule="exact"/>
              <w:jc w:val="center"/>
              <w:rPr>
                <w:sz w:val="18"/>
                <w:szCs w:val="18"/>
              </w:rPr>
            </w:pPr>
            <w:r w:rsidRPr="00A51B4B">
              <w:rPr>
                <w:sz w:val="18"/>
                <w:szCs w:val="18"/>
              </w:rPr>
              <w:t>100</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line="200" w:lineRule="exact"/>
              <w:rPr>
                <w:bCs/>
                <w:sz w:val="18"/>
                <w:szCs w:val="18"/>
              </w:rPr>
            </w:pPr>
            <w:r w:rsidRPr="00A51B4B">
              <w:rPr>
                <w:bCs/>
                <w:sz w:val="18"/>
                <w:szCs w:val="18"/>
              </w:rPr>
              <w:t>G01S01: To provide MECH Staff employment entitlement and benefits annually</w:t>
            </w:r>
          </w:p>
        </w:tc>
        <w:tc>
          <w:tcPr>
            <w:tcW w:w="1901"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201494">
            <w:pPr>
              <w:spacing w:after="0" w:line="200" w:lineRule="exact"/>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136,180,000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200" w:lineRule="exact"/>
              <w:jc w:val="right"/>
              <w:rPr>
                <w:sz w:val="18"/>
                <w:szCs w:val="18"/>
              </w:rPr>
            </w:pPr>
            <w:r w:rsidRPr="00A51B4B">
              <w:rPr>
                <w:sz w:val="18"/>
                <w:szCs w:val="18"/>
              </w:rPr>
              <w:t>45,473,700</w:t>
            </w:r>
          </w:p>
        </w:tc>
        <w:tc>
          <w:tcPr>
            <w:tcW w:w="67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B23E72">
            <w:pPr>
              <w:spacing w:line="200" w:lineRule="exact"/>
              <w:jc w:val="center"/>
              <w:rPr>
                <w:sz w:val="18"/>
                <w:szCs w:val="18"/>
              </w:rPr>
            </w:pPr>
            <w:r w:rsidRPr="00A51B4B">
              <w:rPr>
                <w:sz w:val="18"/>
                <w:szCs w:val="18"/>
              </w:rPr>
              <w:t>33</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sz w:val="18"/>
                <w:szCs w:val="18"/>
              </w:rPr>
            </w:pPr>
            <w:r w:rsidRPr="00A51B4B">
              <w:rPr>
                <w:b/>
                <w:bCs/>
                <w:i/>
                <w:iCs/>
                <w:sz w:val="18"/>
                <w:szCs w:val="18"/>
              </w:rPr>
              <w:t>2003: Land Use Planning Division</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sz w:val="18"/>
                <w:szCs w:val="18"/>
              </w:rPr>
            </w:pPr>
          </w:p>
          <w:p w:rsidR="00C001F5" w:rsidRPr="00A51B4B" w:rsidRDefault="00C001F5" w:rsidP="00776CC1">
            <w:pPr>
              <w:spacing w:after="0"/>
              <w:rPr>
                <w:sz w:val="18"/>
                <w:szCs w:val="18"/>
              </w:rPr>
            </w:pPr>
            <w:r w:rsidRPr="00A51B4B">
              <w:rPr>
                <w:sz w:val="18"/>
                <w:szCs w:val="18"/>
              </w:rPr>
              <w:t>G01S: Human resource and land use planning department offices capacity improved by June 2016</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p w:rsidR="00C001F5" w:rsidRPr="00A51B4B" w:rsidRDefault="00C001F5" w:rsidP="00B23E72">
            <w:pPr>
              <w:spacing w:after="0"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p w:rsidR="00C001F5" w:rsidRPr="00A51B4B" w:rsidRDefault="00C001F5" w:rsidP="00624172">
            <w:pPr>
              <w:spacing w:line="360" w:lineRule="auto"/>
              <w:jc w:val="right"/>
              <w:rPr>
                <w:sz w:val="18"/>
                <w:szCs w:val="18"/>
              </w:rPr>
            </w:pPr>
            <w:r w:rsidRPr="00A51B4B">
              <w:rPr>
                <w:sz w:val="18"/>
                <w:szCs w:val="18"/>
              </w:rPr>
              <w:t>199,718,110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p w:rsidR="00C001F5" w:rsidRPr="00A51B4B" w:rsidRDefault="00C001F5" w:rsidP="00624172">
            <w:pPr>
              <w:spacing w:line="360" w:lineRule="auto"/>
              <w:jc w:val="right"/>
              <w:rPr>
                <w:sz w:val="18"/>
                <w:szCs w:val="18"/>
              </w:rPr>
            </w:pPr>
            <w:r w:rsidRPr="00A51B4B">
              <w:rPr>
                <w:sz w:val="18"/>
                <w:szCs w:val="18"/>
              </w:rPr>
              <w:t>49,863,800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p w:rsidR="00C001F5" w:rsidRPr="00A51B4B" w:rsidRDefault="00C001F5" w:rsidP="00B23E72">
            <w:pPr>
              <w:spacing w:line="360" w:lineRule="auto"/>
              <w:jc w:val="both"/>
              <w:rPr>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
                <w:i/>
                <w:sz w:val="18"/>
                <w:szCs w:val="18"/>
              </w:rPr>
            </w:pPr>
            <w:r w:rsidRPr="00A51B4B">
              <w:rPr>
                <w:b/>
                <w:i/>
                <w:sz w:val="18"/>
                <w:szCs w:val="18"/>
              </w:rPr>
              <w:t>2004: Plant Breeders’ Rights Unit</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sz w:val="18"/>
                <w:szCs w:val="18"/>
              </w:rPr>
            </w:pPr>
            <w:r w:rsidRPr="00A51B4B">
              <w:rPr>
                <w:sz w:val="18"/>
                <w:szCs w:val="18"/>
              </w:rPr>
              <w:t>G01C: Capacity of PBR Office to handle applications and PBR grants strengthened by June 2014</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sz w:val="18"/>
                <w:szCs w:val="18"/>
              </w:rPr>
            </w:pPr>
            <w:r w:rsidRPr="00A51B4B">
              <w:rPr>
                <w:sz w:val="18"/>
                <w:szCs w:val="18"/>
              </w:rPr>
              <w:t>54</w:t>
            </w:r>
            <w:r w:rsidR="00654FD3">
              <w:rPr>
                <w:sz w:val="18"/>
                <w:szCs w:val="18"/>
              </w:rPr>
              <w:t>,</w:t>
            </w:r>
            <w:r w:rsidRPr="00A51B4B">
              <w:rPr>
                <w:sz w:val="18"/>
                <w:szCs w:val="18"/>
              </w:rPr>
              <w:t>209</w:t>
            </w:r>
            <w:r w:rsidR="00654FD3">
              <w:rPr>
                <w:sz w:val="18"/>
                <w:szCs w:val="18"/>
              </w:rPr>
              <w:t>,</w:t>
            </w:r>
            <w:r w:rsidRPr="00A51B4B">
              <w:rPr>
                <w:sz w:val="18"/>
                <w:szCs w:val="18"/>
              </w:rPr>
              <w:t>763</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r w:rsidRPr="00A51B4B">
              <w:rPr>
                <w:sz w:val="18"/>
                <w:szCs w:val="18"/>
              </w:rPr>
              <w:t>18</w:t>
            </w:r>
            <w:r w:rsidR="00654FD3">
              <w:rPr>
                <w:sz w:val="18"/>
                <w:szCs w:val="18"/>
              </w:rPr>
              <w:t>,</w:t>
            </w:r>
            <w:r w:rsidRPr="00A51B4B">
              <w:rPr>
                <w:sz w:val="18"/>
                <w:szCs w:val="18"/>
              </w:rPr>
              <w:t>031</w:t>
            </w:r>
            <w:r w:rsidR="00654FD3">
              <w:rPr>
                <w:sz w:val="18"/>
                <w:szCs w:val="18"/>
              </w:rPr>
              <w:t>,</w:t>
            </w:r>
            <w:r w:rsidRPr="00A51B4B">
              <w:rPr>
                <w:sz w:val="18"/>
                <w:szCs w:val="18"/>
              </w:rPr>
              <w:t>078</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r w:rsidRPr="00A51B4B">
              <w:rPr>
                <w:sz w:val="18"/>
                <w:szCs w:val="18"/>
              </w:rPr>
              <w:t>33</w:t>
            </w:r>
          </w:p>
        </w:tc>
      </w:tr>
      <w:tr w:rsidR="00713EF8" w:rsidRPr="00A51B4B" w:rsidTr="00624172">
        <w:trPr>
          <w:trHeight w:val="584"/>
        </w:trPr>
        <w:tc>
          <w:tcPr>
            <w:tcW w:w="2840" w:type="dxa"/>
            <w:tcBorders>
              <w:top w:val="single" w:sz="4" w:space="0" w:color="002060"/>
              <w:left w:val="single" w:sz="4" w:space="0" w:color="002060"/>
              <w:bottom w:val="single" w:sz="4" w:space="0" w:color="002060"/>
              <w:right w:val="single" w:sz="4" w:space="0" w:color="002060"/>
            </w:tcBorders>
          </w:tcPr>
          <w:p w:rsidR="00713EF8" w:rsidRPr="00A51B4B" w:rsidRDefault="00713EF8" w:rsidP="00776CC1">
            <w:pPr>
              <w:spacing w:after="0"/>
              <w:rPr>
                <w:sz w:val="18"/>
                <w:szCs w:val="18"/>
              </w:rPr>
            </w:pPr>
            <w:r w:rsidRPr="00A51B4B">
              <w:rPr>
                <w:b/>
                <w:bCs/>
                <w:i/>
                <w:iCs/>
                <w:sz w:val="18"/>
                <w:szCs w:val="18"/>
              </w:rPr>
              <w:t xml:space="preserve">VOTE 05: </w:t>
            </w:r>
            <w:r w:rsidR="003227D5" w:rsidRPr="00A51B4B">
              <w:rPr>
                <w:b/>
                <w:bCs/>
                <w:i/>
                <w:iCs/>
                <w:sz w:val="18"/>
                <w:szCs w:val="18"/>
              </w:rPr>
              <w:t>National Irrigation Commission</w:t>
            </w:r>
          </w:p>
        </w:tc>
        <w:tc>
          <w:tcPr>
            <w:tcW w:w="1901" w:type="dxa"/>
            <w:tcBorders>
              <w:top w:val="single" w:sz="4" w:space="0" w:color="002060"/>
              <w:left w:val="single" w:sz="4" w:space="0" w:color="002060"/>
              <w:bottom w:val="single" w:sz="4" w:space="0" w:color="002060"/>
              <w:right w:val="single" w:sz="4" w:space="0" w:color="002060"/>
            </w:tcBorders>
          </w:tcPr>
          <w:p w:rsidR="00713EF8" w:rsidRPr="00A51B4B" w:rsidRDefault="00713EF8" w:rsidP="00FF6319">
            <w:pPr>
              <w:spacing w:after="0"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713EF8" w:rsidRPr="00A51B4B" w:rsidRDefault="00713EF8"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713EF8" w:rsidRPr="00A51B4B" w:rsidRDefault="00713EF8" w:rsidP="00624172">
            <w:pPr>
              <w:spacing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713EF8" w:rsidRPr="00A51B4B" w:rsidRDefault="00713EF8" w:rsidP="00FF6319">
            <w:pPr>
              <w:spacing w:line="360" w:lineRule="auto"/>
              <w:jc w:val="both"/>
              <w:rPr>
                <w:sz w:val="18"/>
                <w:szCs w:val="18"/>
              </w:rPr>
            </w:pPr>
          </w:p>
        </w:tc>
      </w:tr>
      <w:tr w:rsidR="00713EF8" w:rsidRPr="00A51B4B" w:rsidTr="00624172">
        <w:tc>
          <w:tcPr>
            <w:tcW w:w="2840" w:type="dxa"/>
            <w:tcBorders>
              <w:top w:val="single" w:sz="4" w:space="0" w:color="002060"/>
              <w:left w:val="single" w:sz="4" w:space="0" w:color="002060"/>
              <w:bottom w:val="single" w:sz="4" w:space="0" w:color="002060"/>
              <w:right w:val="single" w:sz="4" w:space="0" w:color="002060"/>
            </w:tcBorders>
          </w:tcPr>
          <w:p w:rsidR="00713EF8" w:rsidRPr="00A51B4B" w:rsidRDefault="00713EF8" w:rsidP="00776CC1">
            <w:pPr>
              <w:spacing w:after="0"/>
              <w:rPr>
                <w:sz w:val="18"/>
                <w:szCs w:val="18"/>
              </w:rPr>
            </w:pPr>
            <w:r w:rsidRPr="00A51B4B">
              <w:rPr>
                <w:sz w:val="18"/>
                <w:szCs w:val="18"/>
              </w:rPr>
              <w:t>GO3C: To strengthen the capacity of the NIC for effective implementation of planned activities and targets by June 2015</w:t>
            </w:r>
          </w:p>
        </w:tc>
        <w:tc>
          <w:tcPr>
            <w:tcW w:w="1901" w:type="dxa"/>
            <w:tcBorders>
              <w:top w:val="single" w:sz="4" w:space="0" w:color="002060"/>
              <w:left w:val="single" w:sz="4" w:space="0" w:color="002060"/>
              <w:bottom w:val="single" w:sz="4" w:space="0" w:color="002060"/>
              <w:right w:val="single" w:sz="4" w:space="0" w:color="002060"/>
            </w:tcBorders>
          </w:tcPr>
          <w:p w:rsidR="00713EF8" w:rsidRPr="00A51B4B" w:rsidRDefault="00713EF8" w:rsidP="00FF6319">
            <w:pPr>
              <w:spacing w:line="200" w:lineRule="exact"/>
              <w:jc w:val="both"/>
              <w:rPr>
                <w:sz w:val="18"/>
                <w:szCs w:val="18"/>
              </w:rPr>
            </w:pPr>
            <w:r w:rsidRPr="00A51B4B">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713EF8" w:rsidRPr="00A51B4B" w:rsidRDefault="00713EF8" w:rsidP="00624172">
            <w:pPr>
              <w:spacing w:line="360" w:lineRule="auto"/>
              <w:jc w:val="right"/>
              <w:rPr>
                <w:sz w:val="18"/>
                <w:szCs w:val="18"/>
              </w:rPr>
            </w:pPr>
            <w:r w:rsidRPr="00A51B4B">
              <w:rPr>
                <w:sz w:val="18"/>
                <w:szCs w:val="18"/>
              </w:rPr>
              <w:t>2,650,000,000</w:t>
            </w:r>
          </w:p>
          <w:p w:rsidR="00713EF8" w:rsidRPr="00A51B4B" w:rsidRDefault="00713EF8"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713EF8" w:rsidRPr="00A51B4B" w:rsidRDefault="00713EF8" w:rsidP="00624172">
            <w:pPr>
              <w:spacing w:line="360" w:lineRule="auto"/>
              <w:jc w:val="right"/>
              <w:rPr>
                <w:sz w:val="18"/>
                <w:szCs w:val="18"/>
              </w:rPr>
            </w:pPr>
            <w:r w:rsidRPr="00A51B4B">
              <w:rPr>
                <w:sz w:val="18"/>
                <w:szCs w:val="18"/>
              </w:rPr>
              <w:t>2,650,000,000</w:t>
            </w:r>
          </w:p>
          <w:p w:rsidR="00713EF8" w:rsidRPr="00A51B4B" w:rsidRDefault="00713EF8" w:rsidP="00624172">
            <w:pPr>
              <w:spacing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713EF8" w:rsidRPr="00A51B4B" w:rsidRDefault="00713EF8" w:rsidP="00FF6319">
            <w:pPr>
              <w:spacing w:line="200" w:lineRule="exact"/>
              <w:jc w:val="right"/>
              <w:rPr>
                <w:sz w:val="18"/>
                <w:szCs w:val="18"/>
              </w:rPr>
            </w:pPr>
            <w:r w:rsidRPr="00A51B4B">
              <w:rPr>
                <w:sz w:val="18"/>
                <w:szCs w:val="18"/>
              </w:rPr>
              <w:t>100</w:t>
            </w:r>
          </w:p>
        </w:tc>
      </w:tr>
      <w:tr w:rsidR="00713EF8" w:rsidRPr="00A51B4B" w:rsidTr="00624172">
        <w:tc>
          <w:tcPr>
            <w:tcW w:w="2840" w:type="dxa"/>
            <w:tcBorders>
              <w:top w:val="single" w:sz="4" w:space="0" w:color="002060"/>
              <w:left w:val="single" w:sz="4" w:space="0" w:color="002060"/>
              <w:bottom w:val="single" w:sz="4" w:space="0" w:color="002060"/>
              <w:right w:val="single" w:sz="4" w:space="0" w:color="002060"/>
            </w:tcBorders>
          </w:tcPr>
          <w:p w:rsidR="00713EF8" w:rsidRPr="00A51B4B" w:rsidRDefault="00D66B37" w:rsidP="00776CC1">
            <w:pPr>
              <w:spacing w:after="0"/>
              <w:rPr>
                <w:sz w:val="18"/>
                <w:szCs w:val="18"/>
              </w:rPr>
            </w:pPr>
            <w:r w:rsidRPr="00A51B4B">
              <w:rPr>
                <w:sz w:val="18"/>
                <w:szCs w:val="18"/>
              </w:rPr>
              <w:t>G04C:</w:t>
            </w:r>
            <w:r w:rsidR="00713EF8" w:rsidRPr="00A51B4B">
              <w:rPr>
                <w:sz w:val="18"/>
                <w:szCs w:val="18"/>
              </w:rPr>
              <w:t xml:space="preserve"> To provide training to irrigation technicians and extensions in 20 irrigation schemes</w:t>
            </w:r>
          </w:p>
        </w:tc>
        <w:tc>
          <w:tcPr>
            <w:tcW w:w="1901" w:type="dxa"/>
            <w:tcBorders>
              <w:top w:val="single" w:sz="4" w:space="0" w:color="002060"/>
              <w:left w:val="single" w:sz="4" w:space="0" w:color="002060"/>
              <w:bottom w:val="single" w:sz="4" w:space="0" w:color="002060"/>
              <w:right w:val="single" w:sz="4" w:space="0" w:color="002060"/>
            </w:tcBorders>
          </w:tcPr>
          <w:p w:rsidR="00713EF8" w:rsidRPr="00A51B4B" w:rsidRDefault="00713EF8" w:rsidP="00FF6319">
            <w:pPr>
              <w:spacing w:line="200" w:lineRule="exact"/>
              <w:jc w:val="both"/>
              <w:rPr>
                <w:sz w:val="18"/>
                <w:szCs w:val="18"/>
              </w:rPr>
            </w:pPr>
            <w:r w:rsidRPr="00A51B4B">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713EF8" w:rsidRPr="00A51B4B" w:rsidRDefault="00713EF8" w:rsidP="00624172">
            <w:pPr>
              <w:spacing w:line="360" w:lineRule="auto"/>
              <w:jc w:val="right"/>
              <w:rPr>
                <w:sz w:val="18"/>
                <w:szCs w:val="18"/>
              </w:rPr>
            </w:pPr>
            <w:r w:rsidRPr="00A51B4B">
              <w:rPr>
                <w:sz w:val="18"/>
                <w:szCs w:val="18"/>
              </w:rPr>
              <w:t xml:space="preserve">699,196,000 </w:t>
            </w:r>
          </w:p>
        </w:tc>
        <w:tc>
          <w:tcPr>
            <w:tcW w:w="2110" w:type="dxa"/>
            <w:tcBorders>
              <w:top w:val="single" w:sz="4" w:space="0" w:color="002060"/>
              <w:left w:val="single" w:sz="4" w:space="0" w:color="002060"/>
              <w:bottom w:val="single" w:sz="4" w:space="0" w:color="002060"/>
              <w:right w:val="single" w:sz="4" w:space="0" w:color="002060"/>
            </w:tcBorders>
            <w:vAlign w:val="center"/>
          </w:tcPr>
          <w:p w:rsidR="00713EF8" w:rsidRPr="00A51B4B" w:rsidRDefault="00713EF8" w:rsidP="00624172">
            <w:pPr>
              <w:spacing w:line="360" w:lineRule="auto"/>
              <w:jc w:val="right"/>
              <w:rPr>
                <w:sz w:val="18"/>
                <w:szCs w:val="18"/>
              </w:rPr>
            </w:pPr>
            <w:r w:rsidRPr="00A51B4B">
              <w:rPr>
                <w:sz w:val="18"/>
                <w:szCs w:val="18"/>
              </w:rPr>
              <w:t xml:space="preserve">699,196,000 </w:t>
            </w:r>
          </w:p>
        </w:tc>
        <w:tc>
          <w:tcPr>
            <w:tcW w:w="670" w:type="dxa"/>
            <w:tcBorders>
              <w:top w:val="single" w:sz="4" w:space="0" w:color="002060"/>
              <w:left w:val="single" w:sz="4" w:space="0" w:color="002060"/>
              <w:bottom w:val="single" w:sz="4" w:space="0" w:color="002060"/>
              <w:right w:val="single" w:sz="4" w:space="0" w:color="002060"/>
            </w:tcBorders>
          </w:tcPr>
          <w:p w:rsidR="00713EF8" w:rsidRPr="00A51B4B" w:rsidRDefault="00713EF8" w:rsidP="00FF6319">
            <w:pPr>
              <w:spacing w:line="200" w:lineRule="exact"/>
              <w:jc w:val="right"/>
              <w:rPr>
                <w:sz w:val="18"/>
                <w:szCs w:val="18"/>
              </w:rPr>
            </w:pPr>
            <w:r w:rsidRPr="00A51B4B">
              <w:rPr>
                <w:sz w:val="18"/>
                <w:szCs w:val="18"/>
              </w:rPr>
              <w:t>100</w:t>
            </w:r>
          </w:p>
        </w:tc>
      </w:tr>
      <w:tr w:rsidR="00713EF8" w:rsidRPr="00A51B4B" w:rsidTr="00624172">
        <w:trPr>
          <w:trHeight w:val="764"/>
        </w:trPr>
        <w:tc>
          <w:tcPr>
            <w:tcW w:w="2840" w:type="dxa"/>
            <w:tcBorders>
              <w:top w:val="single" w:sz="4" w:space="0" w:color="002060"/>
              <w:left w:val="single" w:sz="4" w:space="0" w:color="002060"/>
              <w:bottom w:val="single" w:sz="4" w:space="0" w:color="002060"/>
              <w:right w:val="single" w:sz="4" w:space="0" w:color="002060"/>
            </w:tcBorders>
          </w:tcPr>
          <w:p w:rsidR="00713EF8" w:rsidRPr="00A51B4B" w:rsidRDefault="00713EF8" w:rsidP="00776CC1">
            <w:pPr>
              <w:spacing w:after="0"/>
              <w:rPr>
                <w:sz w:val="18"/>
                <w:szCs w:val="18"/>
              </w:rPr>
            </w:pPr>
            <w:r w:rsidRPr="00A51B4B">
              <w:rPr>
                <w:sz w:val="18"/>
                <w:szCs w:val="18"/>
              </w:rPr>
              <w:t xml:space="preserve">GO1C: To monitor the implementation of </w:t>
            </w:r>
            <w:r w:rsidR="005F1678" w:rsidRPr="00A51B4B">
              <w:rPr>
                <w:sz w:val="18"/>
                <w:szCs w:val="18"/>
              </w:rPr>
              <w:t>irrigation planned</w:t>
            </w:r>
            <w:r w:rsidRPr="00A51B4B">
              <w:rPr>
                <w:sz w:val="18"/>
                <w:szCs w:val="18"/>
              </w:rPr>
              <w:t xml:space="preserve"> activities in 7 zones by June 2014</w:t>
            </w:r>
          </w:p>
        </w:tc>
        <w:tc>
          <w:tcPr>
            <w:tcW w:w="1901" w:type="dxa"/>
            <w:tcBorders>
              <w:top w:val="single" w:sz="4" w:space="0" w:color="002060"/>
              <w:left w:val="single" w:sz="4" w:space="0" w:color="002060"/>
              <w:bottom w:val="single" w:sz="4" w:space="0" w:color="002060"/>
              <w:right w:val="single" w:sz="4" w:space="0" w:color="002060"/>
            </w:tcBorders>
          </w:tcPr>
          <w:p w:rsidR="00713EF8" w:rsidRPr="00A51B4B" w:rsidRDefault="00713EF8" w:rsidP="00FF6319">
            <w:pPr>
              <w:spacing w:line="200" w:lineRule="exact"/>
              <w:jc w:val="both"/>
              <w:rPr>
                <w:sz w:val="18"/>
                <w:szCs w:val="18"/>
              </w:rPr>
            </w:pPr>
            <w:r w:rsidRPr="00A51B4B">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713EF8" w:rsidRPr="00A51B4B" w:rsidRDefault="00713EF8" w:rsidP="00624172">
            <w:pPr>
              <w:spacing w:line="360" w:lineRule="auto"/>
              <w:jc w:val="right"/>
              <w:rPr>
                <w:sz w:val="18"/>
                <w:szCs w:val="18"/>
              </w:rPr>
            </w:pPr>
            <w:r w:rsidRPr="00A51B4B">
              <w:rPr>
                <w:sz w:val="18"/>
                <w:szCs w:val="18"/>
              </w:rPr>
              <w:t>100,990,000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713EF8" w:rsidRPr="00A51B4B" w:rsidRDefault="00713EF8" w:rsidP="00624172">
            <w:pPr>
              <w:spacing w:line="360" w:lineRule="auto"/>
              <w:jc w:val="right"/>
              <w:rPr>
                <w:sz w:val="18"/>
                <w:szCs w:val="18"/>
              </w:rPr>
            </w:pPr>
            <w:r w:rsidRPr="00A51B4B">
              <w:rPr>
                <w:sz w:val="18"/>
                <w:szCs w:val="18"/>
              </w:rPr>
              <w:t>50,000,000</w:t>
            </w:r>
          </w:p>
        </w:tc>
        <w:tc>
          <w:tcPr>
            <w:tcW w:w="670" w:type="dxa"/>
            <w:tcBorders>
              <w:top w:val="single" w:sz="4" w:space="0" w:color="002060"/>
              <w:left w:val="single" w:sz="4" w:space="0" w:color="002060"/>
              <w:bottom w:val="single" w:sz="4" w:space="0" w:color="002060"/>
              <w:right w:val="single" w:sz="4" w:space="0" w:color="002060"/>
            </w:tcBorders>
          </w:tcPr>
          <w:p w:rsidR="00713EF8" w:rsidRPr="00A51B4B" w:rsidRDefault="00713EF8" w:rsidP="00FF6319">
            <w:pPr>
              <w:jc w:val="right"/>
              <w:rPr>
                <w:sz w:val="18"/>
                <w:szCs w:val="18"/>
              </w:rPr>
            </w:pPr>
            <w:r w:rsidRPr="00A51B4B">
              <w:rPr>
                <w:sz w:val="18"/>
                <w:szCs w:val="18"/>
              </w:rPr>
              <w:t>49.51</w:t>
            </w:r>
          </w:p>
        </w:tc>
      </w:tr>
      <w:tr w:rsidR="00713EF8" w:rsidRPr="00A51B4B" w:rsidTr="00624172">
        <w:tc>
          <w:tcPr>
            <w:tcW w:w="2840" w:type="dxa"/>
            <w:tcBorders>
              <w:top w:val="single" w:sz="4" w:space="0" w:color="002060"/>
              <w:left w:val="single" w:sz="4" w:space="0" w:color="002060"/>
              <w:bottom w:val="single" w:sz="4" w:space="0" w:color="002060"/>
              <w:right w:val="single" w:sz="4" w:space="0" w:color="002060"/>
            </w:tcBorders>
          </w:tcPr>
          <w:p w:rsidR="00713EF8" w:rsidRPr="00A51B4B" w:rsidRDefault="00713EF8" w:rsidP="00776CC1">
            <w:pPr>
              <w:spacing w:after="0"/>
              <w:rPr>
                <w:sz w:val="18"/>
                <w:szCs w:val="18"/>
              </w:rPr>
            </w:pPr>
            <w:r w:rsidRPr="00A51B4B">
              <w:rPr>
                <w:sz w:val="18"/>
                <w:szCs w:val="18"/>
              </w:rPr>
              <w:t xml:space="preserve">GO2C: To support smallholder farmers on appropriate production technologies in BRN irrigation </w:t>
            </w:r>
            <w:r w:rsidR="005F1678" w:rsidRPr="00A51B4B">
              <w:rPr>
                <w:sz w:val="18"/>
                <w:szCs w:val="18"/>
              </w:rPr>
              <w:t>schemes by</w:t>
            </w:r>
            <w:r w:rsidRPr="00A51B4B">
              <w:rPr>
                <w:sz w:val="18"/>
                <w:szCs w:val="18"/>
              </w:rPr>
              <w:t xml:space="preserve"> June 2015</w:t>
            </w:r>
          </w:p>
        </w:tc>
        <w:tc>
          <w:tcPr>
            <w:tcW w:w="1901" w:type="dxa"/>
            <w:tcBorders>
              <w:top w:val="single" w:sz="4" w:space="0" w:color="002060"/>
              <w:left w:val="single" w:sz="4" w:space="0" w:color="002060"/>
              <w:bottom w:val="single" w:sz="4" w:space="0" w:color="002060"/>
              <w:right w:val="single" w:sz="4" w:space="0" w:color="002060"/>
            </w:tcBorders>
          </w:tcPr>
          <w:p w:rsidR="00713EF8" w:rsidRPr="00A51B4B" w:rsidRDefault="00713EF8" w:rsidP="00FF6319">
            <w:pPr>
              <w:spacing w:line="200" w:lineRule="exact"/>
              <w:jc w:val="both"/>
              <w:rPr>
                <w:sz w:val="18"/>
                <w:szCs w:val="18"/>
              </w:rPr>
            </w:pPr>
            <w:r w:rsidRPr="00A51B4B">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vAlign w:val="center"/>
          </w:tcPr>
          <w:p w:rsidR="00713EF8" w:rsidRPr="00A51B4B" w:rsidRDefault="00713EF8" w:rsidP="00624172">
            <w:pPr>
              <w:spacing w:line="360" w:lineRule="auto"/>
              <w:jc w:val="right"/>
              <w:rPr>
                <w:sz w:val="18"/>
                <w:szCs w:val="18"/>
              </w:rPr>
            </w:pPr>
            <w:r w:rsidRPr="00A51B4B">
              <w:rPr>
                <w:sz w:val="18"/>
                <w:szCs w:val="18"/>
              </w:rPr>
              <w:t>1,609,690,000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713EF8" w:rsidRPr="00A51B4B" w:rsidRDefault="00713EF8" w:rsidP="00624172">
            <w:pPr>
              <w:spacing w:line="360" w:lineRule="auto"/>
              <w:jc w:val="right"/>
              <w:rPr>
                <w:sz w:val="18"/>
                <w:szCs w:val="18"/>
              </w:rPr>
            </w:pPr>
            <w:r w:rsidRPr="00A51B4B">
              <w:rPr>
                <w:sz w:val="18"/>
                <w:szCs w:val="18"/>
              </w:rPr>
              <w:t>125,000,000</w:t>
            </w:r>
          </w:p>
        </w:tc>
        <w:tc>
          <w:tcPr>
            <w:tcW w:w="670" w:type="dxa"/>
            <w:tcBorders>
              <w:top w:val="single" w:sz="4" w:space="0" w:color="002060"/>
              <w:left w:val="single" w:sz="4" w:space="0" w:color="002060"/>
              <w:bottom w:val="single" w:sz="4" w:space="0" w:color="002060"/>
              <w:right w:val="single" w:sz="4" w:space="0" w:color="002060"/>
            </w:tcBorders>
          </w:tcPr>
          <w:p w:rsidR="00713EF8" w:rsidRPr="00A51B4B" w:rsidRDefault="00713EF8" w:rsidP="00FF6319">
            <w:pPr>
              <w:jc w:val="right"/>
              <w:rPr>
                <w:sz w:val="18"/>
                <w:szCs w:val="18"/>
              </w:rPr>
            </w:pPr>
            <w:r w:rsidRPr="00A51B4B">
              <w:rPr>
                <w:sz w:val="18"/>
                <w:szCs w:val="18"/>
              </w:rPr>
              <w:t>7.76</w:t>
            </w:r>
          </w:p>
          <w:p w:rsidR="00713EF8" w:rsidRPr="00A51B4B" w:rsidRDefault="00713EF8" w:rsidP="00FF6319">
            <w:pPr>
              <w:spacing w:line="200" w:lineRule="exact"/>
              <w:jc w:val="right"/>
              <w:rPr>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rPr>
                <w:b/>
                <w:bCs/>
                <w:sz w:val="18"/>
                <w:szCs w:val="18"/>
              </w:rPr>
            </w:pPr>
            <w:r w:rsidRPr="00A51B4B">
              <w:rPr>
                <w:b/>
                <w:bCs/>
                <w:i/>
                <w:iCs/>
                <w:sz w:val="18"/>
                <w:szCs w:val="18"/>
              </w:rPr>
              <w:t>3001: Research and Development Division</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b/>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b/>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b/>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b/>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sz w:val="18"/>
                <w:szCs w:val="18"/>
              </w:rPr>
            </w:pPr>
            <w:r w:rsidRPr="00A51B4B">
              <w:rPr>
                <w:sz w:val="18"/>
                <w:szCs w:val="18"/>
              </w:rPr>
              <w:t>G01S: 2 Biotechnology laboratories and National Plant Genetic Resources Centre enhanced</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jc w:val="right"/>
              <w:rPr>
                <w:sz w:val="18"/>
                <w:szCs w:val="18"/>
              </w:rPr>
            </w:pPr>
            <w:r w:rsidRPr="00A51B4B">
              <w:rPr>
                <w:sz w:val="18"/>
                <w:szCs w:val="18"/>
              </w:rPr>
              <w:t>76,950,000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jc w:val="right"/>
              <w:rPr>
                <w:sz w:val="18"/>
                <w:szCs w:val="18"/>
              </w:rPr>
            </w:pPr>
            <w:r w:rsidRPr="00A51B4B">
              <w:rPr>
                <w:sz w:val="18"/>
                <w:szCs w:val="18"/>
              </w:rPr>
              <w:t>10,955,852</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jc w:val="both"/>
              <w:rPr>
                <w:sz w:val="22"/>
                <w:szCs w:val="22"/>
              </w:rPr>
            </w:pPr>
            <w:r w:rsidRPr="00A51B4B">
              <w:rPr>
                <w:sz w:val="22"/>
                <w:szCs w:val="22"/>
              </w:rPr>
              <w:t>14</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sz w:val="18"/>
                <w:szCs w:val="18"/>
              </w:rPr>
            </w:pPr>
            <w:r w:rsidRPr="00A51B4B">
              <w:rPr>
                <w:sz w:val="18"/>
                <w:szCs w:val="18"/>
              </w:rPr>
              <w:lastRenderedPageBreak/>
              <w:t xml:space="preserve">G02S: DRD capacity to operationalize research </w:t>
            </w:r>
            <w:r w:rsidR="00D66B37" w:rsidRPr="00A51B4B">
              <w:rPr>
                <w:sz w:val="18"/>
                <w:szCs w:val="18"/>
              </w:rPr>
              <w:t>services to</w:t>
            </w:r>
            <w:r w:rsidRPr="00A51B4B">
              <w:rPr>
                <w:sz w:val="18"/>
                <w:szCs w:val="18"/>
              </w:rPr>
              <w:t xml:space="preserve"> 16 research centers and at headquarters enhanced annually</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sz w:val="18"/>
                <w:szCs w:val="18"/>
              </w:rPr>
            </w:pPr>
            <w:r w:rsidRPr="00A51B4B">
              <w:rPr>
                <w:sz w:val="18"/>
                <w:szCs w:val="18"/>
              </w:rPr>
              <w:t>1,002,534,002</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sz w:val="18"/>
                <w:szCs w:val="18"/>
              </w:rPr>
            </w:pPr>
            <w:r w:rsidRPr="00A51B4B">
              <w:rPr>
                <w:sz w:val="18"/>
                <w:szCs w:val="18"/>
              </w:rPr>
              <w:t>525,310,690.11</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jc w:val="both"/>
              <w:rPr>
                <w:sz w:val="22"/>
                <w:szCs w:val="22"/>
              </w:rPr>
            </w:pPr>
            <w:r w:rsidRPr="00A51B4B">
              <w:rPr>
                <w:sz w:val="22"/>
                <w:szCs w:val="22"/>
              </w:rPr>
              <w:t>52</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sz w:val="18"/>
                <w:szCs w:val="18"/>
              </w:rPr>
            </w:pPr>
            <w:r w:rsidRPr="00A51B4B">
              <w:rPr>
                <w:sz w:val="18"/>
                <w:szCs w:val="18"/>
              </w:rPr>
              <w:t xml:space="preserve">G03C: DRD </w:t>
            </w:r>
            <w:r w:rsidR="00D66B37" w:rsidRPr="00A51B4B">
              <w:rPr>
                <w:sz w:val="18"/>
                <w:szCs w:val="18"/>
              </w:rPr>
              <w:t>resource capacity to</w:t>
            </w:r>
            <w:r w:rsidRPr="00A51B4B">
              <w:rPr>
                <w:sz w:val="18"/>
                <w:szCs w:val="18"/>
              </w:rPr>
              <w:t xml:space="preserve"> 16 research </w:t>
            </w:r>
            <w:r w:rsidR="00D66B37" w:rsidRPr="00A51B4B">
              <w:rPr>
                <w:sz w:val="18"/>
                <w:szCs w:val="18"/>
              </w:rPr>
              <w:t>stations and</w:t>
            </w:r>
            <w:r w:rsidR="00403B95">
              <w:rPr>
                <w:sz w:val="18"/>
                <w:szCs w:val="18"/>
              </w:rPr>
              <w:t xml:space="preserve"> </w:t>
            </w:r>
            <w:r w:rsidR="00D66B37" w:rsidRPr="00A51B4B">
              <w:rPr>
                <w:sz w:val="18"/>
                <w:szCs w:val="18"/>
              </w:rPr>
              <w:t>headquarters improved</w:t>
            </w:r>
            <w:r w:rsidRPr="00A51B4B">
              <w:rPr>
                <w:sz w:val="18"/>
                <w:szCs w:val="18"/>
              </w:rPr>
              <w:t xml:space="preserve"> through training, infrastructure renovations and retooling by 2016</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sz w:val="18"/>
                <w:szCs w:val="18"/>
              </w:rPr>
            </w:pPr>
            <w:r w:rsidRPr="00A51B4B">
              <w:rPr>
                <w:sz w:val="18"/>
                <w:szCs w:val="18"/>
              </w:rPr>
              <w:t>304,141,568</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sz w:val="18"/>
                <w:szCs w:val="18"/>
              </w:rPr>
            </w:pPr>
            <w:r w:rsidRPr="00A51B4B">
              <w:rPr>
                <w:sz w:val="18"/>
                <w:szCs w:val="18"/>
              </w:rPr>
              <w:t>51,508,159.7</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jc w:val="both"/>
              <w:rPr>
                <w:sz w:val="22"/>
                <w:szCs w:val="22"/>
              </w:rPr>
            </w:pPr>
            <w:r w:rsidRPr="00A51B4B">
              <w:rPr>
                <w:sz w:val="22"/>
                <w:szCs w:val="22"/>
              </w:rPr>
              <w:t>17</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sz w:val="18"/>
                <w:szCs w:val="18"/>
              </w:rPr>
            </w:pPr>
            <w:r w:rsidRPr="00A51B4B">
              <w:rPr>
                <w:sz w:val="18"/>
                <w:szCs w:val="18"/>
              </w:rPr>
              <w:t>At least 3 Modern and appropriate value addition technologies formulated, developed and tested in 27 irrigation and rain fed crop by 2016</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sz w:val="18"/>
                <w:szCs w:val="18"/>
              </w:rPr>
            </w:pPr>
            <w:r w:rsidRPr="00A51B4B">
              <w:rPr>
                <w:sz w:val="18"/>
                <w:szCs w:val="18"/>
              </w:rPr>
              <w:t>23,800,000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jc w:val="right"/>
              <w:rPr>
                <w:sz w:val="18"/>
                <w:szCs w:val="18"/>
              </w:rPr>
            </w:pPr>
            <w:r w:rsidRPr="00A51B4B">
              <w:rPr>
                <w:sz w:val="18"/>
                <w:szCs w:val="18"/>
              </w:rPr>
              <w:t>4,865,000</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jc w:val="both"/>
              <w:rPr>
                <w:sz w:val="22"/>
                <w:szCs w:val="22"/>
              </w:rPr>
            </w:pPr>
            <w:r w:rsidRPr="00A51B4B">
              <w:rPr>
                <w:sz w:val="22"/>
                <w:szCs w:val="22"/>
              </w:rPr>
              <w:t>20</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spacing w:after="0"/>
              <w:rPr>
                <w:b/>
                <w:i/>
                <w:sz w:val="18"/>
                <w:szCs w:val="18"/>
              </w:rPr>
            </w:pPr>
            <w:r w:rsidRPr="00A51B4B">
              <w:rPr>
                <w:b/>
                <w:i/>
                <w:sz w:val="18"/>
                <w:szCs w:val="18"/>
              </w:rPr>
              <w:t>5001: National Food Security Division</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line="360" w:lineRule="auto"/>
              <w:jc w:val="right"/>
              <w:rPr>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3227D5" w:rsidRDefault="00C001F5" w:rsidP="00776CC1">
            <w:pPr>
              <w:spacing w:after="0"/>
              <w:rPr>
                <w:sz w:val="18"/>
                <w:szCs w:val="18"/>
              </w:rPr>
            </w:pPr>
            <w:r w:rsidRPr="00776CC1">
              <w:rPr>
                <w:bCs/>
                <w:sz w:val="18"/>
                <w:szCs w:val="18"/>
              </w:rPr>
              <w:t>DO1S: 8 Improved post harvest technologies disseminated to farmers and other stakeholders by June 2016</w:t>
            </w:r>
            <w:r w:rsidRPr="003227D5">
              <w:rPr>
                <w:sz w:val="18"/>
                <w:szCs w:val="18"/>
              </w:rPr>
              <w:t>.</w:t>
            </w:r>
          </w:p>
        </w:tc>
        <w:tc>
          <w:tcPr>
            <w:tcW w:w="1901"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B23E72">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line="360" w:lineRule="auto"/>
              <w:jc w:val="right"/>
              <w:rPr>
                <w:bCs/>
                <w:sz w:val="18"/>
                <w:szCs w:val="18"/>
              </w:rPr>
            </w:pPr>
            <w:r w:rsidRPr="00A51B4B">
              <w:rPr>
                <w:bCs/>
                <w:sz w:val="18"/>
                <w:szCs w:val="18"/>
              </w:rPr>
              <w:t>51,200,674</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0273EB" w:rsidRDefault="00C001F5" w:rsidP="00624172">
            <w:pPr>
              <w:spacing w:after="0"/>
              <w:jc w:val="right"/>
              <w:rPr>
                <w:bCs/>
                <w:sz w:val="18"/>
                <w:szCs w:val="18"/>
              </w:rPr>
            </w:pPr>
            <w:r w:rsidRPr="000273EB">
              <w:rPr>
                <w:bCs/>
                <w:sz w:val="18"/>
                <w:szCs w:val="18"/>
              </w:rPr>
              <w:t>25,850,000</w:t>
            </w:r>
          </w:p>
        </w:tc>
        <w:tc>
          <w:tcPr>
            <w:tcW w:w="670"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B23E72">
            <w:pPr>
              <w:spacing w:line="360" w:lineRule="auto"/>
              <w:jc w:val="both"/>
              <w:rPr>
                <w:sz w:val="18"/>
                <w:szCs w:val="18"/>
              </w:rPr>
            </w:pPr>
            <w:r w:rsidRPr="00A51B4B">
              <w:rPr>
                <w:sz w:val="18"/>
                <w:szCs w:val="18"/>
              </w:rPr>
              <w:t>50</w:t>
            </w:r>
          </w:p>
        </w:tc>
      </w:tr>
      <w:tr w:rsidR="00C001F5" w:rsidRPr="00A51B4B" w:rsidTr="00624172">
        <w:trPr>
          <w:trHeight w:val="566"/>
        </w:trPr>
        <w:tc>
          <w:tcPr>
            <w:tcW w:w="2840" w:type="dxa"/>
            <w:tcBorders>
              <w:top w:val="single" w:sz="4" w:space="0" w:color="002060"/>
              <w:left w:val="single" w:sz="4" w:space="0" w:color="002060"/>
              <w:bottom w:val="single" w:sz="4" w:space="0" w:color="002060"/>
              <w:right w:val="single" w:sz="4" w:space="0" w:color="002060"/>
            </w:tcBorders>
          </w:tcPr>
          <w:p w:rsidR="00C001F5" w:rsidRPr="00A51B4B" w:rsidRDefault="00C001F5" w:rsidP="00776CC1">
            <w:pPr>
              <w:tabs>
                <w:tab w:val="left" w:pos="1920"/>
              </w:tabs>
              <w:spacing w:after="0"/>
              <w:rPr>
                <w:b/>
                <w:bCs/>
                <w:sz w:val="18"/>
                <w:szCs w:val="18"/>
              </w:rPr>
            </w:pPr>
            <w:r w:rsidRPr="00A51B4B">
              <w:rPr>
                <w:b/>
                <w:bCs/>
                <w:sz w:val="18"/>
                <w:szCs w:val="18"/>
              </w:rPr>
              <w:t xml:space="preserve">DO2S: </w:t>
            </w:r>
            <w:r w:rsidRPr="00A51B4B">
              <w:rPr>
                <w:bCs/>
                <w:sz w:val="18"/>
                <w:szCs w:val="18"/>
              </w:rPr>
              <w:t xml:space="preserve">Food security information </w:t>
            </w:r>
            <w:r w:rsidR="00A51B4B" w:rsidRPr="00A51B4B">
              <w:rPr>
                <w:bCs/>
                <w:sz w:val="18"/>
                <w:szCs w:val="18"/>
              </w:rPr>
              <w:t>system and</w:t>
            </w:r>
            <w:r w:rsidRPr="00A51B4B">
              <w:rPr>
                <w:bCs/>
                <w:sz w:val="18"/>
                <w:szCs w:val="18"/>
              </w:rPr>
              <w:t xml:space="preserve"> network improved by 2016.</w:t>
            </w:r>
          </w:p>
        </w:tc>
        <w:tc>
          <w:tcPr>
            <w:tcW w:w="1901"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line="360" w:lineRule="auto"/>
              <w:jc w:val="both"/>
              <w:rPr>
                <w:sz w:val="18"/>
                <w:szCs w:val="18"/>
              </w:rPr>
            </w:pPr>
          </w:p>
          <w:p w:rsidR="00C001F5" w:rsidRPr="00A51B4B" w:rsidRDefault="00C001F5" w:rsidP="00B23E72">
            <w:pPr>
              <w:spacing w:line="360" w:lineRule="auto"/>
              <w:jc w:val="both"/>
              <w:rPr>
                <w:sz w:val="18"/>
                <w:szCs w:val="18"/>
              </w:rPr>
            </w:pPr>
            <w:r w:rsidRPr="00A51B4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jc w:val="right"/>
              <w:rPr>
                <w:bCs/>
                <w:sz w:val="18"/>
                <w:szCs w:val="18"/>
              </w:rPr>
            </w:pPr>
          </w:p>
          <w:p w:rsidR="00C001F5" w:rsidRPr="00A51B4B" w:rsidRDefault="00C001F5" w:rsidP="00624172">
            <w:pPr>
              <w:spacing w:line="360" w:lineRule="auto"/>
              <w:jc w:val="right"/>
              <w:rPr>
                <w:bCs/>
                <w:sz w:val="18"/>
                <w:szCs w:val="18"/>
              </w:rPr>
            </w:pPr>
            <w:r w:rsidRPr="00A51B4B">
              <w:rPr>
                <w:bCs/>
                <w:sz w:val="18"/>
                <w:szCs w:val="18"/>
              </w:rPr>
              <w:t>114,683,342,540</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0273EB" w:rsidRDefault="00C001F5" w:rsidP="00624172">
            <w:pPr>
              <w:spacing w:after="0"/>
              <w:jc w:val="right"/>
              <w:rPr>
                <w:bCs/>
                <w:sz w:val="18"/>
                <w:szCs w:val="18"/>
              </w:rPr>
            </w:pPr>
          </w:p>
          <w:p w:rsidR="00C001F5" w:rsidRPr="000273EB" w:rsidRDefault="00C001F5" w:rsidP="00624172">
            <w:pPr>
              <w:spacing w:line="360" w:lineRule="auto"/>
              <w:jc w:val="right"/>
              <w:rPr>
                <w:bCs/>
                <w:sz w:val="18"/>
                <w:szCs w:val="18"/>
              </w:rPr>
            </w:pPr>
            <w:r w:rsidRPr="000273EB">
              <w:rPr>
                <w:bCs/>
                <w:sz w:val="18"/>
                <w:szCs w:val="18"/>
              </w:rPr>
              <w:t>114,621,739,148</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jc w:val="both"/>
              <w:rPr>
                <w:b/>
                <w:sz w:val="18"/>
                <w:szCs w:val="18"/>
              </w:rPr>
            </w:pPr>
          </w:p>
          <w:p w:rsidR="00C001F5" w:rsidRPr="00A51B4B" w:rsidRDefault="00C001F5" w:rsidP="00B23E72">
            <w:pPr>
              <w:spacing w:line="360" w:lineRule="auto"/>
              <w:jc w:val="both"/>
              <w:rPr>
                <w:sz w:val="18"/>
                <w:szCs w:val="18"/>
              </w:rPr>
            </w:pPr>
            <w:r w:rsidRPr="00A51B4B">
              <w:rPr>
                <w:b/>
                <w:sz w:val="18"/>
                <w:szCs w:val="18"/>
              </w:rPr>
              <w:t>100</w:t>
            </w:r>
          </w:p>
        </w:tc>
      </w:tr>
      <w:tr w:rsidR="00C001F5" w:rsidRPr="00A51B4B" w:rsidTr="00624172">
        <w:tc>
          <w:tcPr>
            <w:tcW w:w="2840" w:type="dxa"/>
            <w:tcBorders>
              <w:top w:val="single" w:sz="4" w:space="0" w:color="002060"/>
              <w:left w:val="single" w:sz="4" w:space="0" w:color="002060"/>
              <w:bottom w:val="single" w:sz="4" w:space="0" w:color="002060"/>
              <w:right w:val="single" w:sz="4" w:space="0" w:color="002060"/>
            </w:tcBorders>
          </w:tcPr>
          <w:p w:rsidR="00C001F5" w:rsidRPr="000273EB" w:rsidRDefault="00C001F5" w:rsidP="000273EB">
            <w:pPr>
              <w:spacing w:after="0"/>
              <w:rPr>
                <w:sz w:val="18"/>
                <w:szCs w:val="18"/>
              </w:rPr>
            </w:pPr>
            <w:r w:rsidRPr="000273EB">
              <w:rPr>
                <w:sz w:val="18"/>
                <w:szCs w:val="18"/>
              </w:rPr>
              <w:t xml:space="preserve">DO3S: </w:t>
            </w:r>
            <w:r w:rsidRPr="003047A3">
              <w:rPr>
                <w:sz w:val="18"/>
                <w:szCs w:val="18"/>
              </w:rPr>
              <w:t xml:space="preserve">Capacity of MAFC to deliver </w:t>
            </w:r>
            <w:r w:rsidRPr="000273EB">
              <w:rPr>
                <w:sz w:val="18"/>
                <w:szCs w:val="18"/>
              </w:rPr>
              <w:t xml:space="preserve">services improved.  </w:t>
            </w:r>
          </w:p>
        </w:tc>
        <w:tc>
          <w:tcPr>
            <w:tcW w:w="1901" w:type="dxa"/>
            <w:tcBorders>
              <w:top w:val="single" w:sz="4" w:space="0" w:color="002060"/>
              <w:left w:val="single" w:sz="4" w:space="0" w:color="002060"/>
              <w:bottom w:val="single" w:sz="4" w:space="0" w:color="002060"/>
              <w:right w:val="single" w:sz="4" w:space="0" w:color="002060"/>
            </w:tcBorders>
          </w:tcPr>
          <w:p w:rsidR="00C001F5" w:rsidRPr="003047A3" w:rsidRDefault="00C001F5" w:rsidP="003047A3">
            <w:pPr>
              <w:spacing w:after="0" w:line="360" w:lineRule="auto"/>
              <w:jc w:val="both"/>
              <w:rPr>
                <w:sz w:val="18"/>
                <w:szCs w:val="18"/>
              </w:rPr>
            </w:pPr>
          </w:p>
          <w:p w:rsidR="00C001F5" w:rsidRPr="000273EB" w:rsidRDefault="00C001F5" w:rsidP="003047A3">
            <w:pPr>
              <w:spacing w:after="0" w:line="360" w:lineRule="auto"/>
              <w:jc w:val="both"/>
              <w:rPr>
                <w:sz w:val="18"/>
                <w:szCs w:val="18"/>
              </w:rPr>
            </w:pPr>
            <w:r w:rsidRPr="000273EB">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A51B4B" w:rsidRDefault="00C001F5" w:rsidP="00624172">
            <w:pPr>
              <w:spacing w:after="0"/>
              <w:jc w:val="right"/>
              <w:rPr>
                <w:bCs/>
                <w:sz w:val="18"/>
                <w:szCs w:val="18"/>
              </w:rPr>
            </w:pPr>
          </w:p>
          <w:p w:rsidR="00C001F5" w:rsidRPr="00A51B4B" w:rsidRDefault="00C001F5" w:rsidP="00624172">
            <w:pPr>
              <w:spacing w:after="0"/>
              <w:jc w:val="right"/>
              <w:rPr>
                <w:bCs/>
                <w:sz w:val="18"/>
                <w:szCs w:val="18"/>
              </w:rPr>
            </w:pPr>
            <w:r w:rsidRPr="00A51B4B">
              <w:rPr>
                <w:bCs/>
                <w:sz w:val="18"/>
                <w:szCs w:val="18"/>
              </w:rPr>
              <w:t>158,854,286</w:t>
            </w:r>
          </w:p>
        </w:tc>
        <w:tc>
          <w:tcPr>
            <w:tcW w:w="2110" w:type="dxa"/>
            <w:tcBorders>
              <w:top w:val="single" w:sz="4" w:space="0" w:color="002060"/>
              <w:left w:val="single" w:sz="4" w:space="0" w:color="002060"/>
              <w:bottom w:val="single" w:sz="4" w:space="0" w:color="002060"/>
              <w:right w:val="single" w:sz="4" w:space="0" w:color="002060"/>
            </w:tcBorders>
            <w:vAlign w:val="center"/>
          </w:tcPr>
          <w:p w:rsidR="00C001F5" w:rsidRPr="000273EB" w:rsidRDefault="00C001F5" w:rsidP="00624172">
            <w:pPr>
              <w:spacing w:after="0"/>
              <w:jc w:val="right"/>
              <w:rPr>
                <w:bCs/>
                <w:sz w:val="18"/>
                <w:szCs w:val="18"/>
              </w:rPr>
            </w:pPr>
          </w:p>
          <w:p w:rsidR="00C001F5" w:rsidRPr="000273EB" w:rsidRDefault="00C001F5" w:rsidP="00624172">
            <w:pPr>
              <w:spacing w:after="0"/>
              <w:jc w:val="right"/>
              <w:rPr>
                <w:bCs/>
                <w:sz w:val="18"/>
                <w:szCs w:val="18"/>
              </w:rPr>
            </w:pPr>
            <w:r w:rsidRPr="000273EB">
              <w:rPr>
                <w:bCs/>
                <w:sz w:val="18"/>
                <w:szCs w:val="18"/>
              </w:rPr>
              <w:t>87,477,741</w:t>
            </w:r>
          </w:p>
        </w:tc>
        <w:tc>
          <w:tcPr>
            <w:tcW w:w="670" w:type="dxa"/>
            <w:tcBorders>
              <w:top w:val="single" w:sz="4" w:space="0" w:color="002060"/>
              <w:left w:val="single" w:sz="4" w:space="0" w:color="002060"/>
              <w:bottom w:val="single" w:sz="4" w:space="0" w:color="002060"/>
              <w:right w:val="single" w:sz="4" w:space="0" w:color="002060"/>
            </w:tcBorders>
          </w:tcPr>
          <w:p w:rsidR="00C001F5" w:rsidRPr="00A51B4B" w:rsidRDefault="00C001F5" w:rsidP="00B23E72">
            <w:pPr>
              <w:spacing w:after="0"/>
              <w:jc w:val="both"/>
              <w:rPr>
                <w:b/>
                <w:sz w:val="18"/>
                <w:szCs w:val="18"/>
              </w:rPr>
            </w:pPr>
          </w:p>
          <w:p w:rsidR="00C001F5" w:rsidRPr="00A51B4B" w:rsidRDefault="00C001F5" w:rsidP="00B23E72">
            <w:pPr>
              <w:spacing w:after="0"/>
              <w:jc w:val="both"/>
              <w:rPr>
                <w:b/>
                <w:sz w:val="18"/>
                <w:szCs w:val="18"/>
              </w:rPr>
            </w:pPr>
            <w:r w:rsidRPr="00A51B4B">
              <w:rPr>
                <w:b/>
                <w:sz w:val="18"/>
                <w:szCs w:val="18"/>
              </w:rPr>
              <w:t>55</w:t>
            </w:r>
          </w:p>
        </w:tc>
      </w:tr>
      <w:tr w:rsidR="00C001F5" w:rsidRPr="00077638" w:rsidTr="00624172">
        <w:trPr>
          <w:trHeight w:val="440"/>
        </w:trPr>
        <w:tc>
          <w:tcPr>
            <w:tcW w:w="2840" w:type="dxa"/>
            <w:tcBorders>
              <w:top w:val="single" w:sz="4" w:space="0" w:color="002060"/>
              <w:left w:val="single" w:sz="4" w:space="0" w:color="002060"/>
              <w:bottom w:val="single" w:sz="4" w:space="0" w:color="002060"/>
              <w:right w:val="single" w:sz="4" w:space="0" w:color="002060"/>
            </w:tcBorders>
          </w:tcPr>
          <w:p w:rsidR="00C001F5" w:rsidRPr="000273EB" w:rsidRDefault="00C001F5" w:rsidP="000273EB">
            <w:pPr>
              <w:spacing w:after="0"/>
              <w:rPr>
                <w:sz w:val="18"/>
                <w:szCs w:val="18"/>
              </w:rPr>
            </w:pPr>
            <w:r w:rsidRPr="000273EB">
              <w:rPr>
                <w:sz w:val="18"/>
                <w:szCs w:val="18"/>
              </w:rPr>
              <w:t>TOTAL</w:t>
            </w:r>
          </w:p>
        </w:tc>
        <w:tc>
          <w:tcPr>
            <w:tcW w:w="1901" w:type="dxa"/>
            <w:tcBorders>
              <w:top w:val="single" w:sz="4" w:space="0" w:color="002060"/>
              <w:left w:val="single" w:sz="4" w:space="0" w:color="002060"/>
              <w:bottom w:val="single" w:sz="4" w:space="0" w:color="002060"/>
              <w:right w:val="single" w:sz="4" w:space="0" w:color="002060"/>
            </w:tcBorders>
          </w:tcPr>
          <w:p w:rsidR="00C001F5" w:rsidRPr="000273EB" w:rsidRDefault="00C001F5" w:rsidP="000273EB">
            <w:pPr>
              <w:spacing w:after="0"/>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center"/>
          </w:tcPr>
          <w:p w:rsidR="00C001F5" w:rsidRPr="000273EB" w:rsidRDefault="00C001F5" w:rsidP="00624172">
            <w:pPr>
              <w:spacing w:after="0"/>
              <w:jc w:val="right"/>
              <w:rPr>
                <w:bCs/>
                <w:sz w:val="18"/>
                <w:szCs w:val="18"/>
              </w:rPr>
            </w:pPr>
            <w:r w:rsidRPr="000273EB">
              <w:rPr>
                <w:bCs/>
                <w:sz w:val="18"/>
                <w:szCs w:val="18"/>
              </w:rPr>
              <w:t>16,608,356,298</w:t>
            </w:r>
          </w:p>
        </w:tc>
        <w:tc>
          <w:tcPr>
            <w:tcW w:w="2110" w:type="dxa"/>
            <w:tcBorders>
              <w:top w:val="single" w:sz="4" w:space="0" w:color="002060"/>
              <w:left w:val="single" w:sz="4" w:space="0" w:color="002060"/>
              <w:bottom w:val="single" w:sz="4" w:space="0" w:color="002060"/>
              <w:right w:val="single" w:sz="4" w:space="0" w:color="002060"/>
            </w:tcBorders>
            <w:vAlign w:val="center"/>
          </w:tcPr>
          <w:p w:rsidR="003047A3" w:rsidRPr="000273EB" w:rsidRDefault="003047A3" w:rsidP="00624172">
            <w:pPr>
              <w:spacing w:after="0"/>
              <w:jc w:val="right"/>
              <w:rPr>
                <w:bCs/>
                <w:sz w:val="18"/>
                <w:szCs w:val="18"/>
              </w:rPr>
            </w:pPr>
            <w:r w:rsidRPr="000273EB">
              <w:rPr>
                <w:bCs/>
                <w:sz w:val="18"/>
                <w:szCs w:val="18"/>
              </w:rPr>
              <w:t>114,735,066,889</w:t>
            </w:r>
          </w:p>
          <w:p w:rsidR="00C001F5" w:rsidRPr="000273EB" w:rsidRDefault="00C001F5" w:rsidP="00624172">
            <w:pPr>
              <w:spacing w:after="0"/>
              <w:jc w:val="right"/>
              <w:rPr>
                <w:bCs/>
                <w:sz w:val="18"/>
                <w:szCs w:val="18"/>
              </w:rPr>
            </w:pPr>
          </w:p>
        </w:tc>
        <w:tc>
          <w:tcPr>
            <w:tcW w:w="670" w:type="dxa"/>
            <w:tcBorders>
              <w:top w:val="single" w:sz="4" w:space="0" w:color="002060"/>
              <w:left w:val="single" w:sz="4" w:space="0" w:color="002060"/>
              <w:bottom w:val="single" w:sz="4" w:space="0" w:color="002060"/>
              <w:right w:val="single" w:sz="4" w:space="0" w:color="002060"/>
            </w:tcBorders>
          </w:tcPr>
          <w:p w:rsidR="00C001F5" w:rsidRPr="00201494" w:rsidRDefault="00C001F5" w:rsidP="00B23E72">
            <w:pPr>
              <w:spacing w:after="0"/>
              <w:jc w:val="both"/>
              <w:rPr>
                <w:b/>
                <w:sz w:val="18"/>
                <w:szCs w:val="18"/>
                <w:highlight w:val="yellow"/>
              </w:rPr>
            </w:pPr>
          </w:p>
        </w:tc>
      </w:tr>
    </w:tbl>
    <w:p w:rsidR="00F5373D" w:rsidRDefault="00F5373D" w:rsidP="002F1827">
      <w:pPr>
        <w:spacing w:after="0" w:line="360" w:lineRule="auto"/>
        <w:jc w:val="both"/>
        <w:rPr>
          <w:b/>
          <w:bCs/>
        </w:rPr>
      </w:pPr>
    </w:p>
    <w:p w:rsidR="0024497C" w:rsidRPr="00662EA7" w:rsidRDefault="0024497C" w:rsidP="002F1827">
      <w:pPr>
        <w:spacing w:after="0" w:line="360" w:lineRule="auto"/>
        <w:jc w:val="both"/>
        <w:rPr>
          <w:b/>
          <w:bCs/>
        </w:rPr>
      </w:pPr>
      <w:r w:rsidRPr="00662EA7">
        <w:rPr>
          <w:b/>
          <w:bCs/>
        </w:rPr>
        <w:t>Implementation of Objective G: Achievements.</w:t>
      </w:r>
    </w:p>
    <w:p w:rsidR="0024497C" w:rsidRPr="002F1827" w:rsidRDefault="0024497C" w:rsidP="002F1827">
      <w:pPr>
        <w:spacing w:after="0" w:line="360" w:lineRule="auto"/>
        <w:jc w:val="both"/>
        <w:rPr>
          <w:b/>
          <w:bCs/>
        </w:rPr>
      </w:pPr>
      <w:r w:rsidRPr="002F1827">
        <w:rPr>
          <w:b/>
          <w:bCs/>
        </w:rPr>
        <w:t>Administration and HR Management Division</w:t>
      </w:r>
    </w:p>
    <w:p w:rsidR="008F33D0" w:rsidRPr="005F1678" w:rsidRDefault="008F33D0" w:rsidP="00AA5893">
      <w:pPr>
        <w:pStyle w:val="ListParagraph"/>
        <w:numPr>
          <w:ilvl w:val="0"/>
          <w:numId w:val="86"/>
        </w:numPr>
        <w:spacing w:after="0" w:line="360" w:lineRule="auto"/>
        <w:jc w:val="both"/>
        <w:rPr>
          <w:bCs/>
        </w:rPr>
      </w:pPr>
      <w:r w:rsidRPr="005F1678">
        <w:rPr>
          <w:bCs/>
        </w:rPr>
        <w:t>Provided telephone, electilicity, utilities, casual laboures services properly</w:t>
      </w:r>
    </w:p>
    <w:p w:rsidR="005F1678" w:rsidRPr="005F1678" w:rsidRDefault="008F33D0" w:rsidP="00AA5893">
      <w:pPr>
        <w:pStyle w:val="ListParagraph"/>
        <w:numPr>
          <w:ilvl w:val="0"/>
          <w:numId w:val="86"/>
        </w:numPr>
        <w:spacing w:after="0" w:line="360" w:lineRule="auto"/>
        <w:jc w:val="both"/>
        <w:rPr>
          <w:bCs/>
        </w:rPr>
      </w:pPr>
      <w:r w:rsidRPr="005F1678">
        <w:rPr>
          <w:bCs/>
        </w:rPr>
        <w:t xml:space="preserve">Prepared promotion list, recruitment and placement </w:t>
      </w:r>
      <w:r w:rsidR="005F1678">
        <w:rPr>
          <w:bCs/>
        </w:rPr>
        <w:t xml:space="preserve">to </w:t>
      </w:r>
      <w:r w:rsidRPr="005F1678">
        <w:rPr>
          <w:bCs/>
        </w:rPr>
        <w:t>2600 staff</w:t>
      </w:r>
    </w:p>
    <w:p w:rsidR="005F1678" w:rsidRPr="005F1678" w:rsidRDefault="005F1678" w:rsidP="00AA5893">
      <w:pPr>
        <w:pStyle w:val="ListParagraph"/>
        <w:numPr>
          <w:ilvl w:val="0"/>
          <w:numId w:val="86"/>
        </w:numPr>
        <w:spacing w:after="0" w:line="360" w:lineRule="auto"/>
        <w:jc w:val="both"/>
        <w:rPr>
          <w:bCs/>
        </w:rPr>
      </w:pPr>
      <w:r w:rsidRPr="005F1678">
        <w:rPr>
          <w:bCs/>
        </w:rPr>
        <w:t>Attended</w:t>
      </w:r>
      <w:r w:rsidR="008F33D0" w:rsidRPr="005F1678">
        <w:rPr>
          <w:bCs/>
        </w:rPr>
        <w:t xml:space="preserve"> international and local invitations and one </w:t>
      </w:r>
      <w:r w:rsidR="00EC2AC2">
        <w:rPr>
          <w:bCs/>
        </w:rPr>
        <w:t>ParliamentS</w:t>
      </w:r>
      <w:r w:rsidR="008F33D0" w:rsidRPr="005F1678">
        <w:rPr>
          <w:bCs/>
        </w:rPr>
        <w:t>ession</w:t>
      </w:r>
    </w:p>
    <w:p w:rsidR="008F33D0" w:rsidRPr="005F1678" w:rsidRDefault="005F1678" w:rsidP="00AA5893">
      <w:pPr>
        <w:pStyle w:val="ListParagraph"/>
        <w:numPr>
          <w:ilvl w:val="0"/>
          <w:numId w:val="86"/>
        </w:numPr>
        <w:spacing w:after="0" w:line="360" w:lineRule="auto"/>
        <w:jc w:val="both"/>
        <w:rPr>
          <w:bCs/>
        </w:rPr>
      </w:pPr>
      <w:r w:rsidRPr="005F1678">
        <w:rPr>
          <w:bCs/>
        </w:rPr>
        <w:t>Facilitated</w:t>
      </w:r>
      <w:r w:rsidR="008F33D0" w:rsidRPr="005F1678">
        <w:rPr>
          <w:bCs/>
        </w:rPr>
        <w:t xml:space="preserve"> funeral and burrial services to four </w:t>
      </w:r>
      <w:r w:rsidR="00403B95">
        <w:rPr>
          <w:bCs/>
        </w:rPr>
        <w:t>dec</w:t>
      </w:r>
      <w:r>
        <w:rPr>
          <w:bCs/>
        </w:rPr>
        <w:t>eased</w:t>
      </w:r>
      <w:r w:rsidR="00403B95">
        <w:rPr>
          <w:bCs/>
        </w:rPr>
        <w:t xml:space="preserve"> </w:t>
      </w:r>
      <w:r w:rsidR="008F33D0" w:rsidRPr="005F1678">
        <w:rPr>
          <w:bCs/>
        </w:rPr>
        <w:t>staff in MAFC.</w:t>
      </w:r>
    </w:p>
    <w:p w:rsidR="000D7B02" w:rsidRPr="002F1827" w:rsidRDefault="000D7B02" w:rsidP="002F1827">
      <w:pPr>
        <w:spacing w:after="0" w:line="360" w:lineRule="auto"/>
        <w:jc w:val="both"/>
        <w:rPr>
          <w:bCs/>
        </w:rPr>
      </w:pPr>
    </w:p>
    <w:p w:rsidR="00814046" w:rsidRPr="002F1827" w:rsidRDefault="00814046" w:rsidP="002F1827">
      <w:pPr>
        <w:spacing w:after="0" w:line="360" w:lineRule="auto"/>
        <w:jc w:val="both"/>
        <w:rPr>
          <w:b/>
          <w:bCs/>
        </w:rPr>
      </w:pPr>
      <w:r w:rsidRPr="002F1827">
        <w:rPr>
          <w:b/>
          <w:bCs/>
        </w:rPr>
        <w:t>Finance and Accounts Division</w:t>
      </w:r>
    </w:p>
    <w:p w:rsidR="00781A25" w:rsidRPr="00211154" w:rsidRDefault="00781A25" w:rsidP="00AA5893">
      <w:pPr>
        <w:pStyle w:val="ListParagraph"/>
        <w:numPr>
          <w:ilvl w:val="0"/>
          <w:numId w:val="87"/>
        </w:numPr>
        <w:spacing w:after="0" w:line="360" w:lineRule="auto"/>
        <w:jc w:val="both"/>
        <w:rPr>
          <w:bCs/>
        </w:rPr>
      </w:pPr>
      <w:r w:rsidRPr="00C50E67">
        <w:rPr>
          <w:bCs/>
        </w:rPr>
        <w:t>Prepared and submitt</w:t>
      </w:r>
      <w:r w:rsidR="002D106D" w:rsidRPr="00C50E67">
        <w:rPr>
          <w:bCs/>
        </w:rPr>
        <w:t>ed</w:t>
      </w:r>
      <w:r w:rsidR="00403B95">
        <w:rPr>
          <w:bCs/>
        </w:rPr>
        <w:t xml:space="preserve"> </w:t>
      </w:r>
      <w:r w:rsidR="002F7E9F" w:rsidRPr="00C50E67">
        <w:rPr>
          <w:bCs/>
        </w:rPr>
        <w:t>financial</w:t>
      </w:r>
      <w:r w:rsidRPr="00C50E67">
        <w:rPr>
          <w:bCs/>
        </w:rPr>
        <w:t xml:space="preserve"> statements and Appropriation account to MOFEA and CAG, 1</w:t>
      </w:r>
      <w:r w:rsidR="00CA71A6" w:rsidRPr="00337D36">
        <w:rPr>
          <w:bCs/>
          <w:vertAlign w:val="superscript"/>
        </w:rPr>
        <w:t>st</w:t>
      </w:r>
      <w:r w:rsidRPr="00337D36">
        <w:rPr>
          <w:bCs/>
        </w:rPr>
        <w:t xml:space="preserve">, </w:t>
      </w:r>
      <w:r w:rsidR="00574C6C" w:rsidRPr="00337D36">
        <w:rPr>
          <w:bCs/>
        </w:rPr>
        <w:t>2</w:t>
      </w:r>
      <w:r w:rsidR="00574C6C" w:rsidRPr="00057CCC">
        <w:rPr>
          <w:bCs/>
          <w:vertAlign w:val="superscript"/>
        </w:rPr>
        <w:t>nd</w:t>
      </w:r>
      <w:r w:rsidR="00574C6C" w:rsidRPr="00542CAB">
        <w:rPr>
          <w:bCs/>
        </w:rPr>
        <w:t xml:space="preserve"> and</w:t>
      </w:r>
      <w:r w:rsidR="00574C6C" w:rsidRPr="00BB2668">
        <w:rPr>
          <w:bCs/>
        </w:rPr>
        <w:t>3</w:t>
      </w:r>
      <w:r w:rsidR="00574C6C" w:rsidRPr="00012937">
        <w:rPr>
          <w:bCs/>
          <w:vertAlign w:val="superscript"/>
        </w:rPr>
        <w:t>rd</w:t>
      </w:r>
      <w:r w:rsidR="00574C6C" w:rsidRPr="00761290">
        <w:rPr>
          <w:bCs/>
        </w:rPr>
        <w:t xml:space="preserve"> Quarter</w:t>
      </w:r>
      <w:r w:rsidRPr="00761290">
        <w:rPr>
          <w:bCs/>
        </w:rPr>
        <w:t xml:space="preserve"> Progre</w:t>
      </w:r>
      <w:r w:rsidRPr="00211154">
        <w:rPr>
          <w:bCs/>
        </w:rPr>
        <w:t>ss report</w:t>
      </w:r>
      <w:r w:rsidR="00403B95">
        <w:rPr>
          <w:bCs/>
        </w:rPr>
        <w:t>s</w:t>
      </w:r>
      <w:r w:rsidRPr="00211154">
        <w:rPr>
          <w:bCs/>
        </w:rPr>
        <w:t xml:space="preserve"> submitted as well as utility reports.</w:t>
      </w:r>
    </w:p>
    <w:p w:rsidR="00781A25" w:rsidRPr="00211154" w:rsidRDefault="00781A25" w:rsidP="00AA5893">
      <w:pPr>
        <w:pStyle w:val="ListParagraph"/>
        <w:numPr>
          <w:ilvl w:val="0"/>
          <w:numId w:val="87"/>
        </w:numPr>
        <w:spacing w:after="0" w:line="360" w:lineRule="auto"/>
        <w:jc w:val="both"/>
        <w:rPr>
          <w:bCs/>
        </w:rPr>
      </w:pPr>
      <w:r w:rsidRPr="00211154">
        <w:rPr>
          <w:bCs/>
        </w:rPr>
        <w:t xml:space="preserve">Facilitated five (5) Accounts staffs to attended postgaduate courses, two (2) </w:t>
      </w:r>
      <w:r w:rsidR="00CC107A" w:rsidRPr="00211154">
        <w:rPr>
          <w:bCs/>
        </w:rPr>
        <w:t>staff attended</w:t>
      </w:r>
      <w:r w:rsidRPr="00211154">
        <w:rPr>
          <w:bCs/>
        </w:rPr>
        <w:t xml:space="preserve"> undergraduate courses and six (6) others attended short courses.</w:t>
      </w:r>
    </w:p>
    <w:p w:rsidR="00D3187D" w:rsidRDefault="00781A25" w:rsidP="00EC2AC2">
      <w:pPr>
        <w:pStyle w:val="ListParagraph"/>
        <w:numPr>
          <w:ilvl w:val="0"/>
          <w:numId w:val="87"/>
        </w:numPr>
        <w:spacing w:after="0" w:line="360" w:lineRule="auto"/>
        <w:jc w:val="both"/>
      </w:pPr>
      <w:r w:rsidRPr="008E6C27">
        <w:rPr>
          <w:bCs/>
        </w:rPr>
        <w:t>Sfaff facilitated with leave travel allowances as</w:t>
      </w:r>
      <w:r w:rsidRPr="003D03EF">
        <w:rPr>
          <w:bCs/>
        </w:rPr>
        <w:t xml:space="preserve"> well as entitlement to officers for the year.</w:t>
      </w:r>
    </w:p>
    <w:p w:rsidR="00403B95" w:rsidRDefault="00403B95" w:rsidP="002F1827">
      <w:pPr>
        <w:spacing w:after="0" w:line="360" w:lineRule="auto"/>
        <w:jc w:val="both"/>
        <w:rPr>
          <w:b/>
          <w:bCs/>
        </w:rPr>
      </w:pPr>
    </w:p>
    <w:p w:rsidR="00403B95" w:rsidRDefault="00403B95" w:rsidP="002F1827">
      <w:pPr>
        <w:spacing w:after="0" w:line="360" w:lineRule="auto"/>
        <w:jc w:val="both"/>
        <w:rPr>
          <w:b/>
          <w:bCs/>
        </w:rPr>
      </w:pPr>
    </w:p>
    <w:p w:rsidR="00403B95" w:rsidRDefault="00403B95" w:rsidP="002F1827">
      <w:pPr>
        <w:spacing w:after="0" w:line="360" w:lineRule="auto"/>
        <w:jc w:val="both"/>
        <w:rPr>
          <w:b/>
          <w:bCs/>
        </w:rPr>
      </w:pPr>
    </w:p>
    <w:p w:rsidR="008241AF" w:rsidRPr="002F1827" w:rsidRDefault="008241AF" w:rsidP="002F1827">
      <w:pPr>
        <w:spacing w:after="0" w:line="360" w:lineRule="auto"/>
        <w:jc w:val="both"/>
        <w:rPr>
          <w:b/>
          <w:bCs/>
        </w:rPr>
      </w:pPr>
      <w:r w:rsidRPr="002F1827">
        <w:rPr>
          <w:b/>
          <w:bCs/>
        </w:rPr>
        <w:lastRenderedPageBreak/>
        <w:t>Policy and Planning Division</w:t>
      </w:r>
    </w:p>
    <w:p w:rsidR="00C50E67" w:rsidRDefault="00C50E67" w:rsidP="00C50E67">
      <w:pPr>
        <w:pStyle w:val="ListParagraph"/>
        <w:numPr>
          <w:ilvl w:val="0"/>
          <w:numId w:val="88"/>
        </w:numPr>
        <w:spacing w:after="0" w:line="360" w:lineRule="auto"/>
        <w:jc w:val="both"/>
        <w:rPr>
          <w:bCs/>
        </w:rPr>
      </w:pPr>
      <w:r w:rsidRPr="00C50E67">
        <w:rPr>
          <w:bCs/>
        </w:rPr>
        <w:t xml:space="preserve">Participated </w:t>
      </w:r>
      <w:r w:rsidR="00E04438" w:rsidRPr="00C50E67">
        <w:rPr>
          <w:bCs/>
        </w:rPr>
        <w:t xml:space="preserve">in </w:t>
      </w:r>
      <w:r w:rsidR="00BE7820">
        <w:rPr>
          <w:bCs/>
        </w:rPr>
        <w:t>Farmers Agricultural Shows (</w:t>
      </w:r>
      <w:r w:rsidR="00E04438" w:rsidRPr="00C50E67">
        <w:rPr>
          <w:bCs/>
        </w:rPr>
        <w:t>Nane Nane</w:t>
      </w:r>
      <w:r w:rsidR="004C689F">
        <w:rPr>
          <w:bCs/>
        </w:rPr>
        <w:t>)</w:t>
      </w:r>
      <w:r w:rsidR="00403B95">
        <w:rPr>
          <w:bCs/>
        </w:rPr>
        <w:t xml:space="preserve"> </w:t>
      </w:r>
      <w:r w:rsidR="004C689F">
        <w:rPr>
          <w:bCs/>
        </w:rPr>
        <w:t>held</w:t>
      </w:r>
      <w:r w:rsidR="00403B95">
        <w:rPr>
          <w:bCs/>
        </w:rPr>
        <w:t xml:space="preserve"> </w:t>
      </w:r>
      <w:r w:rsidR="00532F48" w:rsidRPr="00C50E67">
        <w:rPr>
          <w:bCs/>
        </w:rPr>
        <w:t>at Ngongo</w:t>
      </w:r>
      <w:r w:rsidR="00E04438" w:rsidRPr="00C50E67">
        <w:rPr>
          <w:bCs/>
        </w:rPr>
        <w:t xml:space="preserve"> grounds in </w:t>
      </w:r>
      <w:r w:rsidR="00532F48" w:rsidRPr="00C50E67">
        <w:rPr>
          <w:bCs/>
        </w:rPr>
        <w:t>Lindi Region</w:t>
      </w:r>
      <w:r w:rsidR="00E04438" w:rsidRPr="00C50E67">
        <w:rPr>
          <w:bCs/>
        </w:rPr>
        <w:t>. Policies and Ministry's plans were demonstrated and shared with participants.</w:t>
      </w:r>
    </w:p>
    <w:p w:rsidR="00C50E67" w:rsidRPr="00C50E67" w:rsidRDefault="00E04438" w:rsidP="00C50E67">
      <w:pPr>
        <w:pStyle w:val="ListParagraph"/>
        <w:numPr>
          <w:ilvl w:val="0"/>
          <w:numId w:val="88"/>
        </w:numPr>
        <w:spacing w:after="0" w:line="360" w:lineRule="auto"/>
        <w:jc w:val="both"/>
        <w:rPr>
          <w:bCs/>
        </w:rPr>
      </w:pPr>
      <w:r w:rsidRPr="00C50E67">
        <w:rPr>
          <w:bCs/>
        </w:rPr>
        <w:t>Department utilities were facilitated, vehicle serviced, a total of 9</w:t>
      </w:r>
      <w:r w:rsidR="00BE7820">
        <w:rPr>
          <w:bCs/>
        </w:rPr>
        <w:t>,</w:t>
      </w:r>
      <w:r w:rsidRPr="00C50E67">
        <w:rPr>
          <w:bCs/>
        </w:rPr>
        <w:t xml:space="preserve">926 </w:t>
      </w:r>
      <w:r w:rsidR="00BE7820">
        <w:rPr>
          <w:bCs/>
        </w:rPr>
        <w:t>l</w:t>
      </w:r>
      <w:r w:rsidR="00BE7820" w:rsidRPr="00C50E67">
        <w:rPr>
          <w:bCs/>
        </w:rPr>
        <w:t xml:space="preserve">iters </w:t>
      </w:r>
      <w:r w:rsidRPr="00C50E67">
        <w:rPr>
          <w:bCs/>
        </w:rPr>
        <w:t>were procured and Of</w:t>
      </w:r>
      <w:r w:rsidR="00BE7820">
        <w:rPr>
          <w:bCs/>
        </w:rPr>
        <w:t>f</w:t>
      </w:r>
      <w:r w:rsidRPr="00C50E67">
        <w:rPr>
          <w:bCs/>
        </w:rPr>
        <w:t xml:space="preserve">ice stationeries were also purchased including 250 reams of printing </w:t>
      </w:r>
      <w:r w:rsidR="001719F6" w:rsidRPr="00C50E67">
        <w:rPr>
          <w:bCs/>
        </w:rPr>
        <w:t>papers, three</w:t>
      </w:r>
      <w:r w:rsidRPr="00C50E67">
        <w:rPr>
          <w:bCs/>
        </w:rPr>
        <w:t xml:space="preserve"> pieces </w:t>
      </w:r>
      <w:r w:rsidR="001719F6" w:rsidRPr="00C50E67">
        <w:rPr>
          <w:bCs/>
        </w:rPr>
        <w:t xml:space="preserve">of </w:t>
      </w:r>
      <w:r w:rsidR="00BE7820">
        <w:rPr>
          <w:bCs/>
        </w:rPr>
        <w:t>b</w:t>
      </w:r>
      <w:r w:rsidR="00BE7820" w:rsidRPr="00C50E67">
        <w:rPr>
          <w:bCs/>
        </w:rPr>
        <w:t xml:space="preserve">attery </w:t>
      </w:r>
      <w:r w:rsidRPr="00C50E67">
        <w:rPr>
          <w:bCs/>
        </w:rPr>
        <w:t>N70</w:t>
      </w:r>
      <w:r w:rsidR="001719F6" w:rsidRPr="00C50E67">
        <w:rPr>
          <w:bCs/>
        </w:rPr>
        <w:t>, five</w:t>
      </w:r>
      <w:r w:rsidRPr="00C50E67">
        <w:rPr>
          <w:bCs/>
        </w:rPr>
        <w:t xml:space="preserve"> pi</w:t>
      </w:r>
      <w:r w:rsidR="00BE7820">
        <w:rPr>
          <w:bCs/>
        </w:rPr>
        <w:t>e</w:t>
      </w:r>
      <w:r w:rsidRPr="00C50E67">
        <w:rPr>
          <w:bCs/>
        </w:rPr>
        <w:t>ces of tonner ca</w:t>
      </w:r>
      <w:r w:rsidR="00BE7820">
        <w:rPr>
          <w:bCs/>
        </w:rPr>
        <w:t>r</w:t>
      </w:r>
      <w:r w:rsidR="00C50E67">
        <w:rPr>
          <w:bCs/>
        </w:rPr>
        <w:t>tri</w:t>
      </w:r>
      <w:r w:rsidR="00BE7820">
        <w:rPr>
          <w:bCs/>
        </w:rPr>
        <w:t>d</w:t>
      </w:r>
      <w:r w:rsidR="00C50E67">
        <w:rPr>
          <w:bCs/>
        </w:rPr>
        <w:t>ge</w:t>
      </w:r>
      <w:r w:rsidRPr="00C50E67">
        <w:rPr>
          <w:bCs/>
        </w:rPr>
        <w:t>, 684 separators and 20 staplers. Two vehicles were serviced.</w:t>
      </w:r>
    </w:p>
    <w:p w:rsidR="00E04438" w:rsidRPr="00337D36" w:rsidRDefault="00532F48" w:rsidP="00AA5893">
      <w:pPr>
        <w:pStyle w:val="ListParagraph"/>
        <w:numPr>
          <w:ilvl w:val="0"/>
          <w:numId w:val="88"/>
        </w:numPr>
        <w:spacing w:after="0" w:line="360" w:lineRule="auto"/>
        <w:jc w:val="both"/>
        <w:rPr>
          <w:bCs/>
        </w:rPr>
      </w:pPr>
      <w:r w:rsidRPr="00C50E67">
        <w:rPr>
          <w:bCs/>
        </w:rPr>
        <w:t>One desktop</w:t>
      </w:r>
      <w:r w:rsidR="00E04438" w:rsidRPr="00C50E67">
        <w:rPr>
          <w:bCs/>
        </w:rPr>
        <w:t xml:space="preserve"> and </w:t>
      </w:r>
      <w:r w:rsidRPr="00C50E67">
        <w:rPr>
          <w:bCs/>
        </w:rPr>
        <w:t>three laptop</w:t>
      </w:r>
      <w:r w:rsidR="00E04438" w:rsidRPr="00C50E67">
        <w:rPr>
          <w:bCs/>
        </w:rPr>
        <w:t xml:space="preserve"> computers were procured</w:t>
      </w:r>
      <w:r w:rsidR="00C50E67" w:rsidRPr="00C50E67">
        <w:rPr>
          <w:bCs/>
        </w:rPr>
        <w:t xml:space="preserve">, </w:t>
      </w:r>
      <w:r w:rsidR="00E04438" w:rsidRPr="00C50E67">
        <w:rPr>
          <w:bCs/>
        </w:rPr>
        <w:t xml:space="preserve">Two </w:t>
      </w:r>
      <w:r w:rsidR="00C50E67" w:rsidRPr="00C50E67">
        <w:rPr>
          <w:bCs/>
        </w:rPr>
        <w:t>(2)</w:t>
      </w:r>
      <w:r w:rsidR="00E04438" w:rsidRPr="00C50E67">
        <w:rPr>
          <w:bCs/>
        </w:rPr>
        <w:t xml:space="preserve"> desks,</w:t>
      </w:r>
      <w:r w:rsidR="00403B95">
        <w:rPr>
          <w:bCs/>
        </w:rPr>
        <w:t xml:space="preserve"> </w:t>
      </w:r>
      <w:r w:rsidR="00E04438" w:rsidRPr="00C50E67">
        <w:rPr>
          <w:bCs/>
        </w:rPr>
        <w:t>three tables and three chairs</w:t>
      </w:r>
      <w:r w:rsidR="00403B95">
        <w:rPr>
          <w:bCs/>
        </w:rPr>
        <w:t xml:space="preserve"> (3)</w:t>
      </w:r>
      <w:r w:rsidR="00E04438" w:rsidRPr="00C50E67">
        <w:rPr>
          <w:bCs/>
        </w:rPr>
        <w:t xml:space="preserve"> were </w:t>
      </w:r>
      <w:r w:rsidR="00403B95">
        <w:rPr>
          <w:bCs/>
        </w:rPr>
        <w:t xml:space="preserve">bought, </w:t>
      </w:r>
      <w:r w:rsidR="00E04438" w:rsidRPr="00C50E67">
        <w:rPr>
          <w:bCs/>
        </w:rPr>
        <w:t xml:space="preserve">One fax machines was </w:t>
      </w:r>
      <w:r w:rsidR="00BE7820">
        <w:rPr>
          <w:bCs/>
        </w:rPr>
        <w:t xml:space="preserve">also </w:t>
      </w:r>
      <w:r w:rsidR="00E04438" w:rsidRPr="00C50E67">
        <w:rPr>
          <w:bCs/>
        </w:rPr>
        <w:t>bought.</w:t>
      </w:r>
    </w:p>
    <w:p w:rsidR="00BA3893" w:rsidRDefault="00BA3893" w:rsidP="00962A74">
      <w:pPr>
        <w:spacing w:after="0" w:line="360" w:lineRule="auto"/>
        <w:jc w:val="both"/>
        <w:rPr>
          <w:b/>
          <w:bCs/>
        </w:rPr>
      </w:pPr>
    </w:p>
    <w:p w:rsidR="00962A74" w:rsidRPr="00962A74" w:rsidRDefault="00962A74" w:rsidP="00962A74">
      <w:pPr>
        <w:spacing w:after="0" w:line="360" w:lineRule="auto"/>
        <w:jc w:val="both"/>
        <w:rPr>
          <w:b/>
          <w:bCs/>
        </w:rPr>
      </w:pPr>
      <w:r w:rsidRPr="00962A74">
        <w:rPr>
          <w:b/>
          <w:bCs/>
        </w:rPr>
        <w:t>Training Division</w:t>
      </w:r>
    </w:p>
    <w:p w:rsidR="00962A74" w:rsidRPr="00CA1888" w:rsidRDefault="00C50E67" w:rsidP="002E17B7">
      <w:pPr>
        <w:pStyle w:val="ListParagraph"/>
        <w:numPr>
          <w:ilvl w:val="0"/>
          <w:numId w:val="88"/>
        </w:numPr>
        <w:spacing w:after="0" w:line="360" w:lineRule="auto"/>
        <w:jc w:val="both"/>
        <w:rPr>
          <w:bCs/>
        </w:rPr>
      </w:pPr>
      <w:r>
        <w:rPr>
          <w:bCs/>
        </w:rPr>
        <w:t>Paid m</w:t>
      </w:r>
      <w:r w:rsidR="00962A74" w:rsidRPr="00CA1888">
        <w:rPr>
          <w:bCs/>
        </w:rPr>
        <w:t>oving expenses, subsistence allowance for newly employed tutors and retired staff leave travel, per diems, diesel, utility and personal allowances to entitled senior staff, news paper, computer accessories and office furnitures were paid.</w:t>
      </w:r>
    </w:p>
    <w:p w:rsidR="00962A74" w:rsidRPr="00CA1888" w:rsidRDefault="00962A74" w:rsidP="002E17B7">
      <w:pPr>
        <w:pStyle w:val="ListParagraph"/>
        <w:numPr>
          <w:ilvl w:val="0"/>
          <w:numId w:val="88"/>
        </w:numPr>
        <w:spacing w:after="0" w:line="360" w:lineRule="auto"/>
        <w:jc w:val="both"/>
        <w:rPr>
          <w:bCs/>
        </w:rPr>
      </w:pPr>
      <w:r w:rsidRPr="00CA1888">
        <w:rPr>
          <w:bCs/>
        </w:rPr>
        <w:t>Participat</w:t>
      </w:r>
      <w:r w:rsidR="00E0733A">
        <w:rPr>
          <w:bCs/>
        </w:rPr>
        <w:t xml:space="preserve">ed </w:t>
      </w:r>
      <w:r w:rsidR="00662EA7">
        <w:rPr>
          <w:bCs/>
        </w:rPr>
        <w:t xml:space="preserve">in </w:t>
      </w:r>
      <w:r w:rsidR="00662EA7" w:rsidRPr="00CA1888">
        <w:rPr>
          <w:bCs/>
        </w:rPr>
        <w:t>farmers</w:t>
      </w:r>
      <w:r w:rsidR="00403B95">
        <w:rPr>
          <w:bCs/>
        </w:rPr>
        <w:t xml:space="preserve"> </w:t>
      </w:r>
      <w:r w:rsidRPr="00CA1888">
        <w:rPr>
          <w:bCs/>
        </w:rPr>
        <w:t>agricultural shows held at Lindi and World food day held at Katavi regions.</w:t>
      </w:r>
    </w:p>
    <w:p w:rsidR="00962A74" w:rsidRPr="00CA1888" w:rsidRDefault="00C50E67" w:rsidP="002E17B7">
      <w:pPr>
        <w:pStyle w:val="ListParagraph"/>
        <w:numPr>
          <w:ilvl w:val="0"/>
          <w:numId w:val="88"/>
        </w:numPr>
        <w:spacing w:after="0" w:line="360" w:lineRule="auto"/>
        <w:jc w:val="both"/>
        <w:rPr>
          <w:bCs/>
        </w:rPr>
      </w:pPr>
      <w:r>
        <w:rPr>
          <w:bCs/>
        </w:rPr>
        <w:t xml:space="preserve">Conducted </w:t>
      </w:r>
      <w:r w:rsidR="00962A74" w:rsidRPr="00CA1888">
        <w:rPr>
          <w:bCs/>
        </w:rPr>
        <w:t>Teaching methodology course for twenty (20) tutors.</w:t>
      </w:r>
    </w:p>
    <w:p w:rsidR="00962A74" w:rsidRPr="00CA1888" w:rsidRDefault="006A4013" w:rsidP="002E17B7">
      <w:pPr>
        <w:pStyle w:val="ListParagraph"/>
        <w:numPr>
          <w:ilvl w:val="0"/>
          <w:numId w:val="88"/>
        </w:numPr>
        <w:spacing w:after="0" w:line="360" w:lineRule="auto"/>
        <w:jc w:val="both"/>
        <w:rPr>
          <w:bCs/>
        </w:rPr>
      </w:pPr>
      <w:r>
        <w:rPr>
          <w:bCs/>
        </w:rPr>
        <w:t>Compensated t</w:t>
      </w:r>
      <w:r w:rsidR="00962A74" w:rsidRPr="00CA1888">
        <w:rPr>
          <w:bCs/>
        </w:rPr>
        <w:t>wenty five (25) farmers owned 38 acres of land at Ilolo</w:t>
      </w:r>
      <w:r w:rsidR="00403B95">
        <w:rPr>
          <w:bCs/>
        </w:rPr>
        <w:t xml:space="preserve"> </w:t>
      </w:r>
      <w:r w:rsidR="00962A74" w:rsidRPr="00CA1888">
        <w:rPr>
          <w:bCs/>
        </w:rPr>
        <w:t xml:space="preserve">- Igurusi, Mbarali </w:t>
      </w:r>
      <w:r w:rsidR="00BE7820">
        <w:rPr>
          <w:bCs/>
        </w:rPr>
        <w:t>d</w:t>
      </w:r>
      <w:r w:rsidR="00BE7820" w:rsidRPr="00CA1888">
        <w:rPr>
          <w:bCs/>
        </w:rPr>
        <w:t xml:space="preserve">istrict </w:t>
      </w:r>
      <w:r w:rsidR="00403B95">
        <w:rPr>
          <w:bCs/>
        </w:rPr>
        <w:t>was</w:t>
      </w:r>
      <w:r w:rsidR="00962A74" w:rsidRPr="00CA1888">
        <w:rPr>
          <w:bCs/>
        </w:rPr>
        <w:t xml:space="preserve"> to allow design and construction of hydraulic demonstration field under PHRD project.</w:t>
      </w:r>
    </w:p>
    <w:p w:rsidR="00962A74" w:rsidRPr="00CA1888" w:rsidRDefault="00E0733A" w:rsidP="002E17B7">
      <w:pPr>
        <w:pStyle w:val="ListParagraph"/>
        <w:numPr>
          <w:ilvl w:val="0"/>
          <w:numId w:val="88"/>
        </w:numPr>
        <w:spacing w:after="0" w:line="360" w:lineRule="auto"/>
        <w:jc w:val="both"/>
        <w:rPr>
          <w:bCs/>
        </w:rPr>
      </w:pPr>
      <w:r>
        <w:rPr>
          <w:bCs/>
        </w:rPr>
        <w:t xml:space="preserve">Facilitaed the payment of </w:t>
      </w:r>
      <w:r w:rsidR="00962A74" w:rsidRPr="00CA1888">
        <w:rPr>
          <w:bCs/>
        </w:rPr>
        <w:t>tuition fees and training allowances for one Assistant Agricultural Tutor   persuing B</w:t>
      </w:r>
      <w:r w:rsidR="00BE7820">
        <w:rPr>
          <w:bCs/>
        </w:rPr>
        <w:t xml:space="preserve">achelor </w:t>
      </w:r>
      <w:r w:rsidR="009D5F49">
        <w:rPr>
          <w:bCs/>
        </w:rPr>
        <w:t>degree studies</w:t>
      </w:r>
      <w:r w:rsidR="00403B95">
        <w:rPr>
          <w:bCs/>
        </w:rPr>
        <w:t xml:space="preserve"> </w:t>
      </w:r>
      <w:r w:rsidR="00962A74" w:rsidRPr="00CA1888">
        <w:rPr>
          <w:bCs/>
        </w:rPr>
        <w:t xml:space="preserve">program at Sokoine University of Agriculture. </w:t>
      </w:r>
    </w:p>
    <w:p w:rsidR="00962A74" w:rsidRPr="002E17B7" w:rsidRDefault="006A4013" w:rsidP="002E17B7">
      <w:pPr>
        <w:pStyle w:val="ListParagraph"/>
        <w:numPr>
          <w:ilvl w:val="0"/>
          <w:numId w:val="88"/>
        </w:numPr>
        <w:spacing w:after="0" w:line="360" w:lineRule="auto"/>
        <w:jc w:val="both"/>
        <w:rPr>
          <w:bCs/>
        </w:rPr>
      </w:pPr>
      <w:r w:rsidRPr="002E17B7">
        <w:rPr>
          <w:bCs/>
        </w:rPr>
        <w:t xml:space="preserve">Trained a </w:t>
      </w:r>
      <w:r w:rsidR="00962A74" w:rsidRPr="002E17B7">
        <w:rPr>
          <w:bCs/>
        </w:rPr>
        <w:t xml:space="preserve">total of 20 tutors, 5 each from KATC, Ilonga, Igurusi and Ukiriguru attended TOT on rice Good Agricultural Practices where by 15 of them were men and 5 were women. Also tutors had outreach visit to Lower Moshi, Leki tatu, Kivulini and Mombo Irrigation Schemes. </w:t>
      </w:r>
    </w:p>
    <w:p w:rsidR="00962A74" w:rsidRPr="002E17B7" w:rsidRDefault="00962A74" w:rsidP="002E17B7">
      <w:pPr>
        <w:pStyle w:val="ListParagraph"/>
        <w:numPr>
          <w:ilvl w:val="0"/>
          <w:numId w:val="88"/>
        </w:numPr>
        <w:spacing w:after="0" w:line="360" w:lineRule="auto"/>
        <w:jc w:val="both"/>
        <w:rPr>
          <w:bCs/>
        </w:rPr>
      </w:pPr>
      <w:r w:rsidRPr="002E17B7">
        <w:rPr>
          <w:bCs/>
        </w:rPr>
        <w:t xml:space="preserve">TOT on marketing was conducted to 20 tutors (4 women, 16 men) from KATC, Ilonga, Igurusi and Ukiriguru. </w:t>
      </w:r>
    </w:p>
    <w:p w:rsidR="00962A74" w:rsidRPr="00BE7820" w:rsidRDefault="00542CAB" w:rsidP="002E17B7">
      <w:pPr>
        <w:pStyle w:val="ListParagraph"/>
        <w:numPr>
          <w:ilvl w:val="0"/>
          <w:numId w:val="88"/>
        </w:numPr>
        <w:spacing w:after="0" w:line="360" w:lineRule="auto"/>
        <w:jc w:val="both"/>
        <w:rPr>
          <w:bCs/>
        </w:rPr>
      </w:pPr>
      <w:r w:rsidRPr="002E17B7">
        <w:rPr>
          <w:bCs/>
        </w:rPr>
        <w:t>Conducted TOT on irrigation</w:t>
      </w:r>
      <w:r w:rsidR="00962A74" w:rsidRPr="002E17B7">
        <w:rPr>
          <w:bCs/>
        </w:rPr>
        <w:t xml:space="preserve"> scheme management to </w:t>
      </w:r>
      <w:r w:rsidRPr="002E17B7">
        <w:rPr>
          <w:bCs/>
        </w:rPr>
        <w:t>19 tutors</w:t>
      </w:r>
      <w:r w:rsidR="00403B95">
        <w:rPr>
          <w:bCs/>
        </w:rPr>
        <w:t xml:space="preserve"> </w:t>
      </w:r>
      <w:r w:rsidRPr="002E17B7">
        <w:rPr>
          <w:bCs/>
        </w:rPr>
        <w:t>(5</w:t>
      </w:r>
      <w:r w:rsidR="00962A74" w:rsidRPr="002E17B7">
        <w:rPr>
          <w:bCs/>
        </w:rPr>
        <w:t xml:space="preserve"> women, 14 men</w:t>
      </w:r>
      <w:r w:rsidRPr="002E17B7">
        <w:rPr>
          <w:bCs/>
        </w:rPr>
        <w:t>) from</w:t>
      </w:r>
      <w:r w:rsidR="00962A74" w:rsidRPr="002E17B7">
        <w:rPr>
          <w:bCs/>
        </w:rPr>
        <w:t xml:space="preserve"> KATC, Ilonga, Igurusi and Ukiriguru</w:t>
      </w:r>
      <w:r w:rsidR="00EC42E3">
        <w:rPr>
          <w:bCs/>
        </w:rPr>
        <w:t>.</w:t>
      </w:r>
      <w:r w:rsidR="00962A74" w:rsidRPr="002E17B7">
        <w:rPr>
          <w:bCs/>
        </w:rPr>
        <w:t xml:space="preserve"> </w:t>
      </w:r>
      <w:r w:rsidR="00962A74" w:rsidRPr="00BE7820">
        <w:rPr>
          <w:bCs/>
        </w:rPr>
        <w:t xml:space="preserve">Subject </w:t>
      </w:r>
      <w:r w:rsidR="001719F6" w:rsidRPr="00BE7820">
        <w:rPr>
          <w:bCs/>
        </w:rPr>
        <w:t>matter training</w:t>
      </w:r>
      <w:r w:rsidR="00962A74" w:rsidRPr="00BE7820">
        <w:rPr>
          <w:bCs/>
        </w:rPr>
        <w:t xml:space="preserve"> on marketing, irrigation scheme management and gender was conducted to 487 farmers in Lower </w:t>
      </w:r>
      <w:r w:rsidR="00962A74" w:rsidRPr="00BE7820">
        <w:rPr>
          <w:bCs/>
        </w:rPr>
        <w:lastRenderedPageBreak/>
        <w:t>Moshi, Musa Mwijanga, Mbuyuni Kimani, Ipatagwa, Madibira</w:t>
      </w:r>
      <w:r w:rsidR="001719F6" w:rsidRPr="00BE7820">
        <w:rPr>
          <w:bCs/>
        </w:rPr>
        <w:t>, Ndungu</w:t>
      </w:r>
      <w:r w:rsidR="00962A74" w:rsidRPr="00BE7820">
        <w:rPr>
          <w:bCs/>
        </w:rPr>
        <w:t xml:space="preserve"> and Mombo Irrigation schemes by KATC and MATI Igurusi. </w:t>
      </w:r>
    </w:p>
    <w:p w:rsidR="00962A74" w:rsidRPr="002E17B7" w:rsidRDefault="00222608" w:rsidP="002E17B7">
      <w:pPr>
        <w:pStyle w:val="ListParagraph"/>
        <w:numPr>
          <w:ilvl w:val="0"/>
          <w:numId w:val="88"/>
        </w:numPr>
        <w:spacing w:after="0" w:line="360" w:lineRule="auto"/>
        <w:jc w:val="both"/>
        <w:rPr>
          <w:bCs/>
        </w:rPr>
      </w:pPr>
      <w:r>
        <w:rPr>
          <w:bCs/>
        </w:rPr>
        <w:t>Conducted m</w:t>
      </w:r>
      <w:r w:rsidR="00962A74" w:rsidRPr="002E17B7">
        <w:rPr>
          <w:bCs/>
        </w:rPr>
        <w:t xml:space="preserve">onitoring of Standard </w:t>
      </w:r>
      <w:r w:rsidR="000F58A2">
        <w:rPr>
          <w:bCs/>
        </w:rPr>
        <w:t>T</w:t>
      </w:r>
      <w:r w:rsidR="000F58A2" w:rsidRPr="002E17B7">
        <w:rPr>
          <w:bCs/>
        </w:rPr>
        <w:t xml:space="preserve">raining </w:t>
      </w:r>
      <w:r w:rsidR="00962A74" w:rsidRPr="002E17B7">
        <w:rPr>
          <w:bCs/>
        </w:rPr>
        <w:t xml:space="preserve">on rice Good Agricultural </w:t>
      </w:r>
      <w:r w:rsidR="000F58A2">
        <w:rPr>
          <w:bCs/>
        </w:rPr>
        <w:t>P</w:t>
      </w:r>
      <w:r w:rsidR="000F58A2" w:rsidRPr="002E17B7">
        <w:rPr>
          <w:bCs/>
        </w:rPr>
        <w:t xml:space="preserve">ractices </w:t>
      </w:r>
      <w:r w:rsidR="00962A74" w:rsidRPr="002E17B7">
        <w:rPr>
          <w:bCs/>
        </w:rPr>
        <w:t>at Bagamoyo and Ruvu irrigation schemes by KATC whereby 82 farmers participated.</w:t>
      </w:r>
    </w:p>
    <w:p w:rsidR="00962A74" w:rsidRPr="002E17B7" w:rsidRDefault="00222608" w:rsidP="002E17B7">
      <w:pPr>
        <w:pStyle w:val="ListParagraph"/>
        <w:numPr>
          <w:ilvl w:val="0"/>
          <w:numId w:val="88"/>
        </w:numPr>
        <w:spacing w:after="0" w:line="360" w:lineRule="auto"/>
        <w:jc w:val="both"/>
        <w:rPr>
          <w:bCs/>
        </w:rPr>
      </w:pPr>
      <w:r>
        <w:rPr>
          <w:bCs/>
        </w:rPr>
        <w:t>Conducted m</w:t>
      </w:r>
      <w:r w:rsidR="00962A74" w:rsidRPr="002E17B7">
        <w:rPr>
          <w:bCs/>
        </w:rPr>
        <w:t>onitoring and evaluation of subject matter training on irrigation scheme management, marketing and gender at Mwamapuli, Irienyi and Sawenge irrigation schemes whereby 179 farmers participated.</w:t>
      </w:r>
    </w:p>
    <w:p w:rsidR="00962A74" w:rsidRPr="002E17B7" w:rsidRDefault="00962A74" w:rsidP="002E17B7">
      <w:pPr>
        <w:pStyle w:val="ListParagraph"/>
        <w:numPr>
          <w:ilvl w:val="0"/>
          <w:numId w:val="88"/>
        </w:numPr>
        <w:spacing w:after="0" w:line="360" w:lineRule="auto"/>
        <w:jc w:val="both"/>
        <w:rPr>
          <w:bCs/>
        </w:rPr>
      </w:pPr>
      <w:r w:rsidRPr="002E17B7">
        <w:rPr>
          <w:bCs/>
        </w:rPr>
        <w:t xml:space="preserve">The consultant submitted the design, BOQ and tender document for design of </w:t>
      </w:r>
      <w:r w:rsidR="000F58A2">
        <w:rPr>
          <w:bCs/>
        </w:rPr>
        <w:t>H</w:t>
      </w:r>
      <w:r w:rsidR="000F58A2" w:rsidRPr="002E17B7">
        <w:rPr>
          <w:bCs/>
        </w:rPr>
        <w:t xml:space="preserve">ydraulic </w:t>
      </w:r>
      <w:r w:rsidRPr="002E17B7">
        <w:rPr>
          <w:bCs/>
        </w:rPr>
        <w:t xml:space="preserve">Demonstration field and water supply system for MATI </w:t>
      </w:r>
      <w:r w:rsidR="001719F6" w:rsidRPr="002E17B7">
        <w:rPr>
          <w:bCs/>
        </w:rPr>
        <w:t>Igurusi under</w:t>
      </w:r>
      <w:r w:rsidRPr="002E17B7">
        <w:rPr>
          <w:bCs/>
        </w:rPr>
        <w:t xml:space="preserve"> PHRD project.</w:t>
      </w:r>
    </w:p>
    <w:p w:rsidR="001A6627" w:rsidRPr="005E1A95" w:rsidRDefault="00962A74" w:rsidP="005E1A95">
      <w:pPr>
        <w:pStyle w:val="ListParagraph"/>
        <w:numPr>
          <w:ilvl w:val="0"/>
          <w:numId w:val="88"/>
        </w:numPr>
        <w:spacing w:after="0" w:line="360" w:lineRule="auto"/>
        <w:jc w:val="both"/>
        <w:rPr>
          <w:bCs/>
        </w:rPr>
      </w:pPr>
      <w:r w:rsidRPr="002E17B7">
        <w:rPr>
          <w:bCs/>
        </w:rPr>
        <w:t>The supplier delivered the training facilities to MATI Igurusi under PHRD project.</w:t>
      </w:r>
    </w:p>
    <w:p w:rsidR="002608DA" w:rsidRPr="00962A74" w:rsidRDefault="002608DA" w:rsidP="002608DA">
      <w:pPr>
        <w:spacing w:after="0" w:line="360" w:lineRule="auto"/>
        <w:jc w:val="both"/>
        <w:rPr>
          <w:b/>
          <w:bCs/>
        </w:rPr>
      </w:pPr>
      <w:r w:rsidRPr="00962A74">
        <w:rPr>
          <w:b/>
          <w:bCs/>
        </w:rPr>
        <w:t>Internal Audit Unit</w:t>
      </w:r>
    </w:p>
    <w:p w:rsidR="002608DA" w:rsidRPr="002E17B7" w:rsidRDefault="002608DA" w:rsidP="002E17B7">
      <w:pPr>
        <w:pStyle w:val="ListParagraph"/>
        <w:numPr>
          <w:ilvl w:val="0"/>
          <w:numId w:val="88"/>
        </w:numPr>
        <w:spacing w:after="0" w:line="360" w:lineRule="auto"/>
        <w:jc w:val="both"/>
        <w:rPr>
          <w:bCs/>
        </w:rPr>
      </w:pPr>
      <w:r w:rsidRPr="00337D36">
        <w:rPr>
          <w:bCs/>
        </w:rPr>
        <w:t>Conducted Audit of MAFC operations in accordance with the International Auditing Standards for the year ended 30</w:t>
      </w:r>
      <w:r w:rsidRPr="00776CC1">
        <w:rPr>
          <w:bCs/>
          <w:vertAlign w:val="superscript"/>
        </w:rPr>
        <w:t>th</w:t>
      </w:r>
      <w:r w:rsidR="001719F6" w:rsidRPr="00337D36">
        <w:rPr>
          <w:bCs/>
        </w:rPr>
        <w:t>June</w:t>
      </w:r>
      <w:r w:rsidRPr="00337D36">
        <w:rPr>
          <w:bCs/>
        </w:rPr>
        <w:t xml:space="preserve"> 2015. </w:t>
      </w:r>
      <w:r w:rsidR="00EC42E3">
        <w:rPr>
          <w:bCs/>
        </w:rPr>
        <w:t>The Audit has been done in the M</w:t>
      </w:r>
      <w:r w:rsidRPr="002E17B7">
        <w:rPr>
          <w:bCs/>
        </w:rPr>
        <w:t xml:space="preserve">inistry’s HQ, EAAPP, PHS-Revenue Collection Audit (Tunduma, Kasumulu, Namanga, Holili, Tarakea), </w:t>
      </w:r>
      <w:r w:rsidR="000F58A2" w:rsidRPr="002E17B7">
        <w:rPr>
          <w:bCs/>
        </w:rPr>
        <w:t>Minist</w:t>
      </w:r>
      <w:r w:rsidR="000F58A2">
        <w:rPr>
          <w:bCs/>
        </w:rPr>
        <w:t>ry of</w:t>
      </w:r>
      <w:r w:rsidRPr="002E17B7">
        <w:rPr>
          <w:bCs/>
        </w:rPr>
        <w:t xml:space="preserve">Agriculture Training Institutes (MATI Tumbi, MATI Ukiriguru, HORTI Tengeru, MATI Uyole, and </w:t>
      </w:r>
      <w:r w:rsidR="000F58A2" w:rsidRPr="002E17B7">
        <w:rPr>
          <w:bCs/>
        </w:rPr>
        <w:t>K</w:t>
      </w:r>
      <w:r w:rsidR="000F58A2">
        <w:rPr>
          <w:bCs/>
        </w:rPr>
        <w:t>ATRIN</w:t>
      </w:r>
      <w:r w:rsidRPr="002E17B7">
        <w:rPr>
          <w:bCs/>
        </w:rPr>
        <w:t>), Agriculture Research Institutes (ARI Tumbi, ARI Ukiriguru, HORTI Tengeru, ARI Uyole, ARI Serian and Katrin), Special Audit Rubada</w:t>
      </w:r>
      <w:r w:rsidR="001719F6" w:rsidRPr="002E17B7">
        <w:rPr>
          <w:bCs/>
        </w:rPr>
        <w:t>, Payroll</w:t>
      </w:r>
      <w:r w:rsidRPr="002E17B7">
        <w:rPr>
          <w:bCs/>
        </w:rPr>
        <w:t xml:space="preserve"> Audit (TPRI and Sugar Board, TOSCI, Tea Research Institute of Tanzania), NFRA Special </w:t>
      </w:r>
      <w:r w:rsidR="000F58A2">
        <w:rPr>
          <w:bCs/>
        </w:rPr>
        <w:t>A</w:t>
      </w:r>
      <w:r w:rsidR="000F58A2" w:rsidRPr="002E17B7">
        <w:rPr>
          <w:bCs/>
        </w:rPr>
        <w:t>udit</w:t>
      </w:r>
      <w:r w:rsidRPr="002E17B7">
        <w:rPr>
          <w:bCs/>
        </w:rPr>
        <w:t xml:space="preserve">, Plantwise </w:t>
      </w:r>
      <w:r w:rsidR="000F58A2">
        <w:rPr>
          <w:bCs/>
        </w:rPr>
        <w:t>P</w:t>
      </w:r>
      <w:r w:rsidR="000F58A2" w:rsidRPr="002E17B7">
        <w:rPr>
          <w:bCs/>
        </w:rPr>
        <w:t>roject</w:t>
      </w:r>
      <w:r w:rsidRPr="002E17B7">
        <w:rPr>
          <w:bCs/>
        </w:rPr>
        <w:t>, Surprise Cash Audit, Audit of Deposit Account, ASDP (Sisal Board of Tanzania, BRN Irrigation schemes and COWABAMA) and reports were produced.</w:t>
      </w:r>
    </w:p>
    <w:p w:rsidR="002608DA" w:rsidRPr="00BB2668" w:rsidRDefault="002608DA" w:rsidP="002E17B7">
      <w:pPr>
        <w:pStyle w:val="ListParagraph"/>
        <w:numPr>
          <w:ilvl w:val="0"/>
          <w:numId w:val="88"/>
        </w:numPr>
        <w:spacing w:after="0" w:line="360" w:lineRule="auto"/>
        <w:jc w:val="both"/>
        <w:rPr>
          <w:bCs/>
        </w:rPr>
      </w:pPr>
      <w:r w:rsidRPr="00337D36">
        <w:rPr>
          <w:bCs/>
        </w:rPr>
        <w:t xml:space="preserve">All necessary facitilites related </w:t>
      </w:r>
      <w:r w:rsidR="000F58A2">
        <w:rPr>
          <w:bCs/>
        </w:rPr>
        <w:t>to</w:t>
      </w:r>
      <w:r w:rsidR="00EC42E3">
        <w:rPr>
          <w:bCs/>
        </w:rPr>
        <w:t xml:space="preserve"> </w:t>
      </w:r>
      <w:r w:rsidRPr="00337D36">
        <w:rPr>
          <w:bCs/>
        </w:rPr>
        <w:t>Internal Audit Unit were provide by 30</w:t>
      </w:r>
      <w:r w:rsidRPr="00776CC1">
        <w:rPr>
          <w:bCs/>
          <w:vertAlign w:val="superscript"/>
        </w:rPr>
        <w:t>th</w:t>
      </w:r>
      <w:r w:rsidRPr="00057CCC">
        <w:rPr>
          <w:bCs/>
        </w:rPr>
        <w:t xml:space="preserve"> June, 2015 such as provision of supplies of goods and services such as </w:t>
      </w:r>
      <w:r w:rsidR="000F58A2">
        <w:rPr>
          <w:bCs/>
        </w:rPr>
        <w:t>u</w:t>
      </w:r>
      <w:r w:rsidR="000F58A2" w:rsidRPr="00057CCC">
        <w:rPr>
          <w:bCs/>
        </w:rPr>
        <w:t>tilities</w:t>
      </w:r>
      <w:r w:rsidRPr="00057CCC">
        <w:rPr>
          <w:bCs/>
        </w:rPr>
        <w:t xml:space="preserve">, </w:t>
      </w:r>
      <w:r w:rsidR="000F58A2">
        <w:rPr>
          <w:bCs/>
        </w:rPr>
        <w:t>s</w:t>
      </w:r>
      <w:r w:rsidR="000F58A2" w:rsidRPr="00057CCC">
        <w:rPr>
          <w:bCs/>
        </w:rPr>
        <w:t>tationery</w:t>
      </w:r>
      <w:r w:rsidRPr="00057CCC">
        <w:rPr>
          <w:bCs/>
        </w:rPr>
        <w:t xml:space="preserve">, food and refreshment, </w:t>
      </w:r>
    </w:p>
    <w:p w:rsidR="00BA3893" w:rsidRPr="00EC2AC2" w:rsidRDefault="00337D36" w:rsidP="00EC2AC2">
      <w:pPr>
        <w:pStyle w:val="ListParagraph"/>
        <w:numPr>
          <w:ilvl w:val="0"/>
          <w:numId w:val="88"/>
        </w:numPr>
        <w:spacing w:after="0" w:line="360" w:lineRule="auto"/>
        <w:jc w:val="both"/>
        <w:rPr>
          <w:bCs/>
        </w:rPr>
      </w:pPr>
      <w:r w:rsidRPr="00012937">
        <w:rPr>
          <w:bCs/>
        </w:rPr>
        <w:t xml:space="preserve">Conducted </w:t>
      </w:r>
      <w:r w:rsidR="002608DA" w:rsidRPr="00761290">
        <w:rPr>
          <w:bCs/>
        </w:rPr>
        <w:t xml:space="preserve">Procurement </w:t>
      </w:r>
      <w:r w:rsidR="000F58A2">
        <w:rPr>
          <w:bCs/>
        </w:rPr>
        <w:t>A</w:t>
      </w:r>
      <w:r w:rsidR="000F58A2" w:rsidRPr="00761290">
        <w:rPr>
          <w:bCs/>
        </w:rPr>
        <w:t xml:space="preserve">udit </w:t>
      </w:r>
      <w:r w:rsidR="002608DA" w:rsidRPr="00211154">
        <w:rPr>
          <w:bCs/>
        </w:rPr>
        <w:t xml:space="preserve">at HQ, Zonal Research Offices, Training Centres and Zonal Irrigation Offices as well as reports related </w:t>
      </w:r>
      <w:r w:rsidR="000F58A2">
        <w:rPr>
          <w:bCs/>
        </w:rPr>
        <w:t>to</w:t>
      </w:r>
      <w:r w:rsidR="00EC42E3">
        <w:rPr>
          <w:bCs/>
        </w:rPr>
        <w:t xml:space="preserve"> </w:t>
      </w:r>
      <w:r w:rsidR="002608DA" w:rsidRPr="00211154">
        <w:rPr>
          <w:bCs/>
        </w:rPr>
        <w:t>those audits were produced</w:t>
      </w:r>
    </w:p>
    <w:p w:rsidR="00D311C8" w:rsidRPr="002F1827" w:rsidRDefault="00D311C8" w:rsidP="002F1827">
      <w:pPr>
        <w:spacing w:after="0" w:line="360" w:lineRule="auto"/>
        <w:jc w:val="both"/>
        <w:rPr>
          <w:b/>
          <w:bCs/>
        </w:rPr>
      </w:pPr>
      <w:r w:rsidRPr="002F1827">
        <w:rPr>
          <w:b/>
          <w:bCs/>
        </w:rPr>
        <w:t>Procurement Management Unit</w:t>
      </w:r>
    </w:p>
    <w:p w:rsidR="00CD05C8" w:rsidRPr="002F1827" w:rsidRDefault="0020618A" w:rsidP="00EC2AC2">
      <w:pPr>
        <w:spacing w:line="360" w:lineRule="auto"/>
        <w:jc w:val="both"/>
        <w:rPr>
          <w:b/>
          <w:bCs/>
        </w:rPr>
      </w:pPr>
      <w:r w:rsidRPr="00CA1888">
        <w:rPr>
          <w:bCs/>
        </w:rPr>
        <w:t xml:space="preserve">MAFC Annual Procurement Plan for year 2014/15 distributed to </w:t>
      </w:r>
      <w:r w:rsidR="000F58A2" w:rsidRPr="00CA1888">
        <w:rPr>
          <w:bCs/>
        </w:rPr>
        <w:t>H</w:t>
      </w:r>
      <w:r w:rsidR="000F58A2">
        <w:rPr>
          <w:bCs/>
        </w:rPr>
        <w:t>o</w:t>
      </w:r>
      <w:r w:rsidR="000F58A2" w:rsidRPr="00CA1888">
        <w:rPr>
          <w:bCs/>
        </w:rPr>
        <w:t xml:space="preserve">Ds </w:t>
      </w:r>
      <w:r w:rsidRPr="00CA1888">
        <w:rPr>
          <w:bCs/>
        </w:rPr>
        <w:t xml:space="preserve">for implementation and 47 Tender Documents were opened for various items </w:t>
      </w:r>
      <w:r w:rsidR="000F58A2">
        <w:rPr>
          <w:bCs/>
        </w:rPr>
        <w:t>such as</w:t>
      </w:r>
      <w:r w:rsidR="00D70FAB">
        <w:rPr>
          <w:bCs/>
        </w:rPr>
        <w:t xml:space="preserve"> </w:t>
      </w:r>
      <w:r w:rsidRPr="00CA1888">
        <w:rPr>
          <w:bCs/>
        </w:rPr>
        <w:t xml:space="preserve">purchase of computers, </w:t>
      </w:r>
      <w:r w:rsidR="000F58A2">
        <w:rPr>
          <w:bCs/>
        </w:rPr>
        <w:t>v</w:t>
      </w:r>
      <w:r w:rsidR="000F58A2" w:rsidRPr="00CA1888">
        <w:rPr>
          <w:bCs/>
        </w:rPr>
        <w:t>ehicles</w:t>
      </w:r>
      <w:r w:rsidRPr="00CA1888">
        <w:rPr>
          <w:bCs/>
        </w:rPr>
        <w:t xml:space="preserve">, </w:t>
      </w:r>
      <w:r w:rsidR="000F58A2">
        <w:rPr>
          <w:bCs/>
        </w:rPr>
        <w:t>p</w:t>
      </w:r>
      <w:r w:rsidR="000F58A2" w:rsidRPr="00CA1888">
        <w:rPr>
          <w:bCs/>
        </w:rPr>
        <w:t xml:space="preserve">rocessing </w:t>
      </w:r>
      <w:r w:rsidR="000F58A2">
        <w:rPr>
          <w:bCs/>
        </w:rPr>
        <w:t>p</w:t>
      </w:r>
      <w:r w:rsidR="000F58A2" w:rsidRPr="00CA1888">
        <w:rPr>
          <w:bCs/>
        </w:rPr>
        <w:t>lant</w:t>
      </w:r>
      <w:r w:rsidRPr="00CA1888">
        <w:rPr>
          <w:bCs/>
        </w:rPr>
        <w:t>, civil works,</w:t>
      </w:r>
      <w:r w:rsidR="000F58A2">
        <w:rPr>
          <w:bCs/>
        </w:rPr>
        <w:t xml:space="preserve"> and</w:t>
      </w:r>
      <w:r w:rsidRPr="00CA1888">
        <w:rPr>
          <w:bCs/>
        </w:rPr>
        <w:t xml:space="preserve"> consultancies. Seven PMU staffs attended </w:t>
      </w:r>
      <w:r w:rsidR="000F58A2">
        <w:rPr>
          <w:bCs/>
        </w:rPr>
        <w:t xml:space="preserve">a </w:t>
      </w:r>
      <w:r w:rsidR="001719F6" w:rsidRPr="00CA1888">
        <w:rPr>
          <w:bCs/>
        </w:rPr>
        <w:t>one-week</w:t>
      </w:r>
      <w:r w:rsidRPr="00CA1888">
        <w:rPr>
          <w:bCs/>
        </w:rPr>
        <w:t xml:space="preserve"> training program. </w:t>
      </w:r>
    </w:p>
    <w:p w:rsidR="00D70FAB" w:rsidRDefault="00D70FAB" w:rsidP="002F1827">
      <w:pPr>
        <w:spacing w:after="0" w:line="360" w:lineRule="auto"/>
        <w:jc w:val="both"/>
        <w:rPr>
          <w:b/>
          <w:bCs/>
        </w:rPr>
      </w:pPr>
    </w:p>
    <w:p w:rsidR="001057ED" w:rsidRDefault="00EF2A64" w:rsidP="002F1827">
      <w:pPr>
        <w:spacing w:after="0" w:line="360" w:lineRule="auto"/>
        <w:jc w:val="both"/>
        <w:rPr>
          <w:b/>
          <w:bCs/>
        </w:rPr>
      </w:pPr>
      <w:r w:rsidRPr="002F1827">
        <w:rPr>
          <w:b/>
          <w:bCs/>
        </w:rPr>
        <w:lastRenderedPageBreak/>
        <w:t>Government Communication Unit</w:t>
      </w:r>
      <w:r w:rsidR="000F38BA">
        <w:rPr>
          <w:b/>
          <w:bCs/>
        </w:rPr>
        <w:t>;</w:t>
      </w:r>
    </w:p>
    <w:p w:rsidR="00EF2A64" w:rsidRPr="001057ED" w:rsidRDefault="000F38BA" w:rsidP="001057ED">
      <w:pPr>
        <w:pStyle w:val="ListParagraph"/>
        <w:numPr>
          <w:ilvl w:val="0"/>
          <w:numId w:val="108"/>
        </w:numPr>
        <w:spacing w:after="0" w:line="360" w:lineRule="auto"/>
        <w:jc w:val="both"/>
        <w:rPr>
          <w:b/>
          <w:bCs/>
        </w:rPr>
      </w:pPr>
      <w:r w:rsidRPr="001057ED">
        <w:rPr>
          <w:b/>
          <w:bCs/>
        </w:rPr>
        <w:t>P</w:t>
      </w:r>
      <w:r w:rsidR="00C45A09" w:rsidRPr="001057ED">
        <w:rPr>
          <w:b/>
          <w:bCs/>
        </w:rPr>
        <w:t xml:space="preserve">urchased </w:t>
      </w:r>
    </w:p>
    <w:p w:rsidR="00104ACB" w:rsidRPr="000140FE" w:rsidRDefault="001057ED" w:rsidP="001057ED">
      <w:pPr>
        <w:pStyle w:val="ListParagraph"/>
        <w:spacing w:after="0" w:line="360" w:lineRule="auto"/>
        <w:jc w:val="both"/>
        <w:rPr>
          <w:bCs/>
        </w:rPr>
      </w:pPr>
      <w:r>
        <w:rPr>
          <w:bCs/>
        </w:rPr>
        <w:t>-</w:t>
      </w:r>
      <w:r w:rsidR="00104ACB" w:rsidRPr="000140FE">
        <w:rPr>
          <w:bCs/>
        </w:rPr>
        <w:t xml:space="preserve">Three (3) desktop and two (2) laptop computers </w:t>
      </w:r>
      <w:r w:rsidR="000F58A2">
        <w:rPr>
          <w:bCs/>
        </w:rPr>
        <w:t>were</w:t>
      </w:r>
      <w:r w:rsidR="00D70FAB">
        <w:rPr>
          <w:bCs/>
        </w:rPr>
        <w:t xml:space="preserve"> </w:t>
      </w:r>
      <w:r w:rsidR="00104ACB" w:rsidRPr="000140FE">
        <w:rPr>
          <w:bCs/>
        </w:rPr>
        <w:t xml:space="preserve">procured </w:t>
      </w:r>
    </w:p>
    <w:p w:rsidR="00104ACB" w:rsidRPr="000140FE" w:rsidRDefault="001057ED" w:rsidP="001057ED">
      <w:pPr>
        <w:pStyle w:val="ListParagraph"/>
        <w:spacing w:after="0" w:line="360" w:lineRule="auto"/>
        <w:jc w:val="both"/>
        <w:rPr>
          <w:bCs/>
        </w:rPr>
      </w:pPr>
      <w:r>
        <w:rPr>
          <w:bCs/>
        </w:rPr>
        <w:t>-</w:t>
      </w:r>
      <w:r w:rsidR="00104ACB" w:rsidRPr="000140FE">
        <w:rPr>
          <w:bCs/>
        </w:rPr>
        <w:t>Two (2) desks, three (3) tables and three (3) chairs were bought</w:t>
      </w:r>
    </w:p>
    <w:p w:rsidR="00104ACB" w:rsidRPr="000140FE" w:rsidRDefault="001057ED" w:rsidP="001057ED">
      <w:pPr>
        <w:pStyle w:val="ListParagraph"/>
        <w:spacing w:after="0" w:line="360" w:lineRule="auto"/>
        <w:jc w:val="both"/>
        <w:rPr>
          <w:bCs/>
        </w:rPr>
      </w:pPr>
      <w:r>
        <w:rPr>
          <w:bCs/>
        </w:rPr>
        <w:t>-</w:t>
      </w:r>
      <w:r w:rsidR="00104ACB" w:rsidRPr="000140FE">
        <w:rPr>
          <w:bCs/>
        </w:rPr>
        <w:t xml:space="preserve">300 </w:t>
      </w:r>
      <w:r w:rsidR="000F58A2">
        <w:rPr>
          <w:bCs/>
        </w:rPr>
        <w:t>t</w:t>
      </w:r>
      <w:r w:rsidR="000F58A2" w:rsidRPr="000140FE">
        <w:rPr>
          <w:bCs/>
        </w:rPr>
        <w:t xml:space="preserve">apes </w:t>
      </w:r>
      <w:r w:rsidR="00104ACB" w:rsidRPr="000140FE">
        <w:rPr>
          <w:bCs/>
        </w:rPr>
        <w:t>films and 100 memory sticks were bought</w:t>
      </w:r>
    </w:p>
    <w:p w:rsidR="00104ACB" w:rsidRPr="000140FE" w:rsidRDefault="001057ED" w:rsidP="001057ED">
      <w:pPr>
        <w:pStyle w:val="ListParagraph"/>
        <w:spacing w:after="0" w:line="360" w:lineRule="auto"/>
        <w:jc w:val="both"/>
        <w:rPr>
          <w:bCs/>
        </w:rPr>
      </w:pPr>
      <w:r>
        <w:rPr>
          <w:bCs/>
        </w:rPr>
        <w:t>-</w:t>
      </w:r>
      <w:r w:rsidR="00104ACB" w:rsidRPr="000140FE">
        <w:rPr>
          <w:bCs/>
        </w:rPr>
        <w:t xml:space="preserve">GCU vehicle </w:t>
      </w:r>
      <w:r w:rsidR="000F58A2">
        <w:rPr>
          <w:bCs/>
        </w:rPr>
        <w:t>was</w:t>
      </w:r>
      <w:r w:rsidR="00104ACB" w:rsidRPr="000140FE">
        <w:rPr>
          <w:bCs/>
        </w:rPr>
        <w:t xml:space="preserve"> repaired</w:t>
      </w:r>
    </w:p>
    <w:p w:rsidR="00104ACB" w:rsidRPr="000140FE" w:rsidRDefault="001057ED" w:rsidP="001057ED">
      <w:pPr>
        <w:pStyle w:val="ListParagraph"/>
        <w:spacing w:after="0" w:line="360" w:lineRule="auto"/>
        <w:jc w:val="both"/>
        <w:rPr>
          <w:bCs/>
        </w:rPr>
      </w:pPr>
      <w:r>
        <w:rPr>
          <w:bCs/>
        </w:rPr>
        <w:t>-</w:t>
      </w:r>
      <w:r w:rsidR="00104ACB" w:rsidRPr="000140FE">
        <w:rPr>
          <w:bCs/>
        </w:rPr>
        <w:t>Two (2) cameras were bought</w:t>
      </w:r>
    </w:p>
    <w:p w:rsidR="00104ACB" w:rsidRPr="000140FE" w:rsidRDefault="001057ED" w:rsidP="001057ED">
      <w:pPr>
        <w:pStyle w:val="ListParagraph"/>
        <w:spacing w:after="0" w:line="360" w:lineRule="auto"/>
        <w:jc w:val="both"/>
        <w:rPr>
          <w:bCs/>
        </w:rPr>
      </w:pPr>
      <w:r>
        <w:rPr>
          <w:bCs/>
        </w:rPr>
        <w:t>-</w:t>
      </w:r>
      <w:r w:rsidR="00104ACB" w:rsidRPr="000140FE">
        <w:rPr>
          <w:bCs/>
        </w:rPr>
        <w:t>One (1) Printer and one (1) scanner was bought</w:t>
      </w:r>
    </w:p>
    <w:p w:rsidR="00104ACB" w:rsidRPr="00C00F5E" w:rsidRDefault="001057ED" w:rsidP="001057ED">
      <w:pPr>
        <w:pStyle w:val="ListParagraph"/>
        <w:spacing w:after="0" w:line="360" w:lineRule="auto"/>
        <w:jc w:val="both"/>
        <w:rPr>
          <w:bCs/>
        </w:rPr>
      </w:pPr>
      <w:r>
        <w:rPr>
          <w:bCs/>
        </w:rPr>
        <w:t>-</w:t>
      </w:r>
      <w:r w:rsidR="00104ACB" w:rsidRPr="000140FE">
        <w:rPr>
          <w:bCs/>
        </w:rPr>
        <w:t>Two (2) fax machines were bought</w:t>
      </w:r>
      <w:r w:rsidR="00C00F5E">
        <w:rPr>
          <w:bCs/>
        </w:rPr>
        <w:t>.</w:t>
      </w:r>
    </w:p>
    <w:p w:rsidR="00C00F5E" w:rsidRPr="001057ED" w:rsidRDefault="00C00F5E" w:rsidP="001057ED">
      <w:pPr>
        <w:pStyle w:val="ListParagraph"/>
        <w:numPr>
          <w:ilvl w:val="0"/>
          <w:numId w:val="108"/>
        </w:numPr>
        <w:spacing w:after="0" w:line="360" w:lineRule="auto"/>
        <w:jc w:val="both"/>
        <w:rPr>
          <w:bCs/>
        </w:rPr>
      </w:pPr>
      <w:r w:rsidRPr="001057ED">
        <w:rPr>
          <w:bCs/>
        </w:rPr>
        <w:t xml:space="preserve">Facilitated one staff to attend short training program on </w:t>
      </w:r>
      <w:r w:rsidR="00912A92" w:rsidRPr="001057ED">
        <w:rPr>
          <w:bCs/>
        </w:rPr>
        <w:t xml:space="preserve">communication and </w:t>
      </w:r>
      <w:r w:rsidRPr="001057ED">
        <w:rPr>
          <w:bCs/>
        </w:rPr>
        <w:t>leadership</w:t>
      </w:r>
      <w:r w:rsidR="00912A92" w:rsidRPr="001057ED">
        <w:rPr>
          <w:bCs/>
        </w:rPr>
        <w:t xml:space="preserve"> skills</w:t>
      </w:r>
      <w:r w:rsidRPr="001057ED">
        <w:rPr>
          <w:bCs/>
        </w:rPr>
        <w:t>.</w:t>
      </w:r>
    </w:p>
    <w:p w:rsidR="00104ACB" w:rsidRPr="00EC2AC2" w:rsidRDefault="00104ACB" w:rsidP="00EC2AC2">
      <w:pPr>
        <w:pStyle w:val="ListParagraph"/>
        <w:numPr>
          <w:ilvl w:val="0"/>
          <w:numId w:val="108"/>
        </w:numPr>
        <w:spacing w:after="0" w:line="360" w:lineRule="auto"/>
        <w:jc w:val="both"/>
        <w:rPr>
          <w:b/>
          <w:bCs/>
        </w:rPr>
      </w:pPr>
      <w:r w:rsidRPr="004C3A0C">
        <w:rPr>
          <w:bCs/>
        </w:rPr>
        <w:t>Prepared</w:t>
      </w:r>
      <w:r w:rsidR="00D70FAB" w:rsidRPr="00D70FAB">
        <w:rPr>
          <w:bCs/>
        </w:rPr>
        <w:t xml:space="preserve"> </w:t>
      </w:r>
      <w:r w:rsidR="00D70FAB" w:rsidRPr="004C3A0C">
        <w:rPr>
          <w:bCs/>
        </w:rPr>
        <w:t>and print</w:t>
      </w:r>
      <w:r w:rsidR="00D70FAB">
        <w:rPr>
          <w:bCs/>
        </w:rPr>
        <w:t>ed</w:t>
      </w:r>
      <w:r w:rsidRPr="004C3A0C">
        <w:rPr>
          <w:bCs/>
        </w:rPr>
        <w:t xml:space="preserve"> electronic documentaries on succ</w:t>
      </w:r>
      <w:r w:rsidR="000F58A2" w:rsidRPr="004C3A0C">
        <w:rPr>
          <w:bCs/>
        </w:rPr>
        <w:t>e</w:t>
      </w:r>
      <w:r w:rsidRPr="004C3A0C">
        <w:rPr>
          <w:bCs/>
        </w:rPr>
        <w:t>s</w:t>
      </w:r>
      <w:r w:rsidR="000F58A2" w:rsidRPr="004C3A0C">
        <w:rPr>
          <w:bCs/>
        </w:rPr>
        <w:t>s</w:t>
      </w:r>
      <w:r w:rsidRPr="004C3A0C">
        <w:rPr>
          <w:bCs/>
        </w:rPr>
        <w:t xml:space="preserve">es of BRN in Mbeya Iringa </w:t>
      </w:r>
      <w:r w:rsidR="00CA1888" w:rsidRPr="004C3A0C">
        <w:rPr>
          <w:bCs/>
        </w:rPr>
        <w:t>and Morogoro</w:t>
      </w:r>
    </w:p>
    <w:p w:rsidR="00F5373D" w:rsidRPr="00CA1888" w:rsidRDefault="00F5373D" w:rsidP="00F5373D">
      <w:pPr>
        <w:spacing w:after="0" w:line="360" w:lineRule="auto"/>
        <w:jc w:val="both"/>
        <w:rPr>
          <w:b/>
          <w:bCs/>
        </w:rPr>
      </w:pPr>
      <w:r w:rsidRPr="00CA1888">
        <w:rPr>
          <w:b/>
          <w:bCs/>
        </w:rPr>
        <w:t>Legal Unit</w:t>
      </w:r>
    </w:p>
    <w:p w:rsidR="00F5373D" w:rsidRPr="00BB2668" w:rsidRDefault="00F5373D" w:rsidP="00AA5893">
      <w:pPr>
        <w:pStyle w:val="ListParagraph"/>
        <w:numPr>
          <w:ilvl w:val="0"/>
          <w:numId w:val="90"/>
        </w:numPr>
        <w:spacing w:after="0" w:line="360" w:lineRule="auto"/>
        <w:jc w:val="both"/>
        <w:rPr>
          <w:bCs/>
        </w:rPr>
      </w:pPr>
      <w:r w:rsidRPr="00BB2668">
        <w:rPr>
          <w:bCs/>
        </w:rPr>
        <w:t xml:space="preserve">Prepared 31 Contracts and 30 Memorundum of Understanding (MoU) </w:t>
      </w:r>
    </w:p>
    <w:p w:rsidR="009039EB" w:rsidRPr="004C3A0C" w:rsidRDefault="00F5373D" w:rsidP="004C3A0C">
      <w:pPr>
        <w:pStyle w:val="ListParagraph"/>
        <w:numPr>
          <w:ilvl w:val="0"/>
          <w:numId w:val="90"/>
        </w:numPr>
        <w:spacing w:after="0" w:line="360" w:lineRule="auto"/>
        <w:jc w:val="both"/>
        <w:rPr>
          <w:bCs/>
        </w:rPr>
      </w:pPr>
      <w:r w:rsidRPr="00012937">
        <w:rPr>
          <w:bCs/>
        </w:rPr>
        <w:t>Attended 6 Court sessions</w:t>
      </w:r>
    </w:p>
    <w:p w:rsidR="009760F4" w:rsidRPr="00CA1888" w:rsidRDefault="009760F4" w:rsidP="009760F4">
      <w:pPr>
        <w:spacing w:after="0" w:line="360" w:lineRule="auto"/>
        <w:jc w:val="both"/>
        <w:rPr>
          <w:rFonts w:ascii="Cambria" w:hAnsi="Cambria"/>
          <w:bCs/>
        </w:rPr>
      </w:pPr>
      <w:r w:rsidRPr="000140FE">
        <w:rPr>
          <w:b/>
          <w:bCs/>
        </w:rPr>
        <w:t>Environmental Management Unit</w:t>
      </w:r>
    </w:p>
    <w:p w:rsidR="00D70FAB" w:rsidRDefault="00CC37B3" w:rsidP="000140FE">
      <w:pPr>
        <w:pStyle w:val="ListParagraph"/>
        <w:numPr>
          <w:ilvl w:val="0"/>
          <w:numId w:val="88"/>
        </w:numPr>
        <w:spacing w:after="0" w:line="360" w:lineRule="auto"/>
        <w:jc w:val="both"/>
        <w:rPr>
          <w:bCs/>
        </w:rPr>
      </w:pPr>
      <w:r w:rsidRPr="00D70FAB">
        <w:rPr>
          <w:bCs/>
        </w:rPr>
        <w:t xml:space="preserve">Procured </w:t>
      </w:r>
      <w:r w:rsidR="007754FA" w:rsidRPr="00D70FAB">
        <w:rPr>
          <w:bCs/>
        </w:rPr>
        <w:t xml:space="preserve">fuel for EMU vehicle (STK </w:t>
      </w:r>
      <w:r w:rsidR="00D70FAB">
        <w:rPr>
          <w:bCs/>
        </w:rPr>
        <w:t>8269) and food and refreshments.</w:t>
      </w:r>
    </w:p>
    <w:p w:rsidR="00CC37B3" w:rsidRPr="00D70FAB" w:rsidRDefault="006C75E0" w:rsidP="004C3A0C">
      <w:pPr>
        <w:pStyle w:val="ListParagraph"/>
        <w:numPr>
          <w:ilvl w:val="0"/>
          <w:numId w:val="88"/>
        </w:numPr>
        <w:spacing w:after="0" w:line="360" w:lineRule="auto"/>
        <w:jc w:val="both"/>
        <w:rPr>
          <w:bCs/>
        </w:rPr>
      </w:pPr>
      <w:r w:rsidRPr="00D70FAB">
        <w:rPr>
          <w:bCs/>
        </w:rPr>
        <w:t xml:space="preserve">Repaired </w:t>
      </w:r>
      <w:r w:rsidR="007754FA" w:rsidRPr="00D70FAB">
        <w:rPr>
          <w:bCs/>
        </w:rPr>
        <w:t xml:space="preserve">air condition and one EMU car </w:t>
      </w:r>
      <w:r w:rsidR="00D70FAB" w:rsidRPr="00D70FAB">
        <w:rPr>
          <w:bCs/>
        </w:rPr>
        <w:t xml:space="preserve">(STK 8269) was </w:t>
      </w:r>
      <w:r w:rsidR="007754FA" w:rsidRPr="00D70FAB">
        <w:rPr>
          <w:bCs/>
        </w:rPr>
        <w:t>service</w:t>
      </w:r>
      <w:r w:rsidR="00D70FAB" w:rsidRPr="00D70FAB">
        <w:rPr>
          <w:bCs/>
        </w:rPr>
        <w:t>d.</w:t>
      </w:r>
      <w:r w:rsidR="007754FA" w:rsidRPr="00D70FAB">
        <w:rPr>
          <w:bCs/>
        </w:rPr>
        <w:t xml:space="preserve"> </w:t>
      </w:r>
    </w:p>
    <w:p w:rsidR="00DD6263" w:rsidRPr="004C3A0C" w:rsidRDefault="00CC37B3" w:rsidP="004C3A0C">
      <w:pPr>
        <w:pStyle w:val="ListParagraph"/>
        <w:numPr>
          <w:ilvl w:val="0"/>
          <w:numId w:val="88"/>
        </w:numPr>
        <w:spacing w:after="0" w:line="360" w:lineRule="auto"/>
        <w:jc w:val="both"/>
        <w:rPr>
          <w:bCs/>
        </w:rPr>
      </w:pPr>
      <w:r w:rsidRPr="00D70FAB">
        <w:rPr>
          <w:bCs/>
        </w:rPr>
        <w:t xml:space="preserve">Provided </w:t>
      </w:r>
      <w:r w:rsidR="007754FA" w:rsidRPr="00D70FAB">
        <w:rPr>
          <w:bCs/>
        </w:rPr>
        <w:t>entitlements (moving expense and leave) to</w:t>
      </w:r>
      <w:r w:rsidR="00D70FAB">
        <w:rPr>
          <w:bCs/>
        </w:rPr>
        <w:t xml:space="preserve"> EMU staffs and facilitation </w:t>
      </w:r>
      <w:r w:rsidR="007754FA" w:rsidRPr="00D70FAB">
        <w:rPr>
          <w:bCs/>
        </w:rPr>
        <w:t xml:space="preserve">one EMU staff to participate in UN-Climate Change conference which </w:t>
      </w:r>
      <w:r w:rsidR="00C00F5E" w:rsidRPr="00D70FAB">
        <w:rPr>
          <w:bCs/>
        </w:rPr>
        <w:t xml:space="preserve">was </w:t>
      </w:r>
      <w:r w:rsidR="007754FA" w:rsidRPr="00D70FAB">
        <w:rPr>
          <w:bCs/>
        </w:rPr>
        <w:t xml:space="preserve">conducted </w:t>
      </w:r>
      <w:r w:rsidR="00C00F5E" w:rsidRPr="00D70FAB">
        <w:rPr>
          <w:bCs/>
        </w:rPr>
        <w:t>in</w:t>
      </w:r>
      <w:r w:rsidR="00D70FAB">
        <w:rPr>
          <w:bCs/>
        </w:rPr>
        <w:t xml:space="preserve"> </w:t>
      </w:r>
      <w:r w:rsidR="007754FA" w:rsidRPr="00D70FAB">
        <w:rPr>
          <w:bCs/>
        </w:rPr>
        <w:t>Bonny-German</w:t>
      </w:r>
    </w:p>
    <w:p w:rsidR="008E16B1" w:rsidRPr="002F1827" w:rsidRDefault="008E16B1" w:rsidP="002F1827">
      <w:pPr>
        <w:spacing w:after="0" w:line="360" w:lineRule="auto"/>
        <w:jc w:val="both"/>
        <w:rPr>
          <w:b/>
          <w:bCs/>
        </w:rPr>
      </w:pPr>
      <w:r w:rsidRPr="002F1827">
        <w:rPr>
          <w:b/>
          <w:bCs/>
        </w:rPr>
        <w:t>Crop Development</w:t>
      </w:r>
      <w:r w:rsidR="004C5FBE" w:rsidRPr="002F1827">
        <w:rPr>
          <w:b/>
          <w:bCs/>
        </w:rPr>
        <w:t xml:space="preserve"> Division</w:t>
      </w:r>
    </w:p>
    <w:p w:rsidR="00CC37B3" w:rsidRPr="00CC37B3" w:rsidRDefault="0096249C" w:rsidP="000140FE">
      <w:pPr>
        <w:pStyle w:val="ListParagraph"/>
        <w:numPr>
          <w:ilvl w:val="0"/>
          <w:numId w:val="88"/>
        </w:numPr>
        <w:spacing w:after="0" w:line="360" w:lineRule="auto"/>
        <w:jc w:val="both"/>
        <w:rPr>
          <w:bCs/>
        </w:rPr>
      </w:pPr>
      <w:r w:rsidRPr="00CC37B3">
        <w:rPr>
          <w:bCs/>
        </w:rPr>
        <w:t>Facilitate</w:t>
      </w:r>
      <w:r w:rsidR="00CC37B3" w:rsidRPr="00CC37B3">
        <w:rPr>
          <w:bCs/>
        </w:rPr>
        <w:t>d</w:t>
      </w:r>
      <w:r w:rsidRPr="00CC37B3">
        <w:rPr>
          <w:bCs/>
        </w:rPr>
        <w:t xml:space="preserve"> training of staffs at various institutions to improve their capacity to implement their daily duties and activities. </w:t>
      </w:r>
      <w:r w:rsidR="001719F6" w:rsidRPr="00CC37B3">
        <w:rPr>
          <w:bCs/>
        </w:rPr>
        <w:t>Staffs training were</w:t>
      </w:r>
      <w:r w:rsidRPr="00CC37B3">
        <w:rPr>
          <w:bCs/>
        </w:rPr>
        <w:t xml:space="preserve"> facilitated including Masters (4), Bachelors (4) levels and Short courses for </w:t>
      </w:r>
      <w:r w:rsidR="00D70FAB">
        <w:rPr>
          <w:bCs/>
        </w:rPr>
        <w:t xml:space="preserve">six (6) </w:t>
      </w:r>
      <w:r w:rsidRPr="00CC37B3">
        <w:rPr>
          <w:bCs/>
        </w:rPr>
        <w:t>supp</w:t>
      </w:r>
      <w:r w:rsidR="00D70FAB">
        <w:rPr>
          <w:bCs/>
        </w:rPr>
        <w:t>ort staff</w:t>
      </w:r>
      <w:r w:rsidRPr="00CC37B3">
        <w:rPr>
          <w:bCs/>
        </w:rPr>
        <w:t>.</w:t>
      </w:r>
    </w:p>
    <w:p w:rsidR="001A02FA" w:rsidRPr="000140FE" w:rsidRDefault="00CC37B3" w:rsidP="000140FE">
      <w:pPr>
        <w:pStyle w:val="ListParagraph"/>
        <w:numPr>
          <w:ilvl w:val="0"/>
          <w:numId w:val="88"/>
        </w:numPr>
        <w:spacing w:after="0" w:line="360" w:lineRule="auto"/>
        <w:jc w:val="both"/>
        <w:rPr>
          <w:bCs/>
        </w:rPr>
      </w:pPr>
      <w:r w:rsidRPr="002E17B7">
        <w:rPr>
          <w:bCs/>
        </w:rPr>
        <w:t>Procur</w:t>
      </w:r>
      <w:r w:rsidR="00D70FAB">
        <w:rPr>
          <w:bCs/>
        </w:rPr>
        <w:t>ement of fuel</w:t>
      </w:r>
      <w:r w:rsidR="0096249C" w:rsidRPr="000140FE">
        <w:rPr>
          <w:bCs/>
        </w:rPr>
        <w:t xml:space="preserve"> for vehicles, stationery, food and refreshment </w:t>
      </w:r>
      <w:r w:rsidR="00D70FAB">
        <w:rPr>
          <w:bCs/>
        </w:rPr>
        <w:t>was done</w:t>
      </w:r>
      <w:r w:rsidR="0096249C" w:rsidRPr="000140FE">
        <w:rPr>
          <w:bCs/>
        </w:rPr>
        <w:t xml:space="preserve">. Also electricity and water bills for outstations including boarder post were paid. Annual leave for staff and award for best worker were paid. House rent for Farmers Education Publicity Unity (FEPU) was paid as planned. Staff employment privileges and benefits such as electricity and water bills, telephone, acting allowances, casual labourers, leave travel and moving expenses were </w:t>
      </w:r>
      <w:r w:rsidR="00C00F5E">
        <w:rPr>
          <w:bCs/>
        </w:rPr>
        <w:t>provided</w:t>
      </w:r>
      <w:r w:rsidR="0096249C" w:rsidRPr="000140FE">
        <w:rPr>
          <w:bCs/>
        </w:rPr>
        <w:t>.</w:t>
      </w:r>
    </w:p>
    <w:p w:rsidR="003E45EB" w:rsidRPr="00EC2AC2" w:rsidRDefault="001A02FA" w:rsidP="00EC2AC2">
      <w:pPr>
        <w:pStyle w:val="ListParagraph"/>
        <w:numPr>
          <w:ilvl w:val="0"/>
          <w:numId w:val="88"/>
        </w:numPr>
        <w:spacing w:after="0" w:line="360" w:lineRule="auto"/>
        <w:jc w:val="both"/>
        <w:rPr>
          <w:b/>
          <w:bCs/>
        </w:rPr>
      </w:pPr>
      <w:r w:rsidRPr="000140FE">
        <w:rPr>
          <w:bCs/>
        </w:rPr>
        <w:lastRenderedPageBreak/>
        <w:t>C</w:t>
      </w:r>
      <w:r w:rsidR="00CC37B3" w:rsidRPr="000140FE">
        <w:rPr>
          <w:bCs/>
        </w:rPr>
        <w:t xml:space="preserve">oordinated and participated </w:t>
      </w:r>
      <w:r w:rsidR="00CC37B3">
        <w:rPr>
          <w:bCs/>
        </w:rPr>
        <w:t>i</w:t>
      </w:r>
      <w:r w:rsidR="0096249C" w:rsidRPr="00CA1888">
        <w:rPr>
          <w:bCs/>
        </w:rPr>
        <w:t xml:space="preserve">n collaboration with </w:t>
      </w:r>
      <w:r w:rsidR="0096249C" w:rsidRPr="000140FE">
        <w:rPr>
          <w:bCs/>
        </w:rPr>
        <w:t>Tanzania Agricultural Society</w:t>
      </w:r>
      <w:r w:rsidR="0096249C" w:rsidRPr="002E17B7">
        <w:rPr>
          <w:bCs/>
        </w:rPr>
        <w:t xml:space="preserve"> (TASO) in </w:t>
      </w:r>
      <w:r w:rsidR="00C00F5E">
        <w:rPr>
          <w:bCs/>
        </w:rPr>
        <w:t>Farmers</w:t>
      </w:r>
      <w:r w:rsidR="00E00B19">
        <w:rPr>
          <w:bCs/>
        </w:rPr>
        <w:t xml:space="preserve"> </w:t>
      </w:r>
      <w:r w:rsidR="0096249C" w:rsidRPr="002E17B7">
        <w:rPr>
          <w:bCs/>
        </w:rPr>
        <w:t>Agricultural Sho</w:t>
      </w:r>
      <w:r w:rsidR="0096249C" w:rsidRPr="0000168B">
        <w:rPr>
          <w:bCs/>
        </w:rPr>
        <w:t xml:space="preserve">ws (Nanenane) conducted at </w:t>
      </w:r>
      <w:r w:rsidR="001719F6" w:rsidRPr="0000168B">
        <w:rPr>
          <w:bCs/>
        </w:rPr>
        <w:t>Ngongo (</w:t>
      </w:r>
      <w:r w:rsidR="0096249C" w:rsidRPr="0000168B">
        <w:rPr>
          <w:bCs/>
        </w:rPr>
        <w:t xml:space="preserve">Lindi), Nzunguni (Dodoma), J.K Nyerere (Morogoro), Themi (Arusha), J.B. Mwakangale (Mbeya), Ipuli (Tabora) and Nyamhongolo Mwanza. The winners during </w:t>
      </w:r>
      <w:r w:rsidR="00C00F5E">
        <w:rPr>
          <w:bCs/>
        </w:rPr>
        <w:t>those</w:t>
      </w:r>
      <w:r w:rsidR="00E00B19">
        <w:rPr>
          <w:bCs/>
        </w:rPr>
        <w:t xml:space="preserve"> </w:t>
      </w:r>
      <w:r w:rsidR="0096249C" w:rsidRPr="0000168B">
        <w:rPr>
          <w:bCs/>
        </w:rPr>
        <w:t>shows were awarded with agricultural implements, agricultural i</w:t>
      </w:r>
      <w:r w:rsidR="0096249C" w:rsidRPr="000140FE">
        <w:rPr>
          <w:bCs/>
        </w:rPr>
        <w:t xml:space="preserve">nputs and cash money. </w:t>
      </w:r>
    </w:p>
    <w:p w:rsidR="00923EF9" w:rsidRPr="002F1827" w:rsidRDefault="00923EF9" w:rsidP="002F1827">
      <w:pPr>
        <w:spacing w:after="0" w:line="360" w:lineRule="auto"/>
        <w:jc w:val="both"/>
        <w:rPr>
          <w:b/>
          <w:bCs/>
        </w:rPr>
      </w:pPr>
      <w:r w:rsidRPr="002F1827">
        <w:rPr>
          <w:b/>
          <w:bCs/>
        </w:rPr>
        <w:t>Agricultural Mechanization</w:t>
      </w:r>
      <w:r w:rsidR="004C5FBE" w:rsidRPr="002F1827">
        <w:rPr>
          <w:b/>
          <w:bCs/>
        </w:rPr>
        <w:t xml:space="preserve"> Division</w:t>
      </w:r>
    </w:p>
    <w:p w:rsidR="00F5373D" w:rsidRPr="00761290" w:rsidRDefault="00012937" w:rsidP="00AA5893">
      <w:pPr>
        <w:pStyle w:val="ListParagraph"/>
        <w:numPr>
          <w:ilvl w:val="0"/>
          <w:numId w:val="93"/>
        </w:numPr>
        <w:spacing w:after="0" w:line="360" w:lineRule="auto"/>
        <w:jc w:val="both"/>
        <w:rPr>
          <w:bCs/>
        </w:rPr>
      </w:pPr>
      <w:r w:rsidRPr="00012937">
        <w:rPr>
          <w:bCs/>
        </w:rPr>
        <w:t xml:space="preserve">Paid </w:t>
      </w:r>
      <w:r w:rsidR="00F5373D" w:rsidRPr="00012937">
        <w:rPr>
          <w:bCs/>
        </w:rPr>
        <w:t xml:space="preserve">Leave travel, telephone, housing allowances and electricity </w:t>
      </w:r>
    </w:p>
    <w:p w:rsidR="00012937" w:rsidRPr="00C00F5E" w:rsidRDefault="00012937" w:rsidP="00AA5893">
      <w:pPr>
        <w:pStyle w:val="ListParagraph"/>
        <w:numPr>
          <w:ilvl w:val="0"/>
          <w:numId w:val="93"/>
        </w:numPr>
        <w:spacing w:after="0" w:line="360" w:lineRule="auto"/>
        <w:jc w:val="both"/>
        <w:rPr>
          <w:bCs/>
        </w:rPr>
      </w:pPr>
      <w:r w:rsidRPr="00761290">
        <w:rPr>
          <w:bCs/>
        </w:rPr>
        <w:t xml:space="preserve">Procured </w:t>
      </w:r>
      <w:r w:rsidR="00E00B19">
        <w:rPr>
          <w:bCs/>
        </w:rPr>
        <w:t xml:space="preserve">diesel, tyres and batteries, </w:t>
      </w:r>
      <w:r w:rsidR="00F5373D" w:rsidRPr="00C00F5E">
        <w:rPr>
          <w:bCs/>
        </w:rPr>
        <w:t>office consumables, food and refreshments, newspapers and cleaning supplies.</w:t>
      </w:r>
    </w:p>
    <w:p w:rsidR="00993272" w:rsidRPr="00993272" w:rsidRDefault="00F5373D" w:rsidP="00AA5893">
      <w:pPr>
        <w:pStyle w:val="ListParagraph"/>
        <w:numPr>
          <w:ilvl w:val="0"/>
          <w:numId w:val="93"/>
        </w:numPr>
        <w:spacing w:after="0" w:line="360" w:lineRule="auto"/>
        <w:jc w:val="both"/>
        <w:rPr>
          <w:bCs/>
        </w:rPr>
      </w:pPr>
      <w:r w:rsidRPr="00993272">
        <w:rPr>
          <w:bCs/>
        </w:rPr>
        <w:t xml:space="preserve">Paid tuition fees and allowances for 2 students in SUA and Arusha </w:t>
      </w:r>
      <w:r w:rsidR="009D5F49" w:rsidRPr="00993272">
        <w:rPr>
          <w:bCs/>
        </w:rPr>
        <w:t>Tech</w:t>
      </w:r>
      <w:r w:rsidR="009D5F49">
        <w:rPr>
          <w:bCs/>
        </w:rPr>
        <w:t xml:space="preserve">nical </w:t>
      </w:r>
      <w:r w:rsidR="009D5F49" w:rsidRPr="00993272">
        <w:rPr>
          <w:bCs/>
        </w:rPr>
        <w:t>College</w:t>
      </w:r>
    </w:p>
    <w:p w:rsidR="00993272" w:rsidRDefault="00993272" w:rsidP="00AA5893">
      <w:pPr>
        <w:pStyle w:val="ListParagraph"/>
        <w:numPr>
          <w:ilvl w:val="0"/>
          <w:numId w:val="93"/>
        </w:numPr>
        <w:spacing w:after="0" w:line="360" w:lineRule="auto"/>
        <w:jc w:val="both"/>
        <w:rPr>
          <w:bCs/>
        </w:rPr>
      </w:pPr>
      <w:r w:rsidRPr="00993272">
        <w:rPr>
          <w:bCs/>
        </w:rPr>
        <w:t xml:space="preserve">Paid </w:t>
      </w:r>
      <w:r w:rsidR="00C00F5E">
        <w:rPr>
          <w:bCs/>
        </w:rPr>
        <w:t>for w</w:t>
      </w:r>
      <w:r w:rsidR="00C00F5E" w:rsidRPr="00993272">
        <w:rPr>
          <w:bCs/>
        </w:rPr>
        <w:t xml:space="preserve">ater </w:t>
      </w:r>
      <w:r w:rsidR="00F5373D" w:rsidRPr="00993272">
        <w:rPr>
          <w:bCs/>
        </w:rPr>
        <w:t xml:space="preserve">pipes of about 1500 </w:t>
      </w:r>
      <w:r w:rsidR="001719F6" w:rsidRPr="00993272">
        <w:rPr>
          <w:bCs/>
        </w:rPr>
        <w:t>metres, which</w:t>
      </w:r>
      <w:r w:rsidR="00E00B19">
        <w:rPr>
          <w:bCs/>
        </w:rPr>
        <w:t xml:space="preserve"> </w:t>
      </w:r>
      <w:r w:rsidR="00F5373D" w:rsidRPr="00993272">
        <w:rPr>
          <w:bCs/>
        </w:rPr>
        <w:t>are on site</w:t>
      </w:r>
    </w:p>
    <w:p w:rsidR="007D7555" w:rsidRPr="00EC2AC2" w:rsidRDefault="00C00F5E" w:rsidP="00EC2AC2">
      <w:pPr>
        <w:pStyle w:val="ListParagraph"/>
        <w:numPr>
          <w:ilvl w:val="0"/>
          <w:numId w:val="93"/>
        </w:numPr>
        <w:spacing w:after="0" w:line="360" w:lineRule="auto"/>
        <w:jc w:val="both"/>
        <w:rPr>
          <w:b/>
          <w:bCs/>
        </w:rPr>
      </w:pPr>
      <w:r>
        <w:rPr>
          <w:bCs/>
        </w:rPr>
        <w:t xml:space="preserve">Progress made on </w:t>
      </w:r>
      <w:r w:rsidR="009D5F49">
        <w:rPr>
          <w:bCs/>
        </w:rPr>
        <w:t>the preparation</w:t>
      </w:r>
      <w:r w:rsidR="00E00B19">
        <w:rPr>
          <w:bCs/>
        </w:rPr>
        <w:t xml:space="preserve"> </w:t>
      </w:r>
      <w:r w:rsidR="00F5373D" w:rsidRPr="00993272">
        <w:rPr>
          <w:bCs/>
        </w:rPr>
        <w:t>of drawings for Morogoro Agricultural Technology Innovation Centre</w:t>
      </w:r>
      <w:r>
        <w:rPr>
          <w:bCs/>
        </w:rPr>
        <w:t>.</w:t>
      </w:r>
    </w:p>
    <w:p w:rsidR="008241AF" w:rsidRPr="002F1827" w:rsidRDefault="008241AF" w:rsidP="002F1827">
      <w:pPr>
        <w:spacing w:after="0" w:line="360" w:lineRule="auto"/>
        <w:jc w:val="both"/>
        <w:rPr>
          <w:b/>
          <w:bCs/>
        </w:rPr>
      </w:pPr>
      <w:r w:rsidRPr="002F1827">
        <w:rPr>
          <w:b/>
          <w:bCs/>
        </w:rPr>
        <w:t>Land Use Planning Division</w:t>
      </w:r>
    </w:p>
    <w:p w:rsidR="005E1A95" w:rsidRDefault="00993272" w:rsidP="005E1A95">
      <w:pPr>
        <w:pStyle w:val="ListParagraph"/>
        <w:numPr>
          <w:ilvl w:val="0"/>
          <w:numId w:val="94"/>
        </w:numPr>
        <w:spacing w:line="360" w:lineRule="auto"/>
        <w:jc w:val="both"/>
      </w:pPr>
      <w:r>
        <w:t>Paid e</w:t>
      </w:r>
      <w:r w:rsidR="009D76CF" w:rsidRPr="00CA1888">
        <w:t xml:space="preserve">mployment entitlements and benefits such as housing allowance, electricity, telephone charges and leave travel allowance. In addition to that other payments on utilities including water, electricity and telephone were made. </w:t>
      </w:r>
      <w:r w:rsidR="00C00F5E">
        <w:t xml:space="preserve">Also, </w:t>
      </w:r>
      <w:r w:rsidR="009D76CF" w:rsidRPr="00CA1888">
        <w:t xml:space="preserve">procurement of office consumables, food refreshment and newspaper were done. </w:t>
      </w:r>
      <w:r w:rsidR="00911D16">
        <w:t>Facilitated s</w:t>
      </w:r>
      <w:r w:rsidR="00911D16" w:rsidRPr="00CA1888">
        <w:t xml:space="preserve">taff </w:t>
      </w:r>
      <w:r w:rsidR="002A5284" w:rsidRPr="00CA1888">
        <w:t>b</w:t>
      </w:r>
      <w:r w:rsidR="00CA1888">
        <w:t xml:space="preserve">enefits such as </w:t>
      </w:r>
      <w:r w:rsidR="00911D16">
        <w:t xml:space="preserve">house </w:t>
      </w:r>
      <w:r w:rsidR="00CA1888">
        <w:t xml:space="preserve">allowance </w:t>
      </w:r>
      <w:r w:rsidR="00911D16">
        <w:t>and t</w:t>
      </w:r>
      <w:r w:rsidR="00911D16" w:rsidRPr="00CA1888">
        <w:t xml:space="preserve">uition </w:t>
      </w:r>
      <w:r w:rsidR="002A5284" w:rsidRPr="00CA1888">
        <w:t xml:space="preserve">fee for one staff (long course), </w:t>
      </w:r>
      <w:r w:rsidR="00911D16">
        <w:t>e</w:t>
      </w:r>
      <w:r w:rsidR="00911D16" w:rsidRPr="00CA1888">
        <w:t xml:space="preserve">lectricity </w:t>
      </w:r>
      <w:r w:rsidR="002A5284" w:rsidRPr="00CA1888">
        <w:t>charges, funeral expenses and leave allowance</w:t>
      </w:r>
      <w:r w:rsidR="00911D16">
        <w:t>.</w:t>
      </w:r>
    </w:p>
    <w:p w:rsidR="0097743B" w:rsidRPr="00CA1888" w:rsidRDefault="00970C1F" w:rsidP="005E1A95">
      <w:pPr>
        <w:pStyle w:val="ListParagraph"/>
        <w:numPr>
          <w:ilvl w:val="0"/>
          <w:numId w:val="94"/>
        </w:numPr>
        <w:spacing w:line="360" w:lineRule="auto"/>
        <w:jc w:val="both"/>
      </w:pPr>
      <w:r>
        <w:t>F</w:t>
      </w:r>
      <w:r w:rsidR="00911D16">
        <w:t xml:space="preserve">acilitated </w:t>
      </w:r>
      <w:r w:rsidR="002A5284" w:rsidRPr="00CA1888">
        <w:t xml:space="preserve">three board </w:t>
      </w:r>
      <w:r w:rsidR="00A17873" w:rsidRPr="00CA1888">
        <w:t>meetings, which</w:t>
      </w:r>
      <w:r w:rsidR="00E00B19">
        <w:t xml:space="preserve"> </w:t>
      </w:r>
      <w:r w:rsidR="002A5284" w:rsidRPr="00CA1888">
        <w:t xml:space="preserve">were </w:t>
      </w:r>
      <w:r w:rsidR="00911D16">
        <w:t xml:space="preserve">successfully </w:t>
      </w:r>
      <w:r w:rsidR="002A5284" w:rsidRPr="00CA1888">
        <w:t>held.</w:t>
      </w:r>
    </w:p>
    <w:p w:rsidR="009D76CF" w:rsidRPr="00037DCB" w:rsidRDefault="009D76CF" w:rsidP="007D7555">
      <w:pPr>
        <w:spacing w:line="360" w:lineRule="auto"/>
        <w:jc w:val="both"/>
        <w:rPr>
          <w:b/>
        </w:rPr>
      </w:pPr>
      <w:r w:rsidRPr="00037DCB">
        <w:rPr>
          <w:b/>
        </w:rPr>
        <w:t>Plant Breeders’ Right Unit</w:t>
      </w:r>
    </w:p>
    <w:p w:rsidR="003441E5" w:rsidRPr="003F3734" w:rsidRDefault="00993272" w:rsidP="007D7555">
      <w:pPr>
        <w:pStyle w:val="ListParagraph"/>
        <w:numPr>
          <w:ilvl w:val="0"/>
          <w:numId w:val="95"/>
        </w:numPr>
        <w:spacing w:line="360" w:lineRule="auto"/>
        <w:jc w:val="both"/>
      </w:pPr>
      <w:r>
        <w:t>F</w:t>
      </w:r>
      <w:r w:rsidR="003F3734" w:rsidRPr="00037DCB">
        <w:t>acilitated</w:t>
      </w:r>
      <w:r w:rsidR="009D76CF" w:rsidRPr="00037DCB">
        <w:t xml:space="preserve"> the </w:t>
      </w:r>
      <w:r w:rsidR="00911D16">
        <w:t>P</w:t>
      </w:r>
      <w:r w:rsidR="00911D16" w:rsidRPr="00037DCB">
        <w:t xml:space="preserve">lant </w:t>
      </w:r>
      <w:r w:rsidR="00911D16">
        <w:t>B</w:t>
      </w:r>
      <w:r w:rsidR="00911D16" w:rsidRPr="00037DCB">
        <w:t xml:space="preserve">reeder’s </w:t>
      </w:r>
      <w:r w:rsidR="00911D16">
        <w:t>R</w:t>
      </w:r>
      <w:r w:rsidR="00911D16" w:rsidRPr="00037DCB">
        <w:t xml:space="preserve">ights </w:t>
      </w:r>
      <w:r w:rsidR="009D76CF" w:rsidRPr="00037DCB">
        <w:t>office to cover housing allowances, electricity and telephone charges</w:t>
      </w:r>
      <w:r w:rsidR="00CA1888" w:rsidRPr="00037DCB">
        <w:t>.</w:t>
      </w:r>
      <w:r w:rsidR="009D76CF" w:rsidRPr="00037DCB">
        <w:t xml:space="preserve"> The funds were also used to meet office consumables, fuel and refreshments.  </w:t>
      </w:r>
    </w:p>
    <w:p w:rsidR="00713EF8" w:rsidRPr="00CA1888" w:rsidRDefault="00713EF8" w:rsidP="00713EF8">
      <w:pPr>
        <w:spacing w:line="360" w:lineRule="auto"/>
        <w:jc w:val="both"/>
        <w:rPr>
          <w:b/>
        </w:rPr>
      </w:pPr>
      <w:r w:rsidRPr="00CA1888">
        <w:rPr>
          <w:b/>
        </w:rPr>
        <w:t>National Irrigation Commission</w:t>
      </w:r>
    </w:p>
    <w:p w:rsidR="00761290" w:rsidRPr="00AA5893" w:rsidRDefault="00713EF8" w:rsidP="00AA5893">
      <w:pPr>
        <w:pStyle w:val="ListParagraph"/>
        <w:numPr>
          <w:ilvl w:val="0"/>
          <w:numId w:val="95"/>
        </w:numPr>
        <w:spacing w:after="0" w:line="360" w:lineRule="auto"/>
        <w:rPr>
          <w:b/>
        </w:rPr>
      </w:pPr>
      <w:r w:rsidRPr="00CA1888">
        <w:t>In the implementation of SSIDP and PHRD</w:t>
      </w:r>
      <w:r w:rsidR="001719F6" w:rsidRPr="00CA1888">
        <w:t>: -</w:t>
      </w:r>
      <w:r w:rsidRPr="00CA1888">
        <w:t xml:space="preserve"> 60 laptop computers, two (2) desktop computer, 23 printers and 10 total stations were procured. Also nine (9) motor vehicles and 39 motorcycles were procured</w:t>
      </w:r>
    </w:p>
    <w:p w:rsidR="007D7555" w:rsidRPr="007D7555" w:rsidRDefault="00713EF8" w:rsidP="007D7555">
      <w:pPr>
        <w:pStyle w:val="ListParagraph"/>
        <w:numPr>
          <w:ilvl w:val="0"/>
          <w:numId w:val="95"/>
        </w:numPr>
        <w:spacing w:after="0" w:line="360" w:lineRule="auto"/>
        <w:rPr>
          <w:b/>
        </w:rPr>
      </w:pPr>
      <w:r w:rsidRPr="00CA1888">
        <w:t>Train</w:t>
      </w:r>
      <w:r w:rsidR="00761290">
        <w:t xml:space="preserve">ed </w:t>
      </w:r>
      <w:r w:rsidRPr="00CA1888">
        <w:t>45 irrigation technicians/extensions officer and 454 scheme leaders on warehouse management and accessibility of credits from 20 PHRD irrigation schemes</w:t>
      </w:r>
    </w:p>
    <w:p w:rsidR="00713EF8" w:rsidRPr="009647FD" w:rsidRDefault="00761290" w:rsidP="00AA5893">
      <w:pPr>
        <w:pStyle w:val="ListParagraph"/>
        <w:numPr>
          <w:ilvl w:val="0"/>
          <w:numId w:val="95"/>
        </w:numPr>
        <w:spacing w:line="360" w:lineRule="auto"/>
        <w:jc w:val="both"/>
      </w:pPr>
      <w:r>
        <w:lastRenderedPageBreak/>
        <w:t xml:space="preserve">Trained </w:t>
      </w:r>
      <w:r w:rsidR="00713EF8" w:rsidRPr="00CA1888">
        <w:t>Twelve (12) extension officers and sixty (60) farmers from twelve (12) schemes on water management, irrigation infrastructures maintenance and use of O &amp; M manual;</w:t>
      </w:r>
      <w:r w:rsidR="00E00B19">
        <w:t xml:space="preserve"> </w:t>
      </w:r>
      <w:r w:rsidR="00713EF8" w:rsidRPr="00CA1888">
        <w:t xml:space="preserve">7 youth groups with the total of 21 youths from 7 irrigation </w:t>
      </w:r>
      <w:r w:rsidR="00970C1F" w:rsidRPr="00CA1888">
        <w:t xml:space="preserve">schemes </w:t>
      </w:r>
      <w:r w:rsidR="00970C1F">
        <w:t>were</w:t>
      </w:r>
      <w:r w:rsidR="00713EF8" w:rsidRPr="00CA1888">
        <w:t xml:space="preserve"> empowered on the use of paddy husks as source</w:t>
      </w:r>
      <w:r w:rsidR="00911D16">
        <w:t>s</w:t>
      </w:r>
      <w:r w:rsidR="00713EF8" w:rsidRPr="00CA1888">
        <w:t xml:space="preserve"> of energy for cooking and brick making;</w:t>
      </w:r>
      <w:r w:rsidR="00E00B19">
        <w:t xml:space="preserve"> </w:t>
      </w:r>
      <w:r w:rsidR="00713EF8" w:rsidRPr="00CA1888">
        <w:t xml:space="preserve">Thirty (30) lead farmers from ten (10) BRN irrigation schemes </w:t>
      </w:r>
      <w:r w:rsidR="00911D16">
        <w:t>were</w:t>
      </w:r>
      <w:r w:rsidR="00713EF8" w:rsidRPr="00CA1888">
        <w:t xml:space="preserve"> trained on forecasting, judicial use of pesticides and timely control of outbreak pests. These schemes are Mkula, Signali, Mang’ula youth, Njage, Msolwa Ujamaa (Kilombero DC); Kiroka, Tulo Kongwa (Morogoro DC); Mvumi, Lumuma </w:t>
      </w:r>
      <w:r w:rsidR="001719F6" w:rsidRPr="00CA1888">
        <w:t>(Kilosa</w:t>
      </w:r>
      <w:r w:rsidR="00713EF8" w:rsidRPr="00CA1888">
        <w:t>); Mkindo, Kigugu, Mbogo (Mvomelo).Twelve (12) extension officers and sixty</w:t>
      </w:r>
      <w:r w:rsidR="00E00B19">
        <w:t xml:space="preserve"> </w:t>
      </w:r>
      <w:r w:rsidR="00713EF8" w:rsidRPr="00CA1888">
        <w:t xml:space="preserve">(60) farmers from twelve (12) schemes </w:t>
      </w:r>
      <w:r w:rsidR="00911D16">
        <w:t>were</w:t>
      </w:r>
      <w:r w:rsidR="00713EF8" w:rsidRPr="00CA1888">
        <w:t xml:space="preserve"> trained on water management, irrigation infrastructures maintenance and use of O &amp; M manual.</w:t>
      </w:r>
    </w:p>
    <w:p w:rsidR="00DC696B" w:rsidRPr="002F1827" w:rsidRDefault="0032379A" w:rsidP="002F1827">
      <w:pPr>
        <w:spacing w:line="360" w:lineRule="auto"/>
        <w:jc w:val="both"/>
        <w:rPr>
          <w:b/>
        </w:rPr>
      </w:pPr>
      <w:r w:rsidRPr="002F1827">
        <w:rPr>
          <w:b/>
        </w:rPr>
        <w:t>Research and Development Division</w:t>
      </w:r>
    </w:p>
    <w:p w:rsidR="007355F3" w:rsidRDefault="007355F3" w:rsidP="00AA5893">
      <w:pPr>
        <w:pStyle w:val="ListParagraph"/>
        <w:numPr>
          <w:ilvl w:val="0"/>
          <w:numId w:val="96"/>
        </w:numPr>
        <w:spacing w:after="0" w:line="360" w:lineRule="auto"/>
        <w:jc w:val="both"/>
        <w:rPr>
          <w:sz w:val="22"/>
          <w:szCs w:val="22"/>
        </w:rPr>
      </w:pPr>
      <w:r w:rsidRPr="00AA5893">
        <w:rPr>
          <w:sz w:val="22"/>
          <w:szCs w:val="22"/>
        </w:rPr>
        <w:t xml:space="preserve">Paid </w:t>
      </w:r>
      <w:r w:rsidR="00F5373D" w:rsidRPr="00AA5893">
        <w:rPr>
          <w:sz w:val="22"/>
          <w:szCs w:val="22"/>
        </w:rPr>
        <w:t>Twenty four (24) DRD staffs employment allowances (leave and moving allowances)</w:t>
      </w:r>
    </w:p>
    <w:p w:rsidR="007355F3" w:rsidRPr="00AA5893" w:rsidRDefault="00F5373D" w:rsidP="00AA5893">
      <w:pPr>
        <w:pStyle w:val="ListParagraph"/>
        <w:numPr>
          <w:ilvl w:val="0"/>
          <w:numId w:val="96"/>
        </w:numPr>
        <w:spacing w:after="0" w:line="360" w:lineRule="auto"/>
        <w:jc w:val="both"/>
        <w:rPr>
          <w:sz w:val="22"/>
          <w:szCs w:val="22"/>
        </w:rPr>
      </w:pPr>
      <w:r w:rsidRPr="00AA5893">
        <w:rPr>
          <w:sz w:val="22"/>
          <w:szCs w:val="22"/>
        </w:rPr>
        <w:t xml:space="preserve">Ten (10) research stations received technical backstopping from DRD Headquarters and 16 research stations and National Plant Genetic Resource Centre were facilitated to pay utilities bills (water, electricity and telephones). </w:t>
      </w:r>
    </w:p>
    <w:p w:rsidR="007355F3" w:rsidRPr="007355F3" w:rsidRDefault="00F5373D" w:rsidP="00AA5893">
      <w:pPr>
        <w:pStyle w:val="ListParagraph"/>
        <w:numPr>
          <w:ilvl w:val="0"/>
          <w:numId w:val="96"/>
        </w:numPr>
        <w:spacing w:after="0" w:line="360" w:lineRule="auto"/>
        <w:jc w:val="both"/>
        <w:rPr>
          <w:bCs/>
        </w:rPr>
      </w:pPr>
      <w:r w:rsidRPr="00CA1888">
        <w:t>Twenty</w:t>
      </w:r>
      <w:r w:rsidR="00052FD7">
        <w:t xml:space="preserve"> </w:t>
      </w:r>
      <w:r w:rsidRPr="00CA1888">
        <w:t xml:space="preserve">four (24) staff houses at KATRIN- Ifakara were rehabilitated and </w:t>
      </w:r>
      <w:r w:rsidR="001E2CB9" w:rsidRPr="00CA1888">
        <w:t>100%</w:t>
      </w:r>
      <w:r w:rsidR="00052FD7">
        <w:t xml:space="preserve"> </w:t>
      </w:r>
      <w:r w:rsidRPr="00CA1888">
        <w:t>completed</w:t>
      </w:r>
      <w:r w:rsidR="001E2CB9">
        <w:t>.</w:t>
      </w:r>
      <w:r w:rsidR="00052FD7">
        <w:t xml:space="preserve"> </w:t>
      </w:r>
      <w:r w:rsidRPr="00CA1888">
        <w:t xml:space="preserve">Office block electrical system at Dakawa Agricultural Research was rehabilitated by 70% and reroofing </w:t>
      </w:r>
      <w:r w:rsidR="001E2CB9">
        <w:t xml:space="preserve">was </w:t>
      </w:r>
      <w:r w:rsidR="001E2CB9" w:rsidRPr="00CA1888">
        <w:t>90%</w:t>
      </w:r>
      <w:r w:rsidR="00052FD7">
        <w:t xml:space="preserve"> </w:t>
      </w:r>
      <w:r w:rsidR="00970C1F" w:rsidRPr="00CA1888">
        <w:t>completed.</w:t>
      </w:r>
      <w:r w:rsidRPr="00CA1888">
        <w:t xml:space="preserve">  Irrigation </w:t>
      </w:r>
      <w:r w:rsidR="00CA1888" w:rsidRPr="00CA1888">
        <w:t>work for 25 ha field at KATRIN was</w:t>
      </w:r>
      <w:r w:rsidRPr="00CA1888">
        <w:t xml:space="preserve"> completed</w:t>
      </w:r>
      <w:r w:rsidR="00052FD7">
        <w:t xml:space="preserve"> </w:t>
      </w:r>
      <w:r w:rsidR="00463687">
        <w:t xml:space="preserve">by </w:t>
      </w:r>
      <w:r w:rsidR="00463687" w:rsidRPr="00CA1888">
        <w:t>100%</w:t>
      </w:r>
      <w:r w:rsidR="00463687">
        <w:t>.</w:t>
      </w:r>
    </w:p>
    <w:p w:rsidR="0097743B" w:rsidRPr="007B2EB1" w:rsidRDefault="007355F3" w:rsidP="00AA5893">
      <w:pPr>
        <w:pStyle w:val="ListParagraph"/>
        <w:numPr>
          <w:ilvl w:val="0"/>
          <w:numId w:val="96"/>
        </w:numPr>
        <w:spacing w:after="0" w:line="360" w:lineRule="auto"/>
        <w:jc w:val="both"/>
        <w:rPr>
          <w:bCs/>
        </w:rPr>
      </w:pPr>
      <w:r>
        <w:t>P</w:t>
      </w:r>
      <w:r w:rsidR="00F5373D" w:rsidRPr="00CA1888">
        <w:t>rocurre</w:t>
      </w:r>
      <w:r w:rsidR="00C57744">
        <w:t>d 16 computers and accessories</w:t>
      </w:r>
      <w:r w:rsidR="001719F6">
        <w:t>,</w:t>
      </w:r>
      <w:r w:rsidR="001719F6" w:rsidRPr="00CA1888">
        <w:t xml:space="preserve"> 10</w:t>
      </w:r>
      <w:r w:rsidR="00F5373D" w:rsidRPr="00CA1888">
        <w:t xml:space="preserve"> laptops and 3 photocopiers. DRD also supported 10 researchers (6 PhD and 4 </w:t>
      </w:r>
      <w:r w:rsidR="00CA1888" w:rsidRPr="00CA1888">
        <w:t>MSc)</w:t>
      </w:r>
      <w:r w:rsidR="00F5373D" w:rsidRPr="00CA1888">
        <w:t xml:space="preserve"> for </w:t>
      </w:r>
      <w:r w:rsidR="001719F6" w:rsidRPr="00CA1888">
        <w:t>long-term</w:t>
      </w:r>
      <w:r w:rsidR="00F5373D" w:rsidRPr="00CA1888">
        <w:t xml:space="preserve"> training and a total of 75 staff attended short courses in various courses. A total of nine regional events took place and 15 researchers participated during the year through Eastern Africa Agricultural Productivity Project (EAAPP).</w:t>
      </w:r>
    </w:p>
    <w:p w:rsidR="001B440B" w:rsidRPr="0026323C" w:rsidRDefault="001B440B" w:rsidP="002F1827">
      <w:pPr>
        <w:spacing w:line="360" w:lineRule="auto"/>
        <w:jc w:val="both"/>
        <w:rPr>
          <w:b/>
        </w:rPr>
      </w:pPr>
      <w:r w:rsidRPr="0026323C">
        <w:rPr>
          <w:b/>
        </w:rPr>
        <w:t>National Food Security</w:t>
      </w:r>
      <w:r w:rsidR="00052FD7">
        <w:rPr>
          <w:b/>
        </w:rPr>
        <w:t xml:space="preserve"> </w:t>
      </w:r>
      <w:r w:rsidR="00F83D53" w:rsidRPr="002F1827">
        <w:rPr>
          <w:b/>
        </w:rPr>
        <w:t>Division</w:t>
      </w:r>
    </w:p>
    <w:p w:rsidR="007355F3" w:rsidRPr="000140FE" w:rsidRDefault="007355F3" w:rsidP="000140FE">
      <w:pPr>
        <w:pStyle w:val="ListParagraph"/>
        <w:numPr>
          <w:ilvl w:val="0"/>
          <w:numId w:val="96"/>
        </w:numPr>
        <w:spacing w:after="0" w:line="360" w:lineRule="auto"/>
        <w:jc w:val="both"/>
      </w:pPr>
      <w:r w:rsidRPr="000140FE">
        <w:t xml:space="preserve">NFRA </w:t>
      </w:r>
      <w:r w:rsidR="001719F6" w:rsidRPr="000140FE">
        <w:t>procured 305,511.320</w:t>
      </w:r>
      <w:r w:rsidR="009D76CF" w:rsidRPr="000140FE">
        <w:t xml:space="preserve"> MT of grains equivalent to 109% of the annual target</w:t>
      </w:r>
      <w:r w:rsidRPr="000140FE">
        <w:t xml:space="preserve"> until of 30</w:t>
      </w:r>
      <w:r w:rsidRPr="00776CC1">
        <w:rPr>
          <w:vertAlign w:val="superscript"/>
        </w:rPr>
        <w:t>th</w:t>
      </w:r>
      <w:r w:rsidRPr="000140FE">
        <w:t xml:space="preserve"> June, 2015</w:t>
      </w:r>
    </w:p>
    <w:p w:rsidR="009D76CF" w:rsidRPr="000140FE" w:rsidRDefault="007355F3" w:rsidP="000140FE">
      <w:pPr>
        <w:pStyle w:val="ListParagraph"/>
        <w:numPr>
          <w:ilvl w:val="0"/>
          <w:numId w:val="96"/>
        </w:numPr>
        <w:spacing w:after="0" w:line="360" w:lineRule="auto"/>
        <w:jc w:val="both"/>
      </w:pPr>
      <w:r w:rsidRPr="000140FE">
        <w:t xml:space="preserve">Conducted </w:t>
      </w:r>
      <w:r w:rsidR="009D76CF" w:rsidRPr="000140FE">
        <w:t xml:space="preserve">Preliminary Food Crop </w:t>
      </w:r>
      <w:r w:rsidR="00052FD7">
        <w:t>Prod</w:t>
      </w:r>
      <w:r w:rsidR="00C57744" w:rsidRPr="000140FE">
        <w:t>u</w:t>
      </w:r>
      <w:r w:rsidR="00052FD7">
        <w:t>c</w:t>
      </w:r>
      <w:r w:rsidR="00C57744" w:rsidRPr="000140FE">
        <w:t>tion Forecast</w:t>
      </w:r>
      <w:r w:rsidR="009D76CF" w:rsidRPr="000140FE">
        <w:t xml:space="preserve"> in 162 districts from 25 regions and the results indicated that </w:t>
      </w:r>
      <w:r w:rsidR="00C57744" w:rsidRPr="000140FE">
        <w:t>food production</w:t>
      </w:r>
      <w:r w:rsidR="00052FD7">
        <w:t xml:space="preserve"> </w:t>
      </w:r>
      <w:r w:rsidR="007E5356">
        <w:t>reached</w:t>
      </w:r>
      <w:r w:rsidR="00052FD7">
        <w:t xml:space="preserve"> </w:t>
      </w:r>
      <w:r w:rsidR="009D76CF" w:rsidRPr="000140FE">
        <w:t xml:space="preserve">15,528,820 tonnes </w:t>
      </w:r>
      <w:r w:rsidR="00C57744" w:rsidRPr="000140FE">
        <w:t>wher</w:t>
      </w:r>
      <w:r w:rsidR="007E5356">
        <w:t>e</w:t>
      </w:r>
      <w:r w:rsidR="00C57744" w:rsidRPr="000140FE">
        <w:t>as 8,918,999</w:t>
      </w:r>
      <w:r w:rsidR="009D76CF" w:rsidRPr="000140FE">
        <w:t xml:space="preserve"> tonnes are cereals </w:t>
      </w:r>
      <w:r w:rsidR="00C57744" w:rsidRPr="000140FE">
        <w:t>and 6,609,821</w:t>
      </w:r>
      <w:r w:rsidR="009D76CF" w:rsidRPr="000140FE">
        <w:t xml:space="preserve"> tonnes are non-cereals. Against the country's total requirement amounting </w:t>
      </w:r>
      <w:r w:rsidR="007E5356">
        <w:t xml:space="preserve">to </w:t>
      </w:r>
      <w:r w:rsidR="009D76CF" w:rsidRPr="000140FE">
        <w:t xml:space="preserve">12,946,103 tonnes the country predicted </w:t>
      </w:r>
      <w:r w:rsidR="009D76CF" w:rsidRPr="000140FE">
        <w:lastRenderedPageBreak/>
        <w:t xml:space="preserve">to attain </w:t>
      </w:r>
      <w:r w:rsidR="007E5356">
        <w:t>food</w:t>
      </w:r>
      <w:r w:rsidR="00052FD7">
        <w:t xml:space="preserve"> </w:t>
      </w:r>
      <w:r w:rsidR="009D76CF" w:rsidRPr="000140FE">
        <w:t>surplus of 120</w:t>
      </w:r>
      <w:r w:rsidR="00A17873" w:rsidRPr="000140FE">
        <w:t xml:space="preserve">% </w:t>
      </w:r>
      <w:r w:rsidR="00A17873">
        <w:t>whereby</w:t>
      </w:r>
      <w:r w:rsidR="00052FD7">
        <w:t xml:space="preserve"> </w:t>
      </w:r>
      <w:r w:rsidR="009D76CF" w:rsidRPr="000140FE">
        <w:t xml:space="preserve">9 regions with food surplus, 6 </w:t>
      </w:r>
      <w:r w:rsidR="00A17873" w:rsidRPr="000140FE">
        <w:t xml:space="preserve">regions </w:t>
      </w:r>
      <w:r w:rsidR="00A17873">
        <w:t>food</w:t>
      </w:r>
      <w:r w:rsidR="00052FD7">
        <w:t xml:space="preserve"> </w:t>
      </w:r>
      <w:r w:rsidR="009D76CF" w:rsidRPr="000140FE">
        <w:t>self sufficien</w:t>
      </w:r>
      <w:r w:rsidR="00052FD7">
        <w:t>cy</w:t>
      </w:r>
      <w:r w:rsidR="007E5356">
        <w:t>,</w:t>
      </w:r>
      <w:r w:rsidR="009D76CF" w:rsidRPr="000140FE">
        <w:t xml:space="preserve"> and 6 </w:t>
      </w:r>
      <w:r w:rsidR="00A17873" w:rsidRPr="000140FE">
        <w:t>regions with</w:t>
      </w:r>
      <w:r w:rsidR="007E5356">
        <w:t xml:space="preserve"> food </w:t>
      </w:r>
      <w:r w:rsidR="009D76CF" w:rsidRPr="000140FE">
        <w:t>deficit</w:t>
      </w:r>
      <w:r w:rsidR="007E5356">
        <w:t>.</w:t>
      </w:r>
      <w:r w:rsidR="009D76CF" w:rsidRPr="000140FE">
        <w:t xml:space="preserve"> However, the results revealed that 69 districts in 18 regions still contain areas vulnerable to food insecurity.</w:t>
      </w:r>
    </w:p>
    <w:p w:rsidR="0058791B" w:rsidRPr="009A055C" w:rsidRDefault="009D6C47" w:rsidP="009D6C47">
      <w:pPr>
        <w:pStyle w:val="Heading2"/>
        <w:jc w:val="both"/>
        <w:rPr>
          <w:color w:val="auto"/>
          <w:sz w:val="24"/>
          <w:szCs w:val="24"/>
        </w:rPr>
      </w:pPr>
      <w:bookmarkStart w:id="662" w:name="_Toc413789979"/>
      <w:bookmarkStart w:id="663" w:name="_Toc413837328"/>
      <w:bookmarkStart w:id="664" w:name="_Toc313530157"/>
      <w:bookmarkStart w:id="665" w:name="_Toc313531335"/>
      <w:r w:rsidRPr="009A055C">
        <w:rPr>
          <w:color w:val="auto"/>
          <w:sz w:val="24"/>
          <w:szCs w:val="24"/>
        </w:rPr>
        <w:t xml:space="preserve">3.8 </w:t>
      </w:r>
      <w:r w:rsidR="008241AF" w:rsidRPr="009A055C">
        <w:rPr>
          <w:color w:val="auto"/>
          <w:sz w:val="24"/>
          <w:szCs w:val="24"/>
        </w:rPr>
        <w:t>OBJECTIVE H</w:t>
      </w:r>
      <w:r w:rsidR="004A4617" w:rsidRPr="009A055C">
        <w:rPr>
          <w:color w:val="auto"/>
          <w:sz w:val="24"/>
          <w:szCs w:val="24"/>
        </w:rPr>
        <w:t>:</w:t>
      </w:r>
      <w:r w:rsidR="00536802" w:rsidRPr="009A055C">
        <w:rPr>
          <w:color w:val="auto"/>
          <w:sz w:val="24"/>
          <w:szCs w:val="24"/>
        </w:rPr>
        <w:t xml:space="preserve"> Agricultural Information Education and Communication Strengthened</w:t>
      </w:r>
      <w:bookmarkEnd w:id="662"/>
      <w:bookmarkEnd w:id="663"/>
      <w:bookmarkEnd w:id="664"/>
      <w:bookmarkEnd w:id="665"/>
    </w:p>
    <w:p w:rsidR="00832CCC" w:rsidRPr="00C57744" w:rsidRDefault="00832CCC" w:rsidP="00832CCC"/>
    <w:p w:rsidR="0058791B" w:rsidRPr="002F1827" w:rsidRDefault="003D4BC7" w:rsidP="002F1827">
      <w:pPr>
        <w:spacing w:line="360" w:lineRule="auto"/>
        <w:jc w:val="both"/>
      </w:pPr>
      <w:r w:rsidRPr="00C57744">
        <w:t xml:space="preserve">This objective aims </w:t>
      </w:r>
      <w:r w:rsidR="00865E1E">
        <w:t>at</w:t>
      </w:r>
      <w:r w:rsidRPr="00C57744">
        <w:t xml:space="preserve"> enhanc</w:t>
      </w:r>
      <w:r w:rsidR="00865E1E">
        <w:t>ing</w:t>
      </w:r>
      <w:r w:rsidRPr="00C57744">
        <w:t xml:space="preserve"> advocacy of ASDP through communication </w:t>
      </w:r>
      <w:r w:rsidR="007E5356">
        <w:t xml:space="preserve">and </w:t>
      </w:r>
      <w:r w:rsidRPr="00C57744">
        <w:t>knowledge management annually</w:t>
      </w:r>
      <w:r w:rsidR="007355F3">
        <w:t xml:space="preserve"> and </w:t>
      </w:r>
      <w:r w:rsidR="002E17B7">
        <w:t xml:space="preserve">was </w:t>
      </w:r>
      <w:r w:rsidR="007355F3">
        <w:t>implemented</w:t>
      </w:r>
      <w:r w:rsidR="00052FD7">
        <w:t xml:space="preserve"> </w:t>
      </w:r>
      <w:r w:rsidR="003B6386" w:rsidRPr="00C57744">
        <w:t xml:space="preserve">by </w:t>
      </w:r>
      <w:r w:rsidR="007E5356">
        <w:t xml:space="preserve">Government Communication unit and </w:t>
      </w:r>
      <w:r w:rsidR="00DC0007" w:rsidRPr="00C57744">
        <w:t xml:space="preserve">Information </w:t>
      </w:r>
      <w:r w:rsidR="007E5356">
        <w:t xml:space="preserve">and Communication </w:t>
      </w:r>
      <w:r w:rsidR="00A17873" w:rsidRPr="00C57744">
        <w:t xml:space="preserve">Technology </w:t>
      </w:r>
      <w:r w:rsidR="00A17873">
        <w:t>unit</w:t>
      </w:r>
      <w:r w:rsidR="00DC0007" w:rsidRPr="00C57744">
        <w:t>.</w:t>
      </w:r>
    </w:p>
    <w:p w:rsidR="0058791B" w:rsidRPr="009A055C" w:rsidRDefault="0058791B" w:rsidP="002F1827">
      <w:pPr>
        <w:pStyle w:val="Heading1"/>
        <w:rPr>
          <w:color w:val="auto"/>
        </w:rPr>
      </w:pPr>
      <w:bookmarkStart w:id="666" w:name="_Toc306020588"/>
      <w:bookmarkStart w:id="667" w:name="_Toc306021213"/>
      <w:bookmarkStart w:id="668" w:name="_Toc307816951"/>
      <w:bookmarkStart w:id="669" w:name="_Toc307915384"/>
      <w:bookmarkStart w:id="670" w:name="_Toc317761003"/>
      <w:bookmarkStart w:id="671" w:name="_Toc332695197"/>
      <w:bookmarkStart w:id="672" w:name="_Toc332695624"/>
      <w:bookmarkStart w:id="673" w:name="_Toc379097172"/>
      <w:bookmarkStart w:id="674" w:name="_Toc379146916"/>
      <w:bookmarkStart w:id="675" w:name="_Toc379147211"/>
      <w:bookmarkStart w:id="676" w:name="_Toc379147835"/>
      <w:bookmarkStart w:id="677" w:name="_Toc413789980"/>
      <w:bookmarkStart w:id="678" w:name="_Toc413836417"/>
      <w:bookmarkStart w:id="679" w:name="_Toc413837329"/>
      <w:bookmarkStart w:id="680" w:name="_Toc313531336"/>
      <w:r w:rsidRPr="009A055C">
        <w:rPr>
          <w:color w:val="auto"/>
        </w:rPr>
        <w:t>Table 1</w:t>
      </w:r>
      <w:r w:rsidR="00004198" w:rsidRPr="009A055C">
        <w:rPr>
          <w:color w:val="auto"/>
        </w:rPr>
        <w:t>2</w:t>
      </w:r>
      <w:r w:rsidRPr="009A055C">
        <w:rPr>
          <w:color w:val="auto"/>
        </w:rPr>
        <w:t>: Financial Ove</w:t>
      </w:r>
      <w:r w:rsidR="00B04179" w:rsidRPr="009A055C">
        <w:rPr>
          <w:color w:val="auto"/>
        </w:rPr>
        <w:t>rview (Targets under Objective H</w:t>
      </w:r>
      <w:r w:rsidRPr="009A055C">
        <w:rPr>
          <w:color w:val="auto"/>
        </w:rPr>
        <w:t>)</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8"/>
        <w:gridCol w:w="1320"/>
        <w:gridCol w:w="1497"/>
        <w:gridCol w:w="1497"/>
        <w:gridCol w:w="756"/>
      </w:tblGrid>
      <w:tr w:rsidR="0058791B" w:rsidRPr="003967C8" w:rsidTr="002461FB">
        <w:trPr>
          <w:tblHeader/>
        </w:trPr>
        <w:tc>
          <w:tcPr>
            <w:tcW w:w="4488" w:type="dxa"/>
            <w:tcBorders>
              <w:bottom w:val="single" w:sz="4" w:space="0" w:color="002060"/>
            </w:tcBorders>
            <w:shd w:val="clear" w:color="auto" w:fill="CCFFCC"/>
            <w:vAlign w:val="center"/>
          </w:tcPr>
          <w:p w:rsidR="0058791B" w:rsidRPr="003967C8" w:rsidRDefault="0058791B" w:rsidP="003967C8">
            <w:pPr>
              <w:spacing w:after="0" w:line="360" w:lineRule="auto"/>
              <w:rPr>
                <w:b/>
                <w:bCs/>
                <w:sz w:val="18"/>
                <w:szCs w:val="18"/>
              </w:rPr>
            </w:pPr>
            <w:r w:rsidRPr="003967C8">
              <w:rPr>
                <w:b/>
                <w:bCs/>
                <w:sz w:val="18"/>
                <w:szCs w:val="18"/>
              </w:rPr>
              <w:t>Implementer/Target</w:t>
            </w:r>
          </w:p>
        </w:tc>
        <w:tc>
          <w:tcPr>
            <w:tcW w:w="1320" w:type="dxa"/>
            <w:tcBorders>
              <w:bottom w:val="single" w:sz="4" w:space="0" w:color="002060"/>
            </w:tcBorders>
            <w:shd w:val="clear" w:color="auto" w:fill="CCFFCC"/>
            <w:vAlign w:val="center"/>
          </w:tcPr>
          <w:p w:rsidR="0058791B" w:rsidRPr="003967C8" w:rsidRDefault="0058791B" w:rsidP="003967C8">
            <w:pPr>
              <w:spacing w:after="0" w:line="360" w:lineRule="auto"/>
              <w:rPr>
                <w:b/>
                <w:bCs/>
                <w:sz w:val="18"/>
                <w:szCs w:val="18"/>
              </w:rPr>
            </w:pPr>
            <w:r w:rsidRPr="003967C8">
              <w:rPr>
                <w:b/>
                <w:bCs/>
                <w:sz w:val="18"/>
                <w:szCs w:val="18"/>
              </w:rPr>
              <w:t>Source</w:t>
            </w:r>
          </w:p>
        </w:tc>
        <w:tc>
          <w:tcPr>
            <w:tcW w:w="1497" w:type="dxa"/>
            <w:tcBorders>
              <w:top w:val="single" w:sz="12" w:space="0" w:color="002060"/>
              <w:bottom w:val="single" w:sz="4" w:space="0" w:color="002060"/>
            </w:tcBorders>
            <w:shd w:val="clear" w:color="auto" w:fill="CCFFCC"/>
            <w:vAlign w:val="center"/>
          </w:tcPr>
          <w:p w:rsidR="0058791B" w:rsidRPr="003967C8" w:rsidRDefault="0058791B" w:rsidP="003967C8">
            <w:pPr>
              <w:spacing w:after="0" w:line="360" w:lineRule="auto"/>
              <w:rPr>
                <w:b/>
                <w:bCs/>
                <w:sz w:val="18"/>
                <w:szCs w:val="18"/>
              </w:rPr>
            </w:pPr>
            <w:r w:rsidRPr="003967C8">
              <w:rPr>
                <w:b/>
                <w:bCs/>
                <w:sz w:val="18"/>
                <w:szCs w:val="18"/>
              </w:rPr>
              <w:t>Planned Expenditure</w:t>
            </w:r>
          </w:p>
        </w:tc>
        <w:tc>
          <w:tcPr>
            <w:tcW w:w="1497" w:type="dxa"/>
            <w:tcBorders>
              <w:top w:val="single" w:sz="12" w:space="0" w:color="002060"/>
              <w:bottom w:val="single" w:sz="4" w:space="0" w:color="002060"/>
            </w:tcBorders>
            <w:shd w:val="clear" w:color="auto" w:fill="CCFFCC"/>
            <w:vAlign w:val="center"/>
          </w:tcPr>
          <w:p w:rsidR="0058791B" w:rsidRPr="003967C8" w:rsidRDefault="0058791B" w:rsidP="003967C8">
            <w:pPr>
              <w:spacing w:after="0" w:line="360" w:lineRule="auto"/>
              <w:rPr>
                <w:b/>
                <w:bCs/>
                <w:sz w:val="18"/>
                <w:szCs w:val="18"/>
              </w:rPr>
            </w:pPr>
            <w:r w:rsidRPr="003967C8">
              <w:rPr>
                <w:b/>
                <w:bCs/>
                <w:sz w:val="18"/>
                <w:szCs w:val="18"/>
              </w:rPr>
              <w:t>Actual Expenditure</w:t>
            </w:r>
          </w:p>
        </w:tc>
        <w:tc>
          <w:tcPr>
            <w:tcW w:w="756" w:type="dxa"/>
            <w:tcBorders>
              <w:bottom w:val="single" w:sz="4" w:space="0" w:color="002060"/>
            </w:tcBorders>
            <w:shd w:val="clear" w:color="auto" w:fill="CCFFCC"/>
            <w:vAlign w:val="center"/>
          </w:tcPr>
          <w:p w:rsidR="0058791B" w:rsidRPr="003967C8" w:rsidRDefault="0058791B" w:rsidP="003967C8">
            <w:pPr>
              <w:spacing w:after="0" w:line="360" w:lineRule="auto"/>
              <w:rPr>
                <w:b/>
                <w:bCs/>
                <w:sz w:val="18"/>
                <w:szCs w:val="18"/>
              </w:rPr>
            </w:pPr>
            <w:r w:rsidRPr="003967C8">
              <w:rPr>
                <w:b/>
                <w:bCs/>
                <w:sz w:val="18"/>
                <w:szCs w:val="18"/>
              </w:rPr>
              <w:t>%</w:t>
            </w:r>
          </w:p>
        </w:tc>
      </w:tr>
      <w:tr w:rsidR="00D5143A" w:rsidRPr="003967C8" w:rsidTr="005A5E7D">
        <w:tc>
          <w:tcPr>
            <w:tcW w:w="4488"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jc w:val="both"/>
              <w:rPr>
                <w:sz w:val="18"/>
                <w:szCs w:val="18"/>
              </w:rPr>
            </w:pPr>
            <w:r w:rsidRPr="00C57744">
              <w:rPr>
                <w:b/>
                <w:bCs/>
                <w:i/>
                <w:iCs/>
                <w:sz w:val="18"/>
                <w:szCs w:val="18"/>
              </w:rPr>
              <w:t>1007:  Government Communication Unit</w:t>
            </w:r>
          </w:p>
        </w:tc>
        <w:tc>
          <w:tcPr>
            <w:tcW w:w="1320"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spacing w:line="360" w:lineRule="auto"/>
              <w:jc w:val="both"/>
              <w:rPr>
                <w:sz w:val="18"/>
                <w:szCs w:val="18"/>
              </w:rPr>
            </w:pPr>
          </w:p>
        </w:tc>
        <w:tc>
          <w:tcPr>
            <w:tcW w:w="1497"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spacing w:line="360" w:lineRule="auto"/>
              <w:jc w:val="both"/>
              <w:rPr>
                <w:sz w:val="18"/>
                <w:szCs w:val="18"/>
              </w:rPr>
            </w:pPr>
          </w:p>
        </w:tc>
        <w:tc>
          <w:tcPr>
            <w:tcW w:w="1497"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spacing w:line="360" w:lineRule="auto"/>
              <w:jc w:val="both"/>
              <w:rPr>
                <w:sz w:val="18"/>
                <w:szCs w:val="18"/>
              </w:rPr>
            </w:pPr>
          </w:p>
        </w:tc>
        <w:tc>
          <w:tcPr>
            <w:tcW w:w="756"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spacing w:line="360" w:lineRule="auto"/>
              <w:jc w:val="both"/>
              <w:rPr>
                <w:sz w:val="18"/>
                <w:szCs w:val="18"/>
              </w:rPr>
            </w:pPr>
          </w:p>
        </w:tc>
      </w:tr>
      <w:tr w:rsidR="00D5143A" w:rsidRPr="003967C8" w:rsidTr="005A5E7D">
        <w:trPr>
          <w:cantSplit/>
          <w:trHeight w:val="530"/>
        </w:trPr>
        <w:tc>
          <w:tcPr>
            <w:tcW w:w="4488"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jc w:val="both"/>
              <w:rPr>
                <w:sz w:val="18"/>
                <w:szCs w:val="18"/>
              </w:rPr>
            </w:pPr>
            <w:r w:rsidRPr="00C57744">
              <w:rPr>
                <w:b/>
                <w:sz w:val="18"/>
                <w:szCs w:val="18"/>
              </w:rPr>
              <w:t>H01S:</w:t>
            </w:r>
            <w:r w:rsidRPr="00C57744">
              <w:rPr>
                <w:sz w:val="18"/>
                <w:szCs w:val="18"/>
              </w:rPr>
              <w:t xml:space="preserve"> MAFC Communication and knowledge management ensured annually by 2014</w:t>
            </w:r>
          </w:p>
        </w:tc>
        <w:tc>
          <w:tcPr>
            <w:tcW w:w="1320" w:type="dxa"/>
            <w:tcBorders>
              <w:top w:val="single" w:sz="4" w:space="0" w:color="002060"/>
              <w:left w:val="single" w:sz="4" w:space="0" w:color="002060"/>
              <w:bottom w:val="single" w:sz="4" w:space="0" w:color="002060"/>
              <w:right w:val="single" w:sz="4" w:space="0" w:color="002060"/>
            </w:tcBorders>
            <w:vAlign w:val="center"/>
          </w:tcPr>
          <w:p w:rsidR="00D5143A" w:rsidRPr="00C57744" w:rsidRDefault="00D5143A" w:rsidP="005A5E7D">
            <w:pPr>
              <w:spacing w:line="360" w:lineRule="auto"/>
              <w:jc w:val="both"/>
              <w:rPr>
                <w:sz w:val="18"/>
                <w:szCs w:val="18"/>
              </w:rPr>
            </w:pPr>
            <w:r w:rsidRPr="00C57744">
              <w:rPr>
                <w:sz w:val="18"/>
                <w:szCs w:val="18"/>
              </w:rPr>
              <w:t>OC</w:t>
            </w:r>
          </w:p>
        </w:tc>
        <w:tc>
          <w:tcPr>
            <w:tcW w:w="1497" w:type="dxa"/>
            <w:tcBorders>
              <w:top w:val="single" w:sz="4" w:space="0" w:color="002060"/>
              <w:left w:val="single" w:sz="4" w:space="0" w:color="002060"/>
              <w:bottom w:val="single" w:sz="4" w:space="0" w:color="002060"/>
              <w:right w:val="single" w:sz="4" w:space="0" w:color="002060"/>
            </w:tcBorders>
          </w:tcPr>
          <w:p w:rsidR="00D5143A" w:rsidRPr="002461FB" w:rsidRDefault="00D5143A" w:rsidP="005A5E7D">
            <w:pPr>
              <w:spacing w:line="360" w:lineRule="auto"/>
              <w:jc w:val="right"/>
              <w:rPr>
                <w:sz w:val="18"/>
                <w:szCs w:val="18"/>
              </w:rPr>
            </w:pPr>
            <w:r w:rsidRPr="002461FB">
              <w:rPr>
                <w:sz w:val="18"/>
                <w:szCs w:val="18"/>
              </w:rPr>
              <w:t>185,950,000</w:t>
            </w:r>
          </w:p>
        </w:tc>
        <w:tc>
          <w:tcPr>
            <w:tcW w:w="1497"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spacing w:line="360" w:lineRule="auto"/>
              <w:jc w:val="right"/>
              <w:rPr>
                <w:sz w:val="18"/>
                <w:szCs w:val="18"/>
              </w:rPr>
            </w:pPr>
            <w:r w:rsidRPr="00C57744">
              <w:rPr>
                <w:sz w:val="18"/>
                <w:szCs w:val="18"/>
              </w:rPr>
              <w:t>43,726,100</w:t>
            </w:r>
          </w:p>
        </w:tc>
        <w:tc>
          <w:tcPr>
            <w:tcW w:w="756"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spacing w:line="360" w:lineRule="auto"/>
              <w:jc w:val="both"/>
              <w:rPr>
                <w:sz w:val="18"/>
                <w:szCs w:val="18"/>
              </w:rPr>
            </w:pPr>
            <w:r w:rsidRPr="00C57744">
              <w:rPr>
                <w:sz w:val="18"/>
                <w:szCs w:val="18"/>
              </w:rPr>
              <w:t>23.2</w:t>
            </w:r>
          </w:p>
        </w:tc>
      </w:tr>
      <w:tr w:rsidR="00D5143A" w:rsidRPr="003967C8" w:rsidTr="005A5E7D">
        <w:trPr>
          <w:cantSplit/>
          <w:trHeight w:val="476"/>
        </w:trPr>
        <w:tc>
          <w:tcPr>
            <w:tcW w:w="4488"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jc w:val="both"/>
              <w:rPr>
                <w:b/>
                <w:bCs/>
                <w:iCs/>
                <w:sz w:val="18"/>
                <w:szCs w:val="18"/>
              </w:rPr>
            </w:pPr>
            <w:r w:rsidRPr="00C57744">
              <w:rPr>
                <w:b/>
                <w:sz w:val="18"/>
                <w:szCs w:val="18"/>
              </w:rPr>
              <w:t>H01S:</w:t>
            </w:r>
            <w:r w:rsidRPr="00C57744">
              <w:rPr>
                <w:sz w:val="18"/>
                <w:szCs w:val="18"/>
              </w:rPr>
              <w:t xml:space="preserve"> Farmer Extension Training and Research Linkages improved in 7 agro-ecological zones</w:t>
            </w:r>
          </w:p>
        </w:tc>
        <w:tc>
          <w:tcPr>
            <w:tcW w:w="1320" w:type="dxa"/>
            <w:tcBorders>
              <w:top w:val="single" w:sz="4" w:space="0" w:color="002060"/>
              <w:left w:val="single" w:sz="4" w:space="0" w:color="002060"/>
              <w:bottom w:val="single" w:sz="4" w:space="0" w:color="002060"/>
              <w:right w:val="single" w:sz="4" w:space="0" w:color="002060"/>
            </w:tcBorders>
            <w:vAlign w:val="center"/>
          </w:tcPr>
          <w:p w:rsidR="00D5143A" w:rsidRPr="00C57744" w:rsidRDefault="00D5143A" w:rsidP="005A5E7D">
            <w:pPr>
              <w:spacing w:line="360" w:lineRule="auto"/>
              <w:jc w:val="both"/>
              <w:rPr>
                <w:sz w:val="18"/>
                <w:szCs w:val="18"/>
              </w:rPr>
            </w:pPr>
            <w:r w:rsidRPr="00C57744">
              <w:rPr>
                <w:sz w:val="18"/>
                <w:szCs w:val="18"/>
              </w:rPr>
              <w:t>OC</w:t>
            </w:r>
          </w:p>
        </w:tc>
        <w:tc>
          <w:tcPr>
            <w:tcW w:w="1497" w:type="dxa"/>
            <w:tcBorders>
              <w:top w:val="single" w:sz="4" w:space="0" w:color="002060"/>
              <w:left w:val="single" w:sz="4" w:space="0" w:color="002060"/>
              <w:bottom w:val="single" w:sz="4" w:space="0" w:color="002060"/>
              <w:right w:val="single" w:sz="4" w:space="0" w:color="002060"/>
            </w:tcBorders>
          </w:tcPr>
          <w:p w:rsidR="00D5143A" w:rsidRPr="002461FB" w:rsidRDefault="00D5143A" w:rsidP="005A5E7D">
            <w:pPr>
              <w:spacing w:line="360" w:lineRule="auto"/>
              <w:jc w:val="right"/>
              <w:rPr>
                <w:sz w:val="18"/>
                <w:szCs w:val="18"/>
              </w:rPr>
            </w:pPr>
            <w:r w:rsidRPr="002461FB">
              <w:rPr>
                <w:sz w:val="18"/>
                <w:szCs w:val="18"/>
              </w:rPr>
              <w:t>454,483,333.00</w:t>
            </w:r>
          </w:p>
        </w:tc>
        <w:tc>
          <w:tcPr>
            <w:tcW w:w="1497"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spacing w:line="360" w:lineRule="auto"/>
              <w:jc w:val="right"/>
              <w:rPr>
                <w:sz w:val="18"/>
                <w:szCs w:val="18"/>
              </w:rPr>
            </w:pPr>
            <w:r w:rsidRPr="00C57744">
              <w:rPr>
                <w:sz w:val="18"/>
                <w:szCs w:val="18"/>
              </w:rPr>
              <w:t>149,355,000.00</w:t>
            </w:r>
          </w:p>
        </w:tc>
        <w:tc>
          <w:tcPr>
            <w:tcW w:w="756"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spacing w:line="360" w:lineRule="auto"/>
              <w:jc w:val="both"/>
              <w:rPr>
                <w:sz w:val="18"/>
                <w:szCs w:val="18"/>
              </w:rPr>
            </w:pPr>
            <w:r w:rsidRPr="00C57744">
              <w:rPr>
                <w:sz w:val="18"/>
                <w:szCs w:val="18"/>
              </w:rPr>
              <w:t>32.9</w:t>
            </w:r>
          </w:p>
        </w:tc>
      </w:tr>
      <w:tr w:rsidR="00DC0007" w:rsidRPr="003967C8" w:rsidTr="005A5E7D">
        <w:tc>
          <w:tcPr>
            <w:tcW w:w="4488" w:type="dxa"/>
            <w:tcBorders>
              <w:top w:val="single" w:sz="4" w:space="0" w:color="002060"/>
              <w:left w:val="single" w:sz="4" w:space="0" w:color="002060"/>
              <w:bottom w:val="single" w:sz="4" w:space="0" w:color="002060"/>
              <w:right w:val="single" w:sz="4" w:space="0" w:color="002060"/>
            </w:tcBorders>
          </w:tcPr>
          <w:p w:rsidR="00DC0007" w:rsidRPr="00C57744" w:rsidRDefault="00DC0007" w:rsidP="00E061E1">
            <w:pPr>
              <w:spacing w:after="0" w:line="360" w:lineRule="auto"/>
              <w:jc w:val="both"/>
              <w:rPr>
                <w:b/>
                <w:bCs/>
                <w:sz w:val="18"/>
                <w:szCs w:val="18"/>
              </w:rPr>
            </w:pPr>
            <w:r w:rsidRPr="00C57744">
              <w:rPr>
                <w:b/>
                <w:i/>
                <w:sz w:val="18"/>
                <w:szCs w:val="18"/>
              </w:rPr>
              <w:t>1009:  Information and Communication Technology</w:t>
            </w:r>
          </w:p>
        </w:tc>
        <w:tc>
          <w:tcPr>
            <w:tcW w:w="1320" w:type="dxa"/>
            <w:tcBorders>
              <w:top w:val="single" w:sz="4" w:space="0" w:color="002060"/>
              <w:left w:val="single" w:sz="4" w:space="0" w:color="002060"/>
              <w:bottom w:val="single" w:sz="4" w:space="0" w:color="002060"/>
              <w:right w:val="single" w:sz="4" w:space="0" w:color="002060"/>
            </w:tcBorders>
          </w:tcPr>
          <w:p w:rsidR="00DC0007" w:rsidRPr="00C57744" w:rsidRDefault="00DC0007" w:rsidP="00E061E1">
            <w:pPr>
              <w:spacing w:line="360" w:lineRule="auto"/>
              <w:jc w:val="both"/>
              <w:rPr>
                <w:sz w:val="18"/>
                <w:szCs w:val="18"/>
              </w:rPr>
            </w:pPr>
          </w:p>
        </w:tc>
        <w:tc>
          <w:tcPr>
            <w:tcW w:w="1497" w:type="dxa"/>
            <w:tcBorders>
              <w:top w:val="single" w:sz="4" w:space="0" w:color="002060"/>
              <w:left w:val="single" w:sz="4" w:space="0" w:color="002060"/>
              <w:bottom w:val="single" w:sz="4" w:space="0" w:color="002060"/>
              <w:right w:val="single" w:sz="4" w:space="0" w:color="002060"/>
            </w:tcBorders>
            <w:vAlign w:val="bottom"/>
          </w:tcPr>
          <w:p w:rsidR="00DC0007" w:rsidRPr="00C57744" w:rsidRDefault="00DC0007" w:rsidP="00E061E1">
            <w:pPr>
              <w:jc w:val="right"/>
              <w:rPr>
                <w:b/>
                <w:bCs/>
                <w:sz w:val="18"/>
                <w:szCs w:val="18"/>
              </w:rPr>
            </w:pPr>
          </w:p>
        </w:tc>
        <w:tc>
          <w:tcPr>
            <w:tcW w:w="1497" w:type="dxa"/>
            <w:tcBorders>
              <w:top w:val="single" w:sz="4" w:space="0" w:color="002060"/>
              <w:left w:val="single" w:sz="4" w:space="0" w:color="002060"/>
              <w:bottom w:val="single" w:sz="4" w:space="0" w:color="002060"/>
              <w:right w:val="single" w:sz="4" w:space="0" w:color="002060"/>
            </w:tcBorders>
            <w:vAlign w:val="bottom"/>
          </w:tcPr>
          <w:p w:rsidR="00DC0007" w:rsidRPr="00C57744" w:rsidRDefault="00DC0007" w:rsidP="00E061E1">
            <w:pPr>
              <w:jc w:val="right"/>
              <w:rPr>
                <w:b/>
                <w:bCs/>
                <w:sz w:val="18"/>
                <w:szCs w:val="18"/>
              </w:rPr>
            </w:pPr>
          </w:p>
        </w:tc>
        <w:tc>
          <w:tcPr>
            <w:tcW w:w="756" w:type="dxa"/>
            <w:tcBorders>
              <w:top w:val="single" w:sz="4" w:space="0" w:color="002060"/>
              <w:left w:val="single" w:sz="4" w:space="0" w:color="002060"/>
              <w:bottom w:val="single" w:sz="4" w:space="0" w:color="002060"/>
              <w:right w:val="single" w:sz="4" w:space="0" w:color="002060"/>
            </w:tcBorders>
            <w:vAlign w:val="bottom"/>
          </w:tcPr>
          <w:p w:rsidR="00DC0007" w:rsidRPr="00C57744" w:rsidRDefault="00DC0007" w:rsidP="00E061E1">
            <w:pPr>
              <w:jc w:val="both"/>
              <w:rPr>
                <w:b/>
                <w:bCs/>
                <w:sz w:val="18"/>
                <w:szCs w:val="18"/>
              </w:rPr>
            </w:pPr>
          </w:p>
        </w:tc>
      </w:tr>
      <w:tr w:rsidR="00DC0007" w:rsidRPr="003967C8" w:rsidTr="005A5E7D">
        <w:tc>
          <w:tcPr>
            <w:tcW w:w="4488" w:type="dxa"/>
            <w:tcBorders>
              <w:top w:val="single" w:sz="4" w:space="0" w:color="002060"/>
              <w:left w:val="single" w:sz="4" w:space="0" w:color="002060"/>
              <w:bottom w:val="single" w:sz="4" w:space="0" w:color="002060"/>
              <w:right w:val="single" w:sz="4" w:space="0" w:color="002060"/>
            </w:tcBorders>
          </w:tcPr>
          <w:p w:rsidR="00DC0007" w:rsidRPr="00C57744" w:rsidRDefault="00DC0007" w:rsidP="00E061E1">
            <w:pPr>
              <w:spacing w:after="0" w:line="360" w:lineRule="auto"/>
              <w:jc w:val="both"/>
              <w:rPr>
                <w:b/>
                <w:bCs/>
                <w:sz w:val="18"/>
                <w:szCs w:val="18"/>
              </w:rPr>
            </w:pPr>
            <w:r w:rsidRPr="00C57744">
              <w:rPr>
                <w:sz w:val="18"/>
                <w:szCs w:val="18"/>
              </w:rPr>
              <w:t>H01S: Improve Data Communication Infrastructure and Internet Services by 2017</w:t>
            </w:r>
          </w:p>
        </w:tc>
        <w:tc>
          <w:tcPr>
            <w:tcW w:w="1320" w:type="dxa"/>
            <w:tcBorders>
              <w:top w:val="single" w:sz="4" w:space="0" w:color="002060"/>
              <w:left w:val="single" w:sz="4" w:space="0" w:color="002060"/>
              <w:bottom w:val="single" w:sz="4" w:space="0" w:color="002060"/>
              <w:right w:val="single" w:sz="4" w:space="0" w:color="002060"/>
            </w:tcBorders>
          </w:tcPr>
          <w:p w:rsidR="00DC0007" w:rsidRPr="00C57744" w:rsidRDefault="00DC0007" w:rsidP="00E061E1">
            <w:pPr>
              <w:spacing w:line="360" w:lineRule="auto"/>
              <w:jc w:val="both"/>
              <w:rPr>
                <w:sz w:val="18"/>
                <w:szCs w:val="18"/>
              </w:rPr>
            </w:pPr>
            <w:r w:rsidRPr="00C57744">
              <w:rPr>
                <w:sz w:val="18"/>
                <w:szCs w:val="18"/>
              </w:rPr>
              <w:t>OC</w:t>
            </w:r>
          </w:p>
        </w:tc>
        <w:tc>
          <w:tcPr>
            <w:tcW w:w="1497" w:type="dxa"/>
            <w:tcBorders>
              <w:top w:val="single" w:sz="4" w:space="0" w:color="002060"/>
              <w:left w:val="single" w:sz="4" w:space="0" w:color="002060"/>
              <w:bottom w:val="single" w:sz="4" w:space="0" w:color="002060"/>
              <w:right w:val="single" w:sz="4" w:space="0" w:color="002060"/>
            </w:tcBorders>
            <w:vAlign w:val="bottom"/>
          </w:tcPr>
          <w:p w:rsidR="00DC0007" w:rsidRPr="00C57744" w:rsidRDefault="00DC0007" w:rsidP="00E061E1">
            <w:pPr>
              <w:spacing w:line="360" w:lineRule="auto"/>
              <w:jc w:val="right"/>
              <w:rPr>
                <w:sz w:val="18"/>
                <w:szCs w:val="18"/>
              </w:rPr>
            </w:pPr>
            <w:r w:rsidRPr="00C57744">
              <w:rPr>
                <w:sz w:val="18"/>
                <w:szCs w:val="18"/>
              </w:rPr>
              <w:t>127,448,243</w:t>
            </w:r>
          </w:p>
        </w:tc>
        <w:tc>
          <w:tcPr>
            <w:tcW w:w="1497" w:type="dxa"/>
            <w:tcBorders>
              <w:top w:val="single" w:sz="4" w:space="0" w:color="002060"/>
              <w:left w:val="single" w:sz="4" w:space="0" w:color="002060"/>
              <w:bottom w:val="single" w:sz="4" w:space="0" w:color="002060"/>
              <w:right w:val="single" w:sz="4" w:space="0" w:color="002060"/>
            </w:tcBorders>
            <w:vAlign w:val="bottom"/>
          </w:tcPr>
          <w:p w:rsidR="00DC0007" w:rsidRPr="00C57744" w:rsidRDefault="00DC0007" w:rsidP="00E061E1">
            <w:pPr>
              <w:spacing w:line="360" w:lineRule="auto"/>
              <w:jc w:val="right"/>
              <w:rPr>
                <w:sz w:val="18"/>
                <w:szCs w:val="18"/>
              </w:rPr>
            </w:pPr>
            <w:r w:rsidRPr="00C57744">
              <w:rPr>
                <w:sz w:val="18"/>
                <w:szCs w:val="18"/>
              </w:rPr>
              <w:t>15,160,140</w:t>
            </w:r>
          </w:p>
        </w:tc>
        <w:tc>
          <w:tcPr>
            <w:tcW w:w="756" w:type="dxa"/>
            <w:tcBorders>
              <w:top w:val="single" w:sz="4" w:space="0" w:color="002060"/>
              <w:left w:val="single" w:sz="4" w:space="0" w:color="002060"/>
              <w:bottom w:val="single" w:sz="4" w:space="0" w:color="002060"/>
              <w:right w:val="single" w:sz="4" w:space="0" w:color="002060"/>
            </w:tcBorders>
            <w:vAlign w:val="bottom"/>
          </w:tcPr>
          <w:p w:rsidR="00DC0007" w:rsidRPr="00C57744" w:rsidRDefault="00DC0007" w:rsidP="00E061E1">
            <w:pPr>
              <w:spacing w:line="360" w:lineRule="auto"/>
              <w:jc w:val="both"/>
              <w:rPr>
                <w:sz w:val="18"/>
                <w:szCs w:val="18"/>
              </w:rPr>
            </w:pPr>
            <w:r w:rsidRPr="00C57744">
              <w:rPr>
                <w:sz w:val="18"/>
                <w:szCs w:val="18"/>
              </w:rPr>
              <w:t>12</w:t>
            </w:r>
          </w:p>
        </w:tc>
      </w:tr>
      <w:tr w:rsidR="00DC0007" w:rsidRPr="003967C8" w:rsidTr="005A5E7D">
        <w:tc>
          <w:tcPr>
            <w:tcW w:w="4488" w:type="dxa"/>
            <w:tcBorders>
              <w:top w:val="single" w:sz="4" w:space="0" w:color="002060"/>
              <w:left w:val="single" w:sz="4" w:space="0" w:color="002060"/>
              <w:bottom w:val="single" w:sz="4" w:space="0" w:color="002060"/>
              <w:right w:val="single" w:sz="4" w:space="0" w:color="002060"/>
            </w:tcBorders>
          </w:tcPr>
          <w:p w:rsidR="00DC0007" w:rsidRPr="00C57744" w:rsidRDefault="00DC0007" w:rsidP="00E061E1">
            <w:pPr>
              <w:spacing w:after="0" w:line="360" w:lineRule="auto"/>
              <w:jc w:val="both"/>
              <w:rPr>
                <w:b/>
                <w:bCs/>
                <w:sz w:val="18"/>
                <w:szCs w:val="18"/>
              </w:rPr>
            </w:pPr>
            <w:r w:rsidRPr="00C57744">
              <w:rPr>
                <w:sz w:val="18"/>
                <w:szCs w:val="18"/>
              </w:rPr>
              <w:t>H02S:Enhance Capacity of ICT Unit to deliver Services by 2017</w:t>
            </w:r>
          </w:p>
        </w:tc>
        <w:tc>
          <w:tcPr>
            <w:tcW w:w="1320" w:type="dxa"/>
            <w:tcBorders>
              <w:top w:val="single" w:sz="4" w:space="0" w:color="002060"/>
              <w:left w:val="single" w:sz="4" w:space="0" w:color="002060"/>
              <w:bottom w:val="single" w:sz="4" w:space="0" w:color="002060"/>
              <w:right w:val="single" w:sz="4" w:space="0" w:color="002060"/>
            </w:tcBorders>
          </w:tcPr>
          <w:p w:rsidR="00DC0007" w:rsidRPr="00C57744" w:rsidRDefault="00DC0007" w:rsidP="00E061E1">
            <w:pPr>
              <w:spacing w:after="0" w:line="360" w:lineRule="auto"/>
              <w:jc w:val="both"/>
              <w:rPr>
                <w:bCs/>
                <w:sz w:val="18"/>
                <w:szCs w:val="18"/>
              </w:rPr>
            </w:pPr>
            <w:r w:rsidRPr="00C57744">
              <w:rPr>
                <w:bCs/>
                <w:sz w:val="18"/>
                <w:szCs w:val="18"/>
              </w:rPr>
              <w:t>OC</w:t>
            </w:r>
          </w:p>
        </w:tc>
        <w:tc>
          <w:tcPr>
            <w:tcW w:w="1497" w:type="dxa"/>
            <w:tcBorders>
              <w:top w:val="single" w:sz="4" w:space="0" w:color="002060"/>
              <w:left w:val="single" w:sz="4" w:space="0" w:color="002060"/>
              <w:bottom w:val="single" w:sz="4" w:space="0" w:color="002060"/>
              <w:right w:val="single" w:sz="4" w:space="0" w:color="002060"/>
            </w:tcBorders>
            <w:vAlign w:val="bottom"/>
          </w:tcPr>
          <w:p w:rsidR="00DC0007" w:rsidRPr="00C57744" w:rsidRDefault="00DC0007" w:rsidP="00E061E1">
            <w:pPr>
              <w:spacing w:line="360" w:lineRule="auto"/>
              <w:jc w:val="right"/>
              <w:rPr>
                <w:sz w:val="18"/>
                <w:szCs w:val="18"/>
              </w:rPr>
            </w:pPr>
            <w:r w:rsidRPr="00C57744">
              <w:rPr>
                <w:sz w:val="18"/>
                <w:szCs w:val="18"/>
              </w:rPr>
              <w:t>89,332,157</w:t>
            </w:r>
          </w:p>
        </w:tc>
        <w:tc>
          <w:tcPr>
            <w:tcW w:w="1497" w:type="dxa"/>
            <w:tcBorders>
              <w:top w:val="single" w:sz="4" w:space="0" w:color="002060"/>
              <w:left w:val="single" w:sz="4" w:space="0" w:color="002060"/>
              <w:bottom w:val="single" w:sz="4" w:space="0" w:color="002060"/>
              <w:right w:val="single" w:sz="4" w:space="0" w:color="002060"/>
            </w:tcBorders>
            <w:vAlign w:val="bottom"/>
          </w:tcPr>
          <w:p w:rsidR="00DC0007" w:rsidRPr="00C57744" w:rsidRDefault="00DC0007" w:rsidP="00E061E1">
            <w:pPr>
              <w:spacing w:line="360" w:lineRule="auto"/>
              <w:jc w:val="right"/>
              <w:rPr>
                <w:sz w:val="18"/>
                <w:szCs w:val="18"/>
              </w:rPr>
            </w:pPr>
            <w:r w:rsidRPr="00C57744">
              <w:rPr>
                <w:sz w:val="18"/>
                <w:szCs w:val="18"/>
              </w:rPr>
              <w:t>26,394,219</w:t>
            </w:r>
          </w:p>
        </w:tc>
        <w:tc>
          <w:tcPr>
            <w:tcW w:w="756" w:type="dxa"/>
            <w:tcBorders>
              <w:top w:val="single" w:sz="4" w:space="0" w:color="002060"/>
              <w:left w:val="single" w:sz="4" w:space="0" w:color="002060"/>
              <w:bottom w:val="single" w:sz="4" w:space="0" w:color="002060"/>
              <w:right w:val="single" w:sz="4" w:space="0" w:color="002060"/>
            </w:tcBorders>
            <w:vAlign w:val="bottom"/>
          </w:tcPr>
          <w:p w:rsidR="00DC0007" w:rsidRPr="00C57744" w:rsidRDefault="00DC0007" w:rsidP="00E061E1">
            <w:pPr>
              <w:spacing w:line="360" w:lineRule="auto"/>
              <w:jc w:val="both"/>
              <w:rPr>
                <w:sz w:val="18"/>
                <w:szCs w:val="18"/>
              </w:rPr>
            </w:pPr>
            <w:r w:rsidRPr="00C57744">
              <w:rPr>
                <w:sz w:val="18"/>
                <w:szCs w:val="18"/>
              </w:rPr>
              <w:t>30</w:t>
            </w:r>
          </w:p>
        </w:tc>
      </w:tr>
      <w:tr w:rsidR="00D5143A" w:rsidRPr="003967C8" w:rsidTr="005A5E7D">
        <w:tc>
          <w:tcPr>
            <w:tcW w:w="4488"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spacing w:after="0" w:line="360" w:lineRule="auto"/>
              <w:jc w:val="both"/>
              <w:rPr>
                <w:b/>
                <w:bCs/>
                <w:sz w:val="18"/>
                <w:szCs w:val="18"/>
              </w:rPr>
            </w:pPr>
            <w:r w:rsidRPr="00C57744">
              <w:rPr>
                <w:b/>
                <w:bCs/>
                <w:sz w:val="18"/>
                <w:szCs w:val="18"/>
              </w:rPr>
              <w:t>TOTAL</w:t>
            </w:r>
          </w:p>
        </w:tc>
        <w:tc>
          <w:tcPr>
            <w:tcW w:w="1320" w:type="dxa"/>
            <w:tcBorders>
              <w:top w:val="single" w:sz="4" w:space="0" w:color="002060"/>
              <w:left w:val="single" w:sz="4" w:space="0" w:color="002060"/>
              <w:bottom w:val="single" w:sz="4" w:space="0" w:color="002060"/>
              <w:right w:val="single" w:sz="4" w:space="0" w:color="002060"/>
            </w:tcBorders>
          </w:tcPr>
          <w:p w:rsidR="00D5143A" w:rsidRPr="00C57744" w:rsidRDefault="00D5143A" w:rsidP="005A5E7D">
            <w:pPr>
              <w:spacing w:after="0" w:line="360" w:lineRule="auto"/>
              <w:jc w:val="both"/>
              <w:rPr>
                <w:b/>
                <w:bCs/>
                <w:sz w:val="18"/>
                <w:szCs w:val="18"/>
              </w:rPr>
            </w:pPr>
          </w:p>
        </w:tc>
        <w:tc>
          <w:tcPr>
            <w:tcW w:w="1497" w:type="dxa"/>
            <w:tcBorders>
              <w:top w:val="single" w:sz="4" w:space="0" w:color="002060"/>
              <w:left w:val="single" w:sz="4" w:space="0" w:color="002060"/>
              <w:bottom w:val="single" w:sz="4" w:space="0" w:color="002060"/>
              <w:right w:val="single" w:sz="4" w:space="0" w:color="002060"/>
            </w:tcBorders>
            <w:vAlign w:val="bottom"/>
          </w:tcPr>
          <w:p w:rsidR="00D5143A" w:rsidRPr="00C57744" w:rsidRDefault="00D5143A" w:rsidP="005A5E7D">
            <w:pPr>
              <w:jc w:val="right"/>
              <w:rPr>
                <w:b/>
                <w:bCs/>
                <w:sz w:val="18"/>
                <w:szCs w:val="18"/>
              </w:rPr>
            </w:pPr>
            <w:r w:rsidRPr="00C57744">
              <w:rPr>
                <w:b/>
                <w:bCs/>
                <w:sz w:val="18"/>
                <w:szCs w:val="18"/>
              </w:rPr>
              <w:t>640,433,333</w:t>
            </w:r>
          </w:p>
        </w:tc>
        <w:tc>
          <w:tcPr>
            <w:tcW w:w="1497" w:type="dxa"/>
            <w:tcBorders>
              <w:top w:val="single" w:sz="4" w:space="0" w:color="002060"/>
              <w:left w:val="single" w:sz="4" w:space="0" w:color="002060"/>
              <w:bottom w:val="single" w:sz="4" w:space="0" w:color="002060"/>
              <w:right w:val="single" w:sz="4" w:space="0" w:color="002060"/>
            </w:tcBorders>
            <w:vAlign w:val="bottom"/>
          </w:tcPr>
          <w:p w:rsidR="00D5143A" w:rsidRPr="00C57744" w:rsidRDefault="00D5143A" w:rsidP="005A5E7D">
            <w:pPr>
              <w:jc w:val="right"/>
              <w:rPr>
                <w:b/>
                <w:bCs/>
                <w:sz w:val="18"/>
                <w:szCs w:val="18"/>
              </w:rPr>
            </w:pPr>
            <w:r w:rsidRPr="00C57744">
              <w:rPr>
                <w:b/>
                <w:bCs/>
                <w:sz w:val="18"/>
                <w:szCs w:val="18"/>
              </w:rPr>
              <w:t>193,081,100</w:t>
            </w:r>
          </w:p>
        </w:tc>
        <w:tc>
          <w:tcPr>
            <w:tcW w:w="756" w:type="dxa"/>
            <w:tcBorders>
              <w:top w:val="single" w:sz="4" w:space="0" w:color="002060"/>
              <w:left w:val="single" w:sz="4" w:space="0" w:color="002060"/>
              <w:bottom w:val="single" w:sz="4" w:space="0" w:color="002060"/>
              <w:right w:val="single" w:sz="4" w:space="0" w:color="002060"/>
            </w:tcBorders>
            <w:vAlign w:val="bottom"/>
          </w:tcPr>
          <w:p w:rsidR="00D5143A" w:rsidRPr="00C57744" w:rsidRDefault="00D5143A" w:rsidP="005A5E7D">
            <w:pPr>
              <w:jc w:val="both"/>
              <w:rPr>
                <w:b/>
                <w:bCs/>
                <w:sz w:val="18"/>
                <w:szCs w:val="18"/>
              </w:rPr>
            </w:pPr>
            <w:r w:rsidRPr="00C57744">
              <w:rPr>
                <w:b/>
                <w:bCs/>
                <w:sz w:val="18"/>
                <w:szCs w:val="18"/>
              </w:rPr>
              <w:t>28.05</w:t>
            </w:r>
          </w:p>
        </w:tc>
      </w:tr>
    </w:tbl>
    <w:p w:rsidR="0089156C" w:rsidRPr="002F1827" w:rsidRDefault="0089156C" w:rsidP="00D5143A">
      <w:pPr>
        <w:spacing w:after="0" w:line="360" w:lineRule="auto"/>
        <w:jc w:val="both"/>
      </w:pPr>
    </w:p>
    <w:p w:rsidR="00D5143A" w:rsidRPr="009A055C" w:rsidRDefault="00D5143A" w:rsidP="00D5143A">
      <w:pPr>
        <w:spacing w:after="0" w:line="360" w:lineRule="auto"/>
        <w:jc w:val="both"/>
        <w:rPr>
          <w:b/>
          <w:bCs/>
        </w:rPr>
      </w:pPr>
      <w:r w:rsidRPr="009A055C">
        <w:rPr>
          <w:b/>
          <w:bCs/>
        </w:rPr>
        <w:t>Implementation of Objective H: Achievements.</w:t>
      </w:r>
    </w:p>
    <w:p w:rsidR="00D5143A" w:rsidRPr="003F3734" w:rsidRDefault="00D5143A" w:rsidP="00D5143A">
      <w:pPr>
        <w:spacing w:after="200" w:line="360" w:lineRule="auto"/>
        <w:jc w:val="both"/>
        <w:rPr>
          <w:b/>
          <w:bCs/>
        </w:rPr>
      </w:pPr>
      <w:r w:rsidRPr="003F3734">
        <w:rPr>
          <w:b/>
          <w:bCs/>
        </w:rPr>
        <w:t>Government Communication Unit</w:t>
      </w:r>
    </w:p>
    <w:p w:rsidR="007355F3" w:rsidRPr="003F3734" w:rsidRDefault="00D5143A" w:rsidP="000140FE">
      <w:pPr>
        <w:pStyle w:val="ListParagraph"/>
        <w:numPr>
          <w:ilvl w:val="0"/>
          <w:numId w:val="98"/>
        </w:numPr>
        <w:spacing w:line="360" w:lineRule="auto"/>
      </w:pPr>
      <w:r w:rsidRPr="003F3734">
        <w:t>Two (2) GCU staff were paid annual leave travel benefits</w:t>
      </w:r>
    </w:p>
    <w:p w:rsidR="001A2F1C" w:rsidRDefault="00F5182C" w:rsidP="000140FE">
      <w:pPr>
        <w:pStyle w:val="ListParagraph"/>
        <w:numPr>
          <w:ilvl w:val="0"/>
          <w:numId w:val="98"/>
        </w:numPr>
        <w:spacing w:line="360" w:lineRule="auto"/>
      </w:pPr>
      <w:r>
        <w:t>F</w:t>
      </w:r>
      <w:r w:rsidR="00D5143A" w:rsidRPr="003F3734">
        <w:t>acilitate</w:t>
      </w:r>
      <w:r w:rsidR="007355F3">
        <w:t xml:space="preserve">d </w:t>
      </w:r>
      <w:r w:rsidR="00D5143A" w:rsidRPr="003F3734">
        <w:t xml:space="preserve">the dissemination of Information,Education and Communication materials to nine (9) Television programs </w:t>
      </w:r>
      <w:r w:rsidR="00340D9D">
        <w:t xml:space="preserve">in </w:t>
      </w:r>
      <w:r w:rsidR="00D5143A" w:rsidRPr="003F3734">
        <w:t xml:space="preserve"> TBC 1, three (3) radio programs were </w:t>
      </w:r>
      <w:r w:rsidR="00340D9D">
        <w:t>broadcasted</w:t>
      </w:r>
      <w:r w:rsidR="00052FD7">
        <w:t xml:space="preserve"> </w:t>
      </w:r>
      <w:r w:rsidR="00D5143A" w:rsidRPr="003F3734">
        <w:t>through TBC Taifa and twelve (12) feature</w:t>
      </w:r>
      <w:r w:rsidR="00340D9D">
        <w:t>d</w:t>
      </w:r>
      <w:r w:rsidR="00D5143A" w:rsidRPr="003F3734">
        <w:t xml:space="preserve"> articles of success stories on agriculture practices were published on different newspapers </w:t>
      </w:r>
    </w:p>
    <w:p w:rsidR="00D5143A" w:rsidRPr="003F3734" w:rsidRDefault="00D5143A" w:rsidP="000140FE">
      <w:pPr>
        <w:pStyle w:val="ListParagraph"/>
        <w:numPr>
          <w:ilvl w:val="0"/>
          <w:numId w:val="98"/>
        </w:numPr>
        <w:spacing w:line="360" w:lineRule="auto"/>
      </w:pPr>
      <w:r w:rsidRPr="003F3734">
        <w:t>Communication and media coverage were facilitate</w:t>
      </w:r>
      <w:r w:rsidR="001A2F1C">
        <w:t>d</w:t>
      </w:r>
      <w:r w:rsidRPr="003F3734">
        <w:t xml:space="preserve"> and organized by the GCU during Farmers </w:t>
      </w:r>
      <w:r w:rsidR="007E5356">
        <w:t xml:space="preserve">Agricultural </w:t>
      </w:r>
      <w:r w:rsidRPr="003F3734">
        <w:t xml:space="preserve">Show (Nane Nane) in Lindi Region </w:t>
      </w:r>
      <w:r w:rsidR="00F5182C" w:rsidRPr="003F3734">
        <w:t xml:space="preserve">and </w:t>
      </w:r>
      <w:r w:rsidR="00F5182C">
        <w:t>the</w:t>
      </w:r>
      <w:r w:rsidR="00052FD7">
        <w:t xml:space="preserve"> </w:t>
      </w:r>
      <w:r w:rsidRPr="003F3734">
        <w:lastRenderedPageBreak/>
        <w:t xml:space="preserve">World Food Day in Katavi Region and </w:t>
      </w:r>
      <w:r w:rsidR="007E5356">
        <w:t xml:space="preserve">facilitated </w:t>
      </w:r>
      <w:r w:rsidRPr="003F3734">
        <w:t xml:space="preserve">Journalists from different media houses </w:t>
      </w:r>
      <w:r w:rsidR="00F5182C" w:rsidRPr="003F3734">
        <w:t xml:space="preserve">to </w:t>
      </w:r>
      <w:r w:rsidR="00F5182C">
        <w:t>visi</w:t>
      </w:r>
      <w:r w:rsidR="00052FD7">
        <w:t xml:space="preserve"> </w:t>
      </w:r>
      <w:r w:rsidR="00F5182C">
        <w:t>t</w:t>
      </w:r>
      <w:r w:rsidRPr="003F3734">
        <w:t>agricultural projects for publicity of success stories</w:t>
      </w:r>
      <w:r w:rsidR="00052FD7">
        <w:t>.</w:t>
      </w:r>
    </w:p>
    <w:p w:rsidR="00D5143A" w:rsidRPr="00F23F76" w:rsidRDefault="00D5143A" w:rsidP="00D5143A">
      <w:pPr>
        <w:spacing w:after="0"/>
        <w:rPr>
          <w:rFonts w:ascii="Arial" w:hAnsi="Arial" w:cs="Arial"/>
          <w:sz w:val="20"/>
          <w:szCs w:val="20"/>
        </w:rPr>
      </w:pPr>
    </w:p>
    <w:p w:rsidR="005C2766" w:rsidRPr="004B37D7" w:rsidRDefault="005C2766" w:rsidP="005C2766">
      <w:pPr>
        <w:spacing w:after="0" w:line="360" w:lineRule="auto"/>
        <w:jc w:val="both"/>
        <w:rPr>
          <w:b/>
          <w:bCs/>
        </w:rPr>
      </w:pPr>
      <w:r w:rsidRPr="004B37D7">
        <w:rPr>
          <w:b/>
          <w:bCs/>
        </w:rPr>
        <w:t xml:space="preserve">Information </w:t>
      </w:r>
      <w:r w:rsidR="00912A92">
        <w:rPr>
          <w:b/>
          <w:bCs/>
        </w:rPr>
        <w:t xml:space="preserve">and Communication </w:t>
      </w:r>
      <w:r w:rsidRPr="004B37D7">
        <w:rPr>
          <w:b/>
          <w:bCs/>
        </w:rPr>
        <w:t>Technology Unit</w:t>
      </w:r>
    </w:p>
    <w:p w:rsidR="00F5182C" w:rsidRPr="004B37D7" w:rsidRDefault="00F5182C" w:rsidP="00F5182C">
      <w:pPr>
        <w:pStyle w:val="ListParagraph"/>
        <w:numPr>
          <w:ilvl w:val="0"/>
          <w:numId w:val="106"/>
        </w:numPr>
        <w:spacing w:after="0" w:line="360" w:lineRule="auto"/>
        <w:contextualSpacing/>
        <w:jc w:val="both"/>
      </w:pPr>
      <w:r>
        <w:rPr>
          <w:bCs/>
        </w:rPr>
        <w:t>Ensured a</w:t>
      </w:r>
      <w:r w:rsidR="005C2766" w:rsidRPr="004B37D7">
        <w:rPr>
          <w:bCs/>
        </w:rPr>
        <w:t xml:space="preserve">vailability of Local Area Network </w:t>
      </w:r>
      <w:r w:rsidRPr="004B37D7">
        <w:rPr>
          <w:bCs/>
        </w:rPr>
        <w:t>services, which</w:t>
      </w:r>
      <w:r w:rsidR="00912A92">
        <w:rPr>
          <w:bCs/>
        </w:rPr>
        <w:t xml:space="preserve"> are</w:t>
      </w:r>
      <w:r w:rsidR="005C2766" w:rsidRPr="004B37D7">
        <w:rPr>
          <w:bCs/>
        </w:rPr>
        <w:t xml:space="preserve"> Internet, Mail and Kilimo Website, throughout the year. </w:t>
      </w:r>
    </w:p>
    <w:p w:rsidR="00F5182C" w:rsidRPr="004B37D7" w:rsidRDefault="00F5182C" w:rsidP="00F5182C">
      <w:pPr>
        <w:pStyle w:val="ListParagraph"/>
        <w:numPr>
          <w:ilvl w:val="0"/>
          <w:numId w:val="106"/>
        </w:numPr>
        <w:spacing w:after="0" w:line="360" w:lineRule="auto"/>
        <w:contextualSpacing/>
        <w:jc w:val="both"/>
      </w:pPr>
      <w:r>
        <w:rPr>
          <w:bCs/>
        </w:rPr>
        <w:t>Ensured p</w:t>
      </w:r>
      <w:r w:rsidR="005C2766" w:rsidRPr="00F5182C">
        <w:rPr>
          <w:bCs/>
        </w:rPr>
        <w:t xml:space="preserve">ayment for ICT car fuel, maintenance and telephone charges (land line). </w:t>
      </w:r>
    </w:p>
    <w:p w:rsidR="00F5182C" w:rsidRPr="004B37D7" w:rsidRDefault="00F5182C" w:rsidP="00F5182C">
      <w:pPr>
        <w:pStyle w:val="ListParagraph"/>
        <w:numPr>
          <w:ilvl w:val="0"/>
          <w:numId w:val="106"/>
        </w:numPr>
        <w:spacing w:after="0" w:line="360" w:lineRule="auto"/>
        <w:contextualSpacing/>
        <w:jc w:val="both"/>
      </w:pPr>
      <w:r>
        <w:rPr>
          <w:bCs/>
        </w:rPr>
        <w:t>Ensured p</w:t>
      </w:r>
      <w:r w:rsidR="005C2766" w:rsidRPr="00F5182C">
        <w:rPr>
          <w:bCs/>
        </w:rPr>
        <w:t xml:space="preserve">ayments of Staff benefits, leave and extra duty allowances. </w:t>
      </w:r>
    </w:p>
    <w:p w:rsidR="00F5182C" w:rsidRPr="004B37D7" w:rsidRDefault="00F5182C" w:rsidP="00F5182C">
      <w:pPr>
        <w:pStyle w:val="ListParagraph"/>
        <w:numPr>
          <w:ilvl w:val="0"/>
          <w:numId w:val="106"/>
        </w:numPr>
        <w:spacing w:after="0" w:line="360" w:lineRule="auto"/>
        <w:contextualSpacing/>
        <w:jc w:val="both"/>
      </w:pPr>
      <w:r>
        <w:t xml:space="preserve">Ensured </w:t>
      </w:r>
      <w:r w:rsidR="0029654D">
        <w:t xml:space="preserve">preparation of </w:t>
      </w:r>
      <w:r w:rsidR="005C2766" w:rsidRPr="004B37D7">
        <w:t>MTEF budget and progress reports</w:t>
      </w:r>
      <w:r w:rsidR="0029654D">
        <w:t>.</w:t>
      </w:r>
      <w:r w:rsidR="005C2766" w:rsidRPr="004B37D7">
        <w:t xml:space="preserve"> </w:t>
      </w:r>
    </w:p>
    <w:p w:rsidR="00F5182C" w:rsidRPr="004B37D7" w:rsidRDefault="00F5182C" w:rsidP="00F5182C">
      <w:pPr>
        <w:pStyle w:val="ListParagraph"/>
        <w:numPr>
          <w:ilvl w:val="0"/>
          <w:numId w:val="106"/>
        </w:numPr>
        <w:spacing w:after="0" w:line="360" w:lineRule="auto"/>
        <w:contextualSpacing/>
        <w:jc w:val="both"/>
      </w:pPr>
      <w:r>
        <w:t>Ensured p</w:t>
      </w:r>
      <w:r w:rsidR="005C2766" w:rsidRPr="004B37D7">
        <w:t>ayment of office consumables and office refreshments.</w:t>
      </w:r>
    </w:p>
    <w:p w:rsidR="005C2766" w:rsidRPr="004B37D7" w:rsidRDefault="005C2766" w:rsidP="00F5182C">
      <w:pPr>
        <w:pStyle w:val="ListParagraph"/>
        <w:numPr>
          <w:ilvl w:val="0"/>
          <w:numId w:val="106"/>
        </w:numPr>
        <w:spacing w:after="0" w:line="360" w:lineRule="auto"/>
        <w:contextualSpacing/>
        <w:jc w:val="both"/>
      </w:pPr>
      <w:r w:rsidRPr="004B37D7">
        <w:t>Participat</w:t>
      </w:r>
      <w:r w:rsidR="00F5182C">
        <w:t>ed</w:t>
      </w:r>
      <w:r w:rsidRPr="004B37D7">
        <w:t xml:space="preserve"> </w:t>
      </w:r>
      <w:r w:rsidR="0029654D">
        <w:t>to the</w:t>
      </w:r>
      <w:r w:rsidRPr="004B37D7">
        <w:t xml:space="preserve"> </w:t>
      </w:r>
      <w:r w:rsidR="00F5182C" w:rsidRPr="004B37D7">
        <w:t>farmers’</w:t>
      </w:r>
      <w:r w:rsidR="00912A92">
        <w:t xml:space="preserve">agricultural </w:t>
      </w:r>
      <w:r w:rsidRPr="004B37D7">
        <w:t>show</w:t>
      </w:r>
      <w:r w:rsidR="00F5182C" w:rsidRPr="004B37D7">
        <w:t>,</w:t>
      </w:r>
      <w:r w:rsidRPr="004B37D7">
        <w:t xml:space="preserve"> and National parliament’s sessions.</w:t>
      </w:r>
    </w:p>
    <w:p w:rsidR="005C2766" w:rsidRDefault="005C2766" w:rsidP="005C2766">
      <w:pPr>
        <w:spacing w:line="360" w:lineRule="auto"/>
        <w:jc w:val="both"/>
        <w:rPr>
          <w:b/>
        </w:rPr>
      </w:pPr>
    </w:p>
    <w:p w:rsidR="003223D2" w:rsidRPr="009A055C" w:rsidRDefault="00832CCC" w:rsidP="00832CCC">
      <w:pPr>
        <w:pStyle w:val="Heading2"/>
        <w:jc w:val="both"/>
        <w:rPr>
          <w:color w:val="auto"/>
          <w:sz w:val="24"/>
          <w:szCs w:val="24"/>
        </w:rPr>
      </w:pPr>
      <w:bookmarkStart w:id="681" w:name="_Toc413789981"/>
      <w:bookmarkStart w:id="682" w:name="_Toc413837330"/>
      <w:bookmarkStart w:id="683" w:name="_Toc313530159"/>
      <w:bookmarkStart w:id="684" w:name="_Toc313531337"/>
      <w:r w:rsidRPr="009A055C">
        <w:rPr>
          <w:color w:val="auto"/>
          <w:sz w:val="24"/>
          <w:szCs w:val="24"/>
        </w:rPr>
        <w:t xml:space="preserve">3.9 </w:t>
      </w:r>
      <w:r w:rsidR="003223D2" w:rsidRPr="009A055C">
        <w:rPr>
          <w:color w:val="auto"/>
          <w:sz w:val="24"/>
          <w:szCs w:val="24"/>
        </w:rPr>
        <w:t xml:space="preserve">OBJECTIVE </w:t>
      </w:r>
      <w:r w:rsidR="005C2EA8" w:rsidRPr="009A055C">
        <w:rPr>
          <w:color w:val="auto"/>
          <w:sz w:val="24"/>
          <w:szCs w:val="24"/>
        </w:rPr>
        <w:t>I</w:t>
      </w:r>
      <w:r w:rsidR="003223D2" w:rsidRPr="009A055C">
        <w:rPr>
          <w:color w:val="auto"/>
          <w:sz w:val="24"/>
          <w:szCs w:val="24"/>
        </w:rPr>
        <w:t>:</w:t>
      </w:r>
      <w:r w:rsidR="005C2EA8" w:rsidRPr="009A055C">
        <w:rPr>
          <w:color w:val="auto"/>
          <w:sz w:val="24"/>
          <w:szCs w:val="24"/>
        </w:rPr>
        <w:t xml:space="preserve"> Value Addition in Agricultural Production and Marketing Enhanced</w:t>
      </w:r>
      <w:bookmarkEnd w:id="681"/>
      <w:bookmarkEnd w:id="682"/>
      <w:bookmarkEnd w:id="683"/>
      <w:bookmarkEnd w:id="684"/>
    </w:p>
    <w:p w:rsidR="00832CCC" w:rsidRPr="00832CCC" w:rsidRDefault="00832CCC" w:rsidP="00832CCC"/>
    <w:p w:rsidR="00A56EEF" w:rsidRPr="002F1827" w:rsidRDefault="00541B11" w:rsidP="002F1827">
      <w:pPr>
        <w:spacing w:after="200" w:line="360" w:lineRule="auto"/>
        <w:jc w:val="both"/>
      </w:pPr>
      <w:r w:rsidRPr="002F1827">
        <w:t xml:space="preserve">This objective aims to enhance value addition in agricultural production and marketing. </w:t>
      </w:r>
      <w:r w:rsidR="00A17873" w:rsidRPr="002F1827">
        <w:t>Mechanisation, Research, Development, and National Food Security Divisions of the Ministry did implementations of planned activities</w:t>
      </w:r>
      <w:r w:rsidRPr="002F1827">
        <w:t>.</w:t>
      </w:r>
    </w:p>
    <w:p w:rsidR="008A52B9" w:rsidRPr="009A055C" w:rsidRDefault="008A52B9" w:rsidP="002F1827">
      <w:pPr>
        <w:pStyle w:val="Heading1"/>
        <w:rPr>
          <w:color w:val="auto"/>
        </w:rPr>
      </w:pPr>
      <w:bookmarkStart w:id="685" w:name="_Toc332695198"/>
      <w:bookmarkStart w:id="686" w:name="_Toc332695625"/>
      <w:bookmarkStart w:id="687" w:name="_Toc379097173"/>
      <w:bookmarkStart w:id="688" w:name="_Toc379146918"/>
      <w:bookmarkStart w:id="689" w:name="_Toc379147213"/>
      <w:bookmarkStart w:id="690" w:name="_Toc379147837"/>
      <w:bookmarkStart w:id="691" w:name="_Toc413789982"/>
      <w:bookmarkStart w:id="692" w:name="_Toc413836419"/>
      <w:bookmarkStart w:id="693" w:name="_Toc413837331"/>
      <w:bookmarkStart w:id="694" w:name="_Toc313531338"/>
      <w:r w:rsidRPr="009A055C">
        <w:rPr>
          <w:color w:val="auto"/>
        </w:rPr>
        <w:t>Table 13: Financial Overview (Targets under Objective I)</w:t>
      </w:r>
      <w:bookmarkEnd w:id="685"/>
      <w:bookmarkEnd w:id="686"/>
      <w:bookmarkEnd w:id="687"/>
      <w:bookmarkEnd w:id="688"/>
      <w:bookmarkEnd w:id="689"/>
      <w:bookmarkEnd w:id="690"/>
      <w:bookmarkEnd w:id="691"/>
      <w:bookmarkEnd w:id="692"/>
      <w:bookmarkEnd w:id="693"/>
      <w:bookmarkEnd w:id="694"/>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95"/>
        <w:gridCol w:w="1291"/>
        <w:gridCol w:w="1735"/>
        <w:gridCol w:w="1497"/>
        <w:gridCol w:w="740"/>
      </w:tblGrid>
      <w:tr w:rsidR="004D36EF" w:rsidRPr="003967C8" w:rsidTr="002461FB">
        <w:trPr>
          <w:trHeight w:val="429"/>
          <w:tblHeader/>
        </w:trPr>
        <w:tc>
          <w:tcPr>
            <w:tcW w:w="4295" w:type="dxa"/>
            <w:tcBorders>
              <w:bottom w:val="single" w:sz="4" w:space="0" w:color="002060"/>
            </w:tcBorders>
            <w:shd w:val="clear" w:color="auto" w:fill="CCFFCC"/>
          </w:tcPr>
          <w:p w:rsidR="004D36EF" w:rsidRPr="003967C8" w:rsidRDefault="003967C8" w:rsidP="002F1827">
            <w:pPr>
              <w:spacing w:line="360" w:lineRule="auto"/>
              <w:jc w:val="both"/>
              <w:rPr>
                <w:b/>
                <w:bCs/>
                <w:i/>
                <w:iCs/>
                <w:sz w:val="18"/>
                <w:szCs w:val="18"/>
              </w:rPr>
            </w:pPr>
            <w:r w:rsidRPr="003967C8">
              <w:rPr>
                <w:b/>
                <w:bCs/>
                <w:sz w:val="18"/>
                <w:szCs w:val="18"/>
              </w:rPr>
              <w:t>Implementer/Target</w:t>
            </w:r>
          </w:p>
        </w:tc>
        <w:tc>
          <w:tcPr>
            <w:tcW w:w="1291" w:type="dxa"/>
            <w:tcBorders>
              <w:bottom w:val="single" w:sz="4" w:space="0" w:color="002060"/>
            </w:tcBorders>
            <w:shd w:val="clear" w:color="auto" w:fill="CCFFCC"/>
            <w:vAlign w:val="bottom"/>
          </w:tcPr>
          <w:p w:rsidR="004D36EF" w:rsidRPr="003967C8" w:rsidRDefault="004D36EF" w:rsidP="002F1827">
            <w:pPr>
              <w:spacing w:after="0" w:line="360" w:lineRule="auto"/>
              <w:jc w:val="both"/>
              <w:rPr>
                <w:b/>
                <w:bCs/>
                <w:sz w:val="18"/>
                <w:szCs w:val="18"/>
              </w:rPr>
            </w:pPr>
            <w:r w:rsidRPr="003967C8">
              <w:rPr>
                <w:b/>
                <w:bCs/>
                <w:sz w:val="18"/>
                <w:szCs w:val="18"/>
              </w:rPr>
              <w:t>Source</w:t>
            </w:r>
          </w:p>
        </w:tc>
        <w:tc>
          <w:tcPr>
            <w:tcW w:w="1735" w:type="dxa"/>
            <w:tcBorders>
              <w:top w:val="single" w:sz="12" w:space="0" w:color="002060"/>
              <w:bottom w:val="single" w:sz="4" w:space="0" w:color="002060"/>
            </w:tcBorders>
            <w:shd w:val="clear" w:color="auto" w:fill="CCFFCC"/>
            <w:vAlign w:val="bottom"/>
          </w:tcPr>
          <w:p w:rsidR="004D36EF" w:rsidRPr="003967C8" w:rsidRDefault="004D36EF" w:rsidP="002F1827">
            <w:pPr>
              <w:spacing w:after="0" w:line="360" w:lineRule="auto"/>
              <w:jc w:val="both"/>
              <w:rPr>
                <w:b/>
                <w:bCs/>
                <w:sz w:val="18"/>
                <w:szCs w:val="18"/>
              </w:rPr>
            </w:pPr>
            <w:r w:rsidRPr="003967C8">
              <w:rPr>
                <w:b/>
                <w:bCs/>
                <w:sz w:val="18"/>
                <w:szCs w:val="18"/>
              </w:rPr>
              <w:t>Planned Expenditure</w:t>
            </w:r>
          </w:p>
        </w:tc>
        <w:tc>
          <w:tcPr>
            <w:tcW w:w="1497" w:type="dxa"/>
            <w:tcBorders>
              <w:top w:val="single" w:sz="12" w:space="0" w:color="002060"/>
              <w:bottom w:val="single" w:sz="4" w:space="0" w:color="002060"/>
            </w:tcBorders>
            <w:shd w:val="clear" w:color="auto" w:fill="CCFFCC"/>
            <w:vAlign w:val="bottom"/>
          </w:tcPr>
          <w:p w:rsidR="004D36EF" w:rsidRPr="003967C8" w:rsidRDefault="004D36EF" w:rsidP="002F1827">
            <w:pPr>
              <w:spacing w:after="0" w:line="360" w:lineRule="auto"/>
              <w:jc w:val="both"/>
              <w:rPr>
                <w:b/>
                <w:bCs/>
                <w:sz w:val="18"/>
                <w:szCs w:val="18"/>
              </w:rPr>
            </w:pPr>
            <w:r w:rsidRPr="003967C8">
              <w:rPr>
                <w:b/>
                <w:bCs/>
                <w:sz w:val="18"/>
                <w:szCs w:val="18"/>
              </w:rPr>
              <w:t>Actual Expenditure</w:t>
            </w:r>
          </w:p>
        </w:tc>
        <w:tc>
          <w:tcPr>
            <w:tcW w:w="740" w:type="dxa"/>
            <w:tcBorders>
              <w:bottom w:val="single" w:sz="4" w:space="0" w:color="002060"/>
            </w:tcBorders>
            <w:shd w:val="clear" w:color="auto" w:fill="CCFFCC"/>
            <w:vAlign w:val="bottom"/>
          </w:tcPr>
          <w:p w:rsidR="004D36EF" w:rsidRPr="003967C8" w:rsidRDefault="004D36EF" w:rsidP="002F1827">
            <w:pPr>
              <w:spacing w:after="0" w:line="360" w:lineRule="auto"/>
              <w:jc w:val="both"/>
              <w:rPr>
                <w:b/>
                <w:bCs/>
                <w:sz w:val="18"/>
                <w:szCs w:val="18"/>
              </w:rPr>
            </w:pPr>
            <w:r w:rsidRPr="003967C8">
              <w:rPr>
                <w:b/>
                <w:bCs/>
                <w:sz w:val="18"/>
                <w:szCs w:val="18"/>
              </w:rPr>
              <w:t>%</w:t>
            </w:r>
          </w:p>
        </w:tc>
      </w:tr>
      <w:tr w:rsidR="000D57E5" w:rsidRPr="003967C8" w:rsidTr="003967C8">
        <w:trPr>
          <w:trHeight w:val="251"/>
        </w:trPr>
        <w:tc>
          <w:tcPr>
            <w:tcW w:w="4295" w:type="dxa"/>
            <w:tcBorders>
              <w:top w:val="single" w:sz="4" w:space="0" w:color="002060"/>
              <w:left w:val="single" w:sz="4" w:space="0" w:color="002060"/>
              <w:bottom w:val="single" w:sz="4" w:space="0" w:color="002060"/>
              <w:right w:val="single" w:sz="4" w:space="0" w:color="002060"/>
            </w:tcBorders>
          </w:tcPr>
          <w:p w:rsidR="000D57E5" w:rsidRPr="003967C8" w:rsidRDefault="000D57E5" w:rsidP="002F1827">
            <w:pPr>
              <w:spacing w:line="360" w:lineRule="auto"/>
              <w:jc w:val="both"/>
              <w:rPr>
                <w:sz w:val="18"/>
                <w:szCs w:val="18"/>
              </w:rPr>
            </w:pPr>
            <w:r w:rsidRPr="003967C8">
              <w:rPr>
                <w:b/>
                <w:bCs/>
                <w:i/>
                <w:iCs/>
                <w:sz w:val="18"/>
                <w:szCs w:val="18"/>
              </w:rPr>
              <w:t>2002: Agricultural Mechanization</w:t>
            </w:r>
            <w:r w:rsidR="00912A92">
              <w:rPr>
                <w:b/>
                <w:bCs/>
                <w:i/>
                <w:iCs/>
                <w:sz w:val="18"/>
                <w:szCs w:val="18"/>
              </w:rPr>
              <w:t xml:space="preserve"> Division</w:t>
            </w:r>
          </w:p>
        </w:tc>
        <w:tc>
          <w:tcPr>
            <w:tcW w:w="1291" w:type="dxa"/>
            <w:tcBorders>
              <w:top w:val="single" w:sz="4" w:space="0" w:color="002060"/>
              <w:left w:val="single" w:sz="4" w:space="0" w:color="002060"/>
              <w:bottom w:val="single" w:sz="4" w:space="0" w:color="002060"/>
              <w:right w:val="single" w:sz="4" w:space="0" w:color="002060"/>
            </w:tcBorders>
            <w:vAlign w:val="center"/>
          </w:tcPr>
          <w:p w:rsidR="000D57E5" w:rsidRPr="003967C8" w:rsidRDefault="000D57E5" w:rsidP="002F1827">
            <w:pPr>
              <w:spacing w:line="360" w:lineRule="auto"/>
              <w:jc w:val="both"/>
              <w:rPr>
                <w:sz w:val="18"/>
                <w:szCs w:val="18"/>
              </w:rPr>
            </w:pPr>
          </w:p>
        </w:tc>
        <w:tc>
          <w:tcPr>
            <w:tcW w:w="1735" w:type="dxa"/>
            <w:tcBorders>
              <w:top w:val="single" w:sz="4" w:space="0" w:color="002060"/>
              <w:left w:val="single" w:sz="4" w:space="0" w:color="002060"/>
              <w:bottom w:val="single" w:sz="4" w:space="0" w:color="002060"/>
              <w:right w:val="single" w:sz="4" w:space="0" w:color="002060"/>
            </w:tcBorders>
          </w:tcPr>
          <w:p w:rsidR="000D57E5" w:rsidRPr="003967C8" w:rsidRDefault="000D57E5" w:rsidP="002F1827">
            <w:pPr>
              <w:spacing w:line="360" w:lineRule="auto"/>
              <w:jc w:val="both"/>
              <w:rPr>
                <w:sz w:val="18"/>
                <w:szCs w:val="18"/>
              </w:rPr>
            </w:pPr>
          </w:p>
        </w:tc>
        <w:tc>
          <w:tcPr>
            <w:tcW w:w="1497" w:type="dxa"/>
            <w:tcBorders>
              <w:top w:val="single" w:sz="4" w:space="0" w:color="002060"/>
              <w:left w:val="single" w:sz="4" w:space="0" w:color="002060"/>
              <w:bottom w:val="single" w:sz="4" w:space="0" w:color="002060"/>
              <w:right w:val="single" w:sz="4" w:space="0" w:color="002060"/>
            </w:tcBorders>
          </w:tcPr>
          <w:p w:rsidR="000D57E5" w:rsidRPr="003967C8" w:rsidRDefault="000D57E5" w:rsidP="002F1827">
            <w:pPr>
              <w:spacing w:line="360" w:lineRule="auto"/>
              <w:jc w:val="both"/>
              <w:rPr>
                <w:sz w:val="18"/>
                <w:szCs w:val="18"/>
              </w:rPr>
            </w:pPr>
          </w:p>
        </w:tc>
        <w:tc>
          <w:tcPr>
            <w:tcW w:w="740" w:type="dxa"/>
            <w:tcBorders>
              <w:top w:val="single" w:sz="4" w:space="0" w:color="002060"/>
              <w:left w:val="single" w:sz="4" w:space="0" w:color="002060"/>
              <w:bottom w:val="single" w:sz="4" w:space="0" w:color="002060"/>
              <w:right w:val="single" w:sz="4" w:space="0" w:color="002060"/>
            </w:tcBorders>
            <w:vAlign w:val="center"/>
          </w:tcPr>
          <w:p w:rsidR="000D57E5" w:rsidRPr="003967C8" w:rsidRDefault="000D57E5" w:rsidP="002F1827">
            <w:pPr>
              <w:spacing w:line="360" w:lineRule="auto"/>
              <w:jc w:val="both"/>
              <w:rPr>
                <w:sz w:val="18"/>
                <w:szCs w:val="18"/>
              </w:rPr>
            </w:pPr>
          </w:p>
        </w:tc>
      </w:tr>
      <w:tr w:rsidR="00F5373D" w:rsidRPr="003967C8" w:rsidTr="00EB00C9">
        <w:trPr>
          <w:trHeight w:val="593"/>
        </w:trPr>
        <w:tc>
          <w:tcPr>
            <w:tcW w:w="4295" w:type="dxa"/>
            <w:tcBorders>
              <w:top w:val="single" w:sz="4" w:space="0" w:color="002060"/>
              <w:left w:val="single" w:sz="4" w:space="0" w:color="002060"/>
              <w:bottom w:val="single" w:sz="4" w:space="0" w:color="002060"/>
              <w:right w:val="single" w:sz="4" w:space="0" w:color="002060"/>
            </w:tcBorders>
          </w:tcPr>
          <w:p w:rsidR="00F5373D" w:rsidRPr="004B37D7" w:rsidRDefault="00F5373D" w:rsidP="000E5167">
            <w:pPr>
              <w:spacing w:after="0"/>
              <w:jc w:val="both"/>
              <w:rPr>
                <w:sz w:val="18"/>
                <w:szCs w:val="18"/>
              </w:rPr>
            </w:pPr>
            <w:r w:rsidRPr="004B37D7">
              <w:rPr>
                <w:sz w:val="18"/>
                <w:szCs w:val="18"/>
              </w:rPr>
              <w:t xml:space="preserve">I01C01: To perform Pre Delivery Inspection (PDI) and Supervise installation of agro processing machinery purchased under </w:t>
            </w:r>
            <w:r w:rsidR="001719F6" w:rsidRPr="004B37D7">
              <w:rPr>
                <w:sz w:val="18"/>
                <w:szCs w:val="18"/>
              </w:rPr>
              <w:t>PHRD in</w:t>
            </w:r>
            <w:r w:rsidRPr="004B37D7">
              <w:rPr>
                <w:sz w:val="18"/>
                <w:szCs w:val="18"/>
              </w:rPr>
              <w:t xml:space="preserve"> 14 irrigation schemes by June 2015</w:t>
            </w:r>
          </w:p>
        </w:tc>
        <w:tc>
          <w:tcPr>
            <w:tcW w:w="1291"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0E5167">
            <w:pPr>
              <w:spacing w:after="0" w:line="360" w:lineRule="auto"/>
              <w:jc w:val="center"/>
              <w:rPr>
                <w:sz w:val="18"/>
                <w:szCs w:val="18"/>
              </w:rPr>
            </w:pPr>
            <w:r w:rsidRPr="004B37D7">
              <w:rPr>
                <w:sz w:val="18"/>
                <w:szCs w:val="18"/>
              </w:rPr>
              <w:t>DEV</w:t>
            </w:r>
          </w:p>
        </w:tc>
        <w:tc>
          <w:tcPr>
            <w:tcW w:w="1735"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EB00C9">
            <w:pPr>
              <w:spacing w:after="0" w:line="360" w:lineRule="auto"/>
              <w:jc w:val="right"/>
              <w:rPr>
                <w:sz w:val="18"/>
                <w:szCs w:val="18"/>
              </w:rPr>
            </w:pPr>
            <w:r w:rsidRPr="004B37D7">
              <w:rPr>
                <w:sz w:val="18"/>
                <w:szCs w:val="18"/>
              </w:rPr>
              <w:t>60,000,000</w:t>
            </w:r>
          </w:p>
        </w:tc>
        <w:tc>
          <w:tcPr>
            <w:tcW w:w="1497"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EB00C9">
            <w:pPr>
              <w:spacing w:after="0" w:line="360" w:lineRule="auto"/>
              <w:jc w:val="right"/>
              <w:rPr>
                <w:sz w:val="18"/>
                <w:szCs w:val="18"/>
              </w:rPr>
            </w:pPr>
            <w:r w:rsidRPr="004B37D7">
              <w:rPr>
                <w:sz w:val="18"/>
                <w:szCs w:val="18"/>
              </w:rPr>
              <w:t>0</w:t>
            </w:r>
          </w:p>
        </w:tc>
        <w:tc>
          <w:tcPr>
            <w:tcW w:w="740"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0E5167">
            <w:pPr>
              <w:spacing w:after="0" w:line="360" w:lineRule="auto"/>
              <w:jc w:val="center"/>
              <w:rPr>
                <w:sz w:val="18"/>
                <w:szCs w:val="18"/>
              </w:rPr>
            </w:pPr>
            <w:r w:rsidRPr="004B37D7">
              <w:rPr>
                <w:sz w:val="18"/>
                <w:szCs w:val="18"/>
              </w:rPr>
              <w:t>0</w:t>
            </w:r>
          </w:p>
        </w:tc>
      </w:tr>
      <w:tr w:rsidR="00F5373D" w:rsidRPr="003967C8" w:rsidTr="00EB00C9">
        <w:trPr>
          <w:trHeight w:val="593"/>
        </w:trPr>
        <w:tc>
          <w:tcPr>
            <w:tcW w:w="4295" w:type="dxa"/>
            <w:tcBorders>
              <w:top w:val="single" w:sz="4" w:space="0" w:color="002060"/>
              <w:left w:val="single" w:sz="4" w:space="0" w:color="002060"/>
              <w:bottom w:val="single" w:sz="4" w:space="0" w:color="002060"/>
              <w:right w:val="single" w:sz="4" w:space="0" w:color="002060"/>
            </w:tcBorders>
          </w:tcPr>
          <w:p w:rsidR="00F5373D" w:rsidRPr="004B37D7" w:rsidRDefault="00F5373D" w:rsidP="000E5167">
            <w:pPr>
              <w:spacing w:after="0"/>
              <w:jc w:val="both"/>
              <w:rPr>
                <w:sz w:val="18"/>
                <w:szCs w:val="18"/>
              </w:rPr>
            </w:pPr>
            <w:r w:rsidRPr="004B37D7">
              <w:rPr>
                <w:sz w:val="18"/>
                <w:szCs w:val="18"/>
              </w:rPr>
              <w:t>I01C02: To conduct training to 90 participants (Mechanization officers, Extension Officers and Progressive Farmers) on proper use, maintenance and management of provided paddy threshers, combine harvesters and rice milling machines in 14 irrigation schemes under PHRD by June 2015.</w:t>
            </w:r>
          </w:p>
        </w:tc>
        <w:tc>
          <w:tcPr>
            <w:tcW w:w="1291"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0E5167">
            <w:pPr>
              <w:spacing w:line="360" w:lineRule="auto"/>
              <w:jc w:val="center"/>
              <w:rPr>
                <w:sz w:val="18"/>
                <w:szCs w:val="18"/>
              </w:rPr>
            </w:pPr>
            <w:r w:rsidRPr="004B37D7">
              <w:rPr>
                <w:sz w:val="18"/>
                <w:szCs w:val="18"/>
              </w:rPr>
              <w:t>DEV</w:t>
            </w:r>
          </w:p>
        </w:tc>
        <w:tc>
          <w:tcPr>
            <w:tcW w:w="1735"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EB00C9">
            <w:pPr>
              <w:spacing w:line="360" w:lineRule="auto"/>
              <w:jc w:val="right"/>
              <w:rPr>
                <w:sz w:val="18"/>
                <w:szCs w:val="18"/>
              </w:rPr>
            </w:pPr>
            <w:r w:rsidRPr="004B37D7">
              <w:rPr>
                <w:sz w:val="18"/>
                <w:szCs w:val="18"/>
              </w:rPr>
              <w:t>143,900,000</w:t>
            </w:r>
          </w:p>
        </w:tc>
        <w:tc>
          <w:tcPr>
            <w:tcW w:w="1497"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EB00C9">
            <w:pPr>
              <w:spacing w:line="360" w:lineRule="auto"/>
              <w:jc w:val="right"/>
              <w:rPr>
                <w:sz w:val="18"/>
                <w:szCs w:val="18"/>
              </w:rPr>
            </w:pPr>
            <w:r w:rsidRPr="004B37D7">
              <w:rPr>
                <w:sz w:val="18"/>
                <w:szCs w:val="18"/>
              </w:rPr>
              <w:t>143,900,000</w:t>
            </w:r>
          </w:p>
        </w:tc>
        <w:tc>
          <w:tcPr>
            <w:tcW w:w="740"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0E5167">
            <w:pPr>
              <w:spacing w:line="360" w:lineRule="auto"/>
              <w:jc w:val="center"/>
              <w:rPr>
                <w:sz w:val="18"/>
                <w:szCs w:val="18"/>
              </w:rPr>
            </w:pPr>
            <w:r w:rsidRPr="004B37D7">
              <w:rPr>
                <w:sz w:val="18"/>
                <w:szCs w:val="18"/>
              </w:rPr>
              <w:t>100</w:t>
            </w:r>
          </w:p>
        </w:tc>
      </w:tr>
      <w:tr w:rsidR="00F5373D" w:rsidRPr="003967C8" w:rsidTr="00EB00C9">
        <w:trPr>
          <w:trHeight w:val="593"/>
        </w:trPr>
        <w:tc>
          <w:tcPr>
            <w:tcW w:w="4295" w:type="dxa"/>
            <w:tcBorders>
              <w:top w:val="single" w:sz="4" w:space="0" w:color="002060"/>
              <w:left w:val="single" w:sz="4" w:space="0" w:color="002060"/>
              <w:bottom w:val="single" w:sz="4" w:space="0" w:color="002060"/>
              <w:right w:val="single" w:sz="4" w:space="0" w:color="002060"/>
            </w:tcBorders>
          </w:tcPr>
          <w:p w:rsidR="00F5373D" w:rsidRPr="004B37D7" w:rsidRDefault="00F5373D" w:rsidP="000E5167">
            <w:pPr>
              <w:spacing w:after="0"/>
              <w:jc w:val="both"/>
              <w:rPr>
                <w:sz w:val="18"/>
                <w:szCs w:val="18"/>
              </w:rPr>
            </w:pPr>
            <w:r w:rsidRPr="004B37D7">
              <w:rPr>
                <w:sz w:val="18"/>
                <w:szCs w:val="18"/>
              </w:rPr>
              <w:t xml:space="preserve">I01C03: To conduct on-farm training to operators on basic operations and maintenance of rice combine harvesters and agro processing machinery purchased under </w:t>
            </w:r>
            <w:r w:rsidR="001719F6" w:rsidRPr="004B37D7">
              <w:rPr>
                <w:sz w:val="18"/>
                <w:szCs w:val="18"/>
              </w:rPr>
              <w:t>PHRD in</w:t>
            </w:r>
            <w:r w:rsidRPr="004B37D7">
              <w:rPr>
                <w:sz w:val="18"/>
                <w:szCs w:val="18"/>
              </w:rPr>
              <w:t xml:space="preserve"> 14 irrigation schemes by June 2015</w:t>
            </w:r>
          </w:p>
        </w:tc>
        <w:tc>
          <w:tcPr>
            <w:tcW w:w="1291"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0E5167">
            <w:pPr>
              <w:spacing w:line="360" w:lineRule="auto"/>
              <w:jc w:val="center"/>
              <w:rPr>
                <w:sz w:val="18"/>
                <w:szCs w:val="18"/>
              </w:rPr>
            </w:pPr>
            <w:r w:rsidRPr="004B37D7">
              <w:rPr>
                <w:sz w:val="18"/>
                <w:szCs w:val="18"/>
              </w:rPr>
              <w:t>DEV</w:t>
            </w:r>
          </w:p>
        </w:tc>
        <w:tc>
          <w:tcPr>
            <w:tcW w:w="1735"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EB00C9">
            <w:pPr>
              <w:spacing w:line="360" w:lineRule="auto"/>
              <w:jc w:val="right"/>
              <w:rPr>
                <w:sz w:val="18"/>
                <w:szCs w:val="18"/>
              </w:rPr>
            </w:pPr>
            <w:r w:rsidRPr="004B37D7">
              <w:rPr>
                <w:sz w:val="18"/>
                <w:szCs w:val="18"/>
              </w:rPr>
              <w:t>318,800,000</w:t>
            </w:r>
          </w:p>
        </w:tc>
        <w:tc>
          <w:tcPr>
            <w:tcW w:w="1497"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EB00C9">
            <w:pPr>
              <w:spacing w:line="360" w:lineRule="auto"/>
              <w:jc w:val="right"/>
              <w:rPr>
                <w:sz w:val="18"/>
                <w:szCs w:val="18"/>
              </w:rPr>
            </w:pPr>
            <w:r w:rsidRPr="004B37D7">
              <w:rPr>
                <w:sz w:val="18"/>
                <w:szCs w:val="18"/>
              </w:rPr>
              <w:t>318,800,000</w:t>
            </w:r>
          </w:p>
        </w:tc>
        <w:tc>
          <w:tcPr>
            <w:tcW w:w="740"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0E5167">
            <w:pPr>
              <w:spacing w:line="360" w:lineRule="auto"/>
              <w:jc w:val="center"/>
              <w:rPr>
                <w:sz w:val="18"/>
                <w:szCs w:val="18"/>
              </w:rPr>
            </w:pPr>
            <w:r w:rsidRPr="004B37D7">
              <w:rPr>
                <w:sz w:val="18"/>
                <w:szCs w:val="18"/>
              </w:rPr>
              <w:t>100</w:t>
            </w:r>
          </w:p>
        </w:tc>
      </w:tr>
      <w:tr w:rsidR="00F5373D" w:rsidRPr="003967C8" w:rsidTr="00EB00C9">
        <w:trPr>
          <w:trHeight w:val="593"/>
        </w:trPr>
        <w:tc>
          <w:tcPr>
            <w:tcW w:w="4295" w:type="dxa"/>
            <w:tcBorders>
              <w:top w:val="single" w:sz="4" w:space="0" w:color="002060"/>
              <w:left w:val="single" w:sz="4" w:space="0" w:color="002060"/>
              <w:bottom w:val="single" w:sz="4" w:space="0" w:color="002060"/>
              <w:right w:val="single" w:sz="4" w:space="0" w:color="002060"/>
            </w:tcBorders>
          </w:tcPr>
          <w:p w:rsidR="00F5373D" w:rsidRPr="004B37D7" w:rsidRDefault="00F5373D" w:rsidP="000E5167">
            <w:pPr>
              <w:spacing w:after="0"/>
              <w:jc w:val="both"/>
              <w:rPr>
                <w:sz w:val="18"/>
                <w:szCs w:val="18"/>
              </w:rPr>
            </w:pPr>
            <w:r w:rsidRPr="004B37D7">
              <w:rPr>
                <w:sz w:val="18"/>
                <w:szCs w:val="18"/>
              </w:rPr>
              <w:t>I01C04: To procure on farm processing equipment (Combine harvesters, Threshers and reapers) in 14 irrigation schemes by June 2015</w:t>
            </w:r>
          </w:p>
        </w:tc>
        <w:tc>
          <w:tcPr>
            <w:tcW w:w="1291"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0E5167">
            <w:pPr>
              <w:spacing w:line="360" w:lineRule="auto"/>
              <w:jc w:val="center"/>
              <w:rPr>
                <w:sz w:val="18"/>
                <w:szCs w:val="18"/>
              </w:rPr>
            </w:pPr>
            <w:r w:rsidRPr="004B37D7">
              <w:rPr>
                <w:sz w:val="18"/>
                <w:szCs w:val="18"/>
              </w:rPr>
              <w:t>DEV</w:t>
            </w:r>
          </w:p>
        </w:tc>
        <w:tc>
          <w:tcPr>
            <w:tcW w:w="1735"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EB00C9">
            <w:pPr>
              <w:spacing w:line="360" w:lineRule="auto"/>
              <w:jc w:val="right"/>
              <w:rPr>
                <w:sz w:val="18"/>
                <w:szCs w:val="18"/>
              </w:rPr>
            </w:pPr>
            <w:r w:rsidRPr="004B37D7">
              <w:rPr>
                <w:sz w:val="18"/>
                <w:szCs w:val="18"/>
              </w:rPr>
              <w:t>7,176,985,600</w:t>
            </w:r>
          </w:p>
        </w:tc>
        <w:tc>
          <w:tcPr>
            <w:tcW w:w="1497"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EB00C9">
            <w:pPr>
              <w:spacing w:line="360" w:lineRule="auto"/>
              <w:jc w:val="right"/>
              <w:rPr>
                <w:sz w:val="18"/>
                <w:szCs w:val="18"/>
              </w:rPr>
            </w:pPr>
            <w:r w:rsidRPr="004B37D7">
              <w:rPr>
                <w:sz w:val="18"/>
                <w:szCs w:val="18"/>
              </w:rPr>
              <w:t>5,157,002,791</w:t>
            </w:r>
          </w:p>
        </w:tc>
        <w:tc>
          <w:tcPr>
            <w:tcW w:w="740" w:type="dxa"/>
            <w:tcBorders>
              <w:top w:val="single" w:sz="4" w:space="0" w:color="002060"/>
              <w:left w:val="single" w:sz="4" w:space="0" w:color="002060"/>
              <w:bottom w:val="single" w:sz="4" w:space="0" w:color="002060"/>
              <w:right w:val="single" w:sz="4" w:space="0" w:color="002060"/>
            </w:tcBorders>
            <w:vAlign w:val="center"/>
          </w:tcPr>
          <w:p w:rsidR="00F5373D" w:rsidRPr="004B37D7" w:rsidRDefault="00F5373D" w:rsidP="000E5167">
            <w:pPr>
              <w:spacing w:line="360" w:lineRule="auto"/>
              <w:jc w:val="center"/>
              <w:rPr>
                <w:sz w:val="18"/>
                <w:szCs w:val="18"/>
              </w:rPr>
            </w:pPr>
            <w:r w:rsidRPr="004B37D7">
              <w:rPr>
                <w:sz w:val="18"/>
                <w:szCs w:val="18"/>
              </w:rPr>
              <w:t>72</w:t>
            </w:r>
          </w:p>
        </w:tc>
      </w:tr>
      <w:tr w:rsidR="0043137D" w:rsidRPr="003967C8" w:rsidTr="003967C8">
        <w:trPr>
          <w:trHeight w:val="269"/>
        </w:trPr>
        <w:tc>
          <w:tcPr>
            <w:tcW w:w="4295" w:type="dxa"/>
            <w:tcBorders>
              <w:top w:val="single" w:sz="4" w:space="0" w:color="002060"/>
              <w:left w:val="single" w:sz="4" w:space="0" w:color="002060"/>
              <w:bottom w:val="single" w:sz="4" w:space="0" w:color="002060"/>
              <w:right w:val="single" w:sz="4" w:space="0" w:color="002060"/>
            </w:tcBorders>
            <w:shd w:val="clear" w:color="auto" w:fill="auto"/>
            <w:vAlign w:val="center"/>
          </w:tcPr>
          <w:p w:rsidR="0043137D" w:rsidRPr="004B37D7" w:rsidRDefault="0043137D" w:rsidP="003967C8">
            <w:pPr>
              <w:spacing w:after="0" w:line="360" w:lineRule="auto"/>
              <w:rPr>
                <w:b/>
                <w:sz w:val="18"/>
                <w:szCs w:val="18"/>
              </w:rPr>
            </w:pPr>
            <w:r w:rsidRPr="004B37D7">
              <w:rPr>
                <w:b/>
                <w:bCs/>
                <w:i/>
                <w:iCs/>
                <w:sz w:val="18"/>
                <w:szCs w:val="18"/>
              </w:rPr>
              <w:t>3001:Research and Development</w:t>
            </w:r>
            <w:r w:rsidR="00912A92">
              <w:rPr>
                <w:b/>
                <w:bCs/>
                <w:i/>
                <w:iCs/>
                <w:sz w:val="18"/>
                <w:szCs w:val="18"/>
              </w:rPr>
              <w:t xml:space="preserve"> Division</w:t>
            </w:r>
          </w:p>
        </w:tc>
        <w:tc>
          <w:tcPr>
            <w:tcW w:w="1291" w:type="dxa"/>
            <w:tcBorders>
              <w:top w:val="single" w:sz="4" w:space="0" w:color="002060"/>
              <w:left w:val="single" w:sz="4" w:space="0" w:color="002060"/>
              <w:bottom w:val="single" w:sz="4" w:space="0" w:color="002060"/>
              <w:right w:val="single" w:sz="4" w:space="0" w:color="002060"/>
            </w:tcBorders>
          </w:tcPr>
          <w:p w:rsidR="0043137D" w:rsidRPr="004B37D7" w:rsidRDefault="0043137D" w:rsidP="002F1827">
            <w:pPr>
              <w:spacing w:line="360" w:lineRule="auto"/>
              <w:jc w:val="both"/>
              <w:rPr>
                <w:b/>
                <w:sz w:val="18"/>
                <w:szCs w:val="18"/>
              </w:rPr>
            </w:pPr>
          </w:p>
        </w:tc>
        <w:tc>
          <w:tcPr>
            <w:tcW w:w="1735" w:type="dxa"/>
            <w:tcBorders>
              <w:top w:val="single" w:sz="4" w:space="0" w:color="002060"/>
              <w:left w:val="single" w:sz="4" w:space="0" w:color="002060"/>
              <w:bottom w:val="single" w:sz="4" w:space="0" w:color="002060"/>
              <w:right w:val="single" w:sz="4" w:space="0" w:color="002060"/>
            </w:tcBorders>
          </w:tcPr>
          <w:p w:rsidR="0043137D" w:rsidRPr="004B37D7" w:rsidRDefault="0043137D" w:rsidP="002F1827">
            <w:pPr>
              <w:spacing w:line="360" w:lineRule="auto"/>
              <w:jc w:val="both"/>
              <w:rPr>
                <w:b/>
                <w:sz w:val="18"/>
                <w:szCs w:val="18"/>
              </w:rPr>
            </w:pPr>
          </w:p>
        </w:tc>
        <w:tc>
          <w:tcPr>
            <w:tcW w:w="1497" w:type="dxa"/>
            <w:tcBorders>
              <w:top w:val="single" w:sz="4" w:space="0" w:color="002060"/>
              <w:left w:val="single" w:sz="4" w:space="0" w:color="002060"/>
              <w:bottom w:val="single" w:sz="4" w:space="0" w:color="002060"/>
              <w:right w:val="single" w:sz="4" w:space="0" w:color="002060"/>
            </w:tcBorders>
          </w:tcPr>
          <w:p w:rsidR="0043137D" w:rsidRPr="004B37D7" w:rsidRDefault="0043137D" w:rsidP="002F1827">
            <w:pPr>
              <w:spacing w:line="360" w:lineRule="auto"/>
              <w:jc w:val="both"/>
              <w:rPr>
                <w:b/>
                <w:sz w:val="18"/>
                <w:szCs w:val="18"/>
              </w:rPr>
            </w:pPr>
          </w:p>
        </w:tc>
        <w:tc>
          <w:tcPr>
            <w:tcW w:w="740" w:type="dxa"/>
            <w:tcBorders>
              <w:top w:val="single" w:sz="4" w:space="0" w:color="002060"/>
              <w:left w:val="single" w:sz="4" w:space="0" w:color="002060"/>
              <w:bottom w:val="single" w:sz="4" w:space="0" w:color="002060"/>
              <w:right w:val="single" w:sz="4" w:space="0" w:color="002060"/>
            </w:tcBorders>
          </w:tcPr>
          <w:p w:rsidR="0043137D" w:rsidRPr="004B37D7" w:rsidRDefault="0043137D" w:rsidP="002F1827">
            <w:pPr>
              <w:spacing w:line="360" w:lineRule="auto"/>
              <w:jc w:val="both"/>
              <w:rPr>
                <w:b/>
                <w:sz w:val="18"/>
                <w:szCs w:val="18"/>
              </w:rPr>
            </w:pPr>
          </w:p>
        </w:tc>
      </w:tr>
      <w:tr w:rsidR="0043137D" w:rsidRPr="003967C8" w:rsidTr="00EB00C9">
        <w:trPr>
          <w:trHeight w:val="593"/>
        </w:trPr>
        <w:tc>
          <w:tcPr>
            <w:tcW w:w="4295" w:type="dxa"/>
            <w:tcBorders>
              <w:top w:val="single" w:sz="4" w:space="0" w:color="002060"/>
              <w:left w:val="single" w:sz="4" w:space="0" w:color="002060"/>
              <w:bottom w:val="single" w:sz="4" w:space="0" w:color="002060"/>
              <w:right w:val="single" w:sz="4" w:space="0" w:color="002060"/>
            </w:tcBorders>
          </w:tcPr>
          <w:p w:rsidR="0043137D" w:rsidRPr="004B37D7" w:rsidRDefault="0043137D" w:rsidP="002F1827">
            <w:pPr>
              <w:spacing w:after="0"/>
              <w:jc w:val="both"/>
              <w:rPr>
                <w:bCs/>
                <w:i/>
                <w:iCs/>
                <w:sz w:val="18"/>
                <w:szCs w:val="18"/>
              </w:rPr>
            </w:pPr>
            <w:r w:rsidRPr="004B37D7">
              <w:rPr>
                <w:sz w:val="18"/>
                <w:szCs w:val="18"/>
              </w:rPr>
              <w:lastRenderedPageBreak/>
              <w:t>I01S: At least three (3) morden and appropriate value addition technologies formulated, developed and tested in 14 irrigation and rainfed crops by June 2014</w:t>
            </w:r>
          </w:p>
        </w:tc>
        <w:tc>
          <w:tcPr>
            <w:tcW w:w="1291" w:type="dxa"/>
            <w:tcBorders>
              <w:top w:val="single" w:sz="4" w:space="0" w:color="002060"/>
              <w:left w:val="single" w:sz="4" w:space="0" w:color="002060"/>
              <w:bottom w:val="single" w:sz="4" w:space="0" w:color="002060"/>
              <w:right w:val="single" w:sz="4" w:space="0" w:color="002060"/>
            </w:tcBorders>
          </w:tcPr>
          <w:p w:rsidR="0043137D" w:rsidRPr="004B37D7" w:rsidRDefault="0043137D" w:rsidP="002F1827">
            <w:pPr>
              <w:spacing w:after="0" w:line="360" w:lineRule="auto"/>
              <w:jc w:val="both"/>
              <w:rPr>
                <w:sz w:val="18"/>
                <w:szCs w:val="18"/>
              </w:rPr>
            </w:pPr>
            <w:r w:rsidRPr="004B37D7">
              <w:rPr>
                <w:sz w:val="18"/>
                <w:szCs w:val="18"/>
              </w:rPr>
              <w:t>OC</w:t>
            </w:r>
          </w:p>
        </w:tc>
        <w:tc>
          <w:tcPr>
            <w:tcW w:w="1735" w:type="dxa"/>
            <w:tcBorders>
              <w:top w:val="single" w:sz="4" w:space="0" w:color="002060"/>
              <w:left w:val="single" w:sz="4" w:space="0" w:color="002060"/>
              <w:bottom w:val="single" w:sz="4" w:space="0" w:color="002060"/>
              <w:right w:val="single" w:sz="4" w:space="0" w:color="002060"/>
            </w:tcBorders>
            <w:vAlign w:val="center"/>
          </w:tcPr>
          <w:p w:rsidR="0043137D" w:rsidRPr="004B37D7" w:rsidRDefault="0043137D" w:rsidP="00EB00C9">
            <w:pPr>
              <w:spacing w:after="0" w:line="360" w:lineRule="auto"/>
              <w:jc w:val="right"/>
              <w:rPr>
                <w:sz w:val="18"/>
                <w:szCs w:val="18"/>
              </w:rPr>
            </w:pPr>
            <w:r w:rsidRPr="004B37D7">
              <w:rPr>
                <w:sz w:val="18"/>
                <w:szCs w:val="18"/>
              </w:rPr>
              <w:t>97,080,000</w:t>
            </w:r>
          </w:p>
        </w:tc>
        <w:tc>
          <w:tcPr>
            <w:tcW w:w="1497" w:type="dxa"/>
            <w:tcBorders>
              <w:top w:val="single" w:sz="4" w:space="0" w:color="002060"/>
              <w:left w:val="single" w:sz="4" w:space="0" w:color="002060"/>
              <w:bottom w:val="single" w:sz="4" w:space="0" w:color="002060"/>
              <w:right w:val="single" w:sz="4" w:space="0" w:color="002060"/>
            </w:tcBorders>
            <w:vAlign w:val="center"/>
          </w:tcPr>
          <w:p w:rsidR="0043137D" w:rsidRPr="004B37D7" w:rsidRDefault="0043137D" w:rsidP="00EB00C9">
            <w:pPr>
              <w:spacing w:after="0" w:line="360" w:lineRule="auto"/>
              <w:jc w:val="right"/>
              <w:rPr>
                <w:sz w:val="18"/>
                <w:szCs w:val="18"/>
              </w:rPr>
            </w:pPr>
            <w:r w:rsidRPr="004B37D7">
              <w:rPr>
                <w:sz w:val="18"/>
                <w:szCs w:val="18"/>
              </w:rPr>
              <w:t>6,365,000</w:t>
            </w:r>
          </w:p>
        </w:tc>
        <w:tc>
          <w:tcPr>
            <w:tcW w:w="740" w:type="dxa"/>
            <w:tcBorders>
              <w:top w:val="single" w:sz="4" w:space="0" w:color="002060"/>
              <w:left w:val="single" w:sz="4" w:space="0" w:color="002060"/>
              <w:bottom w:val="single" w:sz="4" w:space="0" w:color="002060"/>
              <w:right w:val="single" w:sz="4" w:space="0" w:color="002060"/>
            </w:tcBorders>
          </w:tcPr>
          <w:p w:rsidR="0043137D" w:rsidRPr="004B37D7" w:rsidRDefault="0043137D" w:rsidP="002F1827">
            <w:pPr>
              <w:spacing w:after="0" w:line="360" w:lineRule="auto"/>
              <w:jc w:val="both"/>
              <w:rPr>
                <w:sz w:val="18"/>
                <w:szCs w:val="18"/>
              </w:rPr>
            </w:pPr>
            <w:r w:rsidRPr="004B37D7">
              <w:rPr>
                <w:sz w:val="18"/>
                <w:szCs w:val="18"/>
              </w:rPr>
              <w:t>6.6</w:t>
            </w:r>
          </w:p>
        </w:tc>
      </w:tr>
      <w:tr w:rsidR="0043137D" w:rsidRPr="003967C8" w:rsidTr="00EB00C9">
        <w:trPr>
          <w:trHeight w:val="269"/>
        </w:trPr>
        <w:tc>
          <w:tcPr>
            <w:tcW w:w="4295" w:type="dxa"/>
            <w:tcBorders>
              <w:top w:val="single" w:sz="4" w:space="0" w:color="002060"/>
              <w:left w:val="single" w:sz="4" w:space="0" w:color="002060"/>
              <w:bottom w:val="single" w:sz="4" w:space="0" w:color="002060"/>
              <w:right w:val="single" w:sz="4" w:space="0" w:color="002060"/>
            </w:tcBorders>
            <w:vAlign w:val="center"/>
          </w:tcPr>
          <w:p w:rsidR="0043137D" w:rsidRPr="004B37D7" w:rsidRDefault="0043137D" w:rsidP="003967C8">
            <w:pPr>
              <w:spacing w:after="0" w:line="360" w:lineRule="auto"/>
              <w:rPr>
                <w:sz w:val="18"/>
                <w:szCs w:val="18"/>
              </w:rPr>
            </w:pPr>
            <w:r w:rsidRPr="004B37D7">
              <w:rPr>
                <w:b/>
                <w:bCs/>
                <w:i/>
                <w:iCs/>
                <w:sz w:val="18"/>
                <w:szCs w:val="18"/>
              </w:rPr>
              <w:t xml:space="preserve">5001:National Food Security </w:t>
            </w:r>
          </w:p>
        </w:tc>
        <w:tc>
          <w:tcPr>
            <w:tcW w:w="1291" w:type="dxa"/>
            <w:tcBorders>
              <w:top w:val="single" w:sz="4" w:space="0" w:color="002060"/>
              <w:left w:val="single" w:sz="4" w:space="0" w:color="002060"/>
              <w:bottom w:val="single" w:sz="4" w:space="0" w:color="002060"/>
              <w:right w:val="single" w:sz="4" w:space="0" w:color="002060"/>
            </w:tcBorders>
          </w:tcPr>
          <w:p w:rsidR="0043137D" w:rsidRPr="004B37D7" w:rsidRDefault="0043137D" w:rsidP="002F1827">
            <w:pPr>
              <w:spacing w:line="360" w:lineRule="auto"/>
              <w:jc w:val="both"/>
              <w:rPr>
                <w:sz w:val="18"/>
                <w:szCs w:val="18"/>
              </w:rPr>
            </w:pPr>
          </w:p>
        </w:tc>
        <w:tc>
          <w:tcPr>
            <w:tcW w:w="1735" w:type="dxa"/>
            <w:tcBorders>
              <w:top w:val="single" w:sz="4" w:space="0" w:color="002060"/>
              <w:left w:val="single" w:sz="4" w:space="0" w:color="002060"/>
              <w:bottom w:val="single" w:sz="4" w:space="0" w:color="002060"/>
              <w:right w:val="single" w:sz="4" w:space="0" w:color="002060"/>
            </w:tcBorders>
            <w:vAlign w:val="center"/>
          </w:tcPr>
          <w:p w:rsidR="0043137D" w:rsidRPr="004B37D7" w:rsidRDefault="0043137D" w:rsidP="00EB00C9">
            <w:pPr>
              <w:spacing w:line="360" w:lineRule="auto"/>
              <w:jc w:val="right"/>
              <w:rPr>
                <w:sz w:val="18"/>
                <w:szCs w:val="18"/>
              </w:rPr>
            </w:pPr>
          </w:p>
        </w:tc>
        <w:tc>
          <w:tcPr>
            <w:tcW w:w="1497" w:type="dxa"/>
            <w:tcBorders>
              <w:top w:val="single" w:sz="4" w:space="0" w:color="002060"/>
              <w:left w:val="single" w:sz="4" w:space="0" w:color="002060"/>
              <w:bottom w:val="single" w:sz="4" w:space="0" w:color="002060"/>
              <w:right w:val="single" w:sz="4" w:space="0" w:color="002060"/>
            </w:tcBorders>
            <w:vAlign w:val="center"/>
          </w:tcPr>
          <w:p w:rsidR="0043137D" w:rsidRPr="004B37D7" w:rsidRDefault="0043137D" w:rsidP="00EB00C9">
            <w:pPr>
              <w:spacing w:line="360" w:lineRule="auto"/>
              <w:jc w:val="right"/>
              <w:rPr>
                <w:sz w:val="18"/>
                <w:szCs w:val="18"/>
              </w:rPr>
            </w:pPr>
          </w:p>
        </w:tc>
        <w:tc>
          <w:tcPr>
            <w:tcW w:w="740" w:type="dxa"/>
            <w:tcBorders>
              <w:top w:val="single" w:sz="4" w:space="0" w:color="002060"/>
              <w:left w:val="single" w:sz="4" w:space="0" w:color="002060"/>
              <w:bottom w:val="single" w:sz="4" w:space="0" w:color="002060"/>
              <w:right w:val="single" w:sz="4" w:space="0" w:color="002060"/>
            </w:tcBorders>
          </w:tcPr>
          <w:p w:rsidR="0043137D" w:rsidRPr="004B37D7" w:rsidRDefault="0043137D" w:rsidP="002F1827">
            <w:pPr>
              <w:spacing w:line="360" w:lineRule="auto"/>
              <w:jc w:val="both"/>
              <w:rPr>
                <w:sz w:val="18"/>
                <w:szCs w:val="18"/>
              </w:rPr>
            </w:pPr>
          </w:p>
        </w:tc>
      </w:tr>
      <w:tr w:rsidR="009D76CF" w:rsidRPr="003967C8" w:rsidTr="00EB00C9">
        <w:tc>
          <w:tcPr>
            <w:tcW w:w="4295" w:type="dxa"/>
            <w:tcBorders>
              <w:top w:val="single" w:sz="4" w:space="0" w:color="002060"/>
              <w:left w:val="single" w:sz="4" w:space="0" w:color="002060"/>
              <w:bottom w:val="single" w:sz="4" w:space="0" w:color="002060"/>
              <w:right w:val="single" w:sz="4" w:space="0" w:color="002060"/>
            </w:tcBorders>
          </w:tcPr>
          <w:p w:rsidR="009D76CF" w:rsidRPr="004B37D7" w:rsidRDefault="009D76CF" w:rsidP="00912A92">
            <w:pPr>
              <w:spacing w:after="0"/>
              <w:jc w:val="both"/>
              <w:rPr>
                <w:bCs/>
                <w:sz w:val="18"/>
                <w:szCs w:val="18"/>
              </w:rPr>
            </w:pPr>
            <w:r w:rsidRPr="004B37D7">
              <w:rPr>
                <w:b/>
                <w:bCs/>
                <w:sz w:val="18"/>
                <w:szCs w:val="18"/>
              </w:rPr>
              <w:t>IO1D</w:t>
            </w:r>
            <w:r w:rsidRPr="004B37D7">
              <w:rPr>
                <w:bCs/>
                <w:sz w:val="18"/>
                <w:szCs w:val="18"/>
              </w:rPr>
              <w:t xml:space="preserve">: 275 warehouse in 12 </w:t>
            </w:r>
            <w:r w:rsidR="00912A92">
              <w:rPr>
                <w:bCs/>
                <w:sz w:val="18"/>
                <w:szCs w:val="18"/>
              </w:rPr>
              <w:t>d</w:t>
            </w:r>
            <w:r w:rsidR="00912A92" w:rsidRPr="004B37D7">
              <w:rPr>
                <w:bCs/>
                <w:sz w:val="18"/>
                <w:szCs w:val="18"/>
              </w:rPr>
              <w:t xml:space="preserve">istricts </w:t>
            </w:r>
            <w:r w:rsidRPr="004B37D7">
              <w:rPr>
                <w:bCs/>
                <w:sz w:val="18"/>
                <w:szCs w:val="18"/>
              </w:rPr>
              <w:t>under BRN initiatives and 78 warehouses for smallholder in rice irrigation schemes to be operational by June 2016.</w:t>
            </w:r>
          </w:p>
        </w:tc>
        <w:tc>
          <w:tcPr>
            <w:tcW w:w="1291" w:type="dxa"/>
            <w:tcBorders>
              <w:top w:val="single" w:sz="4" w:space="0" w:color="002060"/>
              <w:left w:val="single" w:sz="4" w:space="0" w:color="002060"/>
              <w:bottom w:val="single" w:sz="4" w:space="0" w:color="002060"/>
              <w:right w:val="single" w:sz="4" w:space="0" w:color="002060"/>
            </w:tcBorders>
            <w:vAlign w:val="center"/>
          </w:tcPr>
          <w:p w:rsidR="009D76CF" w:rsidRPr="004B37D7" w:rsidRDefault="009D76CF" w:rsidP="00B23E72">
            <w:pPr>
              <w:spacing w:after="0" w:line="360" w:lineRule="auto"/>
              <w:jc w:val="both"/>
              <w:rPr>
                <w:sz w:val="18"/>
                <w:szCs w:val="18"/>
              </w:rPr>
            </w:pPr>
            <w:r w:rsidRPr="004B37D7">
              <w:rPr>
                <w:sz w:val="18"/>
                <w:szCs w:val="18"/>
              </w:rPr>
              <w:t>DEV</w:t>
            </w:r>
          </w:p>
        </w:tc>
        <w:tc>
          <w:tcPr>
            <w:tcW w:w="1735" w:type="dxa"/>
            <w:tcBorders>
              <w:top w:val="single" w:sz="4" w:space="0" w:color="002060"/>
              <w:left w:val="single" w:sz="4" w:space="0" w:color="002060"/>
              <w:bottom w:val="single" w:sz="4" w:space="0" w:color="002060"/>
              <w:right w:val="single" w:sz="4" w:space="0" w:color="002060"/>
            </w:tcBorders>
            <w:vAlign w:val="center"/>
          </w:tcPr>
          <w:p w:rsidR="009D76CF" w:rsidRPr="004B37D7" w:rsidRDefault="009D76CF" w:rsidP="00EB00C9">
            <w:pPr>
              <w:spacing w:line="360" w:lineRule="auto"/>
              <w:jc w:val="right"/>
              <w:rPr>
                <w:sz w:val="18"/>
                <w:szCs w:val="18"/>
              </w:rPr>
            </w:pPr>
            <w:r w:rsidRPr="00133129">
              <w:rPr>
                <w:sz w:val="18"/>
                <w:szCs w:val="18"/>
              </w:rPr>
              <w:t xml:space="preserve">  7,334,345,294 </w:t>
            </w:r>
          </w:p>
        </w:tc>
        <w:tc>
          <w:tcPr>
            <w:tcW w:w="1497" w:type="dxa"/>
            <w:tcBorders>
              <w:top w:val="single" w:sz="4" w:space="0" w:color="002060"/>
              <w:left w:val="single" w:sz="4" w:space="0" w:color="002060"/>
              <w:bottom w:val="single" w:sz="4" w:space="0" w:color="002060"/>
              <w:right w:val="single" w:sz="4" w:space="0" w:color="002060"/>
            </w:tcBorders>
            <w:vAlign w:val="center"/>
          </w:tcPr>
          <w:p w:rsidR="009D76CF" w:rsidRPr="004B37D7" w:rsidRDefault="009D76CF" w:rsidP="00EB00C9">
            <w:pPr>
              <w:spacing w:line="360" w:lineRule="auto"/>
              <w:jc w:val="right"/>
              <w:rPr>
                <w:sz w:val="18"/>
                <w:szCs w:val="18"/>
              </w:rPr>
            </w:pPr>
            <w:r w:rsidRPr="00133129">
              <w:rPr>
                <w:sz w:val="18"/>
                <w:szCs w:val="18"/>
              </w:rPr>
              <w:t xml:space="preserve">    3,760,049,586 </w:t>
            </w:r>
          </w:p>
        </w:tc>
        <w:tc>
          <w:tcPr>
            <w:tcW w:w="740" w:type="dxa"/>
            <w:tcBorders>
              <w:top w:val="single" w:sz="4" w:space="0" w:color="002060"/>
              <w:left w:val="single" w:sz="4" w:space="0" w:color="002060"/>
              <w:bottom w:val="single" w:sz="4" w:space="0" w:color="002060"/>
              <w:right w:val="single" w:sz="4" w:space="0" w:color="002060"/>
            </w:tcBorders>
            <w:vAlign w:val="center"/>
          </w:tcPr>
          <w:p w:rsidR="009D76CF" w:rsidRPr="004B37D7" w:rsidRDefault="009D76CF" w:rsidP="00B23E72">
            <w:pPr>
              <w:spacing w:after="0" w:line="360" w:lineRule="auto"/>
              <w:jc w:val="both"/>
              <w:rPr>
                <w:sz w:val="18"/>
                <w:szCs w:val="18"/>
              </w:rPr>
            </w:pPr>
          </w:p>
          <w:p w:rsidR="009D76CF" w:rsidRPr="004B37D7" w:rsidRDefault="009D76CF" w:rsidP="00B23E72">
            <w:pPr>
              <w:spacing w:after="0" w:line="360" w:lineRule="auto"/>
              <w:jc w:val="both"/>
              <w:rPr>
                <w:sz w:val="18"/>
                <w:szCs w:val="18"/>
              </w:rPr>
            </w:pPr>
            <w:r w:rsidRPr="004B37D7">
              <w:rPr>
                <w:sz w:val="18"/>
                <w:szCs w:val="18"/>
              </w:rPr>
              <w:t>51</w:t>
            </w:r>
          </w:p>
        </w:tc>
      </w:tr>
      <w:tr w:rsidR="0043137D" w:rsidRPr="003967C8" w:rsidTr="00EB00C9">
        <w:trPr>
          <w:trHeight w:val="152"/>
        </w:trPr>
        <w:tc>
          <w:tcPr>
            <w:tcW w:w="4295" w:type="dxa"/>
            <w:tcBorders>
              <w:top w:val="single" w:sz="4" w:space="0" w:color="002060"/>
              <w:left w:val="single" w:sz="4" w:space="0" w:color="002060"/>
              <w:bottom w:val="single" w:sz="4" w:space="0" w:color="002060"/>
              <w:right w:val="single" w:sz="4" w:space="0" w:color="002060"/>
            </w:tcBorders>
          </w:tcPr>
          <w:p w:rsidR="0043137D" w:rsidRPr="004B37D7" w:rsidRDefault="0043137D" w:rsidP="002F1827">
            <w:pPr>
              <w:spacing w:after="0"/>
              <w:jc w:val="both"/>
              <w:rPr>
                <w:b/>
                <w:bCs/>
                <w:sz w:val="18"/>
                <w:szCs w:val="18"/>
              </w:rPr>
            </w:pPr>
            <w:r w:rsidRPr="004B37D7">
              <w:rPr>
                <w:b/>
                <w:bCs/>
                <w:sz w:val="18"/>
                <w:szCs w:val="18"/>
              </w:rPr>
              <w:t>TOTAL</w:t>
            </w:r>
          </w:p>
        </w:tc>
        <w:tc>
          <w:tcPr>
            <w:tcW w:w="1291" w:type="dxa"/>
            <w:tcBorders>
              <w:top w:val="single" w:sz="4" w:space="0" w:color="002060"/>
              <w:left w:val="single" w:sz="4" w:space="0" w:color="002060"/>
              <w:bottom w:val="single" w:sz="4" w:space="0" w:color="002060"/>
              <w:right w:val="single" w:sz="4" w:space="0" w:color="002060"/>
            </w:tcBorders>
          </w:tcPr>
          <w:p w:rsidR="0043137D" w:rsidRPr="004B37D7" w:rsidRDefault="0043137D" w:rsidP="002F1827">
            <w:pPr>
              <w:spacing w:after="0"/>
              <w:jc w:val="both"/>
              <w:rPr>
                <w:b/>
                <w:bCs/>
                <w:sz w:val="18"/>
                <w:szCs w:val="18"/>
              </w:rPr>
            </w:pPr>
          </w:p>
        </w:tc>
        <w:tc>
          <w:tcPr>
            <w:tcW w:w="1735" w:type="dxa"/>
            <w:tcBorders>
              <w:top w:val="single" w:sz="4" w:space="0" w:color="002060"/>
              <w:left w:val="single" w:sz="4" w:space="0" w:color="002060"/>
              <w:bottom w:val="single" w:sz="4" w:space="0" w:color="002060"/>
              <w:right w:val="single" w:sz="4" w:space="0" w:color="002060"/>
            </w:tcBorders>
            <w:vAlign w:val="center"/>
          </w:tcPr>
          <w:p w:rsidR="0043137D" w:rsidRPr="00A56EEF" w:rsidRDefault="0043137D" w:rsidP="00EB00C9">
            <w:pPr>
              <w:spacing w:line="360" w:lineRule="auto"/>
              <w:jc w:val="right"/>
              <w:rPr>
                <w:b/>
                <w:sz w:val="18"/>
                <w:szCs w:val="18"/>
              </w:rPr>
            </w:pPr>
            <w:r w:rsidRPr="00A56EEF">
              <w:rPr>
                <w:b/>
                <w:sz w:val="18"/>
                <w:szCs w:val="18"/>
              </w:rPr>
              <w:t>5,451,200,000</w:t>
            </w:r>
          </w:p>
        </w:tc>
        <w:tc>
          <w:tcPr>
            <w:tcW w:w="1497" w:type="dxa"/>
            <w:tcBorders>
              <w:top w:val="single" w:sz="4" w:space="0" w:color="002060"/>
              <w:left w:val="single" w:sz="4" w:space="0" w:color="002060"/>
              <w:bottom w:val="single" w:sz="4" w:space="0" w:color="002060"/>
              <w:right w:val="single" w:sz="4" w:space="0" w:color="002060"/>
            </w:tcBorders>
            <w:vAlign w:val="center"/>
          </w:tcPr>
          <w:p w:rsidR="0043137D" w:rsidRPr="00A56EEF" w:rsidRDefault="0043137D" w:rsidP="00EB00C9">
            <w:pPr>
              <w:spacing w:line="360" w:lineRule="auto"/>
              <w:jc w:val="right"/>
              <w:rPr>
                <w:b/>
                <w:sz w:val="18"/>
                <w:szCs w:val="18"/>
              </w:rPr>
            </w:pPr>
            <w:r w:rsidRPr="00A56EEF">
              <w:rPr>
                <w:b/>
                <w:sz w:val="18"/>
                <w:szCs w:val="18"/>
              </w:rPr>
              <w:t>940,257,456</w:t>
            </w:r>
          </w:p>
        </w:tc>
        <w:tc>
          <w:tcPr>
            <w:tcW w:w="740" w:type="dxa"/>
            <w:tcBorders>
              <w:top w:val="single" w:sz="4" w:space="0" w:color="002060"/>
              <w:left w:val="single" w:sz="4" w:space="0" w:color="002060"/>
              <w:bottom w:val="single" w:sz="4" w:space="0" w:color="002060"/>
              <w:right w:val="single" w:sz="4" w:space="0" w:color="002060"/>
            </w:tcBorders>
          </w:tcPr>
          <w:p w:rsidR="0043137D" w:rsidRPr="004B37D7" w:rsidRDefault="0043137D" w:rsidP="002F1827">
            <w:pPr>
              <w:spacing w:after="0"/>
              <w:jc w:val="both"/>
              <w:rPr>
                <w:b/>
                <w:bCs/>
                <w:sz w:val="18"/>
                <w:szCs w:val="18"/>
              </w:rPr>
            </w:pPr>
          </w:p>
        </w:tc>
      </w:tr>
    </w:tbl>
    <w:p w:rsidR="003967C8" w:rsidRDefault="003967C8" w:rsidP="002F1827">
      <w:pPr>
        <w:spacing w:line="360" w:lineRule="auto"/>
        <w:jc w:val="both"/>
        <w:rPr>
          <w:b/>
        </w:rPr>
      </w:pPr>
    </w:p>
    <w:p w:rsidR="00284F03" w:rsidRPr="009A055C" w:rsidRDefault="00284F03" w:rsidP="002F1827">
      <w:pPr>
        <w:spacing w:line="360" w:lineRule="auto"/>
        <w:jc w:val="both"/>
        <w:rPr>
          <w:b/>
        </w:rPr>
      </w:pPr>
      <w:r w:rsidRPr="009A055C">
        <w:rPr>
          <w:b/>
        </w:rPr>
        <w:t>Implementation of Objective I: Achievements.</w:t>
      </w:r>
    </w:p>
    <w:p w:rsidR="0043137D" w:rsidRPr="003967C8" w:rsidRDefault="0043137D" w:rsidP="002F1827">
      <w:pPr>
        <w:spacing w:after="0" w:line="360" w:lineRule="auto"/>
        <w:jc w:val="both"/>
        <w:rPr>
          <w:b/>
        </w:rPr>
      </w:pPr>
      <w:r w:rsidRPr="003967C8">
        <w:rPr>
          <w:b/>
        </w:rPr>
        <w:t>Mechanization</w:t>
      </w:r>
      <w:r w:rsidR="003967C8">
        <w:rPr>
          <w:b/>
        </w:rPr>
        <w:t>:</w:t>
      </w:r>
    </w:p>
    <w:p w:rsidR="00211154" w:rsidRDefault="00211154" w:rsidP="00AA5893">
      <w:pPr>
        <w:pStyle w:val="ListParagraph"/>
        <w:numPr>
          <w:ilvl w:val="0"/>
          <w:numId w:val="99"/>
        </w:numPr>
        <w:spacing w:line="360" w:lineRule="auto"/>
        <w:jc w:val="both"/>
      </w:pPr>
      <w:r>
        <w:t>P</w:t>
      </w:r>
      <w:r w:rsidRPr="004B37D7">
        <w:t xml:space="preserve">rocured </w:t>
      </w:r>
      <w:r w:rsidR="006009AD" w:rsidRPr="004B37D7">
        <w:t xml:space="preserve">Farm processing equipment (Combine harvesters 64, Threshers 36 and reapers 16) and distributed to 14 irrigation schemes. </w:t>
      </w:r>
    </w:p>
    <w:p w:rsidR="0000168B" w:rsidRPr="004B37D7" w:rsidRDefault="006009AD" w:rsidP="00AA5893">
      <w:pPr>
        <w:pStyle w:val="ListParagraph"/>
        <w:numPr>
          <w:ilvl w:val="0"/>
          <w:numId w:val="99"/>
        </w:numPr>
        <w:spacing w:line="360" w:lineRule="auto"/>
        <w:jc w:val="both"/>
      </w:pPr>
      <w:r w:rsidRPr="004B37D7">
        <w:t xml:space="preserve">Installation and pre-delivery inspections (PDI) of agro processing </w:t>
      </w:r>
      <w:r w:rsidR="00A17873" w:rsidRPr="004B37D7">
        <w:t xml:space="preserve">machines </w:t>
      </w:r>
      <w:r w:rsidR="00A17873">
        <w:t>was</w:t>
      </w:r>
      <w:r w:rsidRPr="004B37D7">
        <w:t xml:space="preserve"> suspended until next fincial year after completion of the procurement process. Training on proper use, operations, maintenance and management of the combine harvesters, threshers and reapers to scheme leaders, agro technicians, irrigation technicians and extension staff from 14 irrigation schemes was carried out in Mbeya. A total of 42 Scheme Leaders, 14 Agro Technicians, 14 Irrigation Technicians, 14 Extension Officers and 8 Agro Engineers were trained.</w:t>
      </w:r>
    </w:p>
    <w:p w:rsidR="00BA3893" w:rsidRDefault="006009AD" w:rsidP="000140FE">
      <w:pPr>
        <w:pStyle w:val="ListParagraph"/>
        <w:numPr>
          <w:ilvl w:val="0"/>
          <w:numId w:val="99"/>
        </w:numPr>
        <w:spacing w:line="360" w:lineRule="auto"/>
        <w:jc w:val="both"/>
      </w:pPr>
      <w:r w:rsidRPr="004B37D7">
        <w:t>Training on basic operations and maintenance of the combine harvesters, threshers and reapers to operators, agro technicians and agro engineers was carried out in three centres; (1) Mbeya for machinery operators from Mbuyuni, Ipatagwa, Uturo, Magozi and Nakahuga schemes; (2) Morogoro for operators from Mkindo, Bagamoyo, Kilangali and Mkula schemes and (3) Arusha region for operators from Mawemairo, Musa Mwinjanga, Kivulini, Mombo and Lekitatu schemes. A total of 132 combine harvesters’ operators, 72 operators of threshing machines and 32 reaper operators were trained.</w:t>
      </w:r>
    </w:p>
    <w:p w:rsidR="004D36EF" w:rsidRPr="002F1827" w:rsidRDefault="004D36EF" w:rsidP="002F1827">
      <w:pPr>
        <w:spacing w:line="360" w:lineRule="auto"/>
        <w:jc w:val="both"/>
        <w:rPr>
          <w:b/>
        </w:rPr>
      </w:pPr>
      <w:r w:rsidRPr="002F1827">
        <w:rPr>
          <w:b/>
        </w:rPr>
        <w:t>Research and Development</w:t>
      </w:r>
      <w:r w:rsidR="00E007C5">
        <w:rPr>
          <w:b/>
        </w:rPr>
        <w:t xml:space="preserve"> Division</w:t>
      </w:r>
    </w:p>
    <w:p w:rsidR="009D76CF" w:rsidRDefault="00211154" w:rsidP="00AA5893">
      <w:pPr>
        <w:pStyle w:val="ListParagraph"/>
        <w:numPr>
          <w:ilvl w:val="0"/>
          <w:numId w:val="99"/>
        </w:numPr>
        <w:spacing w:line="360" w:lineRule="auto"/>
        <w:jc w:val="both"/>
      </w:pPr>
      <w:r>
        <w:t>C</w:t>
      </w:r>
      <w:r w:rsidRPr="003967C8">
        <w:t xml:space="preserve">onducted </w:t>
      </w:r>
      <w:r w:rsidR="00284536" w:rsidRPr="003967C8">
        <w:t xml:space="preserve">Internal Programme reviews at ARI-Naliendele in Southern Zone and ARI-Uyole </w:t>
      </w:r>
      <w:r w:rsidR="003967C8" w:rsidRPr="003967C8">
        <w:t>in Southern</w:t>
      </w:r>
      <w:r w:rsidR="00A56EEF">
        <w:t>-</w:t>
      </w:r>
      <w:r w:rsidR="00284536" w:rsidRPr="003967C8">
        <w:t xml:space="preserve">Highlands zone in order </w:t>
      </w:r>
      <w:r w:rsidR="003967C8" w:rsidRPr="003967C8">
        <w:t>to plan</w:t>
      </w:r>
      <w:r w:rsidR="00284536" w:rsidRPr="003967C8">
        <w:t xml:space="preserve"> for activities to be carried out during the year.</w:t>
      </w:r>
    </w:p>
    <w:p w:rsidR="00211154" w:rsidRPr="004B37D7" w:rsidRDefault="009D76CF" w:rsidP="009D76CF">
      <w:pPr>
        <w:spacing w:line="360" w:lineRule="auto"/>
        <w:jc w:val="both"/>
        <w:rPr>
          <w:b/>
        </w:rPr>
      </w:pPr>
      <w:r w:rsidRPr="004B37D7">
        <w:rPr>
          <w:b/>
        </w:rPr>
        <w:lastRenderedPageBreak/>
        <w:t xml:space="preserve"> National Food Security</w:t>
      </w:r>
      <w:r w:rsidR="00E007C5">
        <w:rPr>
          <w:b/>
        </w:rPr>
        <w:t xml:space="preserve"> Division</w:t>
      </w:r>
    </w:p>
    <w:p w:rsidR="00CD2647" w:rsidRPr="004B37D7" w:rsidRDefault="00211154" w:rsidP="00AA5893">
      <w:pPr>
        <w:pStyle w:val="ListParagraph"/>
        <w:numPr>
          <w:ilvl w:val="0"/>
          <w:numId w:val="99"/>
        </w:numPr>
        <w:spacing w:line="360" w:lineRule="auto"/>
        <w:jc w:val="both"/>
      </w:pPr>
      <w:r w:rsidRPr="004B37D7">
        <w:t>Desseminat</w:t>
      </w:r>
      <w:r>
        <w:t>ed</w:t>
      </w:r>
      <w:r w:rsidR="00A45C73">
        <w:t xml:space="preserve"> </w:t>
      </w:r>
      <w:r w:rsidR="009D76CF" w:rsidRPr="004B37D7">
        <w:t xml:space="preserve">post harvest technologies through rehabilitation of 125 warehouses under COWABAMA </w:t>
      </w:r>
      <w:r w:rsidR="00A45C73">
        <w:t xml:space="preserve">in </w:t>
      </w:r>
      <w:r w:rsidR="009D76CF" w:rsidRPr="004B37D7">
        <w:t>12 LGAs.</w:t>
      </w:r>
    </w:p>
    <w:p w:rsidR="009D76CF" w:rsidRPr="004B37D7" w:rsidRDefault="001C550B" w:rsidP="009D76CF">
      <w:pPr>
        <w:numPr>
          <w:ilvl w:val="0"/>
          <w:numId w:val="23"/>
        </w:numPr>
        <w:spacing w:after="120" w:line="360" w:lineRule="auto"/>
        <w:jc w:val="both"/>
      </w:pPr>
      <w:r>
        <w:t xml:space="preserve">A total </w:t>
      </w:r>
      <w:r w:rsidR="00A45C73">
        <w:t xml:space="preserve">of </w:t>
      </w:r>
      <w:r w:rsidR="009D76CF" w:rsidRPr="004B37D7">
        <w:t xml:space="preserve">165 Youths from 30 warehouses were identified and trained on maize post harvest handling </w:t>
      </w:r>
      <w:r w:rsidR="004B37D7" w:rsidRPr="004B37D7">
        <w:t>and value</w:t>
      </w:r>
      <w:r w:rsidR="009D76CF" w:rsidRPr="004B37D7">
        <w:t xml:space="preserve"> addition activities. Either the team identified major challenges facing youths during implementation of agricultural activities that include lack of capital</w:t>
      </w:r>
      <w:r w:rsidR="00E007C5">
        <w:t xml:space="preserve"> for </w:t>
      </w:r>
      <w:r w:rsidR="00ED2157">
        <w:t>investment</w:t>
      </w:r>
      <w:r w:rsidR="009D76CF" w:rsidRPr="004B37D7">
        <w:t xml:space="preserve"> lack of markets and market information, poor roads infrastructure and supply of low quality agricultural inputs.</w:t>
      </w:r>
    </w:p>
    <w:p w:rsidR="009D76CF" w:rsidRPr="004B37D7" w:rsidRDefault="009D76CF" w:rsidP="009D76CF">
      <w:pPr>
        <w:numPr>
          <w:ilvl w:val="0"/>
          <w:numId w:val="23"/>
        </w:numPr>
        <w:spacing w:after="120" w:line="360" w:lineRule="auto"/>
        <w:jc w:val="both"/>
      </w:pPr>
      <w:r w:rsidRPr="004B37D7">
        <w:t>Devel</w:t>
      </w:r>
      <w:r w:rsidR="00E007C5">
        <w:t>o</w:t>
      </w:r>
      <w:r w:rsidRPr="004B37D7">
        <w:t xml:space="preserve">ped the training manual for proffessional warehouse </w:t>
      </w:r>
      <w:r w:rsidR="00BA3893" w:rsidRPr="004B37D7">
        <w:t>management and</w:t>
      </w:r>
      <w:r w:rsidRPr="004B37D7">
        <w:t xml:space="preserve"> postharvest handling of maize to ensure operationalization of 275 COWABAMA warehouses.</w:t>
      </w:r>
    </w:p>
    <w:p w:rsidR="009D76CF" w:rsidRPr="004B37D7" w:rsidRDefault="009D76CF" w:rsidP="009D76CF">
      <w:pPr>
        <w:numPr>
          <w:ilvl w:val="0"/>
          <w:numId w:val="23"/>
        </w:numPr>
        <w:spacing w:after="120" w:line="360" w:lineRule="auto"/>
        <w:jc w:val="both"/>
      </w:pPr>
      <w:r w:rsidRPr="004B37D7">
        <w:t>MAFC conducted training to 840 (extension staffs</w:t>
      </w:r>
      <w:r w:rsidR="004B37D7" w:rsidRPr="004B37D7">
        <w:t>, FBOs</w:t>
      </w:r>
      <w:r w:rsidRPr="004B37D7">
        <w:t xml:space="preserve"> le</w:t>
      </w:r>
      <w:r w:rsidR="00A45C73">
        <w:t>a</w:t>
      </w:r>
      <w:r w:rsidRPr="004B37D7">
        <w:t xml:space="preserve">ders and representative of the farmers) from 30 warehouses in Momba and Mbozi districts - Mbeya region on environmental issues and 30 Evironmental and Social Management </w:t>
      </w:r>
      <w:r w:rsidR="004B37D7" w:rsidRPr="004B37D7">
        <w:t>Plans (</w:t>
      </w:r>
      <w:r w:rsidRPr="004B37D7">
        <w:t>ESMPs) from each warehouse were developed.</w:t>
      </w:r>
    </w:p>
    <w:p w:rsidR="00B61141" w:rsidRPr="004B37D7" w:rsidRDefault="00211154" w:rsidP="008949F5">
      <w:pPr>
        <w:numPr>
          <w:ilvl w:val="0"/>
          <w:numId w:val="23"/>
        </w:numPr>
        <w:spacing w:line="360" w:lineRule="auto"/>
        <w:jc w:val="both"/>
      </w:pPr>
      <w:r>
        <w:t>C</w:t>
      </w:r>
      <w:r w:rsidR="009D76CF" w:rsidRPr="004B37D7">
        <w:t xml:space="preserve">arried out </w:t>
      </w:r>
      <w:r>
        <w:t>b</w:t>
      </w:r>
      <w:r w:rsidRPr="004B37D7">
        <w:t xml:space="preserve">aseline study </w:t>
      </w:r>
      <w:r w:rsidR="009D76CF" w:rsidRPr="004B37D7">
        <w:t xml:space="preserve">in 12 </w:t>
      </w:r>
      <w:r w:rsidR="00E007C5">
        <w:t>d</w:t>
      </w:r>
      <w:r w:rsidR="00E007C5" w:rsidRPr="004B37D7">
        <w:t xml:space="preserve">istricts </w:t>
      </w:r>
      <w:r w:rsidR="00E007C5">
        <w:t xml:space="preserve">of </w:t>
      </w:r>
      <w:r w:rsidR="004B37D7" w:rsidRPr="004B37D7">
        <w:t>Iringa</w:t>
      </w:r>
      <w:r w:rsidR="009D76CF" w:rsidRPr="004B37D7">
        <w:t xml:space="preserve"> DC, Mufindi, Njombe, Wanging'ombe, Mbeya DC, Mbozi, Momba, Sumbawanga, Kalambo, Mpanda, Mlele, </w:t>
      </w:r>
      <w:r w:rsidR="004B37D7" w:rsidRPr="004B37D7">
        <w:t>and Songea</w:t>
      </w:r>
      <w:r w:rsidR="00A45C73">
        <w:t xml:space="preserve"> </w:t>
      </w:r>
      <w:r w:rsidR="002046CA" w:rsidRPr="004B37D7">
        <w:t>DC, which</w:t>
      </w:r>
      <w:r w:rsidR="00E007C5">
        <w:t xml:space="preserve"> are </w:t>
      </w:r>
      <w:r w:rsidR="004B37D7" w:rsidRPr="004B37D7">
        <w:t>implementing</w:t>
      </w:r>
      <w:r w:rsidR="009D76CF" w:rsidRPr="004B37D7">
        <w:t xml:space="preserve"> COWABAMA</w:t>
      </w:r>
      <w:r w:rsidR="002046CA">
        <w:t xml:space="preserve">. </w:t>
      </w:r>
      <w:r w:rsidR="009D76CF" w:rsidRPr="004B37D7">
        <w:t xml:space="preserve">Baseline indicators and </w:t>
      </w:r>
      <w:r w:rsidR="004B37D7" w:rsidRPr="004B37D7">
        <w:t>report</w:t>
      </w:r>
      <w:r w:rsidR="00E007C5">
        <w:t>s</w:t>
      </w:r>
      <w:r w:rsidR="004B37D7" w:rsidRPr="004B37D7">
        <w:t xml:space="preserve"> were</w:t>
      </w:r>
      <w:r w:rsidR="009D76CF" w:rsidRPr="004B37D7">
        <w:t xml:space="preserve"> produced.</w:t>
      </w:r>
    </w:p>
    <w:p w:rsidR="00151E5A" w:rsidRPr="009A055C" w:rsidRDefault="00832CCC" w:rsidP="00832CCC">
      <w:pPr>
        <w:pStyle w:val="Heading2"/>
        <w:rPr>
          <w:color w:val="auto"/>
          <w:sz w:val="24"/>
          <w:szCs w:val="24"/>
        </w:rPr>
      </w:pPr>
      <w:bookmarkStart w:id="695" w:name="_Toc413789983"/>
      <w:bookmarkStart w:id="696" w:name="_Toc413837332"/>
      <w:bookmarkStart w:id="697" w:name="_Toc313530161"/>
      <w:bookmarkStart w:id="698" w:name="_Toc313531339"/>
      <w:r w:rsidRPr="009A055C">
        <w:rPr>
          <w:color w:val="auto"/>
          <w:sz w:val="24"/>
          <w:szCs w:val="24"/>
        </w:rPr>
        <w:t xml:space="preserve">3.10 </w:t>
      </w:r>
      <w:r w:rsidR="008A52B9" w:rsidRPr="009A055C">
        <w:rPr>
          <w:color w:val="auto"/>
          <w:sz w:val="24"/>
          <w:szCs w:val="24"/>
        </w:rPr>
        <w:t>OBJECTIVE J:</w:t>
      </w:r>
      <w:r w:rsidR="00B61141" w:rsidRPr="009A055C">
        <w:rPr>
          <w:color w:val="auto"/>
          <w:sz w:val="24"/>
          <w:szCs w:val="24"/>
        </w:rPr>
        <w:t xml:space="preserve"> Access to Market for Agricultural Products Enhance</w:t>
      </w:r>
      <w:r w:rsidR="00C570E1" w:rsidRPr="009A055C">
        <w:rPr>
          <w:color w:val="auto"/>
          <w:sz w:val="24"/>
          <w:szCs w:val="24"/>
        </w:rPr>
        <w:t>d</w:t>
      </w:r>
      <w:bookmarkEnd w:id="695"/>
      <w:bookmarkEnd w:id="696"/>
      <w:bookmarkEnd w:id="697"/>
      <w:bookmarkEnd w:id="698"/>
    </w:p>
    <w:p w:rsidR="00BA3893" w:rsidRDefault="00BA3893" w:rsidP="002F1827">
      <w:pPr>
        <w:spacing w:after="0" w:line="360" w:lineRule="auto"/>
        <w:jc w:val="both"/>
      </w:pPr>
    </w:p>
    <w:p w:rsidR="00B61141" w:rsidRDefault="00151E5A" w:rsidP="002F1827">
      <w:pPr>
        <w:spacing w:after="0" w:line="360" w:lineRule="auto"/>
        <w:jc w:val="both"/>
        <w:rPr>
          <w:b/>
        </w:rPr>
      </w:pPr>
      <w:r w:rsidRPr="002F1827">
        <w:t xml:space="preserve">This objective aims </w:t>
      </w:r>
      <w:r w:rsidR="000570EB" w:rsidRPr="002F1827">
        <w:t>to improve access to market for agricultural products</w:t>
      </w:r>
      <w:r w:rsidR="00133129">
        <w:t xml:space="preserve"> under the </w:t>
      </w:r>
      <w:r w:rsidR="00133129" w:rsidRPr="002F1827">
        <w:t>Policy</w:t>
      </w:r>
      <w:r w:rsidR="00027CC6" w:rsidRPr="002F1827">
        <w:t xml:space="preserve"> and </w:t>
      </w:r>
      <w:r w:rsidR="00E007C5">
        <w:t>P</w:t>
      </w:r>
      <w:r w:rsidR="00E007C5" w:rsidRPr="002F1827">
        <w:t>lanning</w:t>
      </w:r>
      <w:r w:rsidR="00B13CFD" w:rsidRPr="002F1827">
        <w:t>, Agricultural Mechanization, Crop Development</w:t>
      </w:r>
      <w:r w:rsidR="00A45C73">
        <w:t xml:space="preserve"> </w:t>
      </w:r>
      <w:r w:rsidR="00B13CFD" w:rsidRPr="002F1827">
        <w:t>and National Food Security</w:t>
      </w:r>
      <w:r w:rsidR="00E007C5">
        <w:t xml:space="preserve"> divisons</w:t>
      </w:r>
      <w:r w:rsidR="00A45C73">
        <w:t xml:space="preserve"> </w:t>
      </w:r>
      <w:r w:rsidRPr="002F1827">
        <w:t>of the Ministry</w:t>
      </w:r>
      <w:r w:rsidRPr="002F1827">
        <w:rPr>
          <w:b/>
        </w:rPr>
        <w:t>.</w:t>
      </w:r>
    </w:p>
    <w:p w:rsidR="00A56EEF" w:rsidRPr="002F1827" w:rsidRDefault="00A56EEF" w:rsidP="002F1827">
      <w:pPr>
        <w:spacing w:after="0" w:line="360" w:lineRule="auto"/>
        <w:jc w:val="both"/>
        <w:rPr>
          <w:b/>
        </w:rPr>
      </w:pPr>
    </w:p>
    <w:p w:rsidR="008A52B9" w:rsidRPr="009A055C" w:rsidRDefault="008A52B9" w:rsidP="002F1827">
      <w:pPr>
        <w:pStyle w:val="Heading1"/>
        <w:rPr>
          <w:color w:val="auto"/>
        </w:rPr>
      </w:pPr>
      <w:bookmarkStart w:id="699" w:name="_Toc332695199"/>
      <w:bookmarkStart w:id="700" w:name="_Toc332695626"/>
      <w:bookmarkStart w:id="701" w:name="_Toc379097174"/>
      <w:bookmarkStart w:id="702" w:name="_Toc379146920"/>
      <w:bookmarkStart w:id="703" w:name="_Toc379147215"/>
      <w:bookmarkStart w:id="704" w:name="_Toc379147839"/>
      <w:bookmarkStart w:id="705" w:name="_Toc413789984"/>
      <w:bookmarkStart w:id="706" w:name="_Toc413836421"/>
      <w:bookmarkStart w:id="707" w:name="_Toc413837333"/>
      <w:bookmarkStart w:id="708" w:name="_Toc313531340"/>
      <w:r w:rsidRPr="009A055C">
        <w:rPr>
          <w:color w:val="auto"/>
        </w:rPr>
        <w:t>Table 1</w:t>
      </w:r>
      <w:r w:rsidR="00FB30B8" w:rsidRPr="009A055C">
        <w:rPr>
          <w:color w:val="auto"/>
        </w:rPr>
        <w:t>4</w:t>
      </w:r>
      <w:r w:rsidRPr="009A055C">
        <w:rPr>
          <w:color w:val="auto"/>
        </w:rPr>
        <w:t xml:space="preserve">: Financial Overview (Targets under Objective </w:t>
      </w:r>
      <w:r w:rsidR="00FB30B8" w:rsidRPr="009A055C">
        <w:rPr>
          <w:color w:val="auto"/>
        </w:rPr>
        <w:t>J</w:t>
      </w:r>
      <w:r w:rsidRPr="009A055C">
        <w:rPr>
          <w:color w:val="auto"/>
        </w:rPr>
        <w:t>)</w:t>
      </w:r>
      <w:bookmarkEnd w:id="699"/>
      <w:bookmarkEnd w:id="700"/>
      <w:bookmarkEnd w:id="701"/>
      <w:bookmarkEnd w:id="702"/>
      <w:bookmarkEnd w:id="703"/>
      <w:bookmarkEnd w:id="704"/>
      <w:bookmarkEnd w:id="705"/>
      <w:bookmarkEnd w:id="706"/>
      <w:bookmarkEnd w:id="707"/>
      <w:bookmarkEnd w:id="708"/>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22"/>
        <w:gridCol w:w="1145"/>
        <w:gridCol w:w="2048"/>
        <w:gridCol w:w="2048"/>
        <w:gridCol w:w="767"/>
      </w:tblGrid>
      <w:tr w:rsidR="008A52B9" w:rsidRPr="00033F1D" w:rsidTr="002461FB">
        <w:trPr>
          <w:tblHeader/>
        </w:trPr>
        <w:tc>
          <w:tcPr>
            <w:tcW w:w="3622" w:type="dxa"/>
            <w:tcBorders>
              <w:bottom w:val="single" w:sz="4" w:space="0" w:color="002060"/>
            </w:tcBorders>
            <w:shd w:val="clear" w:color="auto" w:fill="CCFFCC"/>
            <w:vAlign w:val="bottom"/>
          </w:tcPr>
          <w:p w:rsidR="008A52B9" w:rsidRPr="00033F1D" w:rsidRDefault="008A52B9" w:rsidP="002F1827">
            <w:pPr>
              <w:spacing w:after="0" w:line="360" w:lineRule="auto"/>
              <w:jc w:val="both"/>
              <w:rPr>
                <w:b/>
                <w:bCs/>
                <w:sz w:val="18"/>
                <w:szCs w:val="18"/>
              </w:rPr>
            </w:pPr>
            <w:r w:rsidRPr="00033F1D">
              <w:rPr>
                <w:b/>
                <w:bCs/>
                <w:sz w:val="18"/>
                <w:szCs w:val="18"/>
              </w:rPr>
              <w:t>Implementer/Target</w:t>
            </w:r>
          </w:p>
        </w:tc>
        <w:tc>
          <w:tcPr>
            <w:tcW w:w="1145" w:type="dxa"/>
            <w:tcBorders>
              <w:bottom w:val="single" w:sz="4" w:space="0" w:color="002060"/>
            </w:tcBorders>
            <w:shd w:val="clear" w:color="auto" w:fill="CCFFCC"/>
            <w:vAlign w:val="bottom"/>
          </w:tcPr>
          <w:p w:rsidR="008A52B9" w:rsidRPr="00033F1D" w:rsidRDefault="008A52B9" w:rsidP="002F1827">
            <w:pPr>
              <w:spacing w:after="0" w:line="360" w:lineRule="auto"/>
              <w:jc w:val="both"/>
              <w:rPr>
                <w:b/>
                <w:bCs/>
                <w:sz w:val="18"/>
                <w:szCs w:val="18"/>
              </w:rPr>
            </w:pPr>
            <w:r w:rsidRPr="00033F1D">
              <w:rPr>
                <w:b/>
                <w:bCs/>
                <w:sz w:val="18"/>
                <w:szCs w:val="18"/>
              </w:rPr>
              <w:t>Source</w:t>
            </w:r>
          </w:p>
        </w:tc>
        <w:tc>
          <w:tcPr>
            <w:tcW w:w="2048" w:type="dxa"/>
            <w:tcBorders>
              <w:top w:val="single" w:sz="12" w:space="0" w:color="002060"/>
              <w:bottom w:val="single" w:sz="4" w:space="0" w:color="002060"/>
            </w:tcBorders>
            <w:shd w:val="clear" w:color="auto" w:fill="CCFFCC"/>
            <w:vAlign w:val="bottom"/>
          </w:tcPr>
          <w:p w:rsidR="008A52B9" w:rsidRPr="00033F1D" w:rsidRDefault="008A52B9" w:rsidP="002F1827">
            <w:pPr>
              <w:spacing w:after="0" w:line="360" w:lineRule="auto"/>
              <w:jc w:val="both"/>
              <w:rPr>
                <w:b/>
                <w:bCs/>
                <w:sz w:val="18"/>
                <w:szCs w:val="18"/>
              </w:rPr>
            </w:pPr>
            <w:r w:rsidRPr="00033F1D">
              <w:rPr>
                <w:b/>
                <w:bCs/>
                <w:sz w:val="18"/>
                <w:szCs w:val="18"/>
              </w:rPr>
              <w:t>Planned Expenditure</w:t>
            </w:r>
          </w:p>
        </w:tc>
        <w:tc>
          <w:tcPr>
            <w:tcW w:w="2048" w:type="dxa"/>
            <w:tcBorders>
              <w:top w:val="single" w:sz="12" w:space="0" w:color="002060"/>
              <w:bottom w:val="single" w:sz="4" w:space="0" w:color="002060"/>
            </w:tcBorders>
            <w:shd w:val="clear" w:color="auto" w:fill="CCFFCC"/>
            <w:vAlign w:val="bottom"/>
          </w:tcPr>
          <w:p w:rsidR="008A52B9" w:rsidRPr="00033F1D" w:rsidRDefault="008A52B9" w:rsidP="002F1827">
            <w:pPr>
              <w:spacing w:after="0" w:line="360" w:lineRule="auto"/>
              <w:jc w:val="both"/>
              <w:rPr>
                <w:b/>
                <w:bCs/>
                <w:sz w:val="18"/>
                <w:szCs w:val="18"/>
              </w:rPr>
            </w:pPr>
            <w:r w:rsidRPr="00033F1D">
              <w:rPr>
                <w:b/>
                <w:bCs/>
                <w:sz w:val="18"/>
                <w:szCs w:val="18"/>
              </w:rPr>
              <w:t>Actual Expenditure</w:t>
            </w:r>
          </w:p>
        </w:tc>
        <w:tc>
          <w:tcPr>
            <w:tcW w:w="767" w:type="dxa"/>
            <w:tcBorders>
              <w:bottom w:val="single" w:sz="4" w:space="0" w:color="002060"/>
            </w:tcBorders>
            <w:shd w:val="clear" w:color="auto" w:fill="CCFFCC"/>
            <w:vAlign w:val="bottom"/>
          </w:tcPr>
          <w:p w:rsidR="008A52B9" w:rsidRPr="00033F1D" w:rsidRDefault="008A52B9" w:rsidP="002F1827">
            <w:pPr>
              <w:spacing w:after="0" w:line="360" w:lineRule="auto"/>
              <w:jc w:val="both"/>
              <w:rPr>
                <w:b/>
                <w:bCs/>
                <w:sz w:val="18"/>
                <w:szCs w:val="18"/>
              </w:rPr>
            </w:pPr>
            <w:r w:rsidRPr="00033F1D">
              <w:rPr>
                <w:b/>
                <w:bCs/>
                <w:sz w:val="18"/>
                <w:szCs w:val="18"/>
              </w:rPr>
              <w:t>%</w:t>
            </w:r>
          </w:p>
        </w:tc>
      </w:tr>
      <w:tr w:rsidR="00F83D53" w:rsidRPr="00033F1D" w:rsidTr="004013A5">
        <w:tc>
          <w:tcPr>
            <w:tcW w:w="3622" w:type="dxa"/>
            <w:tcBorders>
              <w:top w:val="single" w:sz="4" w:space="0" w:color="002060"/>
              <w:left w:val="single" w:sz="4" w:space="0" w:color="002060"/>
              <w:bottom w:val="single" w:sz="4" w:space="0" w:color="002060"/>
              <w:right w:val="single" w:sz="4" w:space="0" w:color="002060"/>
            </w:tcBorders>
          </w:tcPr>
          <w:p w:rsidR="00F83D53" w:rsidRPr="004B37D7" w:rsidRDefault="00F83D53" w:rsidP="00FF6319">
            <w:pPr>
              <w:spacing w:after="0"/>
              <w:jc w:val="both"/>
              <w:rPr>
                <w:sz w:val="18"/>
                <w:szCs w:val="18"/>
              </w:rPr>
            </w:pPr>
            <w:r w:rsidRPr="004B37D7">
              <w:rPr>
                <w:b/>
                <w:i/>
                <w:sz w:val="18"/>
                <w:szCs w:val="18"/>
              </w:rPr>
              <w:t xml:space="preserve">VOTE 05: </w:t>
            </w:r>
            <w:r w:rsidR="007A2F0D" w:rsidRPr="004B37D7">
              <w:rPr>
                <w:b/>
                <w:i/>
                <w:sz w:val="18"/>
                <w:szCs w:val="18"/>
              </w:rPr>
              <w:t xml:space="preserve">National Irrigation Commission </w:t>
            </w:r>
          </w:p>
        </w:tc>
        <w:tc>
          <w:tcPr>
            <w:tcW w:w="1145" w:type="dxa"/>
            <w:tcBorders>
              <w:top w:val="single" w:sz="4" w:space="0" w:color="002060"/>
              <w:left w:val="single" w:sz="4" w:space="0" w:color="002060"/>
              <w:bottom w:val="single" w:sz="4" w:space="0" w:color="002060"/>
              <w:right w:val="single" w:sz="4" w:space="0" w:color="002060"/>
            </w:tcBorders>
          </w:tcPr>
          <w:p w:rsidR="00F83D53" w:rsidRPr="004B37D7" w:rsidRDefault="00F83D53" w:rsidP="00FF6319">
            <w:pPr>
              <w:spacing w:after="0" w:line="360" w:lineRule="auto"/>
              <w:jc w:val="both"/>
              <w:rPr>
                <w:sz w:val="18"/>
                <w:szCs w:val="18"/>
              </w:rPr>
            </w:pPr>
          </w:p>
        </w:tc>
        <w:tc>
          <w:tcPr>
            <w:tcW w:w="2048" w:type="dxa"/>
            <w:tcBorders>
              <w:top w:val="single" w:sz="4" w:space="0" w:color="002060"/>
              <w:left w:val="single" w:sz="4" w:space="0" w:color="002060"/>
              <w:bottom w:val="single" w:sz="4" w:space="0" w:color="002060"/>
              <w:right w:val="single" w:sz="4" w:space="0" w:color="002060"/>
            </w:tcBorders>
          </w:tcPr>
          <w:p w:rsidR="00F83D53" w:rsidRPr="004B37D7" w:rsidRDefault="00F83D53" w:rsidP="00FF6319">
            <w:pPr>
              <w:spacing w:after="0" w:line="360" w:lineRule="auto"/>
              <w:jc w:val="both"/>
              <w:rPr>
                <w:sz w:val="18"/>
                <w:szCs w:val="18"/>
              </w:rPr>
            </w:pPr>
          </w:p>
        </w:tc>
        <w:tc>
          <w:tcPr>
            <w:tcW w:w="2048" w:type="dxa"/>
            <w:tcBorders>
              <w:top w:val="single" w:sz="4" w:space="0" w:color="002060"/>
              <w:left w:val="single" w:sz="4" w:space="0" w:color="002060"/>
              <w:bottom w:val="single" w:sz="4" w:space="0" w:color="002060"/>
              <w:right w:val="single" w:sz="4" w:space="0" w:color="002060"/>
            </w:tcBorders>
          </w:tcPr>
          <w:p w:rsidR="00F83D53" w:rsidRPr="004B37D7" w:rsidRDefault="00F83D53" w:rsidP="00FF6319">
            <w:pPr>
              <w:spacing w:after="0" w:line="360" w:lineRule="auto"/>
              <w:jc w:val="both"/>
              <w:rPr>
                <w:sz w:val="18"/>
                <w:szCs w:val="18"/>
              </w:rPr>
            </w:pPr>
          </w:p>
        </w:tc>
        <w:tc>
          <w:tcPr>
            <w:tcW w:w="767" w:type="dxa"/>
            <w:tcBorders>
              <w:top w:val="single" w:sz="4" w:space="0" w:color="002060"/>
              <w:left w:val="single" w:sz="4" w:space="0" w:color="002060"/>
              <w:bottom w:val="single" w:sz="4" w:space="0" w:color="002060"/>
              <w:right w:val="single" w:sz="4" w:space="0" w:color="002060"/>
            </w:tcBorders>
          </w:tcPr>
          <w:p w:rsidR="00F83D53" w:rsidRPr="004B37D7" w:rsidRDefault="00F83D53" w:rsidP="00FF6319">
            <w:pPr>
              <w:spacing w:after="0" w:line="360" w:lineRule="auto"/>
              <w:jc w:val="both"/>
              <w:rPr>
                <w:sz w:val="18"/>
                <w:szCs w:val="18"/>
              </w:rPr>
            </w:pPr>
          </w:p>
        </w:tc>
      </w:tr>
      <w:tr w:rsidR="00F83D53" w:rsidRPr="00033F1D" w:rsidTr="00A45C73">
        <w:tc>
          <w:tcPr>
            <w:tcW w:w="3622" w:type="dxa"/>
            <w:tcBorders>
              <w:top w:val="single" w:sz="4" w:space="0" w:color="002060"/>
              <w:left w:val="single" w:sz="4" w:space="0" w:color="002060"/>
              <w:bottom w:val="single" w:sz="4" w:space="0" w:color="002060"/>
              <w:right w:val="single" w:sz="4" w:space="0" w:color="002060"/>
            </w:tcBorders>
          </w:tcPr>
          <w:p w:rsidR="00F83D53" w:rsidRPr="004B37D7" w:rsidRDefault="00F83D53" w:rsidP="00FF6319">
            <w:pPr>
              <w:spacing w:after="0" w:line="360" w:lineRule="auto"/>
              <w:jc w:val="both"/>
              <w:rPr>
                <w:sz w:val="18"/>
                <w:szCs w:val="18"/>
              </w:rPr>
            </w:pPr>
            <w:r w:rsidRPr="004B37D7">
              <w:rPr>
                <w:sz w:val="18"/>
                <w:szCs w:val="18"/>
              </w:rPr>
              <w:t xml:space="preserve">J01D: To rehabilitate 3 and </w:t>
            </w:r>
            <w:r w:rsidR="008E6C27" w:rsidRPr="004B37D7">
              <w:rPr>
                <w:sz w:val="18"/>
                <w:szCs w:val="18"/>
              </w:rPr>
              <w:t>Construct 3 Warehouses</w:t>
            </w:r>
            <w:r w:rsidR="00A45C73">
              <w:rPr>
                <w:sz w:val="18"/>
                <w:szCs w:val="18"/>
              </w:rPr>
              <w:t xml:space="preserve"> </w:t>
            </w:r>
            <w:r w:rsidR="008E6C27" w:rsidRPr="004B37D7">
              <w:rPr>
                <w:sz w:val="18"/>
                <w:szCs w:val="18"/>
              </w:rPr>
              <w:t>in paddy</w:t>
            </w:r>
            <w:r w:rsidRPr="004B37D7">
              <w:rPr>
                <w:sz w:val="18"/>
                <w:szCs w:val="18"/>
              </w:rPr>
              <w:t xml:space="preserve"> producing irrigation </w:t>
            </w:r>
            <w:r w:rsidR="008E6C27" w:rsidRPr="004B37D7">
              <w:rPr>
                <w:sz w:val="18"/>
                <w:szCs w:val="18"/>
              </w:rPr>
              <w:t>schemes through</w:t>
            </w:r>
            <w:r w:rsidRPr="004B37D7">
              <w:rPr>
                <w:sz w:val="18"/>
                <w:szCs w:val="18"/>
              </w:rPr>
              <w:t xml:space="preserve"> PHRD by end of 2014 </w:t>
            </w:r>
          </w:p>
        </w:tc>
        <w:tc>
          <w:tcPr>
            <w:tcW w:w="1145" w:type="dxa"/>
            <w:tcBorders>
              <w:top w:val="single" w:sz="4" w:space="0" w:color="002060"/>
              <w:left w:val="single" w:sz="4" w:space="0" w:color="002060"/>
              <w:bottom w:val="single" w:sz="4" w:space="0" w:color="002060"/>
              <w:right w:val="single" w:sz="4" w:space="0" w:color="002060"/>
            </w:tcBorders>
          </w:tcPr>
          <w:p w:rsidR="00F83D53" w:rsidRPr="004B37D7" w:rsidRDefault="00F83D53" w:rsidP="00FF6319">
            <w:pPr>
              <w:spacing w:line="360" w:lineRule="auto"/>
              <w:jc w:val="both"/>
              <w:rPr>
                <w:sz w:val="18"/>
                <w:szCs w:val="18"/>
              </w:rPr>
            </w:pPr>
            <w:r w:rsidRPr="004B37D7">
              <w:rPr>
                <w:b/>
                <w:sz w:val="18"/>
                <w:szCs w:val="18"/>
              </w:rPr>
              <w:t>DEV</w:t>
            </w:r>
          </w:p>
        </w:tc>
        <w:tc>
          <w:tcPr>
            <w:tcW w:w="2048" w:type="dxa"/>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A45C73">
            <w:pPr>
              <w:spacing w:after="0"/>
              <w:jc w:val="right"/>
              <w:rPr>
                <w:sz w:val="18"/>
                <w:szCs w:val="18"/>
              </w:rPr>
            </w:pPr>
            <w:r w:rsidRPr="004B37D7">
              <w:rPr>
                <w:sz w:val="18"/>
                <w:szCs w:val="18"/>
              </w:rPr>
              <w:t>3,540,250,000</w:t>
            </w:r>
          </w:p>
          <w:p w:rsidR="00F83D53" w:rsidRPr="004B37D7" w:rsidRDefault="00F83D53" w:rsidP="00A45C73">
            <w:pPr>
              <w:spacing w:line="360" w:lineRule="auto"/>
              <w:jc w:val="right"/>
              <w:rPr>
                <w:sz w:val="18"/>
                <w:szCs w:val="18"/>
              </w:rPr>
            </w:pPr>
          </w:p>
        </w:tc>
        <w:tc>
          <w:tcPr>
            <w:tcW w:w="2048" w:type="dxa"/>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A45C73">
            <w:pPr>
              <w:spacing w:line="360" w:lineRule="auto"/>
              <w:jc w:val="right"/>
              <w:rPr>
                <w:sz w:val="18"/>
                <w:szCs w:val="18"/>
              </w:rPr>
            </w:pPr>
            <w:r w:rsidRPr="004B37D7">
              <w:rPr>
                <w:sz w:val="18"/>
                <w:szCs w:val="18"/>
              </w:rPr>
              <w:t>719,669,112.50</w:t>
            </w:r>
          </w:p>
        </w:tc>
        <w:tc>
          <w:tcPr>
            <w:tcW w:w="767" w:type="dxa"/>
            <w:tcBorders>
              <w:top w:val="single" w:sz="4" w:space="0" w:color="002060"/>
              <w:left w:val="single" w:sz="4" w:space="0" w:color="002060"/>
              <w:bottom w:val="single" w:sz="4" w:space="0" w:color="002060"/>
              <w:right w:val="single" w:sz="4" w:space="0" w:color="002060"/>
            </w:tcBorders>
          </w:tcPr>
          <w:p w:rsidR="00F83D53" w:rsidRPr="004B37D7" w:rsidRDefault="00F83D53" w:rsidP="00FF6319">
            <w:pPr>
              <w:spacing w:after="0"/>
              <w:jc w:val="both"/>
              <w:rPr>
                <w:sz w:val="18"/>
                <w:szCs w:val="18"/>
              </w:rPr>
            </w:pPr>
            <w:r w:rsidRPr="004B37D7">
              <w:rPr>
                <w:sz w:val="18"/>
                <w:szCs w:val="18"/>
              </w:rPr>
              <w:t>23</w:t>
            </w:r>
          </w:p>
          <w:p w:rsidR="00F83D53" w:rsidRPr="004B37D7" w:rsidRDefault="00F83D53" w:rsidP="00FF6319">
            <w:pPr>
              <w:spacing w:line="360" w:lineRule="auto"/>
              <w:jc w:val="both"/>
              <w:rPr>
                <w:sz w:val="18"/>
                <w:szCs w:val="18"/>
              </w:rPr>
            </w:pPr>
          </w:p>
        </w:tc>
      </w:tr>
      <w:tr w:rsidR="004013A5" w:rsidRPr="00033F1D" w:rsidTr="00A45C73">
        <w:trPr>
          <w:trHeight w:val="269"/>
        </w:trPr>
        <w:tc>
          <w:tcPr>
            <w:tcW w:w="3622" w:type="dxa"/>
            <w:tcBorders>
              <w:top w:val="single" w:sz="4" w:space="0" w:color="002060"/>
              <w:left w:val="single" w:sz="4" w:space="0" w:color="002060"/>
              <w:bottom w:val="single" w:sz="4" w:space="0" w:color="002060"/>
              <w:right w:val="single" w:sz="4" w:space="0" w:color="002060"/>
            </w:tcBorders>
            <w:vAlign w:val="center"/>
          </w:tcPr>
          <w:p w:rsidR="004013A5" w:rsidRPr="004B37D7" w:rsidRDefault="004013A5" w:rsidP="00033F1D">
            <w:pPr>
              <w:spacing w:after="0" w:line="360" w:lineRule="auto"/>
              <w:rPr>
                <w:b/>
                <w:bCs/>
                <w:i/>
                <w:iCs/>
                <w:sz w:val="18"/>
                <w:szCs w:val="18"/>
              </w:rPr>
            </w:pPr>
            <w:r w:rsidRPr="004B37D7">
              <w:rPr>
                <w:b/>
                <w:bCs/>
                <w:i/>
                <w:iCs/>
                <w:sz w:val="18"/>
                <w:szCs w:val="18"/>
              </w:rPr>
              <w:t>2001: Crop Development Unit</w:t>
            </w:r>
          </w:p>
        </w:tc>
        <w:tc>
          <w:tcPr>
            <w:tcW w:w="1145" w:type="dxa"/>
            <w:tcBorders>
              <w:top w:val="single" w:sz="4" w:space="0" w:color="002060"/>
              <w:left w:val="single" w:sz="4" w:space="0" w:color="002060"/>
              <w:bottom w:val="single" w:sz="4" w:space="0" w:color="002060"/>
              <w:right w:val="single" w:sz="4" w:space="0" w:color="002060"/>
            </w:tcBorders>
          </w:tcPr>
          <w:p w:rsidR="004013A5" w:rsidRPr="004B37D7" w:rsidRDefault="004013A5" w:rsidP="002F1827">
            <w:pPr>
              <w:spacing w:line="360" w:lineRule="auto"/>
              <w:jc w:val="both"/>
              <w:rPr>
                <w:sz w:val="18"/>
                <w:szCs w:val="18"/>
              </w:rPr>
            </w:pPr>
          </w:p>
        </w:tc>
        <w:tc>
          <w:tcPr>
            <w:tcW w:w="2048" w:type="dxa"/>
            <w:tcBorders>
              <w:top w:val="single" w:sz="4" w:space="0" w:color="002060"/>
              <w:left w:val="single" w:sz="4" w:space="0" w:color="002060"/>
              <w:bottom w:val="single" w:sz="4" w:space="0" w:color="002060"/>
              <w:right w:val="single" w:sz="4" w:space="0" w:color="002060"/>
            </w:tcBorders>
            <w:vAlign w:val="center"/>
          </w:tcPr>
          <w:p w:rsidR="004013A5" w:rsidRPr="004B37D7" w:rsidRDefault="004013A5" w:rsidP="00A45C73">
            <w:pPr>
              <w:spacing w:line="360" w:lineRule="auto"/>
              <w:jc w:val="right"/>
              <w:rPr>
                <w:sz w:val="18"/>
                <w:szCs w:val="18"/>
              </w:rPr>
            </w:pPr>
          </w:p>
        </w:tc>
        <w:tc>
          <w:tcPr>
            <w:tcW w:w="2048" w:type="dxa"/>
            <w:tcBorders>
              <w:top w:val="single" w:sz="4" w:space="0" w:color="002060"/>
              <w:left w:val="single" w:sz="4" w:space="0" w:color="002060"/>
              <w:bottom w:val="single" w:sz="4" w:space="0" w:color="002060"/>
              <w:right w:val="single" w:sz="4" w:space="0" w:color="002060"/>
            </w:tcBorders>
            <w:vAlign w:val="center"/>
          </w:tcPr>
          <w:p w:rsidR="004013A5" w:rsidRPr="004B37D7" w:rsidRDefault="004013A5" w:rsidP="00A45C73">
            <w:pPr>
              <w:spacing w:line="360" w:lineRule="auto"/>
              <w:jc w:val="right"/>
              <w:rPr>
                <w:sz w:val="18"/>
                <w:szCs w:val="18"/>
              </w:rPr>
            </w:pPr>
          </w:p>
        </w:tc>
        <w:tc>
          <w:tcPr>
            <w:tcW w:w="767" w:type="dxa"/>
            <w:tcBorders>
              <w:top w:val="single" w:sz="4" w:space="0" w:color="002060"/>
              <w:left w:val="single" w:sz="4" w:space="0" w:color="002060"/>
              <w:bottom w:val="single" w:sz="4" w:space="0" w:color="002060"/>
              <w:right w:val="single" w:sz="4" w:space="0" w:color="002060"/>
            </w:tcBorders>
          </w:tcPr>
          <w:p w:rsidR="004013A5" w:rsidRPr="004B37D7" w:rsidRDefault="004013A5" w:rsidP="002F1827">
            <w:pPr>
              <w:spacing w:line="360" w:lineRule="auto"/>
              <w:jc w:val="both"/>
              <w:rPr>
                <w:sz w:val="18"/>
                <w:szCs w:val="18"/>
              </w:rPr>
            </w:pPr>
          </w:p>
        </w:tc>
      </w:tr>
      <w:tr w:rsidR="0096249C" w:rsidRPr="00033F1D" w:rsidTr="00A45C73">
        <w:tc>
          <w:tcPr>
            <w:tcW w:w="3622" w:type="dxa"/>
            <w:tcBorders>
              <w:top w:val="single" w:sz="4" w:space="0" w:color="002060"/>
              <w:left w:val="single" w:sz="4" w:space="0" w:color="002060"/>
              <w:bottom w:val="single" w:sz="4" w:space="0" w:color="002060"/>
              <w:right w:val="single" w:sz="4" w:space="0" w:color="002060"/>
            </w:tcBorders>
          </w:tcPr>
          <w:p w:rsidR="0096249C" w:rsidRPr="004B37D7" w:rsidRDefault="0096249C" w:rsidP="00F01F78">
            <w:pPr>
              <w:spacing w:after="0"/>
              <w:jc w:val="both"/>
              <w:rPr>
                <w:bCs/>
                <w:iCs/>
                <w:sz w:val="18"/>
                <w:szCs w:val="18"/>
              </w:rPr>
            </w:pPr>
            <w:r w:rsidRPr="004B37D7">
              <w:rPr>
                <w:bCs/>
                <w:iCs/>
                <w:sz w:val="18"/>
                <w:szCs w:val="18"/>
              </w:rPr>
              <w:t>J01S Structured marketing system for farm produce established and strengthened by 2016</w:t>
            </w:r>
          </w:p>
          <w:p w:rsidR="0096249C" w:rsidRPr="004B37D7" w:rsidRDefault="0096249C" w:rsidP="00F01F78">
            <w:pPr>
              <w:spacing w:after="0"/>
              <w:jc w:val="both"/>
              <w:rPr>
                <w:bCs/>
                <w:sz w:val="18"/>
                <w:szCs w:val="18"/>
              </w:rPr>
            </w:pPr>
          </w:p>
        </w:tc>
        <w:tc>
          <w:tcPr>
            <w:tcW w:w="1145" w:type="dxa"/>
            <w:tcBorders>
              <w:top w:val="single" w:sz="4" w:space="0" w:color="002060"/>
              <w:left w:val="single" w:sz="4" w:space="0" w:color="002060"/>
              <w:bottom w:val="single" w:sz="4" w:space="0" w:color="002060"/>
              <w:right w:val="single" w:sz="4" w:space="0" w:color="002060"/>
            </w:tcBorders>
          </w:tcPr>
          <w:p w:rsidR="0096249C" w:rsidRPr="004B37D7" w:rsidRDefault="0096249C" w:rsidP="00F01F78">
            <w:pPr>
              <w:spacing w:after="0" w:line="360" w:lineRule="auto"/>
              <w:jc w:val="both"/>
              <w:rPr>
                <w:bCs/>
                <w:sz w:val="18"/>
                <w:szCs w:val="18"/>
              </w:rPr>
            </w:pPr>
            <w:r w:rsidRPr="004B37D7">
              <w:rPr>
                <w:bCs/>
                <w:sz w:val="18"/>
                <w:szCs w:val="18"/>
              </w:rPr>
              <w:lastRenderedPageBreak/>
              <w:t>OC</w:t>
            </w:r>
          </w:p>
        </w:tc>
        <w:tc>
          <w:tcPr>
            <w:tcW w:w="2048" w:type="dxa"/>
            <w:tcBorders>
              <w:top w:val="single" w:sz="4" w:space="0" w:color="002060"/>
              <w:left w:val="single" w:sz="4" w:space="0" w:color="002060"/>
              <w:bottom w:val="single" w:sz="4" w:space="0" w:color="002060"/>
              <w:right w:val="single" w:sz="4" w:space="0" w:color="002060"/>
            </w:tcBorders>
            <w:vAlign w:val="center"/>
          </w:tcPr>
          <w:p w:rsidR="0096249C" w:rsidRPr="004B37D7" w:rsidRDefault="0096249C" w:rsidP="00A45C73">
            <w:pPr>
              <w:spacing w:after="0" w:line="360" w:lineRule="auto"/>
              <w:jc w:val="right"/>
              <w:rPr>
                <w:bCs/>
                <w:sz w:val="18"/>
                <w:szCs w:val="18"/>
              </w:rPr>
            </w:pPr>
            <w:r w:rsidRPr="004B37D7">
              <w:rPr>
                <w:bCs/>
                <w:sz w:val="18"/>
                <w:szCs w:val="18"/>
              </w:rPr>
              <w:t>272,385,000</w:t>
            </w:r>
          </w:p>
        </w:tc>
        <w:tc>
          <w:tcPr>
            <w:tcW w:w="2048" w:type="dxa"/>
            <w:tcBorders>
              <w:top w:val="single" w:sz="4" w:space="0" w:color="002060"/>
              <w:left w:val="single" w:sz="4" w:space="0" w:color="002060"/>
              <w:bottom w:val="single" w:sz="4" w:space="0" w:color="002060"/>
              <w:right w:val="single" w:sz="4" w:space="0" w:color="002060"/>
            </w:tcBorders>
            <w:vAlign w:val="center"/>
          </w:tcPr>
          <w:p w:rsidR="0096249C" w:rsidRPr="004B37D7" w:rsidRDefault="0096249C" w:rsidP="00A45C73">
            <w:pPr>
              <w:spacing w:after="0" w:line="360" w:lineRule="auto"/>
              <w:jc w:val="right"/>
              <w:rPr>
                <w:bCs/>
                <w:sz w:val="18"/>
                <w:szCs w:val="18"/>
              </w:rPr>
            </w:pPr>
            <w:r w:rsidRPr="004B37D7">
              <w:rPr>
                <w:bCs/>
                <w:sz w:val="18"/>
                <w:szCs w:val="18"/>
              </w:rPr>
              <w:t>125,298,483</w:t>
            </w:r>
          </w:p>
        </w:tc>
        <w:tc>
          <w:tcPr>
            <w:tcW w:w="767" w:type="dxa"/>
            <w:tcBorders>
              <w:top w:val="single" w:sz="4" w:space="0" w:color="002060"/>
              <w:left w:val="single" w:sz="4" w:space="0" w:color="002060"/>
              <w:bottom w:val="single" w:sz="4" w:space="0" w:color="002060"/>
              <w:right w:val="single" w:sz="4" w:space="0" w:color="002060"/>
            </w:tcBorders>
          </w:tcPr>
          <w:p w:rsidR="0096249C" w:rsidRPr="004B37D7" w:rsidRDefault="0096249C" w:rsidP="00F01F78">
            <w:pPr>
              <w:spacing w:after="0" w:line="360" w:lineRule="auto"/>
              <w:jc w:val="both"/>
              <w:rPr>
                <w:bCs/>
                <w:sz w:val="18"/>
                <w:szCs w:val="18"/>
              </w:rPr>
            </w:pPr>
            <w:r w:rsidRPr="004B37D7">
              <w:rPr>
                <w:bCs/>
                <w:sz w:val="18"/>
                <w:szCs w:val="18"/>
              </w:rPr>
              <w:t>46</w:t>
            </w:r>
          </w:p>
        </w:tc>
      </w:tr>
      <w:tr w:rsidR="0096249C" w:rsidRPr="00033F1D" w:rsidTr="00A45C73">
        <w:tc>
          <w:tcPr>
            <w:tcW w:w="3622" w:type="dxa"/>
            <w:tcBorders>
              <w:top w:val="single" w:sz="4" w:space="0" w:color="002060"/>
              <w:left w:val="single" w:sz="4" w:space="0" w:color="002060"/>
              <w:bottom w:val="single" w:sz="4" w:space="0" w:color="002060"/>
              <w:right w:val="single" w:sz="4" w:space="0" w:color="002060"/>
            </w:tcBorders>
          </w:tcPr>
          <w:p w:rsidR="0096249C" w:rsidRPr="004B37D7" w:rsidRDefault="0096249C" w:rsidP="00F01F78">
            <w:pPr>
              <w:spacing w:after="0"/>
              <w:jc w:val="both"/>
              <w:rPr>
                <w:bCs/>
                <w:iCs/>
                <w:sz w:val="18"/>
                <w:szCs w:val="18"/>
              </w:rPr>
            </w:pPr>
            <w:r w:rsidRPr="004B37D7">
              <w:rPr>
                <w:bCs/>
                <w:iCs/>
                <w:sz w:val="18"/>
                <w:szCs w:val="18"/>
              </w:rPr>
              <w:lastRenderedPageBreak/>
              <w:t>J02S:Value chain cereals, horticulture and oil seeds strengthened by June 2016</w:t>
            </w:r>
          </w:p>
          <w:p w:rsidR="0096249C" w:rsidRPr="004B37D7" w:rsidRDefault="0096249C" w:rsidP="00F01F78">
            <w:pPr>
              <w:spacing w:after="0"/>
              <w:jc w:val="both"/>
              <w:rPr>
                <w:bCs/>
                <w:iCs/>
                <w:sz w:val="18"/>
                <w:szCs w:val="18"/>
              </w:rPr>
            </w:pPr>
          </w:p>
        </w:tc>
        <w:tc>
          <w:tcPr>
            <w:tcW w:w="1145" w:type="dxa"/>
            <w:tcBorders>
              <w:top w:val="single" w:sz="4" w:space="0" w:color="002060"/>
              <w:left w:val="single" w:sz="4" w:space="0" w:color="002060"/>
              <w:bottom w:val="single" w:sz="4" w:space="0" w:color="002060"/>
              <w:right w:val="single" w:sz="4" w:space="0" w:color="002060"/>
            </w:tcBorders>
          </w:tcPr>
          <w:p w:rsidR="0096249C" w:rsidRPr="004B37D7" w:rsidRDefault="0096249C" w:rsidP="00F01F78">
            <w:pPr>
              <w:spacing w:after="0" w:line="360" w:lineRule="auto"/>
              <w:jc w:val="both"/>
              <w:rPr>
                <w:bCs/>
                <w:sz w:val="18"/>
                <w:szCs w:val="18"/>
              </w:rPr>
            </w:pPr>
            <w:r w:rsidRPr="004B37D7">
              <w:rPr>
                <w:bCs/>
                <w:sz w:val="18"/>
                <w:szCs w:val="18"/>
              </w:rPr>
              <w:t>OC</w:t>
            </w:r>
          </w:p>
        </w:tc>
        <w:tc>
          <w:tcPr>
            <w:tcW w:w="2048" w:type="dxa"/>
            <w:tcBorders>
              <w:top w:val="single" w:sz="4" w:space="0" w:color="002060"/>
              <w:left w:val="single" w:sz="4" w:space="0" w:color="002060"/>
              <w:bottom w:val="single" w:sz="4" w:space="0" w:color="002060"/>
              <w:right w:val="single" w:sz="4" w:space="0" w:color="002060"/>
            </w:tcBorders>
            <w:vAlign w:val="center"/>
          </w:tcPr>
          <w:p w:rsidR="0096249C" w:rsidRPr="004B37D7" w:rsidRDefault="0096249C" w:rsidP="00A45C73">
            <w:pPr>
              <w:spacing w:after="0" w:line="360" w:lineRule="auto"/>
              <w:jc w:val="right"/>
              <w:rPr>
                <w:sz w:val="18"/>
                <w:szCs w:val="18"/>
              </w:rPr>
            </w:pPr>
            <w:r w:rsidRPr="004B37D7">
              <w:rPr>
                <w:sz w:val="18"/>
                <w:szCs w:val="18"/>
              </w:rPr>
              <w:t>296,800,000</w:t>
            </w:r>
          </w:p>
        </w:tc>
        <w:tc>
          <w:tcPr>
            <w:tcW w:w="2048" w:type="dxa"/>
            <w:tcBorders>
              <w:top w:val="single" w:sz="4" w:space="0" w:color="002060"/>
              <w:left w:val="single" w:sz="4" w:space="0" w:color="002060"/>
              <w:bottom w:val="single" w:sz="4" w:space="0" w:color="002060"/>
              <w:right w:val="single" w:sz="4" w:space="0" w:color="002060"/>
            </w:tcBorders>
            <w:vAlign w:val="center"/>
          </w:tcPr>
          <w:p w:rsidR="0096249C" w:rsidRPr="004B37D7" w:rsidRDefault="0096249C" w:rsidP="00A45C73">
            <w:pPr>
              <w:spacing w:after="0" w:line="360" w:lineRule="auto"/>
              <w:jc w:val="right"/>
              <w:rPr>
                <w:sz w:val="18"/>
                <w:szCs w:val="18"/>
              </w:rPr>
            </w:pPr>
            <w:r w:rsidRPr="004B37D7">
              <w:rPr>
                <w:sz w:val="18"/>
                <w:szCs w:val="18"/>
              </w:rPr>
              <w:t>112,087,010</w:t>
            </w:r>
          </w:p>
        </w:tc>
        <w:tc>
          <w:tcPr>
            <w:tcW w:w="767" w:type="dxa"/>
            <w:tcBorders>
              <w:top w:val="single" w:sz="4" w:space="0" w:color="002060"/>
              <w:left w:val="single" w:sz="4" w:space="0" w:color="002060"/>
              <w:bottom w:val="single" w:sz="4" w:space="0" w:color="002060"/>
              <w:right w:val="single" w:sz="4" w:space="0" w:color="002060"/>
            </w:tcBorders>
          </w:tcPr>
          <w:p w:rsidR="0096249C" w:rsidRPr="004B37D7" w:rsidRDefault="0096249C" w:rsidP="00F01F78">
            <w:pPr>
              <w:spacing w:after="0" w:line="360" w:lineRule="auto"/>
              <w:jc w:val="both"/>
              <w:rPr>
                <w:sz w:val="18"/>
                <w:szCs w:val="18"/>
              </w:rPr>
            </w:pPr>
            <w:r w:rsidRPr="004B37D7">
              <w:rPr>
                <w:sz w:val="18"/>
                <w:szCs w:val="18"/>
              </w:rPr>
              <w:t>38</w:t>
            </w:r>
          </w:p>
        </w:tc>
      </w:tr>
      <w:tr w:rsidR="00A02377" w:rsidRPr="00033F1D" w:rsidTr="00A45C73">
        <w:tc>
          <w:tcPr>
            <w:tcW w:w="3622" w:type="dxa"/>
            <w:tcBorders>
              <w:top w:val="single" w:sz="4" w:space="0" w:color="002060"/>
              <w:left w:val="single" w:sz="4" w:space="0" w:color="002060"/>
              <w:bottom w:val="single" w:sz="4" w:space="0" w:color="002060"/>
              <w:right w:val="single" w:sz="4" w:space="0" w:color="002060"/>
            </w:tcBorders>
          </w:tcPr>
          <w:p w:rsidR="00A02377" w:rsidRPr="00776CC1" w:rsidRDefault="00A02377" w:rsidP="00776CC1">
            <w:pPr>
              <w:spacing w:after="0"/>
              <w:jc w:val="both"/>
              <w:rPr>
                <w:bCs/>
                <w:sz w:val="18"/>
                <w:szCs w:val="18"/>
              </w:rPr>
            </w:pPr>
            <w:r w:rsidRPr="00776CC1">
              <w:rPr>
                <w:bCs/>
                <w:iCs/>
                <w:sz w:val="18"/>
                <w:szCs w:val="18"/>
              </w:rPr>
              <w:t>IO1D: 275 warehouses in 12 Districts under BRN initiatives and 78 warehouses for smallholder in rice irrigation schemes to be operational by June 2016</w:t>
            </w:r>
          </w:p>
        </w:tc>
        <w:tc>
          <w:tcPr>
            <w:tcW w:w="1145" w:type="dxa"/>
            <w:tcBorders>
              <w:top w:val="single" w:sz="4" w:space="0" w:color="002060"/>
              <w:left w:val="single" w:sz="4" w:space="0" w:color="002060"/>
              <w:bottom w:val="single" w:sz="4" w:space="0" w:color="002060"/>
              <w:right w:val="single" w:sz="4" w:space="0" w:color="002060"/>
            </w:tcBorders>
          </w:tcPr>
          <w:p w:rsidR="00A02377" w:rsidRPr="00DB0620" w:rsidRDefault="00A02377" w:rsidP="00FF6319">
            <w:pPr>
              <w:spacing w:after="0" w:line="360" w:lineRule="auto"/>
              <w:jc w:val="both"/>
              <w:rPr>
                <w:b/>
                <w:bCs/>
                <w:sz w:val="18"/>
                <w:szCs w:val="18"/>
              </w:rPr>
            </w:pPr>
          </w:p>
          <w:p w:rsidR="00A02377" w:rsidRPr="00DB0620" w:rsidRDefault="00A02377" w:rsidP="00FF6319">
            <w:pPr>
              <w:spacing w:after="0" w:line="360" w:lineRule="auto"/>
              <w:jc w:val="both"/>
              <w:rPr>
                <w:b/>
                <w:bCs/>
                <w:sz w:val="18"/>
                <w:szCs w:val="18"/>
              </w:rPr>
            </w:pPr>
          </w:p>
          <w:p w:rsidR="00A02377" w:rsidRPr="00DB0620" w:rsidRDefault="00A02377" w:rsidP="00FF6319">
            <w:pPr>
              <w:spacing w:after="0" w:line="360" w:lineRule="auto"/>
              <w:jc w:val="both"/>
              <w:rPr>
                <w:b/>
                <w:bCs/>
                <w:sz w:val="18"/>
                <w:szCs w:val="18"/>
              </w:rPr>
            </w:pPr>
            <w:r w:rsidRPr="00DB0620">
              <w:rPr>
                <w:b/>
                <w:bCs/>
                <w:sz w:val="18"/>
                <w:szCs w:val="18"/>
              </w:rPr>
              <w:t>DEV</w:t>
            </w:r>
          </w:p>
        </w:tc>
        <w:tc>
          <w:tcPr>
            <w:tcW w:w="2048" w:type="dxa"/>
            <w:tcBorders>
              <w:top w:val="single" w:sz="4" w:space="0" w:color="002060"/>
              <w:left w:val="single" w:sz="4" w:space="0" w:color="002060"/>
              <w:bottom w:val="single" w:sz="4" w:space="0" w:color="002060"/>
              <w:right w:val="single" w:sz="4" w:space="0" w:color="002060"/>
            </w:tcBorders>
            <w:vAlign w:val="center"/>
          </w:tcPr>
          <w:p w:rsidR="00A02377" w:rsidRPr="00776CC1" w:rsidRDefault="00A02377" w:rsidP="00A45C73">
            <w:pPr>
              <w:spacing w:after="0" w:line="360" w:lineRule="auto"/>
              <w:jc w:val="right"/>
              <w:rPr>
                <w:sz w:val="18"/>
                <w:szCs w:val="18"/>
              </w:rPr>
            </w:pPr>
            <w:r w:rsidRPr="00776CC1">
              <w:rPr>
                <w:sz w:val="18"/>
                <w:szCs w:val="18"/>
              </w:rPr>
              <w:t>7,334,345,294</w:t>
            </w:r>
          </w:p>
        </w:tc>
        <w:tc>
          <w:tcPr>
            <w:tcW w:w="2048" w:type="dxa"/>
            <w:tcBorders>
              <w:top w:val="single" w:sz="4" w:space="0" w:color="002060"/>
              <w:left w:val="single" w:sz="4" w:space="0" w:color="002060"/>
              <w:bottom w:val="single" w:sz="4" w:space="0" w:color="002060"/>
              <w:right w:val="single" w:sz="4" w:space="0" w:color="002060"/>
            </w:tcBorders>
            <w:vAlign w:val="center"/>
          </w:tcPr>
          <w:p w:rsidR="00A02377" w:rsidRPr="00776CC1" w:rsidRDefault="00A02377" w:rsidP="00A45C73">
            <w:pPr>
              <w:spacing w:after="0" w:line="360" w:lineRule="auto"/>
              <w:jc w:val="right"/>
              <w:rPr>
                <w:sz w:val="18"/>
                <w:szCs w:val="18"/>
              </w:rPr>
            </w:pPr>
            <w:r w:rsidRPr="00776CC1">
              <w:rPr>
                <w:sz w:val="18"/>
                <w:szCs w:val="18"/>
              </w:rPr>
              <w:t>3,760,049,586</w:t>
            </w:r>
          </w:p>
        </w:tc>
        <w:tc>
          <w:tcPr>
            <w:tcW w:w="767" w:type="dxa"/>
            <w:tcBorders>
              <w:top w:val="single" w:sz="4" w:space="0" w:color="002060"/>
              <w:left w:val="single" w:sz="4" w:space="0" w:color="002060"/>
              <w:bottom w:val="single" w:sz="4" w:space="0" w:color="002060"/>
              <w:right w:val="single" w:sz="4" w:space="0" w:color="002060"/>
            </w:tcBorders>
            <w:vAlign w:val="bottom"/>
          </w:tcPr>
          <w:p w:rsidR="00A02377" w:rsidRPr="00DB0620" w:rsidRDefault="00A02377" w:rsidP="00FF6319">
            <w:pPr>
              <w:jc w:val="both"/>
              <w:rPr>
                <w:b/>
                <w:bCs/>
                <w:sz w:val="18"/>
                <w:szCs w:val="18"/>
              </w:rPr>
            </w:pPr>
            <w:r w:rsidRPr="00DB0620">
              <w:rPr>
                <w:b/>
                <w:bCs/>
                <w:sz w:val="18"/>
                <w:szCs w:val="18"/>
              </w:rPr>
              <w:t>51</w:t>
            </w:r>
          </w:p>
        </w:tc>
      </w:tr>
      <w:tr w:rsidR="00A02377" w:rsidRPr="00033F1D" w:rsidTr="00A45C73">
        <w:tc>
          <w:tcPr>
            <w:tcW w:w="3622" w:type="dxa"/>
            <w:tcBorders>
              <w:top w:val="single" w:sz="4" w:space="0" w:color="002060"/>
              <w:left w:val="single" w:sz="4" w:space="0" w:color="002060"/>
              <w:bottom w:val="single" w:sz="4" w:space="0" w:color="002060"/>
              <w:right w:val="single" w:sz="4" w:space="0" w:color="002060"/>
            </w:tcBorders>
          </w:tcPr>
          <w:p w:rsidR="00A02377" w:rsidRPr="00033F1D" w:rsidRDefault="00A02377" w:rsidP="002F1827">
            <w:pPr>
              <w:spacing w:after="0" w:line="360" w:lineRule="auto"/>
              <w:jc w:val="both"/>
              <w:rPr>
                <w:b/>
                <w:bCs/>
                <w:sz w:val="18"/>
                <w:szCs w:val="18"/>
              </w:rPr>
            </w:pPr>
            <w:r w:rsidRPr="00033F1D">
              <w:rPr>
                <w:b/>
                <w:bCs/>
                <w:sz w:val="18"/>
                <w:szCs w:val="18"/>
              </w:rPr>
              <w:t>TOTAL</w:t>
            </w:r>
          </w:p>
        </w:tc>
        <w:tc>
          <w:tcPr>
            <w:tcW w:w="1145" w:type="dxa"/>
            <w:tcBorders>
              <w:top w:val="single" w:sz="4" w:space="0" w:color="002060"/>
              <w:left w:val="single" w:sz="4" w:space="0" w:color="002060"/>
              <w:bottom w:val="single" w:sz="4" w:space="0" w:color="002060"/>
              <w:right w:val="single" w:sz="4" w:space="0" w:color="002060"/>
            </w:tcBorders>
          </w:tcPr>
          <w:p w:rsidR="00A02377" w:rsidRPr="00033F1D" w:rsidRDefault="00A02377" w:rsidP="002F1827">
            <w:pPr>
              <w:spacing w:after="0" w:line="360" w:lineRule="auto"/>
              <w:jc w:val="both"/>
              <w:rPr>
                <w:b/>
                <w:bCs/>
                <w:sz w:val="18"/>
                <w:szCs w:val="18"/>
              </w:rPr>
            </w:pPr>
          </w:p>
        </w:tc>
        <w:tc>
          <w:tcPr>
            <w:tcW w:w="2048" w:type="dxa"/>
            <w:tcBorders>
              <w:top w:val="single" w:sz="4" w:space="0" w:color="002060"/>
              <w:left w:val="single" w:sz="4" w:space="0" w:color="002060"/>
              <w:bottom w:val="single" w:sz="4" w:space="0" w:color="002060"/>
              <w:right w:val="single" w:sz="4" w:space="0" w:color="002060"/>
            </w:tcBorders>
            <w:vAlign w:val="center"/>
          </w:tcPr>
          <w:p w:rsidR="00A02377" w:rsidRPr="00033F1D" w:rsidRDefault="00A02377" w:rsidP="00A45C73">
            <w:pPr>
              <w:jc w:val="right"/>
              <w:rPr>
                <w:b/>
                <w:bCs/>
                <w:sz w:val="18"/>
                <w:szCs w:val="18"/>
              </w:rPr>
            </w:pPr>
            <w:r w:rsidRPr="00033F1D">
              <w:rPr>
                <w:b/>
                <w:bCs/>
                <w:sz w:val="18"/>
                <w:szCs w:val="18"/>
              </w:rPr>
              <w:t>43,015,462,395.00</w:t>
            </w:r>
          </w:p>
        </w:tc>
        <w:tc>
          <w:tcPr>
            <w:tcW w:w="2048" w:type="dxa"/>
            <w:tcBorders>
              <w:top w:val="single" w:sz="4" w:space="0" w:color="002060"/>
              <w:left w:val="single" w:sz="4" w:space="0" w:color="002060"/>
              <w:bottom w:val="single" w:sz="4" w:space="0" w:color="002060"/>
              <w:right w:val="single" w:sz="4" w:space="0" w:color="002060"/>
            </w:tcBorders>
            <w:vAlign w:val="center"/>
          </w:tcPr>
          <w:p w:rsidR="00A02377" w:rsidRPr="00033F1D" w:rsidRDefault="00A02377" w:rsidP="00A45C73">
            <w:pPr>
              <w:jc w:val="right"/>
              <w:rPr>
                <w:b/>
                <w:bCs/>
                <w:sz w:val="18"/>
                <w:szCs w:val="18"/>
              </w:rPr>
            </w:pPr>
            <w:r w:rsidRPr="00033F1D">
              <w:rPr>
                <w:b/>
                <w:bCs/>
                <w:sz w:val="18"/>
                <w:szCs w:val="18"/>
              </w:rPr>
              <w:t>42,940,821,678.00</w:t>
            </w:r>
          </w:p>
        </w:tc>
        <w:tc>
          <w:tcPr>
            <w:tcW w:w="767" w:type="dxa"/>
            <w:tcBorders>
              <w:top w:val="single" w:sz="4" w:space="0" w:color="002060"/>
              <w:left w:val="single" w:sz="4" w:space="0" w:color="002060"/>
              <w:bottom w:val="single" w:sz="4" w:space="0" w:color="002060"/>
              <w:right w:val="single" w:sz="4" w:space="0" w:color="002060"/>
            </w:tcBorders>
            <w:vAlign w:val="bottom"/>
          </w:tcPr>
          <w:p w:rsidR="00A02377" w:rsidRPr="00033F1D" w:rsidRDefault="00A02377" w:rsidP="002F1827">
            <w:pPr>
              <w:jc w:val="both"/>
              <w:rPr>
                <w:b/>
                <w:bCs/>
                <w:sz w:val="18"/>
                <w:szCs w:val="18"/>
              </w:rPr>
            </w:pPr>
            <w:r w:rsidRPr="00033F1D">
              <w:rPr>
                <w:b/>
                <w:bCs/>
                <w:sz w:val="18"/>
                <w:szCs w:val="18"/>
              </w:rPr>
              <w:t>86.55</w:t>
            </w:r>
          </w:p>
        </w:tc>
      </w:tr>
    </w:tbl>
    <w:p w:rsidR="00A5747D" w:rsidRDefault="00A5747D" w:rsidP="002F1827">
      <w:pPr>
        <w:spacing w:line="360" w:lineRule="auto"/>
        <w:jc w:val="both"/>
        <w:rPr>
          <w:b/>
          <w:bCs/>
        </w:rPr>
      </w:pPr>
    </w:p>
    <w:p w:rsidR="00F83D53" w:rsidRPr="004B37D7" w:rsidRDefault="00F83D53" w:rsidP="00F83D53">
      <w:pPr>
        <w:spacing w:line="360" w:lineRule="auto"/>
        <w:jc w:val="both"/>
        <w:rPr>
          <w:b/>
        </w:rPr>
      </w:pPr>
      <w:r w:rsidRPr="004B37D7">
        <w:rPr>
          <w:b/>
        </w:rPr>
        <w:t>National Irrigation Commission</w:t>
      </w:r>
    </w:p>
    <w:p w:rsidR="0029552A" w:rsidRPr="009A055C" w:rsidRDefault="008E6C27" w:rsidP="009A055C">
      <w:pPr>
        <w:pStyle w:val="ListParagraph"/>
        <w:numPr>
          <w:ilvl w:val="0"/>
          <w:numId w:val="100"/>
        </w:numPr>
        <w:spacing w:line="360" w:lineRule="auto"/>
        <w:jc w:val="both"/>
        <w:rPr>
          <w:b/>
        </w:rPr>
      </w:pPr>
      <w:r>
        <w:t>Completed designing</w:t>
      </w:r>
      <w:r w:rsidR="00A45C73">
        <w:t xml:space="preserve"> </w:t>
      </w:r>
      <w:r w:rsidR="007A2F0D">
        <w:t xml:space="preserve">of </w:t>
      </w:r>
      <w:r w:rsidR="004B37D7" w:rsidRPr="004B37D7">
        <w:t xml:space="preserve">six warehouses </w:t>
      </w:r>
      <w:r w:rsidR="00F83D53" w:rsidRPr="004B37D7">
        <w:t xml:space="preserve">and the contracts for construction of </w:t>
      </w:r>
      <w:r w:rsidR="004B37D7" w:rsidRPr="004B37D7">
        <w:t>Mombo (</w:t>
      </w:r>
      <w:r w:rsidR="00F83D53" w:rsidRPr="004B37D7">
        <w:t xml:space="preserve">Korogwe), Mkula (Kilombero), Mkindo (Mvomero) and </w:t>
      </w:r>
      <w:r w:rsidR="00A56EEF">
        <w:t>L</w:t>
      </w:r>
      <w:r w:rsidR="00F83D53" w:rsidRPr="004B37D7">
        <w:t xml:space="preserve">ekitatu (Arumeru) </w:t>
      </w:r>
      <w:r w:rsidR="007A2F0D">
        <w:t xml:space="preserve">were </w:t>
      </w:r>
      <w:r w:rsidR="00F83D53" w:rsidRPr="004B37D7">
        <w:t>signed. The constractor</w:t>
      </w:r>
      <w:r w:rsidR="009C604D">
        <w:t>s were</w:t>
      </w:r>
      <w:r w:rsidR="00F83D53" w:rsidRPr="004B37D7">
        <w:t xml:space="preserve"> awarded and the construction will be implemented in the financial year 2015/2016.</w:t>
      </w:r>
    </w:p>
    <w:p w:rsidR="0096249C" w:rsidRDefault="00284F03" w:rsidP="0096249C">
      <w:pPr>
        <w:spacing w:after="0" w:line="360" w:lineRule="auto"/>
        <w:jc w:val="both"/>
        <w:rPr>
          <w:bCs/>
          <w:highlight w:val="green"/>
        </w:rPr>
      </w:pPr>
      <w:r w:rsidRPr="002F1827">
        <w:rPr>
          <w:b/>
        </w:rPr>
        <w:t>Crop Development</w:t>
      </w:r>
      <w:bookmarkStart w:id="709" w:name="_Toc306020589"/>
      <w:bookmarkStart w:id="710" w:name="_Toc306021939"/>
      <w:bookmarkStart w:id="711" w:name="_Toc306022130"/>
      <w:bookmarkStart w:id="712" w:name="_Toc307817095"/>
      <w:bookmarkStart w:id="713" w:name="_Toc307898698"/>
      <w:bookmarkStart w:id="714" w:name="_Toc317761004"/>
      <w:bookmarkStart w:id="715" w:name="_Toc413837334"/>
      <w:bookmarkStart w:id="716" w:name="_Ref215821820"/>
    </w:p>
    <w:p w:rsidR="002945C6" w:rsidRDefault="009C604D" w:rsidP="005E1A95">
      <w:pPr>
        <w:spacing w:line="360" w:lineRule="auto"/>
        <w:jc w:val="both"/>
      </w:pPr>
      <w:r w:rsidRPr="005E1A95">
        <w:t xml:space="preserve">Inspection of </w:t>
      </w:r>
      <w:r w:rsidR="0096249C" w:rsidRPr="005E1A95">
        <w:t xml:space="preserve">imported and exported crops was conducted as planned.  </w:t>
      </w:r>
      <w:r w:rsidRPr="005E1A95">
        <w:t xml:space="preserve">A total of </w:t>
      </w:r>
      <w:r w:rsidR="0096249C" w:rsidRPr="005E1A95">
        <w:t xml:space="preserve">175,289.51 tons of imported crops and 714,372.40 tons of exported crops were inspected. Also 5,516 phytosanitary certificates and 635 import permits were issued.  Working facilities and </w:t>
      </w:r>
      <w:r w:rsidR="0096249C" w:rsidRPr="004B37D7">
        <w:t>phytosanitary books were procured and distributed to plant quarantine border posts</w:t>
      </w:r>
      <w:r>
        <w:t>.</w:t>
      </w:r>
    </w:p>
    <w:p w:rsidR="002945C6" w:rsidRPr="002945C6" w:rsidRDefault="002945C6" w:rsidP="002945C6"/>
    <w:p w:rsidR="00BA5538" w:rsidRDefault="00BA5538" w:rsidP="00A56EEF">
      <w:pPr>
        <w:pStyle w:val="Heading1"/>
        <w:tabs>
          <w:tab w:val="center" w:pos="4513"/>
          <w:tab w:val="left" w:pos="8214"/>
        </w:tabs>
        <w:spacing w:line="360" w:lineRule="auto"/>
        <w:jc w:val="center"/>
        <w:rPr>
          <w:color w:val="auto"/>
        </w:rPr>
      </w:pPr>
      <w:bookmarkStart w:id="717" w:name="_Toc313530163"/>
      <w:bookmarkStart w:id="718" w:name="_Toc313531341"/>
      <w:r>
        <w:rPr>
          <w:color w:val="auto"/>
        </w:rPr>
        <w:br w:type="page"/>
      </w:r>
    </w:p>
    <w:p w:rsidR="009C321A" w:rsidRPr="009A055C" w:rsidRDefault="00DA4B65" w:rsidP="00FB344E">
      <w:pPr>
        <w:pStyle w:val="Heading1"/>
        <w:tabs>
          <w:tab w:val="center" w:pos="4513"/>
          <w:tab w:val="left" w:pos="8214"/>
        </w:tabs>
        <w:spacing w:line="360" w:lineRule="auto"/>
        <w:jc w:val="center"/>
        <w:rPr>
          <w:color w:val="auto"/>
        </w:rPr>
      </w:pPr>
      <w:r w:rsidRPr="009A055C">
        <w:rPr>
          <w:color w:val="auto"/>
        </w:rPr>
        <w:lastRenderedPageBreak/>
        <w:t>CH</w:t>
      </w:r>
      <w:r w:rsidR="00C2713C" w:rsidRPr="009A055C">
        <w:rPr>
          <w:color w:val="auto"/>
        </w:rPr>
        <w:t xml:space="preserve">APTER </w:t>
      </w:r>
      <w:r w:rsidR="005E1A95">
        <w:rPr>
          <w:color w:val="auto"/>
        </w:rPr>
        <w:t>FOUR</w:t>
      </w:r>
      <w:bookmarkEnd w:id="709"/>
      <w:bookmarkEnd w:id="710"/>
      <w:bookmarkEnd w:id="711"/>
      <w:bookmarkEnd w:id="712"/>
      <w:bookmarkEnd w:id="713"/>
      <w:bookmarkEnd w:id="714"/>
      <w:bookmarkEnd w:id="715"/>
      <w:bookmarkEnd w:id="717"/>
      <w:bookmarkEnd w:id="718"/>
    </w:p>
    <w:p w:rsidR="00A56EEF" w:rsidRDefault="00703801" w:rsidP="005E1A95">
      <w:pPr>
        <w:pStyle w:val="Heading1"/>
        <w:spacing w:line="360" w:lineRule="auto"/>
      </w:pPr>
      <w:bookmarkStart w:id="719" w:name="_Toc305404938"/>
      <w:bookmarkStart w:id="720" w:name="_Toc306020590"/>
      <w:bookmarkStart w:id="721" w:name="_Toc306021940"/>
      <w:bookmarkStart w:id="722" w:name="_Toc306022131"/>
      <w:bookmarkStart w:id="723" w:name="_Toc307816953"/>
      <w:bookmarkStart w:id="724" w:name="_Toc307817096"/>
      <w:bookmarkStart w:id="725" w:name="_Toc307898699"/>
      <w:bookmarkStart w:id="726" w:name="_Toc317761005"/>
      <w:bookmarkStart w:id="727" w:name="_Toc413837335"/>
      <w:bookmarkStart w:id="728" w:name="_Toc313530164"/>
      <w:bookmarkStart w:id="729" w:name="_Toc313531342"/>
      <w:r>
        <w:rPr>
          <w:color w:val="auto"/>
        </w:rPr>
        <w:t>4.0</w:t>
      </w:r>
      <w:r>
        <w:rPr>
          <w:color w:val="auto"/>
        </w:rPr>
        <w:tab/>
      </w:r>
      <w:r w:rsidR="001719F6" w:rsidRPr="009A055C">
        <w:rPr>
          <w:color w:val="auto"/>
        </w:rPr>
        <w:t>FINANCIAL</w:t>
      </w:r>
      <w:r w:rsidR="00832CCC" w:rsidRPr="009A055C">
        <w:rPr>
          <w:color w:val="auto"/>
        </w:rPr>
        <w:t xml:space="preserve"> PERFORMANCE</w:t>
      </w:r>
      <w:bookmarkStart w:id="730" w:name="_Toc305404940"/>
      <w:bookmarkStart w:id="731" w:name="_Toc306020592"/>
      <w:bookmarkStart w:id="732" w:name="_Toc306021942"/>
      <w:bookmarkStart w:id="733" w:name="_Toc306022133"/>
      <w:bookmarkStart w:id="734" w:name="_Toc307817098"/>
      <w:bookmarkStart w:id="735" w:name="_Toc307898701"/>
      <w:bookmarkStart w:id="736" w:name="_Toc317761007"/>
      <w:bookmarkStart w:id="737" w:name="_Toc303139890"/>
      <w:bookmarkStart w:id="738" w:name="_Toc306020593"/>
      <w:bookmarkStart w:id="739" w:name="_Toc306021218"/>
      <w:bookmarkStart w:id="740" w:name="_Toc307816956"/>
      <w:bookmarkStart w:id="741" w:name="_Toc307915389"/>
      <w:bookmarkStart w:id="742" w:name="_Toc317761008"/>
      <w:bookmarkStart w:id="743" w:name="_Toc332695631"/>
      <w:bookmarkStart w:id="744" w:name="_Toc379146925"/>
      <w:bookmarkStart w:id="745" w:name="_Toc379147844"/>
      <w:bookmarkStart w:id="746" w:name="_Toc413789989"/>
      <w:bookmarkStart w:id="747" w:name="_Toc413837337"/>
      <w:bookmarkEnd w:id="719"/>
      <w:bookmarkEnd w:id="720"/>
      <w:bookmarkEnd w:id="721"/>
      <w:bookmarkEnd w:id="722"/>
      <w:bookmarkEnd w:id="723"/>
      <w:bookmarkEnd w:id="724"/>
      <w:bookmarkEnd w:id="725"/>
      <w:bookmarkEnd w:id="726"/>
      <w:bookmarkEnd w:id="727"/>
      <w:bookmarkEnd w:id="728"/>
      <w:bookmarkEnd w:id="729"/>
    </w:p>
    <w:p w:rsidR="002D3824" w:rsidRPr="00832CCC" w:rsidRDefault="002D3824" w:rsidP="002D3824">
      <w:pPr>
        <w:rPr>
          <w:b/>
        </w:rPr>
      </w:pPr>
      <w:r w:rsidRPr="00832CCC">
        <w:rPr>
          <w:b/>
        </w:rPr>
        <w:t>Accounting</w:t>
      </w:r>
      <w:bookmarkEnd w:id="730"/>
      <w:bookmarkEnd w:id="731"/>
      <w:bookmarkEnd w:id="732"/>
      <w:bookmarkEnd w:id="733"/>
      <w:bookmarkEnd w:id="734"/>
      <w:bookmarkEnd w:id="735"/>
      <w:bookmarkEnd w:id="736"/>
    </w:p>
    <w:p w:rsidR="002D3824" w:rsidRPr="002F1827" w:rsidRDefault="002D3824" w:rsidP="002D3824">
      <w:pPr>
        <w:spacing w:line="360" w:lineRule="auto"/>
        <w:jc w:val="both"/>
      </w:pPr>
      <w:r w:rsidRPr="002F1827">
        <w:t xml:space="preserve">The Ministry of Agriculture Food Security and Cooperatives accounts adhere to the </w:t>
      </w:r>
      <w:r w:rsidR="00133129">
        <w:t>g</w:t>
      </w:r>
      <w:r w:rsidRPr="002F1827">
        <w:t>overnment’s financial regulations and procedures. The financial reports issued comply with the International Public Sector Accounting Standards (IPSAS). The presentation of financial statements is m</w:t>
      </w:r>
      <w:r>
        <w:t xml:space="preserve">ade </w:t>
      </w:r>
      <w:r w:rsidR="009A145C">
        <w:t>on accrual</w:t>
      </w:r>
      <w:r w:rsidRPr="002F1827">
        <w:t xml:space="preserve"> basis of accounting pursuant to the Public Finance Act No.6 of 2001 reinstated in 2004. An external audit</w:t>
      </w:r>
      <w:r w:rsidR="00133129">
        <w:t xml:space="preserve"> done </w:t>
      </w:r>
      <w:r w:rsidRPr="002F1827">
        <w:t xml:space="preserve">by the </w:t>
      </w:r>
      <w:r w:rsidR="002E54CB" w:rsidRPr="002F1827">
        <w:t>CAG</w:t>
      </w:r>
      <w:r w:rsidRPr="002F1827">
        <w:t xml:space="preserve"> was completed for financial year </w:t>
      </w:r>
      <w:r w:rsidRPr="00033F1D">
        <w:t>20</w:t>
      </w:r>
      <w:r>
        <w:t>13</w:t>
      </w:r>
      <w:r w:rsidRPr="00033F1D">
        <w:t>/1</w:t>
      </w:r>
      <w:r>
        <w:t>4</w:t>
      </w:r>
      <w:r w:rsidRPr="00033F1D">
        <w:t>, while for financial year 201</w:t>
      </w:r>
      <w:r>
        <w:t>4</w:t>
      </w:r>
      <w:r w:rsidRPr="00033F1D">
        <w:t>/201</w:t>
      </w:r>
      <w:r>
        <w:t>5</w:t>
      </w:r>
      <w:r w:rsidRPr="00033F1D">
        <w:t xml:space="preserve"> is</w:t>
      </w:r>
      <w:r w:rsidRPr="002F1827">
        <w:t xml:space="preserve"> still on progress. All management letters and audi</w:t>
      </w:r>
      <w:r>
        <w:t xml:space="preserve">t queries issued by the CAG are beeing </w:t>
      </w:r>
      <w:r w:rsidR="002E54CB">
        <w:t>addressed</w:t>
      </w:r>
      <w:r w:rsidR="00703801">
        <w:t xml:space="preserve"> </w:t>
      </w:r>
      <w:r w:rsidRPr="002F1827">
        <w:t>and a portion of the final accounts remains to be audited.  Results of these audits over the last six years are provided in Table 15</w:t>
      </w:r>
      <w:r w:rsidR="005E1A95">
        <w:t>.</w:t>
      </w:r>
    </w:p>
    <w:p w:rsidR="00E04BE4" w:rsidRPr="009A055C" w:rsidRDefault="00E04BE4" w:rsidP="002F1827">
      <w:pPr>
        <w:pStyle w:val="Heading1"/>
        <w:rPr>
          <w:color w:val="auto"/>
        </w:rPr>
      </w:pPr>
      <w:bookmarkStart w:id="748" w:name="_Toc313531344"/>
      <w:r w:rsidRPr="009A055C">
        <w:rPr>
          <w:color w:val="auto"/>
        </w:rPr>
        <w:t>Table</w:t>
      </w:r>
      <w:r w:rsidR="0044512F" w:rsidRPr="009A055C">
        <w:rPr>
          <w:color w:val="auto"/>
        </w:rPr>
        <w:t xml:space="preserve"> 1</w:t>
      </w:r>
      <w:r w:rsidR="00762DB2" w:rsidRPr="009A055C">
        <w:rPr>
          <w:color w:val="auto"/>
        </w:rPr>
        <w:t>5</w:t>
      </w:r>
      <w:r w:rsidRPr="009A055C">
        <w:rPr>
          <w:color w:val="auto"/>
        </w:rPr>
        <w:t>: External Audit Results (last 5 years)</w:t>
      </w:r>
      <w:bookmarkEnd w:id="737"/>
      <w:bookmarkEnd w:id="738"/>
      <w:bookmarkEnd w:id="739"/>
      <w:bookmarkEnd w:id="740"/>
      <w:bookmarkEnd w:id="741"/>
      <w:bookmarkEnd w:id="742"/>
      <w:bookmarkEnd w:id="743"/>
      <w:bookmarkEnd w:id="744"/>
      <w:bookmarkEnd w:id="745"/>
      <w:bookmarkEnd w:id="746"/>
      <w:bookmarkEnd w:id="747"/>
      <w:bookmarkEnd w:id="7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2"/>
      </w:tblGrid>
      <w:tr w:rsidR="00E04BE4" w:rsidRPr="00BA3893" w:rsidTr="002461FB">
        <w:tc>
          <w:tcPr>
            <w:tcW w:w="4621" w:type="dxa"/>
            <w:shd w:val="clear" w:color="auto" w:fill="CCFFCC"/>
          </w:tcPr>
          <w:p w:rsidR="00E04BE4" w:rsidRPr="00BA3893" w:rsidRDefault="00E04BE4" w:rsidP="002F1827">
            <w:pPr>
              <w:spacing w:after="0"/>
              <w:jc w:val="both"/>
              <w:rPr>
                <w:b/>
                <w:sz w:val="18"/>
                <w:szCs w:val="18"/>
              </w:rPr>
            </w:pPr>
            <w:bookmarkStart w:id="749" w:name="_Toc305404942"/>
            <w:r w:rsidRPr="00BA3893">
              <w:rPr>
                <w:b/>
                <w:sz w:val="18"/>
                <w:szCs w:val="18"/>
              </w:rPr>
              <w:t>Year</w:t>
            </w:r>
          </w:p>
        </w:tc>
        <w:tc>
          <w:tcPr>
            <w:tcW w:w="4622" w:type="dxa"/>
            <w:shd w:val="clear" w:color="auto" w:fill="CCFFCC"/>
          </w:tcPr>
          <w:p w:rsidR="00E04BE4" w:rsidRPr="00BA3893" w:rsidRDefault="00E04BE4" w:rsidP="002F1827">
            <w:pPr>
              <w:jc w:val="both"/>
              <w:rPr>
                <w:b/>
                <w:sz w:val="18"/>
                <w:szCs w:val="18"/>
              </w:rPr>
            </w:pPr>
            <w:r w:rsidRPr="00BA3893">
              <w:rPr>
                <w:b/>
                <w:sz w:val="18"/>
                <w:szCs w:val="18"/>
              </w:rPr>
              <w:t>Audit Result</w:t>
            </w:r>
          </w:p>
        </w:tc>
      </w:tr>
      <w:tr w:rsidR="002D3824" w:rsidRPr="004B37D7" w:rsidTr="00033F1D">
        <w:tc>
          <w:tcPr>
            <w:tcW w:w="4621" w:type="dxa"/>
            <w:shd w:val="clear" w:color="auto" w:fill="auto"/>
          </w:tcPr>
          <w:p w:rsidR="002D3824" w:rsidRPr="00033F1D" w:rsidRDefault="002D3824" w:rsidP="005937AF">
            <w:pPr>
              <w:jc w:val="both"/>
              <w:rPr>
                <w:sz w:val="18"/>
                <w:szCs w:val="18"/>
              </w:rPr>
            </w:pPr>
            <w:r>
              <w:rPr>
                <w:sz w:val="18"/>
                <w:szCs w:val="18"/>
              </w:rPr>
              <w:t>2009/10</w:t>
            </w:r>
          </w:p>
        </w:tc>
        <w:tc>
          <w:tcPr>
            <w:tcW w:w="4622" w:type="dxa"/>
            <w:shd w:val="clear" w:color="auto" w:fill="auto"/>
          </w:tcPr>
          <w:p w:rsidR="002D3824" w:rsidRPr="00033F1D" w:rsidRDefault="002D3824" w:rsidP="005937AF">
            <w:pPr>
              <w:jc w:val="both"/>
              <w:rPr>
                <w:sz w:val="18"/>
                <w:szCs w:val="18"/>
              </w:rPr>
            </w:pPr>
            <w:r>
              <w:rPr>
                <w:sz w:val="18"/>
                <w:szCs w:val="18"/>
              </w:rPr>
              <w:t>Unq</w:t>
            </w:r>
            <w:r w:rsidRPr="00033F1D">
              <w:rPr>
                <w:sz w:val="18"/>
                <w:szCs w:val="18"/>
              </w:rPr>
              <w:t>ualified</w:t>
            </w:r>
          </w:p>
        </w:tc>
      </w:tr>
      <w:tr w:rsidR="002D3824" w:rsidRPr="004B37D7" w:rsidTr="00033F1D">
        <w:tc>
          <w:tcPr>
            <w:tcW w:w="4621" w:type="dxa"/>
            <w:shd w:val="clear" w:color="auto" w:fill="auto"/>
          </w:tcPr>
          <w:p w:rsidR="002D3824" w:rsidRPr="00033F1D" w:rsidRDefault="002D3824" w:rsidP="005937AF">
            <w:pPr>
              <w:jc w:val="both"/>
              <w:rPr>
                <w:sz w:val="18"/>
                <w:szCs w:val="18"/>
              </w:rPr>
            </w:pPr>
            <w:r>
              <w:rPr>
                <w:sz w:val="18"/>
                <w:szCs w:val="18"/>
              </w:rPr>
              <w:t>2010/11</w:t>
            </w:r>
          </w:p>
        </w:tc>
        <w:tc>
          <w:tcPr>
            <w:tcW w:w="4622" w:type="dxa"/>
            <w:shd w:val="clear" w:color="auto" w:fill="auto"/>
          </w:tcPr>
          <w:p w:rsidR="002D3824" w:rsidRPr="00033F1D" w:rsidRDefault="002D3824" w:rsidP="005937AF">
            <w:pPr>
              <w:jc w:val="both"/>
              <w:rPr>
                <w:sz w:val="18"/>
                <w:szCs w:val="18"/>
              </w:rPr>
            </w:pPr>
            <w:r w:rsidRPr="00033F1D">
              <w:rPr>
                <w:sz w:val="18"/>
                <w:szCs w:val="18"/>
              </w:rPr>
              <w:t>Unqualified</w:t>
            </w:r>
          </w:p>
        </w:tc>
      </w:tr>
      <w:tr w:rsidR="002D3824" w:rsidRPr="004B37D7" w:rsidTr="00033F1D">
        <w:tc>
          <w:tcPr>
            <w:tcW w:w="4621" w:type="dxa"/>
            <w:shd w:val="clear" w:color="auto" w:fill="auto"/>
          </w:tcPr>
          <w:p w:rsidR="002D3824" w:rsidRPr="00033F1D" w:rsidRDefault="002D3824" w:rsidP="005937AF">
            <w:pPr>
              <w:jc w:val="both"/>
              <w:rPr>
                <w:sz w:val="18"/>
                <w:szCs w:val="18"/>
              </w:rPr>
            </w:pPr>
            <w:r>
              <w:rPr>
                <w:sz w:val="18"/>
                <w:szCs w:val="18"/>
              </w:rPr>
              <w:t>2011/12</w:t>
            </w:r>
          </w:p>
        </w:tc>
        <w:tc>
          <w:tcPr>
            <w:tcW w:w="4622" w:type="dxa"/>
            <w:shd w:val="clear" w:color="auto" w:fill="auto"/>
          </w:tcPr>
          <w:p w:rsidR="002D3824" w:rsidRPr="00033F1D" w:rsidRDefault="002D3824" w:rsidP="005937AF">
            <w:pPr>
              <w:jc w:val="both"/>
              <w:rPr>
                <w:sz w:val="18"/>
                <w:szCs w:val="18"/>
              </w:rPr>
            </w:pPr>
            <w:r w:rsidRPr="00033F1D">
              <w:rPr>
                <w:sz w:val="18"/>
                <w:szCs w:val="18"/>
              </w:rPr>
              <w:t>Unqualified</w:t>
            </w:r>
          </w:p>
        </w:tc>
      </w:tr>
      <w:tr w:rsidR="002D3824" w:rsidRPr="004B37D7" w:rsidTr="00033F1D">
        <w:tc>
          <w:tcPr>
            <w:tcW w:w="4621" w:type="dxa"/>
            <w:shd w:val="clear" w:color="auto" w:fill="auto"/>
          </w:tcPr>
          <w:p w:rsidR="002D3824" w:rsidRPr="00033F1D" w:rsidRDefault="002D3824" w:rsidP="005937AF">
            <w:pPr>
              <w:jc w:val="both"/>
              <w:rPr>
                <w:sz w:val="18"/>
                <w:szCs w:val="18"/>
              </w:rPr>
            </w:pPr>
            <w:r>
              <w:rPr>
                <w:sz w:val="18"/>
                <w:szCs w:val="18"/>
              </w:rPr>
              <w:t>2012/13</w:t>
            </w:r>
          </w:p>
        </w:tc>
        <w:tc>
          <w:tcPr>
            <w:tcW w:w="4622" w:type="dxa"/>
            <w:shd w:val="clear" w:color="auto" w:fill="auto"/>
          </w:tcPr>
          <w:p w:rsidR="002D3824" w:rsidRPr="00033F1D" w:rsidRDefault="002D3824" w:rsidP="005937AF">
            <w:pPr>
              <w:jc w:val="both"/>
              <w:rPr>
                <w:sz w:val="18"/>
                <w:szCs w:val="18"/>
              </w:rPr>
            </w:pPr>
            <w:r>
              <w:rPr>
                <w:sz w:val="18"/>
                <w:szCs w:val="18"/>
              </w:rPr>
              <w:t>Q</w:t>
            </w:r>
            <w:r w:rsidRPr="00033F1D">
              <w:rPr>
                <w:sz w:val="18"/>
                <w:szCs w:val="18"/>
              </w:rPr>
              <w:t>ualified</w:t>
            </w:r>
          </w:p>
        </w:tc>
      </w:tr>
      <w:tr w:rsidR="002D3824" w:rsidRPr="004B37D7" w:rsidTr="00033F1D">
        <w:tc>
          <w:tcPr>
            <w:tcW w:w="4621" w:type="dxa"/>
            <w:shd w:val="clear" w:color="auto" w:fill="auto"/>
          </w:tcPr>
          <w:p w:rsidR="002D3824" w:rsidRPr="00033F1D" w:rsidRDefault="002D3824" w:rsidP="005937AF">
            <w:pPr>
              <w:jc w:val="both"/>
              <w:rPr>
                <w:sz w:val="18"/>
                <w:szCs w:val="18"/>
              </w:rPr>
            </w:pPr>
            <w:r>
              <w:rPr>
                <w:sz w:val="18"/>
                <w:szCs w:val="18"/>
              </w:rPr>
              <w:t>2013/14</w:t>
            </w:r>
          </w:p>
        </w:tc>
        <w:tc>
          <w:tcPr>
            <w:tcW w:w="4622" w:type="dxa"/>
            <w:shd w:val="clear" w:color="auto" w:fill="auto"/>
          </w:tcPr>
          <w:p w:rsidR="002D3824" w:rsidRPr="00033F1D" w:rsidRDefault="002D3824" w:rsidP="005937AF">
            <w:pPr>
              <w:jc w:val="both"/>
              <w:rPr>
                <w:sz w:val="18"/>
                <w:szCs w:val="18"/>
              </w:rPr>
            </w:pPr>
            <w:r w:rsidRPr="00033F1D">
              <w:rPr>
                <w:sz w:val="18"/>
                <w:szCs w:val="18"/>
              </w:rPr>
              <w:t>Unqualified</w:t>
            </w:r>
          </w:p>
        </w:tc>
      </w:tr>
    </w:tbl>
    <w:p w:rsidR="00E04BE4" w:rsidRPr="004B37D7" w:rsidRDefault="00E04BE4" w:rsidP="002F1827">
      <w:pPr>
        <w:jc w:val="both"/>
        <w:rPr>
          <w:highlight w:val="yellow"/>
        </w:rPr>
      </w:pPr>
    </w:p>
    <w:p w:rsidR="00E04BE4" w:rsidRPr="009A055C" w:rsidRDefault="00832CCC" w:rsidP="002F1827">
      <w:pPr>
        <w:pStyle w:val="Heading2"/>
        <w:jc w:val="both"/>
        <w:rPr>
          <w:color w:val="auto"/>
          <w:sz w:val="24"/>
          <w:szCs w:val="24"/>
        </w:rPr>
      </w:pPr>
      <w:bookmarkStart w:id="750" w:name="_Toc306020594"/>
      <w:bookmarkStart w:id="751" w:name="_Toc306022135"/>
      <w:bookmarkStart w:id="752" w:name="_Toc307817100"/>
      <w:bookmarkStart w:id="753" w:name="_Toc307898703"/>
      <w:bookmarkStart w:id="754" w:name="_Toc317761009"/>
      <w:bookmarkStart w:id="755" w:name="_Toc413837338"/>
      <w:bookmarkStart w:id="756" w:name="_Toc313530167"/>
      <w:bookmarkStart w:id="757" w:name="_Toc313531345"/>
      <w:r w:rsidRPr="009A055C">
        <w:rPr>
          <w:color w:val="auto"/>
          <w:sz w:val="24"/>
          <w:szCs w:val="24"/>
        </w:rPr>
        <w:t>4.1</w:t>
      </w:r>
      <w:r w:rsidR="00703801">
        <w:rPr>
          <w:color w:val="auto"/>
          <w:sz w:val="24"/>
          <w:szCs w:val="24"/>
        </w:rPr>
        <w:tab/>
      </w:r>
      <w:r w:rsidR="00E04BE4" w:rsidRPr="009A055C">
        <w:rPr>
          <w:color w:val="auto"/>
          <w:sz w:val="24"/>
          <w:szCs w:val="24"/>
        </w:rPr>
        <w:t>Approved Budget and Expenditures</w:t>
      </w:r>
      <w:bookmarkEnd w:id="750"/>
      <w:bookmarkEnd w:id="751"/>
      <w:r w:rsidR="00F00E92" w:rsidRPr="009A055C">
        <w:rPr>
          <w:color w:val="auto"/>
          <w:sz w:val="24"/>
          <w:szCs w:val="24"/>
        </w:rPr>
        <w:t xml:space="preserve">of </w:t>
      </w:r>
      <w:r w:rsidR="00AA6513" w:rsidRPr="009A055C">
        <w:rPr>
          <w:color w:val="auto"/>
          <w:sz w:val="24"/>
          <w:szCs w:val="24"/>
        </w:rPr>
        <w:t>Vote 43</w:t>
      </w:r>
      <w:bookmarkEnd w:id="752"/>
      <w:bookmarkEnd w:id="753"/>
      <w:bookmarkEnd w:id="754"/>
      <w:bookmarkEnd w:id="755"/>
      <w:bookmarkEnd w:id="756"/>
      <w:bookmarkEnd w:id="757"/>
    </w:p>
    <w:p w:rsidR="00DA4B65" w:rsidRPr="009A055C" w:rsidRDefault="00DA4B65" w:rsidP="005A0BA6">
      <w:pPr>
        <w:pStyle w:val="Heading3"/>
        <w:spacing w:line="360" w:lineRule="auto"/>
        <w:rPr>
          <w:color w:val="auto"/>
        </w:rPr>
      </w:pPr>
      <w:bookmarkStart w:id="758" w:name="_Toc306020595"/>
      <w:bookmarkStart w:id="759" w:name="_Toc306022136"/>
      <w:bookmarkStart w:id="760" w:name="_Toc307817101"/>
      <w:bookmarkStart w:id="761" w:name="_Toc307898704"/>
      <w:bookmarkStart w:id="762" w:name="_Toc317761010"/>
      <w:bookmarkStart w:id="763" w:name="_Toc413837339"/>
      <w:bookmarkStart w:id="764" w:name="_Toc313530168"/>
      <w:bookmarkStart w:id="765" w:name="_Toc313531346"/>
      <w:r w:rsidRPr="009A055C">
        <w:rPr>
          <w:color w:val="auto"/>
        </w:rPr>
        <w:t>4.</w:t>
      </w:r>
      <w:r w:rsidR="00832CCC" w:rsidRPr="009A055C">
        <w:rPr>
          <w:color w:val="auto"/>
        </w:rPr>
        <w:t>1</w:t>
      </w:r>
      <w:r w:rsidR="00703801">
        <w:rPr>
          <w:color w:val="auto"/>
        </w:rPr>
        <w:t>.1</w:t>
      </w:r>
      <w:r w:rsidR="00703801">
        <w:rPr>
          <w:color w:val="auto"/>
        </w:rPr>
        <w:tab/>
      </w:r>
      <w:r w:rsidRPr="009A055C">
        <w:rPr>
          <w:color w:val="auto"/>
        </w:rPr>
        <w:t>Expenditure Overview</w:t>
      </w:r>
      <w:bookmarkEnd w:id="749"/>
      <w:bookmarkEnd w:id="758"/>
      <w:bookmarkEnd w:id="759"/>
      <w:bookmarkEnd w:id="760"/>
      <w:bookmarkEnd w:id="761"/>
      <w:bookmarkEnd w:id="762"/>
      <w:bookmarkEnd w:id="763"/>
      <w:bookmarkEnd w:id="764"/>
      <w:bookmarkEnd w:id="765"/>
    </w:p>
    <w:p w:rsidR="005A0BA6" w:rsidRPr="002F1827" w:rsidRDefault="002D3824" w:rsidP="005A0BA6">
      <w:pPr>
        <w:spacing w:line="360" w:lineRule="auto"/>
        <w:jc w:val="both"/>
      </w:pPr>
      <w:bookmarkStart w:id="766" w:name="_Toc413789992"/>
      <w:bookmarkStart w:id="767" w:name="_Toc413837340"/>
      <w:bookmarkStart w:id="768" w:name="_Toc306020596"/>
      <w:bookmarkStart w:id="769" w:name="_Toc306021221"/>
      <w:bookmarkStart w:id="770" w:name="_Toc307816959"/>
      <w:bookmarkStart w:id="771" w:name="_Toc307915392"/>
      <w:bookmarkStart w:id="772" w:name="_Toc317761011"/>
      <w:bookmarkStart w:id="773" w:name="_Toc332695634"/>
      <w:bookmarkStart w:id="774" w:name="_Toc379146928"/>
      <w:bookmarkStart w:id="775" w:name="_Toc379147223"/>
      <w:bookmarkStart w:id="776" w:name="_Toc379147847"/>
      <w:r>
        <w:t>During the financial year 2014/15</w:t>
      </w:r>
      <w:r w:rsidR="00277EFD">
        <w:t xml:space="preserve"> </w:t>
      </w:r>
      <w:r w:rsidR="002E54CB">
        <w:t>MAFC</w:t>
      </w:r>
      <w:r>
        <w:t xml:space="preserve"> planned to spend Tsh. 354,055,154,795.00</w:t>
      </w:r>
      <w:r w:rsidRPr="002F1827">
        <w:t>.  Actual expendi</w:t>
      </w:r>
      <w:r>
        <w:t>ture was Tsh. 276,595,848,239.50 (78</w:t>
      </w:r>
      <w:r w:rsidRPr="002F1827">
        <w:t>%) of approved estimates. Actual disbursement</w:t>
      </w:r>
      <w:r>
        <w:t xml:space="preserve"> totaled Tsh. 283,435,045,911.26 of which Tsh. 243,193,706,968.26</w:t>
      </w:r>
      <w:r w:rsidRPr="002F1827">
        <w:t xml:space="preserve"> was for the recurrent budget and Tsh. </w:t>
      </w:r>
      <w:r>
        <w:t>40,241,338,943.00</w:t>
      </w:r>
      <w:r w:rsidRPr="002F1827">
        <w:t xml:space="preserve"> was for the development budget. An overview of expenditure is provided below.</w:t>
      </w:r>
    </w:p>
    <w:p w:rsidR="00645F90" w:rsidRPr="009A055C" w:rsidRDefault="00645F90" w:rsidP="002F1827">
      <w:pPr>
        <w:pStyle w:val="Heading1"/>
        <w:rPr>
          <w:color w:val="auto"/>
        </w:rPr>
      </w:pPr>
      <w:bookmarkStart w:id="777" w:name="_Toc313531347"/>
      <w:r w:rsidRPr="009A055C">
        <w:rPr>
          <w:color w:val="auto"/>
        </w:rPr>
        <w:t xml:space="preserve">Table 16: Budget and Expenditure Overview </w:t>
      </w:r>
      <w:r w:rsidR="00ED2A03" w:rsidRPr="009A055C">
        <w:rPr>
          <w:color w:val="auto"/>
        </w:rPr>
        <w:t>2014</w:t>
      </w:r>
      <w:r w:rsidRPr="009A055C">
        <w:rPr>
          <w:color w:val="auto"/>
        </w:rPr>
        <w:t>/1</w:t>
      </w:r>
      <w:bookmarkEnd w:id="766"/>
      <w:bookmarkEnd w:id="767"/>
      <w:r w:rsidR="00ED2A03" w:rsidRPr="009A055C">
        <w:rPr>
          <w:color w:val="auto"/>
        </w:rPr>
        <w:t>5</w:t>
      </w:r>
      <w:bookmarkEnd w:id="77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4"/>
        <w:gridCol w:w="1760"/>
        <w:gridCol w:w="1943"/>
        <w:gridCol w:w="812"/>
        <w:gridCol w:w="1889"/>
        <w:gridCol w:w="675"/>
      </w:tblGrid>
      <w:tr w:rsidR="00645F90" w:rsidRPr="00BA3893" w:rsidTr="002461FB">
        <w:trPr>
          <w:tblHeader/>
          <w:jc w:val="center"/>
        </w:trPr>
        <w:tc>
          <w:tcPr>
            <w:tcW w:w="1171" w:type="pct"/>
            <w:vMerge w:val="restart"/>
            <w:tcBorders>
              <w:right w:val="single" w:sz="4" w:space="0" w:color="FFFFFF"/>
            </w:tcBorders>
            <w:shd w:val="clear" w:color="auto" w:fill="CCFFCC"/>
            <w:vAlign w:val="center"/>
          </w:tcPr>
          <w:p w:rsidR="00645F90" w:rsidRPr="00BA3893" w:rsidRDefault="00645F90" w:rsidP="002F1827">
            <w:pPr>
              <w:spacing w:after="0" w:line="360" w:lineRule="auto"/>
              <w:jc w:val="both"/>
              <w:rPr>
                <w:b/>
                <w:sz w:val="18"/>
                <w:szCs w:val="18"/>
              </w:rPr>
            </w:pPr>
            <w:r w:rsidRPr="00BA3893">
              <w:rPr>
                <w:b/>
                <w:sz w:val="18"/>
                <w:szCs w:val="18"/>
              </w:rPr>
              <w:t>Classification</w:t>
            </w:r>
          </w:p>
        </w:tc>
        <w:tc>
          <w:tcPr>
            <w:tcW w:w="952" w:type="pct"/>
            <w:vMerge w:val="restart"/>
            <w:tcBorders>
              <w:left w:val="single" w:sz="4" w:space="0" w:color="FFFFFF"/>
              <w:right w:val="single" w:sz="4" w:space="0" w:color="FFFFFF"/>
            </w:tcBorders>
            <w:shd w:val="clear" w:color="auto" w:fill="CCFFCC"/>
            <w:vAlign w:val="center"/>
          </w:tcPr>
          <w:p w:rsidR="00645F90" w:rsidRPr="00BA3893" w:rsidRDefault="00645F90" w:rsidP="002F1827">
            <w:pPr>
              <w:spacing w:after="0" w:line="360" w:lineRule="auto"/>
              <w:jc w:val="both"/>
              <w:rPr>
                <w:b/>
                <w:sz w:val="18"/>
                <w:szCs w:val="18"/>
              </w:rPr>
            </w:pPr>
            <w:r w:rsidRPr="00BA3893">
              <w:rPr>
                <w:b/>
                <w:sz w:val="18"/>
                <w:szCs w:val="18"/>
              </w:rPr>
              <w:t>Budget (TSH)</w:t>
            </w:r>
          </w:p>
        </w:tc>
        <w:tc>
          <w:tcPr>
            <w:tcW w:w="1490" w:type="pct"/>
            <w:gridSpan w:val="2"/>
            <w:tcBorders>
              <w:left w:val="single" w:sz="4" w:space="0" w:color="FFFFFF"/>
              <w:bottom w:val="single" w:sz="4" w:space="0" w:color="FFFFFF"/>
              <w:right w:val="single" w:sz="4" w:space="0" w:color="FFFFFF"/>
            </w:tcBorders>
            <w:shd w:val="clear" w:color="auto" w:fill="CCFFCC"/>
            <w:vAlign w:val="center"/>
          </w:tcPr>
          <w:p w:rsidR="00645F90" w:rsidRPr="00BA3893" w:rsidRDefault="00645F90" w:rsidP="002F1827">
            <w:pPr>
              <w:spacing w:after="0" w:line="360" w:lineRule="auto"/>
              <w:jc w:val="both"/>
              <w:rPr>
                <w:b/>
                <w:sz w:val="18"/>
                <w:szCs w:val="18"/>
              </w:rPr>
            </w:pPr>
            <w:r w:rsidRPr="00BA3893">
              <w:rPr>
                <w:b/>
                <w:sz w:val="18"/>
                <w:szCs w:val="18"/>
              </w:rPr>
              <w:t>Disbursed</w:t>
            </w:r>
          </w:p>
        </w:tc>
        <w:tc>
          <w:tcPr>
            <w:tcW w:w="1387" w:type="pct"/>
            <w:gridSpan w:val="2"/>
            <w:tcBorders>
              <w:left w:val="single" w:sz="4" w:space="0" w:color="FFFFFF"/>
              <w:bottom w:val="single" w:sz="4" w:space="0" w:color="FFFFFF"/>
            </w:tcBorders>
            <w:shd w:val="clear" w:color="auto" w:fill="CCFFCC"/>
            <w:vAlign w:val="center"/>
          </w:tcPr>
          <w:p w:rsidR="00645F90" w:rsidRPr="00BA3893" w:rsidRDefault="00645F90" w:rsidP="002F1827">
            <w:pPr>
              <w:spacing w:after="0" w:line="360" w:lineRule="auto"/>
              <w:jc w:val="both"/>
              <w:rPr>
                <w:b/>
                <w:sz w:val="18"/>
                <w:szCs w:val="18"/>
              </w:rPr>
            </w:pPr>
            <w:r w:rsidRPr="00BA3893">
              <w:rPr>
                <w:b/>
                <w:sz w:val="18"/>
                <w:szCs w:val="18"/>
              </w:rPr>
              <w:t>Actual Expenditure</w:t>
            </w:r>
          </w:p>
        </w:tc>
      </w:tr>
      <w:tr w:rsidR="00645F90" w:rsidRPr="00BA3893" w:rsidTr="002461FB">
        <w:trPr>
          <w:tblHeader/>
          <w:jc w:val="center"/>
        </w:trPr>
        <w:tc>
          <w:tcPr>
            <w:tcW w:w="1171" w:type="pct"/>
            <w:vMerge/>
            <w:tcBorders>
              <w:bottom w:val="single" w:sz="4" w:space="0" w:color="002060"/>
              <w:right w:val="single" w:sz="4" w:space="0" w:color="FFFFFF"/>
            </w:tcBorders>
            <w:shd w:val="clear" w:color="auto" w:fill="CCFFCC"/>
            <w:vAlign w:val="center"/>
          </w:tcPr>
          <w:p w:rsidR="00645F90" w:rsidRPr="00BA3893" w:rsidRDefault="00645F90" w:rsidP="002F1827">
            <w:pPr>
              <w:spacing w:after="0" w:line="360" w:lineRule="auto"/>
              <w:jc w:val="both"/>
              <w:rPr>
                <w:b/>
                <w:sz w:val="18"/>
                <w:szCs w:val="18"/>
              </w:rPr>
            </w:pPr>
          </w:p>
        </w:tc>
        <w:tc>
          <w:tcPr>
            <w:tcW w:w="952" w:type="pct"/>
            <w:vMerge/>
            <w:tcBorders>
              <w:left w:val="single" w:sz="4" w:space="0" w:color="FFFFFF"/>
              <w:bottom w:val="single" w:sz="4" w:space="0" w:color="002060"/>
              <w:right w:val="single" w:sz="4" w:space="0" w:color="FFFFFF"/>
            </w:tcBorders>
            <w:shd w:val="clear" w:color="auto" w:fill="CCFFCC"/>
            <w:vAlign w:val="center"/>
          </w:tcPr>
          <w:p w:rsidR="00645F90" w:rsidRPr="00BA3893" w:rsidRDefault="00645F90" w:rsidP="002F1827">
            <w:pPr>
              <w:spacing w:after="0" w:line="360" w:lineRule="auto"/>
              <w:jc w:val="both"/>
              <w:rPr>
                <w:b/>
                <w:sz w:val="18"/>
                <w:szCs w:val="18"/>
              </w:rPr>
            </w:pPr>
          </w:p>
        </w:tc>
        <w:tc>
          <w:tcPr>
            <w:tcW w:w="1051" w:type="pct"/>
            <w:tcBorders>
              <w:top w:val="single" w:sz="4" w:space="0" w:color="FFFFFF"/>
              <w:left w:val="single" w:sz="4" w:space="0" w:color="FFFFFF"/>
              <w:bottom w:val="single" w:sz="4" w:space="0" w:color="002060"/>
              <w:right w:val="single" w:sz="4" w:space="0" w:color="FFFFFF"/>
            </w:tcBorders>
            <w:shd w:val="clear" w:color="auto" w:fill="CCFFCC"/>
            <w:vAlign w:val="center"/>
          </w:tcPr>
          <w:p w:rsidR="00645F90" w:rsidRPr="00BA3893" w:rsidRDefault="00645F90" w:rsidP="002F1827">
            <w:pPr>
              <w:spacing w:after="0" w:line="360" w:lineRule="auto"/>
              <w:jc w:val="both"/>
              <w:rPr>
                <w:b/>
                <w:sz w:val="18"/>
                <w:szCs w:val="18"/>
              </w:rPr>
            </w:pPr>
            <w:r w:rsidRPr="00BA3893">
              <w:rPr>
                <w:b/>
                <w:sz w:val="18"/>
                <w:szCs w:val="18"/>
              </w:rPr>
              <w:t>Amount (TSH)</w:t>
            </w:r>
          </w:p>
        </w:tc>
        <w:tc>
          <w:tcPr>
            <w:tcW w:w="439" w:type="pct"/>
            <w:tcBorders>
              <w:top w:val="single" w:sz="4" w:space="0" w:color="FFFFFF"/>
              <w:left w:val="single" w:sz="4" w:space="0" w:color="FFFFFF"/>
              <w:bottom w:val="single" w:sz="4" w:space="0" w:color="002060"/>
              <w:right w:val="single" w:sz="4" w:space="0" w:color="FFFFFF"/>
            </w:tcBorders>
            <w:shd w:val="clear" w:color="auto" w:fill="CCFFCC"/>
            <w:vAlign w:val="center"/>
          </w:tcPr>
          <w:p w:rsidR="00645F90" w:rsidRPr="00BA3893" w:rsidRDefault="00645F90" w:rsidP="002F1827">
            <w:pPr>
              <w:spacing w:after="0" w:line="360" w:lineRule="auto"/>
              <w:jc w:val="both"/>
              <w:rPr>
                <w:b/>
                <w:sz w:val="18"/>
                <w:szCs w:val="18"/>
              </w:rPr>
            </w:pPr>
            <w:r w:rsidRPr="00BA3893">
              <w:rPr>
                <w:b/>
                <w:sz w:val="18"/>
                <w:szCs w:val="18"/>
              </w:rPr>
              <w:t>% Budget</w:t>
            </w:r>
          </w:p>
        </w:tc>
        <w:tc>
          <w:tcPr>
            <w:tcW w:w="1022" w:type="pct"/>
            <w:tcBorders>
              <w:top w:val="single" w:sz="4" w:space="0" w:color="FFFFFF"/>
              <w:left w:val="single" w:sz="4" w:space="0" w:color="FFFFFF"/>
              <w:bottom w:val="single" w:sz="4" w:space="0" w:color="002060"/>
              <w:right w:val="single" w:sz="4" w:space="0" w:color="FFFFFF"/>
            </w:tcBorders>
            <w:shd w:val="clear" w:color="auto" w:fill="CCFFCC"/>
            <w:vAlign w:val="center"/>
          </w:tcPr>
          <w:p w:rsidR="00645F90" w:rsidRPr="00BA3893" w:rsidRDefault="00645F90" w:rsidP="002F1827">
            <w:pPr>
              <w:spacing w:after="0" w:line="360" w:lineRule="auto"/>
              <w:jc w:val="both"/>
              <w:rPr>
                <w:b/>
                <w:sz w:val="18"/>
                <w:szCs w:val="18"/>
              </w:rPr>
            </w:pPr>
            <w:r w:rsidRPr="00BA3893">
              <w:rPr>
                <w:b/>
                <w:sz w:val="18"/>
                <w:szCs w:val="18"/>
              </w:rPr>
              <w:t>Amount (TSH)</w:t>
            </w:r>
          </w:p>
        </w:tc>
        <w:tc>
          <w:tcPr>
            <w:tcW w:w="365" w:type="pct"/>
            <w:tcBorders>
              <w:top w:val="single" w:sz="4" w:space="0" w:color="FFFFFF"/>
              <w:left w:val="single" w:sz="4" w:space="0" w:color="FFFFFF"/>
              <w:bottom w:val="single" w:sz="4" w:space="0" w:color="002060"/>
            </w:tcBorders>
            <w:shd w:val="clear" w:color="auto" w:fill="CCFFCC"/>
            <w:vAlign w:val="center"/>
          </w:tcPr>
          <w:p w:rsidR="00645F90" w:rsidRPr="00BA3893" w:rsidRDefault="00645F90" w:rsidP="002F1827">
            <w:pPr>
              <w:spacing w:after="0" w:line="360" w:lineRule="auto"/>
              <w:jc w:val="both"/>
              <w:rPr>
                <w:b/>
                <w:sz w:val="18"/>
                <w:szCs w:val="18"/>
              </w:rPr>
            </w:pPr>
            <w:r w:rsidRPr="00BA3893">
              <w:rPr>
                <w:b/>
                <w:sz w:val="18"/>
                <w:szCs w:val="18"/>
              </w:rPr>
              <w:t>% Budget</w:t>
            </w:r>
          </w:p>
        </w:tc>
      </w:tr>
      <w:tr w:rsidR="002D3824" w:rsidRPr="004B37D7" w:rsidTr="00277EFD">
        <w:trPr>
          <w:trHeight w:val="232"/>
          <w:jc w:val="center"/>
        </w:trPr>
        <w:tc>
          <w:tcPr>
            <w:tcW w:w="1171"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5937AF">
            <w:pPr>
              <w:spacing w:after="0" w:line="360" w:lineRule="auto"/>
              <w:jc w:val="both"/>
              <w:rPr>
                <w:sz w:val="18"/>
                <w:szCs w:val="18"/>
              </w:rPr>
            </w:pPr>
            <w:r w:rsidRPr="00033F1D">
              <w:rPr>
                <w:sz w:val="18"/>
                <w:szCs w:val="18"/>
              </w:rPr>
              <w:t>Recurrent Budget</w:t>
            </w:r>
          </w:p>
        </w:tc>
        <w:tc>
          <w:tcPr>
            <w:tcW w:w="952"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291,737,288,095.00</w:t>
            </w:r>
          </w:p>
        </w:tc>
        <w:tc>
          <w:tcPr>
            <w:tcW w:w="1051"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243,193,706,968.26</w:t>
            </w:r>
          </w:p>
        </w:tc>
        <w:tc>
          <w:tcPr>
            <w:tcW w:w="439"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84</w:t>
            </w:r>
          </w:p>
        </w:tc>
        <w:tc>
          <w:tcPr>
            <w:tcW w:w="1022"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241,985,815,873.82</w:t>
            </w:r>
          </w:p>
        </w:tc>
        <w:tc>
          <w:tcPr>
            <w:tcW w:w="365"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83</w:t>
            </w:r>
          </w:p>
        </w:tc>
      </w:tr>
      <w:tr w:rsidR="002D3824" w:rsidRPr="004B37D7" w:rsidTr="00277EFD">
        <w:trPr>
          <w:trHeight w:val="530"/>
          <w:jc w:val="center"/>
        </w:trPr>
        <w:tc>
          <w:tcPr>
            <w:tcW w:w="1171"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5937AF">
            <w:pPr>
              <w:spacing w:after="0" w:line="360" w:lineRule="auto"/>
              <w:jc w:val="both"/>
              <w:rPr>
                <w:sz w:val="18"/>
                <w:szCs w:val="18"/>
              </w:rPr>
            </w:pPr>
            <w:r w:rsidRPr="00033F1D">
              <w:rPr>
                <w:sz w:val="18"/>
                <w:szCs w:val="18"/>
              </w:rPr>
              <w:t>Other Charges (OC)</w:t>
            </w:r>
          </w:p>
        </w:tc>
        <w:tc>
          <w:tcPr>
            <w:tcW w:w="952"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258,309,266,198.00</w:t>
            </w:r>
          </w:p>
        </w:tc>
        <w:tc>
          <w:tcPr>
            <w:tcW w:w="1051"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211,875,055,216.88</w:t>
            </w:r>
          </w:p>
        </w:tc>
        <w:tc>
          <w:tcPr>
            <w:tcW w:w="439"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82</w:t>
            </w:r>
          </w:p>
        </w:tc>
        <w:tc>
          <w:tcPr>
            <w:tcW w:w="1022"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210,667,164,122.44</w:t>
            </w:r>
          </w:p>
        </w:tc>
        <w:tc>
          <w:tcPr>
            <w:tcW w:w="365"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p>
          <w:p w:rsidR="002D3824" w:rsidRPr="00033F1D" w:rsidRDefault="002D3824" w:rsidP="00277EFD">
            <w:pPr>
              <w:spacing w:after="0" w:line="360" w:lineRule="auto"/>
              <w:jc w:val="right"/>
              <w:rPr>
                <w:sz w:val="18"/>
                <w:szCs w:val="18"/>
              </w:rPr>
            </w:pPr>
            <w:r>
              <w:rPr>
                <w:sz w:val="18"/>
                <w:szCs w:val="18"/>
              </w:rPr>
              <w:t>81</w:t>
            </w:r>
          </w:p>
        </w:tc>
      </w:tr>
      <w:tr w:rsidR="002D3824" w:rsidRPr="004B37D7" w:rsidTr="00277EFD">
        <w:trPr>
          <w:trHeight w:val="514"/>
          <w:jc w:val="center"/>
        </w:trPr>
        <w:tc>
          <w:tcPr>
            <w:tcW w:w="1171"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5937AF">
            <w:pPr>
              <w:spacing w:after="0" w:line="360" w:lineRule="auto"/>
              <w:jc w:val="both"/>
              <w:rPr>
                <w:sz w:val="18"/>
                <w:szCs w:val="18"/>
              </w:rPr>
            </w:pPr>
            <w:r w:rsidRPr="00033F1D">
              <w:rPr>
                <w:sz w:val="18"/>
                <w:szCs w:val="18"/>
              </w:rPr>
              <w:t>Personal Emolument (PE)</w:t>
            </w:r>
          </w:p>
        </w:tc>
        <w:tc>
          <w:tcPr>
            <w:tcW w:w="952"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33,428,021,897.00</w:t>
            </w:r>
          </w:p>
        </w:tc>
        <w:tc>
          <w:tcPr>
            <w:tcW w:w="1051"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31,318,651,751.38</w:t>
            </w:r>
          </w:p>
        </w:tc>
        <w:tc>
          <w:tcPr>
            <w:tcW w:w="439"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p>
          <w:p w:rsidR="002D3824" w:rsidRPr="00033F1D" w:rsidRDefault="002D3824" w:rsidP="00277EFD">
            <w:pPr>
              <w:spacing w:after="0" w:line="360" w:lineRule="auto"/>
              <w:jc w:val="right"/>
              <w:rPr>
                <w:sz w:val="18"/>
                <w:szCs w:val="18"/>
              </w:rPr>
            </w:pPr>
            <w:r>
              <w:rPr>
                <w:sz w:val="18"/>
                <w:szCs w:val="18"/>
              </w:rPr>
              <w:t>94</w:t>
            </w:r>
          </w:p>
        </w:tc>
        <w:tc>
          <w:tcPr>
            <w:tcW w:w="1022"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31,318,651,751.38</w:t>
            </w:r>
          </w:p>
        </w:tc>
        <w:tc>
          <w:tcPr>
            <w:tcW w:w="365"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p>
          <w:p w:rsidR="002D3824" w:rsidRPr="00033F1D" w:rsidRDefault="002D3824" w:rsidP="00277EFD">
            <w:pPr>
              <w:spacing w:after="0" w:line="360" w:lineRule="auto"/>
              <w:jc w:val="right"/>
              <w:rPr>
                <w:sz w:val="18"/>
                <w:szCs w:val="18"/>
              </w:rPr>
            </w:pPr>
            <w:r>
              <w:rPr>
                <w:sz w:val="18"/>
                <w:szCs w:val="18"/>
              </w:rPr>
              <w:t>94</w:t>
            </w:r>
          </w:p>
        </w:tc>
      </w:tr>
      <w:tr w:rsidR="002D3824" w:rsidRPr="004B37D7" w:rsidTr="00277EFD">
        <w:trPr>
          <w:trHeight w:val="518"/>
          <w:jc w:val="center"/>
        </w:trPr>
        <w:tc>
          <w:tcPr>
            <w:tcW w:w="1171"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5937AF">
            <w:pPr>
              <w:spacing w:after="0" w:line="360" w:lineRule="auto"/>
              <w:jc w:val="both"/>
              <w:rPr>
                <w:sz w:val="18"/>
                <w:szCs w:val="18"/>
              </w:rPr>
            </w:pPr>
            <w:r w:rsidRPr="00033F1D">
              <w:rPr>
                <w:sz w:val="18"/>
                <w:szCs w:val="18"/>
              </w:rPr>
              <w:lastRenderedPageBreak/>
              <w:t>Development Budget</w:t>
            </w:r>
          </w:p>
        </w:tc>
        <w:tc>
          <w:tcPr>
            <w:tcW w:w="952"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r>
              <w:rPr>
                <w:sz w:val="18"/>
                <w:szCs w:val="18"/>
              </w:rPr>
              <w:t>62,317,866,700.00</w:t>
            </w:r>
          </w:p>
        </w:tc>
        <w:tc>
          <w:tcPr>
            <w:tcW w:w="1051"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line="360" w:lineRule="auto"/>
              <w:jc w:val="right"/>
              <w:rPr>
                <w:sz w:val="18"/>
                <w:szCs w:val="18"/>
              </w:rPr>
            </w:pPr>
          </w:p>
          <w:p w:rsidR="002D3824" w:rsidRPr="00033F1D" w:rsidRDefault="002D3824" w:rsidP="00277EFD">
            <w:pPr>
              <w:spacing w:line="360" w:lineRule="auto"/>
              <w:jc w:val="right"/>
              <w:rPr>
                <w:sz w:val="18"/>
                <w:szCs w:val="18"/>
              </w:rPr>
            </w:pPr>
            <w:r>
              <w:rPr>
                <w:sz w:val="18"/>
                <w:szCs w:val="18"/>
              </w:rPr>
              <w:t>40,241,338,945.00</w:t>
            </w:r>
          </w:p>
        </w:tc>
        <w:tc>
          <w:tcPr>
            <w:tcW w:w="439"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p>
          <w:p w:rsidR="002D3824" w:rsidRPr="00033F1D" w:rsidRDefault="002D3824" w:rsidP="00277EFD">
            <w:pPr>
              <w:spacing w:after="0" w:line="360" w:lineRule="auto"/>
              <w:jc w:val="right"/>
              <w:rPr>
                <w:sz w:val="18"/>
                <w:szCs w:val="18"/>
              </w:rPr>
            </w:pPr>
            <w:r>
              <w:rPr>
                <w:sz w:val="18"/>
                <w:szCs w:val="18"/>
              </w:rPr>
              <w:t>65</w:t>
            </w:r>
          </w:p>
        </w:tc>
        <w:tc>
          <w:tcPr>
            <w:tcW w:w="1022"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line="360" w:lineRule="auto"/>
              <w:jc w:val="right"/>
              <w:rPr>
                <w:sz w:val="18"/>
                <w:szCs w:val="18"/>
              </w:rPr>
            </w:pPr>
          </w:p>
          <w:p w:rsidR="002D3824" w:rsidRPr="00033F1D" w:rsidRDefault="002D3824" w:rsidP="00277EFD">
            <w:pPr>
              <w:spacing w:line="360" w:lineRule="auto"/>
              <w:jc w:val="right"/>
              <w:rPr>
                <w:sz w:val="18"/>
                <w:szCs w:val="18"/>
              </w:rPr>
            </w:pPr>
            <w:r>
              <w:rPr>
                <w:sz w:val="18"/>
                <w:szCs w:val="18"/>
              </w:rPr>
              <w:t>34,610,032,365.23</w:t>
            </w:r>
          </w:p>
        </w:tc>
        <w:tc>
          <w:tcPr>
            <w:tcW w:w="365"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sz w:val="18"/>
                <w:szCs w:val="18"/>
              </w:rPr>
            </w:pPr>
          </w:p>
          <w:p w:rsidR="002D3824" w:rsidRPr="00033F1D" w:rsidRDefault="002D3824" w:rsidP="00277EFD">
            <w:pPr>
              <w:spacing w:after="0" w:line="360" w:lineRule="auto"/>
              <w:jc w:val="right"/>
              <w:rPr>
                <w:sz w:val="18"/>
                <w:szCs w:val="18"/>
              </w:rPr>
            </w:pPr>
            <w:r>
              <w:rPr>
                <w:sz w:val="18"/>
                <w:szCs w:val="18"/>
              </w:rPr>
              <w:t>55</w:t>
            </w:r>
          </w:p>
        </w:tc>
      </w:tr>
      <w:tr w:rsidR="002D3824" w:rsidRPr="004B37D7" w:rsidTr="00277EFD">
        <w:trPr>
          <w:jc w:val="center"/>
        </w:trPr>
        <w:tc>
          <w:tcPr>
            <w:tcW w:w="1171"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5937AF">
            <w:pPr>
              <w:spacing w:after="0" w:line="360" w:lineRule="auto"/>
              <w:jc w:val="both"/>
              <w:rPr>
                <w:b/>
                <w:bCs/>
                <w:sz w:val="18"/>
                <w:szCs w:val="18"/>
              </w:rPr>
            </w:pPr>
            <w:r w:rsidRPr="00033F1D">
              <w:rPr>
                <w:b/>
                <w:bCs/>
                <w:sz w:val="18"/>
                <w:szCs w:val="18"/>
              </w:rPr>
              <w:t>TOTAL</w:t>
            </w:r>
          </w:p>
        </w:tc>
        <w:tc>
          <w:tcPr>
            <w:tcW w:w="952"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b/>
                <w:sz w:val="18"/>
                <w:szCs w:val="18"/>
              </w:rPr>
            </w:pPr>
            <w:r>
              <w:rPr>
                <w:b/>
                <w:sz w:val="18"/>
                <w:szCs w:val="18"/>
              </w:rPr>
              <w:t>354,055,154,795.00</w:t>
            </w:r>
          </w:p>
        </w:tc>
        <w:tc>
          <w:tcPr>
            <w:tcW w:w="1051"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b/>
                <w:sz w:val="18"/>
                <w:szCs w:val="18"/>
              </w:rPr>
            </w:pPr>
            <w:r>
              <w:rPr>
                <w:b/>
                <w:sz w:val="18"/>
                <w:szCs w:val="18"/>
              </w:rPr>
              <w:t>283,435,045,913.26</w:t>
            </w:r>
          </w:p>
        </w:tc>
        <w:tc>
          <w:tcPr>
            <w:tcW w:w="439"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b/>
                <w:sz w:val="18"/>
                <w:szCs w:val="18"/>
              </w:rPr>
            </w:pPr>
            <w:r w:rsidRPr="00033F1D">
              <w:rPr>
                <w:b/>
                <w:sz w:val="18"/>
                <w:szCs w:val="18"/>
              </w:rPr>
              <w:t>70.7</w:t>
            </w:r>
          </w:p>
        </w:tc>
        <w:tc>
          <w:tcPr>
            <w:tcW w:w="1022"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b/>
                <w:sz w:val="18"/>
                <w:szCs w:val="18"/>
              </w:rPr>
            </w:pPr>
            <w:r>
              <w:rPr>
                <w:b/>
                <w:sz w:val="18"/>
                <w:szCs w:val="18"/>
              </w:rPr>
              <w:t>276,595,848,239.05</w:t>
            </w:r>
          </w:p>
        </w:tc>
        <w:tc>
          <w:tcPr>
            <w:tcW w:w="365" w:type="pct"/>
            <w:tcBorders>
              <w:top w:val="single" w:sz="4" w:space="0" w:color="002060"/>
              <w:left w:val="single" w:sz="4" w:space="0" w:color="002060"/>
              <w:bottom w:val="single" w:sz="4" w:space="0" w:color="002060"/>
              <w:right w:val="single" w:sz="4" w:space="0" w:color="002060"/>
            </w:tcBorders>
            <w:vAlign w:val="center"/>
          </w:tcPr>
          <w:p w:rsidR="002D3824" w:rsidRPr="00033F1D" w:rsidRDefault="002D3824" w:rsidP="00277EFD">
            <w:pPr>
              <w:spacing w:after="0" w:line="360" w:lineRule="auto"/>
              <w:jc w:val="right"/>
              <w:rPr>
                <w:b/>
                <w:sz w:val="18"/>
                <w:szCs w:val="18"/>
              </w:rPr>
            </w:pPr>
            <w:r w:rsidRPr="00033F1D">
              <w:rPr>
                <w:b/>
                <w:sz w:val="18"/>
                <w:szCs w:val="18"/>
              </w:rPr>
              <w:t>74.4</w:t>
            </w:r>
          </w:p>
        </w:tc>
      </w:tr>
    </w:tbl>
    <w:p w:rsidR="00DA4B65" w:rsidRPr="009A055C" w:rsidRDefault="00DA4B65" w:rsidP="00CD4272">
      <w:pPr>
        <w:pStyle w:val="Heading3"/>
        <w:spacing w:line="360" w:lineRule="auto"/>
        <w:rPr>
          <w:color w:val="auto"/>
        </w:rPr>
      </w:pPr>
      <w:bookmarkStart w:id="778" w:name="_Toc305404943"/>
      <w:bookmarkStart w:id="779" w:name="_Toc306020597"/>
      <w:bookmarkStart w:id="780" w:name="_Toc306022138"/>
      <w:bookmarkStart w:id="781" w:name="_Toc307817103"/>
      <w:bookmarkStart w:id="782" w:name="_Toc307898706"/>
      <w:bookmarkStart w:id="783" w:name="_Toc317761012"/>
      <w:bookmarkStart w:id="784" w:name="_Toc413837341"/>
      <w:bookmarkStart w:id="785" w:name="_Toc313530170"/>
      <w:bookmarkStart w:id="786" w:name="_Toc313531348"/>
      <w:bookmarkEnd w:id="768"/>
      <w:bookmarkEnd w:id="769"/>
      <w:bookmarkEnd w:id="770"/>
      <w:bookmarkEnd w:id="771"/>
      <w:bookmarkEnd w:id="772"/>
      <w:bookmarkEnd w:id="773"/>
      <w:bookmarkEnd w:id="774"/>
      <w:bookmarkEnd w:id="775"/>
      <w:bookmarkEnd w:id="776"/>
      <w:r w:rsidRPr="009A055C">
        <w:rPr>
          <w:color w:val="auto"/>
        </w:rPr>
        <w:t>4.</w:t>
      </w:r>
      <w:r w:rsidR="00832CCC" w:rsidRPr="009A055C">
        <w:rPr>
          <w:color w:val="auto"/>
        </w:rPr>
        <w:t>1.2</w:t>
      </w:r>
      <w:r w:rsidRPr="009A055C">
        <w:rPr>
          <w:color w:val="auto"/>
        </w:rPr>
        <w:t xml:space="preserve"> Revenue</w:t>
      </w:r>
      <w:bookmarkEnd w:id="778"/>
      <w:bookmarkEnd w:id="779"/>
      <w:bookmarkEnd w:id="780"/>
      <w:bookmarkEnd w:id="781"/>
      <w:bookmarkEnd w:id="782"/>
      <w:bookmarkEnd w:id="783"/>
      <w:bookmarkEnd w:id="784"/>
      <w:bookmarkEnd w:id="785"/>
      <w:bookmarkEnd w:id="786"/>
    </w:p>
    <w:p w:rsidR="003B69D5" w:rsidRPr="00BA3893" w:rsidRDefault="002E54CB" w:rsidP="00CD4272">
      <w:pPr>
        <w:spacing w:after="0" w:line="360" w:lineRule="auto"/>
        <w:jc w:val="both"/>
      </w:pPr>
      <w:bookmarkStart w:id="787" w:name="_Toc413789994"/>
      <w:bookmarkStart w:id="788" w:name="_Toc413837342"/>
      <w:r>
        <w:rPr>
          <w:bCs/>
        </w:rPr>
        <w:t>MAFC</w:t>
      </w:r>
      <w:r w:rsidR="003B69D5" w:rsidRPr="00BA3893">
        <w:t xml:space="preserve"> transferred Tsh 3,176,658,994.19 to the revenue account. </w:t>
      </w:r>
      <w:r>
        <w:t>Table 17 shows</w:t>
      </w:r>
      <w:r w:rsidR="00895829">
        <w:t xml:space="preserve"> the trend of </w:t>
      </w:r>
      <w:r>
        <w:t>planned revenue</w:t>
      </w:r>
      <w:r w:rsidR="00895829">
        <w:t xml:space="preserve"> against the actual revenue collection.</w:t>
      </w:r>
    </w:p>
    <w:p w:rsidR="00645F90" w:rsidRPr="009A055C" w:rsidRDefault="00645F90" w:rsidP="0029552A">
      <w:pPr>
        <w:pStyle w:val="Heading1"/>
        <w:rPr>
          <w:color w:val="auto"/>
        </w:rPr>
      </w:pPr>
      <w:bookmarkStart w:id="789" w:name="_Toc313531349"/>
      <w:r w:rsidRPr="009A055C">
        <w:rPr>
          <w:color w:val="auto"/>
        </w:rPr>
        <w:t>Table 17: Revenue overview for the last seven years (</w:t>
      </w:r>
      <w:r w:rsidR="00ED2A03" w:rsidRPr="009A055C">
        <w:rPr>
          <w:color w:val="auto"/>
        </w:rPr>
        <w:t>2006-2015</w:t>
      </w:r>
      <w:r w:rsidRPr="009A055C">
        <w:rPr>
          <w:color w:val="auto"/>
        </w:rPr>
        <w:t>)</w:t>
      </w:r>
      <w:bookmarkEnd w:id="787"/>
      <w:bookmarkEnd w:id="788"/>
      <w:bookmarkEnd w:id="789"/>
    </w:p>
    <w:tbl>
      <w:tblPr>
        <w:tblpPr w:leftFromText="180" w:rightFromText="180" w:vertAnchor="text" w:horzAnchor="margin" w:tblpY="14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44" w:type="dxa"/>
          <w:right w:w="144" w:type="dxa"/>
        </w:tblCellMar>
        <w:tblLook w:val="00A0"/>
      </w:tblPr>
      <w:tblGrid>
        <w:gridCol w:w="1872"/>
        <w:gridCol w:w="2631"/>
        <w:gridCol w:w="2850"/>
        <w:gridCol w:w="1962"/>
      </w:tblGrid>
      <w:tr w:rsidR="00645F90" w:rsidRPr="00BA3893" w:rsidTr="002461FB">
        <w:tc>
          <w:tcPr>
            <w:tcW w:w="1005" w:type="pct"/>
            <w:tcBorders>
              <w:bottom w:val="single" w:sz="4" w:space="0" w:color="002060"/>
            </w:tcBorders>
            <w:shd w:val="clear" w:color="auto" w:fill="CCFFCC"/>
            <w:vAlign w:val="bottom"/>
          </w:tcPr>
          <w:p w:rsidR="00645F90" w:rsidRPr="00BA3893" w:rsidRDefault="00645F90" w:rsidP="002F1827">
            <w:pPr>
              <w:spacing w:after="0" w:line="360" w:lineRule="auto"/>
              <w:jc w:val="both"/>
              <w:rPr>
                <w:b/>
                <w:sz w:val="18"/>
                <w:szCs w:val="18"/>
              </w:rPr>
            </w:pPr>
            <w:r w:rsidRPr="00BA3893">
              <w:rPr>
                <w:b/>
                <w:sz w:val="18"/>
                <w:szCs w:val="18"/>
              </w:rPr>
              <w:t>Year</w:t>
            </w:r>
          </w:p>
        </w:tc>
        <w:tc>
          <w:tcPr>
            <w:tcW w:w="1412" w:type="pct"/>
            <w:tcBorders>
              <w:bottom w:val="single" w:sz="4" w:space="0" w:color="002060"/>
            </w:tcBorders>
            <w:shd w:val="clear" w:color="auto" w:fill="CCFFCC"/>
            <w:vAlign w:val="bottom"/>
          </w:tcPr>
          <w:p w:rsidR="00645F90" w:rsidRPr="00BA3893" w:rsidRDefault="00645F90" w:rsidP="002F1827">
            <w:pPr>
              <w:spacing w:after="0" w:line="360" w:lineRule="auto"/>
              <w:jc w:val="both"/>
              <w:rPr>
                <w:b/>
                <w:sz w:val="18"/>
                <w:szCs w:val="18"/>
              </w:rPr>
            </w:pPr>
            <w:r w:rsidRPr="00BA3893">
              <w:rPr>
                <w:b/>
                <w:sz w:val="18"/>
                <w:szCs w:val="18"/>
              </w:rPr>
              <w:t>Budgeted (Planned) Revenue Collection</w:t>
            </w:r>
          </w:p>
        </w:tc>
        <w:tc>
          <w:tcPr>
            <w:tcW w:w="1530" w:type="pct"/>
            <w:tcBorders>
              <w:bottom w:val="single" w:sz="4" w:space="0" w:color="002060"/>
            </w:tcBorders>
            <w:shd w:val="clear" w:color="auto" w:fill="CCFFCC"/>
            <w:vAlign w:val="bottom"/>
          </w:tcPr>
          <w:p w:rsidR="00645F90" w:rsidRPr="00BA3893" w:rsidRDefault="00645F90" w:rsidP="002F1827">
            <w:pPr>
              <w:spacing w:after="0" w:line="360" w:lineRule="auto"/>
              <w:jc w:val="both"/>
              <w:rPr>
                <w:b/>
                <w:sz w:val="18"/>
                <w:szCs w:val="18"/>
              </w:rPr>
            </w:pPr>
            <w:r w:rsidRPr="00BA3893">
              <w:rPr>
                <w:b/>
                <w:sz w:val="18"/>
                <w:szCs w:val="18"/>
              </w:rPr>
              <w:t>Actual Revenue collected</w:t>
            </w:r>
          </w:p>
        </w:tc>
        <w:tc>
          <w:tcPr>
            <w:tcW w:w="1053" w:type="pct"/>
            <w:tcBorders>
              <w:bottom w:val="single" w:sz="4" w:space="0" w:color="002060"/>
            </w:tcBorders>
            <w:shd w:val="clear" w:color="auto" w:fill="CCFFCC"/>
            <w:vAlign w:val="bottom"/>
          </w:tcPr>
          <w:p w:rsidR="00645F90" w:rsidRPr="00BA3893" w:rsidRDefault="00645F90" w:rsidP="002F1827">
            <w:pPr>
              <w:spacing w:after="0" w:line="360" w:lineRule="auto"/>
              <w:jc w:val="both"/>
              <w:rPr>
                <w:b/>
                <w:sz w:val="18"/>
                <w:szCs w:val="18"/>
              </w:rPr>
            </w:pPr>
            <w:r w:rsidRPr="00BA3893">
              <w:rPr>
                <w:b/>
                <w:sz w:val="18"/>
                <w:szCs w:val="18"/>
              </w:rPr>
              <w:t>% Collected (Actual ÷ Budgeted)</w:t>
            </w:r>
          </w:p>
        </w:tc>
      </w:tr>
      <w:tr w:rsidR="003B69D5" w:rsidRPr="004B37D7" w:rsidTr="00277EFD">
        <w:tc>
          <w:tcPr>
            <w:tcW w:w="1005" w:type="pct"/>
            <w:tcBorders>
              <w:top w:val="single" w:sz="4" w:space="0" w:color="002060"/>
              <w:left w:val="single" w:sz="4" w:space="0" w:color="002060"/>
              <w:bottom w:val="single" w:sz="4" w:space="0" w:color="002060"/>
              <w:right w:val="single" w:sz="4" w:space="0" w:color="002060"/>
            </w:tcBorders>
          </w:tcPr>
          <w:p w:rsidR="003B69D5" w:rsidRPr="002F1827" w:rsidRDefault="003B69D5" w:rsidP="003B69D5">
            <w:pPr>
              <w:spacing w:after="0" w:line="360" w:lineRule="auto"/>
              <w:jc w:val="both"/>
              <w:rPr>
                <w:sz w:val="18"/>
                <w:szCs w:val="18"/>
              </w:rPr>
            </w:pPr>
            <w:r w:rsidRPr="002F1827">
              <w:rPr>
                <w:sz w:val="18"/>
                <w:szCs w:val="18"/>
              </w:rPr>
              <w:t>2007/08</w:t>
            </w:r>
          </w:p>
        </w:tc>
        <w:tc>
          <w:tcPr>
            <w:tcW w:w="1412"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752,610,000.</w:t>
            </w:r>
            <w:r w:rsidR="00277EFD">
              <w:rPr>
                <w:sz w:val="18"/>
                <w:szCs w:val="18"/>
              </w:rPr>
              <w:t>00</w:t>
            </w:r>
          </w:p>
        </w:tc>
        <w:tc>
          <w:tcPr>
            <w:tcW w:w="1530"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1,044,570,000.</w:t>
            </w:r>
            <w:r w:rsidR="00277EFD">
              <w:rPr>
                <w:sz w:val="18"/>
                <w:szCs w:val="18"/>
              </w:rPr>
              <w:t>00</w:t>
            </w:r>
          </w:p>
        </w:tc>
        <w:tc>
          <w:tcPr>
            <w:tcW w:w="1053"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138</w:t>
            </w:r>
            <w:r w:rsidR="00277EFD">
              <w:rPr>
                <w:sz w:val="18"/>
                <w:szCs w:val="18"/>
              </w:rPr>
              <w:t>.0</w:t>
            </w:r>
          </w:p>
        </w:tc>
      </w:tr>
      <w:tr w:rsidR="003B69D5" w:rsidRPr="004B37D7" w:rsidTr="00277EFD">
        <w:tc>
          <w:tcPr>
            <w:tcW w:w="1005" w:type="pct"/>
            <w:tcBorders>
              <w:top w:val="single" w:sz="4" w:space="0" w:color="002060"/>
              <w:left w:val="single" w:sz="4" w:space="0" w:color="002060"/>
              <w:bottom w:val="single" w:sz="4" w:space="0" w:color="002060"/>
              <w:right w:val="single" w:sz="4" w:space="0" w:color="002060"/>
            </w:tcBorders>
          </w:tcPr>
          <w:p w:rsidR="003B69D5" w:rsidRPr="002F1827" w:rsidRDefault="003B69D5" w:rsidP="003B69D5">
            <w:pPr>
              <w:spacing w:after="0" w:line="360" w:lineRule="auto"/>
              <w:jc w:val="both"/>
              <w:rPr>
                <w:sz w:val="18"/>
                <w:szCs w:val="18"/>
              </w:rPr>
            </w:pPr>
            <w:r w:rsidRPr="002F1827">
              <w:rPr>
                <w:sz w:val="18"/>
                <w:szCs w:val="18"/>
              </w:rPr>
              <w:t>2008/09</w:t>
            </w:r>
          </w:p>
        </w:tc>
        <w:tc>
          <w:tcPr>
            <w:tcW w:w="1412"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1,022,861,000</w:t>
            </w:r>
            <w:r w:rsidR="00277EFD">
              <w:rPr>
                <w:sz w:val="18"/>
                <w:szCs w:val="18"/>
              </w:rPr>
              <w:t>.00</w:t>
            </w:r>
          </w:p>
        </w:tc>
        <w:tc>
          <w:tcPr>
            <w:tcW w:w="1530"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1,091,140,000</w:t>
            </w:r>
            <w:r w:rsidR="00277EFD">
              <w:rPr>
                <w:sz w:val="18"/>
                <w:szCs w:val="18"/>
              </w:rPr>
              <w:t>.00</w:t>
            </w:r>
          </w:p>
        </w:tc>
        <w:tc>
          <w:tcPr>
            <w:tcW w:w="1053"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106</w:t>
            </w:r>
            <w:r w:rsidR="00277EFD">
              <w:rPr>
                <w:sz w:val="18"/>
                <w:szCs w:val="18"/>
              </w:rPr>
              <w:t>.0</w:t>
            </w:r>
          </w:p>
        </w:tc>
      </w:tr>
      <w:tr w:rsidR="003B69D5" w:rsidRPr="004B37D7" w:rsidTr="00277EFD">
        <w:tc>
          <w:tcPr>
            <w:tcW w:w="1005" w:type="pct"/>
            <w:tcBorders>
              <w:top w:val="single" w:sz="4" w:space="0" w:color="002060"/>
              <w:left w:val="single" w:sz="4" w:space="0" w:color="002060"/>
              <w:bottom w:val="single" w:sz="4" w:space="0" w:color="002060"/>
              <w:right w:val="single" w:sz="4" w:space="0" w:color="002060"/>
            </w:tcBorders>
          </w:tcPr>
          <w:p w:rsidR="003B69D5" w:rsidRPr="002F1827" w:rsidRDefault="003B69D5" w:rsidP="003B69D5">
            <w:pPr>
              <w:spacing w:after="0" w:line="360" w:lineRule="auto"/>
              <w:jc w:val="both"/>
              <w:rPr>
                <w:sz w:val="18"/>
                <w:szCs w:val="18"/>
              </w:rPr>
            </w:pPr>
            <w:r w:rsidRPr="002F1827">
              <w:rPr>
                <w:sz w:val="18"/>
                <w:szCs w:val="18"/>
              </w:rPr>
              <w:t>2009/10</w:t>
            </w:r>
          </w:p>
        </w:tc>
        <w:tc>
          <w:tcPr>
            <w:tcW w:w="1412"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1,065,945,000</w:t>
            </w:r>
            <w:r w:rsidR="00277EFD">
              <w:rPr>
                <w:sz w:val="18"/>
                <w:szCs w:val="18"/>
              </w:rPr>
              <w:t>.00</w:t>
            </w:r>
          </w:p>
        </w:tc>
        <w:tc>
          <w:tcPr>
            <w:tcW w:w="1530"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1,914,200,246.</w:t>
            </w:r>
            <w:r w:rsidR="00277EFD">
              <w:rPr>
                <w:sz w:val="18"/>
                <w:szCs w:val="18"/>
              </w:rPr>
              <w:t>00</w:t>
            </w:r>
          </w:p>
        </w:tc>
        <w:tc>
          <w:tcPr>
            <w:tcW w:w="1053"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179.5</w:t>
            </w:r>
          </w:p>
        </w:tc>
      </w:tr>
      <w:tr w:rsidR="003B69D5" w:rsidRPr="004B37D7" w:rsidTr="00277EFD">
        <w:tc>
          <w:tcPr>
            <w:tcW w:w="1005" w:type="pct"/>
            <w:tcBorders>
              <w:top w:val="single" w:sz="4" w:space="0" w:color="002060"/>
              <w:left w:val="single" w:sz="4" w:space="0" w:color="002060"/>
              <w:bottom w:val="single" w:sz="4" w:space="0" w:color="002060"/>
              <w:right w:val="single" w:sz="4" w:space="0" w:color="002060"/>
            </w:tcBorders>
          </w:tcPr>
          <w:p w:rsidR="003B69D5" w:rsidRPr="002F1827" w:rsidRDefault="003B69D5" w:rsidP="003B69D5">
            <w:pPr>
              <w:spacing w:after="0" w:line="360" w:lineRule="auto"/>
              <w:jc w:val="both"/>
              <w:rPr>
                <w:sz w:val="18"/>
                <w:szCs w:val="18"/>
              </w:rPr>
            </w:pPr>
            <w:r w:rsidRPr="002F1827">
              <w:rPr>
                <w:sz w:val="18"/>
                <w:szCs w:val="18"/>
              </w:rPr>
              <w:t>2010/11</w:t>
            </w:r>
          </w:p>
        </w:tc>
        <w:tc>
          <w:tcPr>
            <w:tcW w:w="1412"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1,438,500,000</w:t>
            </w:r>
            <w:r w:rsidR="00277EFD">
              <w:rPr>
                <w:sz w:val="18"/>
                <w:szCs w:val="18"/>
              </w:rPr>
              <w:t>.00</w:t>
            </w:r>
          </w:p>
        </w:tc>
        <w:tc>
          <w:tcPr>
            <w:tcW w:w="1530"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2,840,044,790.63</w:t>
            </w:r>
          </w:p>
        </w:tc>
        <w:tc>
          <w:tcPr>
            <w:tcW w:w="1053"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184.9</w:t>
            </w:r>
          </w:p>
        </w:tc>
      </w:tr>
      <w:tr w:rsidR="003B69D5" w:rsidRPr="004B37D7" w:rsidTr="00277EFD">
        <w:tc>
          <w:tcPr>
            <w:tcW w:w="1005" w:type="pct"/>
            <w:tcBorders>
              <w:top w:val="single" w:sz="4" w:space="0" w:color="002060"/>
              <w:left w:val="single" w:sz="4" w:space="0" w:color="002060"/>
              <w:bottom w:val="single" w:sz="4" w:space="0" w:color="002060"/>
              <w:right w:val="single" w:sz="4" w:space="0" w:color="002060"/>
            </w:tcBorders>
          </w:tcPr>
          <w:p w:rsidR="003B69D5" w:rsidRPr="002F1827" w:rsidRDefault="003B69D5" w:rsidP="003B69D5">
            <w:pPr>
              <w:spacing w:after="0" w:line="360" w:lineRule="auto"/>
              <w:jc w:val="both"/>
              <w:rPr>
                <w:sz w:val="18"/>
                <w:szCs w:val="18"/>
              </w:rPr>
            </w:pPr>
            <w:r w:rsidRPr="002F1827">
              <w:rPr>
                <w:sz w:val="18"/>
                <w:szCs w:val="18"/>
              </w:rPr>
              <w:t>2011/12</w:t>
            </w:r>
          </w:p>
        </w:tc>
        <w:tc>
          <w:tcPr>
            <w:tcW w:w="1412"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1,740,183,649.00</w:t>
            </w:r>
          </w:p>
        </w:tc>
        <w:tc>
          <w:tcPr>
            <w:tcW w:w="1530"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2,105,662,919.14</w:t>
            </w:r>
          </w:p>
        </w:tc>
        <w:tc>
          <w:tcPr>
            <w:tcW w:w="1053"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121.0</w:t>
            </w:r>
          </w:p>
        </w:tc>
      </w:tr>
      <w:tr w:rsidR="003B69D5" w:rsidRPr="004B37D7" w:rsidTr="00277EFD">
        <w:trPr>
          <w:trHeight w:val="239"/>
        </w:trPr>
        <w:tc>
          <w:tcPr>
            <w:tcW w:w="1005" w:type="pct"/>
            <w:tcBorders>
              <w:top w:val="single" w:sz="4" w:space="0" w:color="002060"/>
              <w:left w:val="single" w:sz="4" w:space="0" w:color="002060"/>
              <w:bottom w:val="single" w:sz="4" w:space="0" w:color="002060"/>
              <w:right w:val="single" w:sz="4" w:space="0" w:color="002060"/>
            </w:tcBorders>
          </w:tcPr>
          <w:p w:rsidR="003B69D5" w:rsidRPr="002F1827" w:rsidRDefault="003B69D5" w:rsidP="003B69D5">
            <w:pPr>
              <w:spacing w:after="0" w:line="360" w:lineRule="auto"/>
              <w:jc w:val="both"/>
              <w:rPr>
                <w:sz w:val="18"/>
                <w:szCs w:val="18"/>
              </w:rPr>
            </w:pPr>
            <w:r w:rsidRPr="002F1827">
              <w:rPr>
                <w:sz w:val="18"/>
                <w:szCs w:val="18"/>
              </w:rPr>
              <w:t>2012/2013</w:t>
            </w:r>
          </w:p>
        </w:tc>
        <w:tc>
          <w:tcPr>
            <w:tcW w:w="1412"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3,024,010,000.00</w:t>
            </w:r>
          </w:p>
        </w:tc>
        <w:tc>
          <w:tcPr>
            <w:tcW w:w="1530"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2,742,590,951.00</w:t>
            </w:r>
          </w:p>
        </w:tc>
        <w:tc>
          <w:tcPr>
            <w:tcW w:w="1053"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90.2</w:t>
            </w:r>
          </w:p>
        </w:tc>
      </w:tr>
      <w:tr w:rsidR="003B69D5" w:rsidRPr="004B37D7" w:rsidTr="00277EFD">
        <w:tc>
          <w:tcPr>
            <w:tcW w:w="1005" w:type="pct"/>
            <w:tcBorders>
              <w:top w:val="single" w:sz="4" w:space="0" w:color="002060"/>
              <w:left w:val="single" w:sz="4" w:space="0" w:color="002060"/>
              <w:bottom w:val="single" w:sz="4" w:space="0" w:color="002060"/>
              <w:right w:val="single" w:sz="4" w:space="0" w:color="002060"/>
            </w:tcBorders>
          </w:tcPr>
          <w:p w:rsidR="003B69D5" w:rsidRPr="002F1827" w:rsidRDefault="003B69D5" w:rsidP="003B69D5">
            <w:pPr>
              <w:spacing w:after="0" w:line="360" w:lineRule="auto"/>
              <w:jc w:val="both"/>
              <w:rPr>
                <w:sz w:val="18"/>
                <w:szCs w:val="18"/>
              </w:rPr>
            </w:pPr>
            <w:r w:rsidRPr="002F1827">
              <w:rPr>
                <w:sz w:val="18"/>
                <w:szCs w:val="18"/>
              </w:rPr>
              <w:t>2013/14</w:t>
            </w:r>
          </w:p>
        </w:tc>
        <w:tc>
          <w:tcPr>
            <w:tcW w:w="1412"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3,179,010,000.00</w:t>
            </w:r>
          </w:p>
        </w:tc>
        <w:tc>
          <w:tcPr>
            <w:tcW w:w="1530"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2,671,834,878.00</w:t>
            </w:r>
          </w:p>
        </w:tc>
        <w:tc>
          <w:tcPr>
            <w:tcW w:w="1053"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sidRPr="002F1827">
              <w:rPr>
                <w:sz w:val="18"/>
                <w:szCs w:val="18"/>
              </w:rPr>
              <w:t>84.0</w:t>
            </w:r>
          </w:p>
        </w:tc>
      </w:tr>
      <w:tr w:rsidR="003B69D5" w:rsidRPr="004B37D7" w:rsidTr="00277EFD">
        <w:tc>
          <w:tcPr>
            <w:tcW w:w="1005" w:type="pct"/>
            <w:tcBorders>
              <w:top w:val="single" w:sz="4" w:space="0" w:color="002060"/>
              <w:left w:val="single" w:sz="4" w:space="0" w:color="002060"/>
              <w:bottom w:val="single" w:sz="4" w:space="0" w:color="002060"/>
              <w:right w:val="single" w:sz="4" w:space="0" w:color="002060"/>
            </w:tcBorders>
          </w:tcPr>
          <w:p w:rsidR="003B69D5" w:rsidRPr="002F1827" w:rsidRDefault="003B69D5" w:rsidP="003B69D5">
            <w:pPr>
              <w:spacing w:after="0" w:line="360" w:lineRule="auto"/>
              <w:jc w:val="both"/>
              <w:rPr>
                <w:sz w:val="18"/>
                <w:szCs w:val="18"/>
              </w:rPr>
            </w:pPr>
            <w:r>
              <w:rPr>
                <w:sz w:val="18"/>
                <w:szCs w:val="18"/>
              </w:rPr>
              <w:t>2014/15</w:t>
            </w:r>
          </w:p>
        </w:tc>
        <w:tc>
          <w:tcPr>
            <w:tcW w:w="1412"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Pr>
                <w:sz w:val="18"/>
                <w:szCs w:val="18"/>
              </w:rPr>
              <w:t>3,229,010,000.00</w:t>
            </w:r>
          </w:p>
        </w:tc>
        <w:tc>
          <w:tcPr>
            <w:tcW w:w="1530"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Pr>
                <w:sz w:val="18"/>
                <w:szCs w:val="18"/>
              </w:rPr>
              <w:t>3,176,658,994.19</w:t>
            </w:r>
          </w:p>
        </w:tc>
        <w:tc>
          <w:tcPr>
            <w:tcW w:w="1053" w:type="pct"/>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sz w:val="18"/>
                <w:szCs w:val="18"/>
              </w:rPr>
            </w:pPr>
            <w:r>
              <w:rPr>
                <w:sz w:val="18"/>
                <w:szCs w:val="18"/>
              </w:rPr>
              <w:t>98</w:t>
            </w:r>
            <w:r w:rsidR="00277EFD">
              <w:rPr>
                <w:sz w:val="18"/>
                <w:szCs w:val="18"/>
              </w:rPr>
              <w:t>.0</w:t>
            </w:r>
          </w:p>
        </w:tc>
      </w:tr>
    </w:tbl>
    <w:p w:rsidR="00496D5C" w:rsidRPr="004B37D7" w:rsidRDefault="00496D5C" w:rsidP="00496D5C">
      <w:pPr>
        <w:rPr>
          <w:highlight w:val="yellow"/>
        </w:rPr>
      </w:pPr>
    </w:p>
    <w:p w:rsidR="00A70183" w:rsidRPr="009A055C" w:rsidRDefault="00496D5C" w:rsidP="00D675A4">
      <w:pPr>
        <w:pStyle w:val="Heading3"/>
        <w:numPr>
          <w:ilvl w:val="2"/>
          <w:numId w:val="57"/>
        </w:numPr>
        <w:jc w:val="both"/>
        <w:rPr>
          <w:color w:val="auto"/>
          <w:sz w:val="24"/>
          <w:szCs w:val="24"/>
        </w:rPr>
      </w:pPr>
      <w:bookmarkStart w:id="790" w:name="_Toc413837343"/>
      <w:bookmarkStart w:id="791" w:name="_Toc313530172"/>
      <w:bookmarkStart w:id="792" w:name="_Toc313531350"/>
      <w:r w:rsidRPr="009A055C">
        <w:rPr>
          <w:color w:val="auto"/>
          <w:sz w:val="24"/>
          <w:szCs w:val="24"/>
        </w:rPr>
        <w:t>Expenditure by Section/Unit</w:t>
      </w:r>
      <w:bookmarkEnd w:id="790"/>
      <w:bookmarkEnd w:id="791"/>
      <w:bookmarkEnd w:id="792"/>
    </w:p>
    <w:p w:rsidR="00A70183" w:rsidRDefault="00A70183" w:rsidP="003B69D5">
      <w:pPr>
        <w:pStyle w:val="Heading1"/>
        <w:rPr>
          <w:i/>
        </w:rPr>
      </w:pPr>
      <w:bookmarkStart w:id="793" w:name="_Toc306020600"/>
      <w:bookmarkStart w:id="794" w:name="_Toc306021225"/>
      <w:bookmarkStart w:id="795" w:name="_Toc307816963"/>
      <w:bookmarkStart w:id="796" w:name="_Toc307915396"/>
      <w:bookmarkStart w:id="797" w:name="_Toc317761015"/>
      <w:bookmarkStart w:id="798" w:name="_Toc332695638"/>
      <w:bookmarkStart w:id="799" w:name="_Toc379147851"/>
      <w:bookmarkStart w:id="800" w:name="_Toc413789995"/>
      <w:bookmarkStart w:id="801" w:name="_Toc413837345"/>
      <w:bookmarkStart w:id="802" w:name="_Toc306020601"/>
      <w:bookmarkStart w:id="803" w:name="_Toc306022142"/>
    </w:p>
    <w:p w:rsidR="003B69D5" w:rsidRPr="009A055C" w:rsidRDefault="003B69D5" w:rsidP="003B69D5">
      <w:pPr>
        <w:pStyle w:val="Heading1"/>
        <w:rPr>
          <w:color w:val="auto"/>
        </w:rPr>
      </w:pPr>
      <w:bookmarkStart w:id="804" w:name="_Toc313531351"/>
      <w:r w:rsidRPr="009A055C">
        <w:rPr>
          <w:color w:val="auto"/>
        </w:rPr>
        <w:t>Table 18: Expenditures</w:t>
      </w:r>
      <w:bookmarkEnd w:id="793"/>
      <w:bookmarkEnd w:id="794"/>
      <w:bookmarkEnd w:id="795"/>
      <w:bookmarkEnd w:id="796"/>
      <w:bookmarkEnd w:id="797"/>
      <w:bookmarkEnd w:id="798"/>
      <w:bookmarkEnd w:id="799"/>
      <w:bookmarkEnd w:id="800"/>
      <w:bookmarkEnd w:id="801"/>
      <w:bookmarkEnd w:id="804"/>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2410"/>
        <w:gridCol w:w="2409"/>
        <w:gridCol w:w="1276"/>
      </w:tblGrid>
      <w:tr w:rsidR="00A70183" w:rsidRPr="002F1827" w:rsidTr="00D675A4">
        <w:trPr>
          <w:cantSplit/>
          <w:tblHeader/>
        </w:trPr>
        <w:tc>
          <w:tcPr>
            <w:tcW w:w="3227" w:type="dxa"/>
            <w:tcBorders>
              <w:bottom w:val="single" w:sz="4" w:space="0" w:color="002060"/>
            </w:tcBorders>
            <w:shd w:val="clear" w:color="auto" w:fill="CCFFCC"/>
          </w:tcPr>
          <w:p w:rsidR="003B69D5" w:rsidRPr="002F1827" w:rsidRDefault="003B69D5" w:rsidP="005937AF">
            <w:pPr>
              <w:spacing w:after="0" w:line="360" w:lineRule="auto"/>
              <w:jc w:val="both"/>
              <w:rPr>
                <w:b/>
              </w:rPr>
            </w:pPr>
            <w:bookmarkStart w:id="805" w:name="OLE_LINK4"/>
            <w:r w:rsidRPr="002F1827">
              <w:rPr>
                <w:b/>
              </w:rPr>
              <w:t>Department</w:t>
            </w:r>
          </w:p>
        </w:tc>
        <w:tc>
          <w:tcPr>
            <w:tcW w:w="2410" w:type="dxa"/>
            <w:tcBorders>
              <w:bottom w:val="single" w:sz="4" w:space="0" w:color="002060"/>
            </w:tcBorders>
            <w:shd w:val="clear" w:color="auto" w:fill="CCFFCC"/>
          </w:tcPr>
          <w:p w:rsidR="003B69D5" w:rsidRPr="002F1827" w:rsidRDefault="003B69D5" w:rsidP="005937AF">
            <w:pPr>
              <w:spacing w:after="0" w:line="360" w:lineRule="auto"/>
              <w:jc w:val="both"/>
              <w:rPr>
                <w:b/>
              </w:rPr>
            </w:pPr>
            <w:r w:rsidRPr="002F1827">
              <w:rPr>
                <w:b/>
              </w:rPr>
              <w:t>Budget (TSH)</w:t>
            </w:r>
          </w:p>
        </w:tc>
        <w:tc>
          <w:tcPr>
            <w:tcW w:w="2409" w:type="dxa"/>
            <w:tcBorders>
              <w:bottom w:val="single" w:sz="4" w:space="0" w:color="002060"/>
            </w:tcBorders>
            <w:shd w:val="clear" w:color="auto" w:fill="CCFFCC"/>
          </w:tcPr>
          <w:p w:rsidR="003B69D5" w:rsidRPr="002F1827" w:rsidRDefault="003B69D5" w:rsidP="005937AF">
            <w:pPr>
              <w:spacing w:after="0" w:line="360" w:lineRule="auto"/>
              <w:jc w:val="both"/>
              <w:rPr>
                <w:b/>
              </w:rPr>
            </w:pPr>
            <w:r w:rsidRPr="002F1827">
              <w:rPr>
                <w:b/>
              </w:rPr>
              <w:t>Actual (TSH)</w:t>
            </w:r>
          </w:p>
        </w:tc>
        <w:tc>
          <w:tcPr>
            <w:tcW w:w="1276" w:type="dxa"/>
            <w:tcBorders>
              <w:bottom w:val="single" w:sz="4" w:space="0" w:color="002060"/>
            </w:tcBorders>
            <w:shd w:val="clear" w:color="auto" w:fill="CCFFCC"/>
          </w:tcPr>
          <w:p w:rsidR="003B69D5" w:rsidRPr="002F1827" w:rsidRDefault="003B69D5" w:rsidP="005937AF">
            <w:pPr>
              <w:spacing w:after="0" w:line="360" w:lineRule="auto"/>
              <w:jc w:val="both"/>
              <w:rPr>
                <w:b/>
              </w:rPr>
            </w:pPr>
            <w:r w:rsidRPr="002F1827">
              <w:rPr>
                <w:b/>
              </w:rPr>
              <w:t>%</w:t>
            </w:r>
          </w:p>
        </w:tc>
      </w:tr>
      <w:tr w:rsidR="00A70183" w:rsidRPr="002F1827" w:rsidTr="00277EFD">
        <w:trPr>
          <w:cantSplit/>
          <w:trHeight w:val="517"/>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pPr>
            <w:r w:rsidRPr="002F1827">
              <w:rPr>
                <w:sz w:val="18"/>
                <w:szCs w:val="18"/>
              </w:rPr>
              <w:t>Administration and HR Management Division</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right"/>
            </w:pPr>
            <w:r>
              <w:t>14,156,209,788.00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right"/>
            </w:pPr>
            <w:r>
              <w:t>12,864,742,657.52</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center"/>
            </w:pPr>
            <w:r>
              <w:t>86</w:t>
            </w:r>
          </w:p>
        </w:tc>
      </w:tr>
      <w:tr w:rsidR="00A70183" w:rsidRPr="002F1827" w:rsidTr="00277EFD">
        <w:trPr>
          <w:cantSplit/>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pPr>
            <w:r w:rsidRPr="002F1827">
              <w:rPr>
                <w:sz w:val="18"/>
                <w:szCs w:val="18"/>
              </w:rPr>
              <w:t xml:space="preserve">Finance and Accounts Division </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right"/>
              <w:rPr>
                <w:bCs/>
              </w:rPr>
            </w:pPr>
            <w:r>
              <w:rPr>
                <w:bCs/>
              </w:rPr>
              <w:t>1,442,002,700.00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right"/>
              <w:rPr>
                <w:bCs/>
              </w:rPr>
            </w:pPr>
            <w:r>
              <w:rPr>
                <w:bCs/>
              </w:rPr>
              <w:t>1,217,475,686.22</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center"/>
            </w:pPr>
            <w:r>
              <w:t>84</w:t>
            </w:r>
          </w:p>
        </w:tc>
      </w:tr>
      <w:tr w:rsidR="00A70183" w:rsidRPr="002F1827" w:rsidTr="00277EFD">
        <w:trPr>
          <w:cantSplit/>
          <w:trHeight w:val="458"/>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pPr>
            <w:r w:rsidRPr="002F1827">
              <w:rPr>
                <w:sz w:val="18"/>
                <w:szCs w:val="18"/>
              </w:rPr>
              <w:t>Policy and Planning Division</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right"/>
            </w:pPr>
            <w:r>
              <w:t>1,834,813,900.00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right"/>
            </w:pPr>
            <w:r>
              <w:t>1,196,438,665.84</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center"/>
            </w:pPr>
            <w:r>
              <w:t>65</w:t>
            </w:r>
          </w:p>
        </w:tc>
      </w:tr>
      <w:tr w:rsidR="00A70183" w:rsidRPr="002F1827" w:rsidTr="00277EFD">
        <w:trPr>
          <w:cantSplit/>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pPr>
            <w:r w:rsidRPr="002F1827">
              <w:rPr>
                <w:sz w:val="18"/>
                <w:szCs w:val="18"/>
              </w:rPr>
              <w:t>Training Division</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right"/>
            </w:pPr>
            <w:r>
              <w:t>7,768,934,000.00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jc w:val="right"/>
            </w:pPr>
            <w:r>
              <w:t>4,960,876,627.42</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center"/>
            </w:pPr>
            <w:r>
              <w:t>64</w:t>
            </w:r>
          </w:p>
        </w:tc>
      </w:tr>
      <w:tr w:rsidR="00A70183" w:rsidRPr="002F1827" w:rsidTr="00277EFD">
        <w:trPr>
          <w:cantSplit/>
          <w:trHeight w:val="242"/>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pPr>
            <w:r w:rsidRPr="002F1827">
              <w:rPr>
                <w:sz w:val="18"/>
                <w:szCs w:val="18"/>
              </w:rPr>
              <w:t>Internal Audit  unit</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right"/>
            </w:pPr>
            <w:r>
              <w:t>282,177,200.00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right"/>
            </w:pPr>
            <w:r>
              <w:t>133,056,463.48</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center"/>
            </w:pPr>
            <w:r>
              <w:t>47</w:t>
            </w:r>
          </w:p>
        </w:tc>
      </w:tr>
      <w:tr w:rsidR="00A70183" w:rsidRPr="002F1827" w:rsidTr="00277EFD">
        <w:trPr>
          <w:cantSplit/>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pPr>
            <w:r w:rsidRPr="002F1827">
              <w:rPr>
                <w:sz w:val="18"/>
                <w:szCs w:val="18"/>
              </w:rPr>
              <w:t>Procurement Management Unit</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right"/>
            </w:pPr>
            <w:r>
              <w:t>1,180,088,576.00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right"/>
            </w:pPr>
            <w:r>
              <w:t>906,768,319.73</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center"/>
            </w:pPr>
            <w:r>
              <w:t>77</w:t>
            </w:r>
          </w:p>
        </w:tc>
      </w:tr>
      <w:tr w:rsidR="00A70183" w:rsidRPr="002F1827" w:rsidTr="00277EFD">
        <w:trPr>
          <w:cantSplit/>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rPr>
                <w:bCs/>
              </w:rPr>
            </w:pPr>
            <w:r w:rsidRPr="002F1827">
              <w:rPr>
                <w:sz w:val="18"/>
                <w:szCs w:val="18"/>
              </w:rPr>
              <w:t>Government Communication</w:t>
            </w:r>
            <w:r w:rsidR="00F00E92">
              <w:rPr>
                <w:sz w:val="18"/>
                <w:szCs w:val="18"/>
              </w:rPr>
              <w:t xml:space="preserve"> unit</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bCs/>
              </w:rPr>
            </w:pPr>
            <w:r>
              <w:rPr>
                <w:bCs/>
              </w:rPr>
              <w:t>261,235,700.00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after="0" w:line="360" w:lineRule="auto"/>
              <w:jc w:val="right"/>
              <w:rPr>
                <w:bCs/>
              </w:rPr>
            </w:pPr>
            <w:r>
              <w:rPr>
                <w:bCs/>
              </w:rPr>
              <w:t>143,876,399.84</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jc w:val="center"/>
              <w:rPr>
                <w:bCs/>
              </w:rPr>
            </w:pPr>
            <w:r>
              <w:rPr>
                <w:bCs/>
              </w:rPr>
              <w:t>55</w:t>
            </w:r>
          </w:p>
        </w:tc>
      </w:tr>
      <w:tr w:rsidR="00A70183" w:rsidRPr="002F1827" w:rsidTr="00277EFD">
        <w:trPr>
          <w:cantSplit/>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line="360" w:lineRule="auto"/>
              <w:jc w:val="both"/>
              <w:rPr>
                <w:lang w:val="fr-FR"/>
              </w:rPr>
            </w:pPr>
            <w:r w:rsidRPr="002F1827">
              <w:rPr>
                <w:bCs/>
                <w:sz w:val="18"/>
                <w:szCs w:val="18"/>
              </w:rPr>
              <w:t>Legal Unit</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9C3D99" w:rsidRDefault="003B69D5" w:rsidP="00277EFD">
            <w:pPr>
              <w:spacing w:line="360" w:lineRule="auto"/>
              <w:jc w:val="right"/>
            </w:pPr>
            <w:r w:rsidRPr="009C3D99">
              <w:t>254,789,400.00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right"/>
              <w:rPr>
                <w:highlight w:val="darkYellow"/>
              </w:rPr>
            </w:pPr>
            <w:r w:rsidRPr="00053196">
              <w:t>238,522,352.08</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277EFD">
            <w:pPr>
              <w:spacing w:line="360" w:lineRule="auto"/>
              <w:jc w:val="center"/>
              <w:rPr>
                <w:highlight w:val="darkYellow"/>
              </w:rPr>
            </w:pPr>
            <w:r w:rsidRPr="00053196">
              <w:t>94</w:t>
            </w:r>
          </w:p>
        </w:tc>
      </w:tr>
      <w:tr w:rsidR="00A70183" w:rsidRPr="002F1827" w:rsidTr="00DA347B">
        <w:trPr>
          <w:cantSplit/>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pPr>
            <w:r w:rsidRPr="002F1827">
              <w:rPr>
                <w:sz w:val="18"/>
                <w:szCs w:val="18"/>
                <w:lang w:val="fr-FR"/>
              </w:rPr>
              <w:lastRenderedPageBreak/>
              <w:t>Information and Communication Technology  unit</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right"/>
            </w:pPr>
            <w:r>
              <w:t>216,780,400.00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right"/>
            </w:pPr>
            <w:r>
              <w:t>45,833,018.98</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center"/>
            </w:pPr>
            <w:r>
              <w:t>21</w:t>
            </w:r>
          </w:p>
        </w:tc>
      </w:tr>
      <w:tr w:rsidR="00A70183" w:rsidRPr="002F1827" w:rsidTr="00DA347B">
        <w:trPr>
          <w:cantSplit/>
          <w:trHeight w:val="413"/>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pPr>
            <w:r w:rsidRPr="002F1827">
              <w:rPr>
                <w:sz w:val="18"/>
                <w:szCs w:val="18"/>
              </w:rPr>
              <w:t>Environmental Management Unit</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right"/>
            </w:pPr>
            <w:r>
              <w:t>152,166,600.00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right"/>
            </w:pPr>
            <w:r>
              <w:t>68,207,924.85</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center"/>
            </w:pPr>
            <w:r>
              <w:t>45</w:t>
            </w:r>
          </w:p>
        </w:tc>
      </w:tr>
      <w:tr w:rsidR="00A70183" w:rsidRPr="002F1827" w:rsidTr="00DA347B">
        <w:trPr>
          <w:cantSplit/>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pPr>
            <w:r w:rsidRPr="002F1827">
              <w:rPr>
                <w:sz w:val="18"/>
                <w:szCs w:val="18"/>
              </w:rPr>
              <w:t>Crop Development</w:t>
            </w:r>
            <w:r w:rsidR="00F00E92">
              <w:rPr>
                <w:sz w:val="18"/>
                <w:szCs w:val="18"/>
              </w:rPr>
              <w:t xml:space="preserve"> divsion</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right"/>
            </w:pPr>
            <w:r>
              <w:t>116,917,461,140.00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right"/>
            </w:pPr>
            <w:r>
              <w:t>75,943,919,216.09</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center"/>
            </w:pPr>
            <w:r>
              <w:t>65</w:t>
            </w:r>
          </w:p>
        </w:tc>
      </w:tr>
      <w:tr w:rsidR="00A70183" w:rsidRPr="002F1827" w:rsidTr="00DA347B">
        <w:trPr>
          <w:cantSplit/>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pPr>
            <w:r w:rsidRPr="002F1827">
              <w:rPr>
                <w:sz w:val="18"/>
                <w:szCs w:val="18"/>
              </w:rPr>
              <w:t>Mechanization</w:t>
            </w:r>
            <w:r w:rsidR="00F00E92">
              <w:rPr>
                <w:sz w:val="18"/>
                <w:szCs w:val="18"/>
              </w:rPr>
              <w:t xml:space="preserve"> division</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tabs>
                <w:tab w:val="center" w:pos="960"/>
                <w:tab w:val="right" w:pos="1920"/>
              </w:tabs>
              <w:spacing w:line="360" w:lineRule="auto"/>
              <w:jc w:val="right"/>
            </w:pPr>
            <w:r>
              <w:t>4,716,715,100.00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right"/>
            </w:pPr>
            <w:r>
              <w:t>4,548,609,240.61</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center"/>
            </w:pPr>
            <w:r>
              <w:t>96</w:t>
            </w:r>
          </w:p>
        </w:tc>
      </w:tr>
      <w:tr w:rsidR="00A70183" w:rsidRPr="002F1827" w:rsidTr="00DA347B">
        <w:trPr>
          <w:cantSplit/>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pPr>
            <w:r w:rsidRPr="002F1827">
              <w:rPr>
                <w:sz w:val="18"/>
                <w:szCs w:val="18"/>
              </w:rPr>
              <w:t>Land Use Planning and Management</w:t>
            </w:r>
            <w:r w:rsidR="00F00E92">
              <w:rPr>
                <w:sz w:val="18"/>
                <w:szCs w:val="18"/>
              </w:rPr>
              <w:t xml:space="preserve"> division</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right"/>
            </w:pPr>
            <w:r>
              <w:t>1,535,071,500.00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right"/>
            </w:pPr>
            <w:r>
              <w:t>1,376,323,199.31</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053196" w:rsidRDefault="003B69D5" w:rsidP="00DA347B">
            <w:pPr>
              <w:spacing w:line="360" w:lineRule="auto"/>
              <w:jc w:val="center"/>
            </w:pPr>
            <w:r w:rsidRPr="00053196">
              <w:t>90</w:t>
            </w:r>
          </w:p>
        </w:tc>
      </w:tr>
      <w:tr w:rsidR="00A70183" w:rsidRPr="002F1827" w:rsidTr="00DA347B">
        <w:trPr>
          <w:cantSplit/>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rPr>
                <w:sz w:val="22"/>
                <w:szCs w:val="22"/>
              </w:rPr>
            </w:pPr>
            <w:r w:rsidRPr="002F1827">
              <w:rPr>
                <w:sz w:val="18"/>
                <w:szCs w:val="18"/>
              </w:rPr>
              <w:t>Plant Breeders’ right Office</w:t>
            </w:r>
            <w:r w:rsidR="00F00E92">
              <w:rPr>
                <w:sz w:val="18"/>
                <w:szCs w:val="18"/>
              </w:rPr>
              <w:t xml:space="preserve"> unit</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right"/>
              <w:rPr>
                <w:sz w:val="22"/>
                <w:szCs w:val="22"/>
              </w:rPr>
            </w:pPr>
            <w:r>
              <w:rPr>
                <w:sz w:val="22"/>
                <w:szCs w:val="22"/>
              </w:rPr>
              <w:t>181,129,800.00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spacing w:line="360" w:lineRule="auto"/>
              <w:jc w:val="right"/>
              <w:rPr>
                <w:sz w:val="22"/>
                <w:szCs w:val="22"/>
              </w:rPr>
            </w:pPr>
            <w:r>
              <w:rPr>
                <w:sz w:val="22"/>
                <w:szCs w:val="22"/>
              </w:rPr>
              <w:t>67,864,175.95</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E12386" w:rsidRDefault="003B69D5" w:rsidP="00DA347B">
            <w:pPr>
              <w:spacing w:line="360" w:lineRule="auto"/>
              <w:jc w:val="center"/>
              <w:rPr>
                <w:sz w:val="22"/>
                <w:szCs w:val="22"/>
              </w:rPr>
            </w:pPr>
            <w:r>
              <w:rPr>
                <w:sz w:val="22"/>
                <w:szCs w:val="22"/>
              </w:rPr>
              <w:t>37</w:t>
            </w:r>
          </w:p>
        </w:tc>
      </w:tr>
      <w:tr w:rsidR="00A70183" w:rsidRPr="002F1827" w:rsidTr="00DA347B">
        <w:trPr>
          <w:cantSplit/>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pPr>
            <w:r w:rsidRPr="002F1827">
              <w:rPr>
                <w:sz w:val="18"/>
                <w:szCs w:val="18"/>
              </w:rPr>
              <w:t>Research and Development</w:t>
            </w:r>
            <w:r w:rsidR="00F00E92">
              <w:rPr>
                <w:sz w:val="18"/>
                <w:szCs w:val="18"/>
              </w:rPr>
              <w:t xml:space="preserve"> division</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jc w:val="right"/>
              <w:rPr>
                <w:bCs/>
              </w:rPr>
            </w:pPr>
            <w:r>
              <w:t>16,297,383,890.00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2F1827" w:rsidRDefault="003B69D5" w:rsidP="00DA347B">
            <w:pPr>
              <w:jc w:val="right"/>
            </w:pPr>
            <w:r>
              <w:t>13,994,059,689.75</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E12386" w:rsidRDefault="003B69D5" w:rsidP="00DA347B">
            <w:pPr>
              <w:spacing w:line="360" w:lineRule="auto"/>
              <w:jc w:val="center"/>
            </w:pPr>
            <w:r>
              <w:t>81</w:t>
            </w:r>
          </w:p>
        </w:tc>
      </w:tr>
      <w:tr w:rsidR="00A70183" w:rsidRPr="002F1827" w:rsidTr="00DA347B">
        <w:trPr>
          <w:cantSplit/>
          <w:trHeight w:val="468"/>
        </w:trPr>
        <w:tc>
          <w:tcPr>
            <w:tcW w:w="3227" w:type="dxa"/>
            <w:tcBorders>
              <w:top w:val="single" w:sz="4" w:space="0" w:color="002060"/>
              <w:left w:val="single" w:sz="4" w:space="0" w:color="002060"/>
              <w:bottom w:val="single" w:sz="4" w:space="0" w:color="002060"/>
              <w:right w:val="single" w:sz="4" w:space="0" w:color="002060"/>
            </w:tcBorders>
          </w:tcPr>
          <w:p w:rsidR="003B69D5" w:rsidRPr="002F1827" w:rsidRDefault="003B69D5" w:rsidP="005937AF">
            <w:pPr>
              <w:spacing w:after="0" w:line="360" w:lineRule="auto"/>
              <w:jc w:val="both"/>
              <w:rPr>
                <w:b/>
                <w:bCs/>
              </w:rPr>
            </w:pPr>
            <w:r w:rsidRPr="002F1827">
              <w:rPr>
                <w:sz w:val="18"/>
                <w:szCs w:val="18"/>
              </w:rPr>
              <w:t>National Food Security</w:t>
            </w:r>
            <w:r w:rsidR="00F00E92">
              <w:rPr>
                <w:sz w:val="18"/>
                <w:szCs w:val="18"/>
              </w:rPr>
              <w:t xml:space="preserve"> division</w:t>
            </w:r>
          </w:p>
        </w:tc>
        <w:tc>
          <w:tcPr>
            <w:tcW w:w="2410" w:type="dxa"/>
            <w:tcBorders>
              <w:top w:val="single" w:sz="4" w:space="0" w:color="002060"/>
              <w:left w:val="single" w:sz="4" w:space="0" w:color="002060"/>
              <w:bottom w:val="single" w:sz="4" w:space="0" w:color="002060"/>
              <w:right w:val="single" w:sz="4" w:space="0" w:color="002060"/>
            </w:tcBorders>
            <w:vAlign w:val="center"/>
          </w:tcPr>
          <w:p w:rsidR="003B69D5" w:rsidRPr="009C3D99" w:rsidRDefault="003B69D5" w:rsidP="00DA347B">
            <w:pPr>
              <w:jc w:val="right"/>
            </w:pPr>
            <w:r w:rsidRPr="009C3D99">
              <w:t>124,436,328,400.00</w:t>
            </w:r>
          </w:p>
        </w:tc>
        <w:tc>
          <w:tcPr>
            <w:tcW w:w="2409" w:type="dxa"/>
            <w:tcBorders>
              <w:top w:val="single" w:sz="4" w:space="0" w:color="002060"/>
              <w:left w:val="single" w:sz="4" w:space="0" w:color="002060"/>
              <w:bottom w:val="single" w:sz="4" w:space="0" w:color="002060"/>
              <w:right w:val="single" w:sz="4" w:space="0" w:color="002060"/>
            </w:tcBorders>
            <w:vAlign w:val="center"/>
          </w:tcPr>
          <w:p w:rsidR="003B69D5" w:rsidRPr="00053196" w:rsidRDefault="003B69D5" w:rsidP="00DA347B">
            <w:pPr>
              <w:jc w:val="right"/>
            </w:pPr>
            <w:r w:rsidRPr="00053196">
              <w:t>124,279,242,236.25</w:t>
            </w:r>
          </w:p>
        </w:tc>
        <w:tc>
          <w:tcPr>
            <w:tcW w:w="1276" w:type="dxa"/>
            <w:tcBorders>
              <w:top w:val="single" w:sz="4" w:space="0" w:color="002060"/>
              <w:left w:val="single" w:sz="4" w:space="0" w:color="002060"/>
              <w:bottom w:val="single" w:sz="4" w:space="0" w:color="002060"/>
              <w:right w:val="single" w:sz="4" w:space="0" w:color="002060"/>
            </w:tcBorders>
            <w:vAlign w:val="center"/>
          </w:tcPr>
          <w:p w:rsidR="003B69D5" w:rsidRPr="00E12386" w:rsidRDefault="003B69D5" w:rsidP="00DA347B">
            <w:pPr>
              <w:jc w:val="center"/>
            </w:pPr>
            <w:r>
              <w:t>99</w:t>
            </w:r>
          </w:p>
        </w:tc>
      </w:tr>
    </w:tbl>
    <w:bookmarkEnd w:id="805"/>
    <w:p w:rsidR="003B69D5" w:rsidRDefault="003B69D5" w:rsidP="003B69D5">
      <w:pPr>
        <w:spacing w:line="360" w:lineRule="auto"/>
        <w:jc w:val="both"/>
      </w:pPr>
      <w:r w:rsidRPr="002F1827">
        <w:t>Note: % = Actual divided by budgeted expenditures</w:t>
      </w:r>
    </w:p>
    <w:p w:rsidR="00F83D53" w:rsidRDefault="00F83D53" w:rsidP="00F83D53">
      <w:pPr>
        <w:spacing w:after="0"/>
        <w:rPr>
          <w:b/>
          <w:highlight w:val="yellow"/>
        </w:rPr>
      </w:pPr>
    </w:p>
    <w:p w:rsidR="00F83D53" w:rsidRPr="009A055C" w:rsidRDefault="00F83D53" w:rsidP="00F83D53">
      <w:pPr>
        <w:spacing w:after="0"/>
        <w:rPr>
          <w:b/>
        </w:rPr>
      </w:pPr>
      <w:r w:rsidRPr="009A055C">
        <w:rPr>
          <w:b/>
        </w:rPr>
        <w:t xml:space="preserve">Approved Budget and </w:t>
      </w:r>
      <w:r w:rsidR="00137C8C" w:rsidRPr="009A055C">
        <w:rPr>
          <w:b/>
        </w:rPr>
        <w:t>Expenditures of</w:t>
      </w:r>
      <w:r w:rsidR="001D0E33">
        <w:rPr>
          <w:b/>
        </w:rPr>
        <w:t xml:space="preserve"> </w:t>
      </w:r>
      <w:r w:rsidR="004B37D7" w:rsidRPr="009A055C">
        <w:rPr>
          <w:b/>
        </w:rPr>
        <w:t>VOTE</w:t>
      </w:r>
      <w:r w:rsidRPr="009A055C">
        <w:rPr>
          <w:b/>
        </w:rPr>
        <w:t xml:space="preserve"> 05</w:t>
      </w:r>
    </w:p>
    <w:p w:rsidR="00F83D53" w:rsidRPr="004B37D7" w:rsidRDefault="00F83D53" w:rsidP="00BD3856">
      <w:pPr>
        <w:pStyle w:val="Heading3"/>
        <w:spacing w:line="360" w:lineRule="auto"/>
        <w:rPr>
          <w:sz w:val="24"/>
          <w:szCs w:val="24"/>
        </w:rPr>
      </w:pPr>
      <w:bookmarkStart w:id="806" w:name="_Toc313530174"/>
      <w:bookmarkStart w:id="807" w:name="_Toc313531352"/>
      <w:r w:rsidRPr="004B37D7">
        <w:rPr>
          <w:sz w:val="24"/>
          <w:szCs w:val="24"/>
        </w:rPr>
        <w:t>Expenditure Overview</w:t>
      </w:r>
      <w:bookmarkEnd w:id="806"/>
      <w:bookmarkEnd w:id="807"/>
    </w:p>
    <w:p w:rsidR="00A70183" w:rsidRDefault="00F83D53" w:rsidP="00F83D53">
      <w:pPr>
        <w:spacing w:line="360" w:lineRule="auto"/>
        <w:jc w:val="both"/>
      </w:pPr>
      <w:r w:rsidRPr="004B37D7">
        <w:t>During the financial year 2014/15 the National Irrigation Commission planned to spend Tsh.34</w:t>
      </w:r>
      <w:proofErr w:type="gramStart"/>
      <w:r w:rsidRPr="004B37D7">
        <w:t>,408,020,000.00</w:t>
      </w:r>
      <w:proofErr w:type="gramEnd"/>
      <w:r w:rsidRPr="004B37D7">
        <w:t xml:space="preserve">. Actual expenditure </w:t>
      </w:r>
      <w:r w:rsidR="002E54CB">
        <w:t xml:space="preserve">stood at </w:t>
      </w:r>
      <w:r w:rsidRPr="004B37D7">
        <w:t>Tsh. 9,827,337,636.66 (28.56%) of approved estimates. Actual disbursement totaled Tsh. 10,877,329,725.50</w:t>
      </w:r>
      <w:r w:rsidR="001D0E33">
        <w:t xml:space="preserve"> </w:t>
      </w:r>
      <w:r w:rsidRPr="004B37D7">
        <w:t>of which Tsh. 218,195,113.00</w:t>
      </w:r>
      <w:r w:rsidR="001D0E33">
        <w:t xml:space="preserve"> </w:t>
      </w:r>
      <w:r w:rsidRPr="004B37D7">
        <w:t>was for the recurrent budget and Tsh. 10,659,134,612.50</w:t>
      </w:r>
      <w:r w:rsidR="001D0E33">
        <w:t xml:space="preserve"> </w:t>
      </w:r>
      <w:r w:rsidRPr="004B37D7">
        <w:t xml:space="preserve">was for the development budget. An overview of expenditure is provided </w:t>
      </w:r>
      <w:r w:rsidR="002E54CB">
        <w:t>in Table 19</w:t>
      </w:r>
      <w:r w:rsidRPr="004B37D7">
        <w:t>.</w:t>
      </w:r>
    </w:p>
    <w:p w:rsidR="002E54CB" w:rsidRPr="009A055C" w:rsidRDefault="003A04F2" w:rsidP="00AB6190">
      <w:pPr>
        <w:pStyle w:val="Heading1"/>
        <w:rPr>
          <w:color w:val="auto"/>
        </w:rPr>
      </w:pPr>
      <w:bookmarkStart w:id="808" w:name="_Toc313531353"/>
      <w:proofErr w:type="gramStart"/>
      <w:r w:rsidRPr="009A055C">
        <w:rPr>
          <w:color w:val="auto"/>
        </w:rPr>
        <w:t>Table 19.</w:t>
      </w:r>
      <w:proofErr w:type="gramEnd"/>
      <w:r w:rsidRPr="009A055C">
        <w:rPr>
          <w:color w:val="auto"/>
        </w:rPr>
        <w:t xml:space="preserve"> Expenditu</w:t>
      </w:r>
      <w:r w:rsidR="0006393C" w:rsidRPr="009A055C">
        <w:rPr>
          <w:color w:val="auto"/>
        </w:rPr>
        <w:t>re</w:t>
      </w:r>
      <w:bookmarkEnd w:id="808"/>
    </w:p>
    <w:tbl>
      <w:tblPr>
        <w:tblW w:w="51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8"/>
        <w:gridCol w:w="1759"/>
        <w:gridCol w:w="1943"/>
        <w:gridCol w:w="812"/>
        <w:gridCol w:w="1890"/>
        <w:gridCol w:w="915"/>
      </w:tblGrid>
      <w:tr w:rsidR="00F83D53" w:rsidRPr="004B37D7" w:rsidTr="002461FB">
        <w:trPr>
          <w:tblHeader/>
          <w:jc w:val="center"/>
        </w:trPr>
        <w:tc>
          <w:tcPr>
            <w:tcW w:w="1143" w:type="pct"/>
            <w:vMerge w:val="restart"/>
            <w:tcBorders>
              <w:right w:val="single" w:sz="4" w:space="0" w:color="FFFFFF"/>
            </w:tcBorders>
            <w:shd w:val="clear" w:color="auto" w:fill="CCFFCC"/>
            <w:vAlign w:val="center"/>
          </w:tcPr>
          <w:p w:rsidR="00F83D53" w:rsidRPr="004B37D7" w:rsidRDefault="00F83D53" w:rsidP="00FF6319">
            <w:pPr>
              <w:spacing w:after="0" w:line="360" w:lineRule="auto"/>
              <w:jc w:val="both"/>
              <w:rPr>
                <w:b/>
                <w:sz w:val="18"/>
                <w:szCs w:val="18"/>
              </w:rPr>
            </w:pPr>
            <w:r w:rsidRPr="004B37D7">
              <w:rPr>
                <w:b/>
                <w:sz w:val="18"/>
                <w:szCs w:val="18"/>
              </w:rPr>
              <w:t>Classification</w:t>
            </w:r>
          </w:p>
        </w:tc>
        <w:tc>
          <w:tcPr>
            <w:tcW w:w="927" w:type="pct"/>
            <w:vMerge w:val="restart"/>
            <w:tcBorders>
              <w:left w:val="single" w:sz="4" w:space="0" w:color="FFFFFF"/>
              <w:right w:val="single" w:sz="4" w:space="0" w:color="FFFFFF"/>
            </w:tcBorders>
            <w:shd w:val="clear" w:color="auto" w:fill="CCFFCC"/>
            <w:vAlign w:val="center"/>
          </w:tcPr>
          <w:p w:rsidR="00F83D53" w:rsidRPr="004B37D7" w:rsidRDefault="00F83D53" w:rsidP="00FF6319">
            <w:pPr>
              <w:spacing w:after="0" w:line="360" w:lineRule="auto"/>
              <w:jc w:val="both"/>
              <w:rPr>
                <w:b/>
                <w:sz w:val="18"/>
                <w:szCs w:val="18"/>
              </w:rPr>
            </w:pPr>
            <w:r w:rsidRPr="004B37D7">
              <w:rPr>
                <w:b/>
                <w:sz w:val="18"/>
                <w:szCs w:val="18"/>
              </w:rPr>
              <w:t>Budget (TSH)</w:t>
            </w:r>
          </w:p>
        </w:tc>
        <w:tc>
          <w:tcPr>
            <w:tcW w:w="1452" w:type="pct"/>
            <w:gridSpan w:val="2"/>
            <w:tcBorders>
              <w:left w:val="single" w:sz="4" w:space="0" w:color="FFFFFF"/>
              <w:bottom w:val="single" w:sz="4" w:space="0" w:color="FFFFFF"/>
              <w:right w:val="single" w:sz="4" w:space="0" w:color="FFFFFF"/>
            </w:tcBorders>
            <w:shd w:val="clear" w:color="auto" w:fill="CCFFCC"/>
            <w:vAlign w:val="center"/>
          </w:tcPr>
          <w:p w:rsidR="00F83D53" w:rsidRPr="004B37D7" w:rsidRDefault="00F83D53" w:rsidP="00FF6319">
            <w:pPr>
              <w:spacing w:after="0" w:line="360" w:lineRule="auto"/>
              <w:jc w:val="both"/>
              <w:rPr>
                <w:b/>
                <w:sz w:val="18"/>
                <w:szCs w:val="18"/>
              </w:rPr>
            </w:pPr>
            <w:r w:rsidRPr="004B37D7">
              <w:rPr>
                <w:b/>
                <w:sz w:val="18"/>
                <w:szCs w:val="18"/>
              </w:rPr>
              <w:t>Disbursed</w:t>
            </w:r>
          </w:p>
        </w:tc>
        <w:tc>
          <w:tcPr>
            <w:tcW w:w="1479" w:type="pct"/>
            <w:gridSpan w:val="2"/>
            <w:tcBorders>
              <w:left w:val="single" w:sz="4" w:space="0" w:color="FFFFFF"/>
              <w:bottom w:val="single" w:sz="4" w:space="0" w:color="FFFFFF"/>
            </w:tcBorders>
            <w:shd w:val="clear" w:color="auto" w:fill="CCFFCC"/>
            <w:vAlign w:val="center"/>
          </w:tcPr>
          <w:p w:rsidR="00F83D53" w:rsidRPr="004B37D7" w:rsidRDefault="00F83D53" w:rsidP="00FF6319">
            <w:pPr>
              <w:spacing w:after="0" w:line="360" w:lineRule="auto"/>
              <w:jc w:val="both"/>
              <w:rPr>
                <w:b/>
                <w:sz w:val="18"/>
                <w:szCs w:val="18"/>
              </w:rPr>
            </w:pPr>
            <w:r w:rsidRPr="004B37D7">
              <w:rPr>
                <w:b/>
                <w:sz w:val="18"/>
                <w:szCs w:val="18"/>
              </w:rPr>
              <w:t>Actual Expenditure</w:t>
            </w:r>
          </w:p>
        </w:tc>
      </w:tr>
      <w:tr w:rsidR="00F83D53" w:rsidRPr="004B37D7" w:rsidTr="002461FB">
        <w:trPr>
          <w:trHeight w:val="692"/>
          <w:tblHeader/>
          <w:jc w:val="center"/>
        </w:trPr>
        <w:tc>
          <w:tcPr>
            <w:tcW w:w="1143" w:type="pct"/>
            <w:vMerge/>
            <w:tcBorders>
              <w:bottom w:val="single" w:sz="4" w:space="0" w:color="002060"/>
              <w:right w:val="single" w:sz="4" w:space="0" w:color="FFFFFF"/>
            </w:tcBorders>
            <w:shd w:val="clear" w:color="auto" w:fill="CCFFCC"/>
            <w:vAlign w:val="center"/>
          </w:tcPr>
          <w:p w:rsidR="00F83D53" w:rsidRPr="004B37D7" w:rsidRDefault="00F83D53" w:rsidP="00FF6319">
            <w:pPr>
              <w:spacing w:after="0" w:line="360" w:lineRule="auto"/>
              <w:jc w:val="both"/>
              <w:rPr>
                <w:b/>
                <w:sz w:val="18"/>
                <w:szCs w:val="18"/>
              </w:rPr>
            </w:pPr>
          </w:p>
        </w:tc>
        <w:tc>
          <w:tcPr>
            <w:tcW w:w="927" w:type="pct"/>
            <w:vMerge/>
            <w:tcBorders>
              <w:left w:val="single" w:sz="4" w:space="0" w:color="FFFFFF"/>
              <w:bottom w:val="single" w:sz="4" w:space="0" w:color="002060"/>
              <w:right w:val="single" w:sz="4" w:space="0" w:color="FFFFFF"/>
            </w:tcBorders>
            <w:shd w:val="clear" w:color="auto" w:fill="CCFFCC"/>
            <w:vAlign w:val="center"/>
          </w:tcPr>
          <w:p w:rsidR="00F83D53" w:rsidRPr="004B37D7" w:rsidRDefault="00F83D53" w:rsidP="00FF6319">
            <w:pPr>
              <w:spacing w:after="0" w:line="360" w:lineRule="auto"/>
              <w:jc w:val="both"/>
              <w:rPr>
                <w:b/>
                <w:sz w:val="18"/>
                <w:szCs w:val="18"/>
              </w:rPr>
            </w:pPr>
          </w:p>
        </w:tc>
        <w:tc>
          <w:tcPr>
            <w:tcW w:w="1024" w:type="pct"/>
            <w:tcBorders>
              <w:top w:val="single" w:sz="4" w:space="0" w:color="FFFFFF"/>
              <w:left w:val="single" w:sz="4" w:space="0" w:color="FFFFFF"/>
              <w:bottom w:val="single" w:sz="4" w:space="0" w:color="002060"/>
              <w:right w:val="single" w:sz="4" w:space="0" w:color="FFFFFF"/>
            </w:tcBorders>
            <w:shd w:val="clear" w:color="auto" w:fill="CCFFCC"/>
            <w:vAlign w:val="center"/>
          </w:tcPr>
          <w:p w:rsidR="00F83D53" w:rsidRPr="004B37D7" w:rsidRDefault="00F83D53" w:rsidP="00FF6319">
            <w:pPr>
              <w:spacing w:after="0" w:line="360" w:lineRule="auto"/>
              <w:jc w:val="both"/>
              <w:rPr>
                <w:b/>
                <w:sz w:val="18"/>
                <w:szCs w:val="18"/>
              </w:rPr>
            </w:pPr>
            <w:r w:rsidRPr="004B37D7">
              <w:rPr>
                <w:b/>
                <w:sz w:val="18"/>
                <w:szCs w:val="18"/>
              </w:rPr>
              <w:t>Amount (TSH)</w:t>
            </w:r>
          </w:p>
        </w:tc>
        <w:tc>
          <w:tcPr>
            <w:tcW w:w="428" w:type="pct"/>
            <w:tcBorders>
              <w:top w:val="single" w:sz="4" w:space="0" w:color="FFFFFF"/>
              <w:left w:val="single" w:sz="4" w:space="0" w:color="FFFFFF"/>
              <w:bottom w:val="single" w:sz="4" w:space="0" w:color="002060"/>
              <w:right w:val="single" w:sz="4" w:space="0" w:color="FFFFFF"/>
            </w:tcBorders>
            <w:shd w:val="clear" w:color="auto" w:fill="CCFFCC"/>
            <w:vAlign w:val="center"/>
          </w:tcPr>
          <w:p w:rsidR="00F83D53" w:rsidRPr="004B37D7" w:rsidRDefault="00F83D53" w:rsidP="00FF6319">
            <w:pPr>
              <w:spacing w:after="0" w:line="360" w:lineRule="auto"/>
              <w:jc w:val="both"/>
              <w:rPr>
                <w:b/>
                <w:sz w:val="18"/>
                <w:szCs w:val="18"/>
              </w:rPr>
            </w:pPr>
            <w:r w:rsidRPr="004B37D7">
              <w:rPr>
                <w:b/>
                <w:sz w:val="18"/>
                <w:szCs w:val="18"/>
              </w:rPr>
              <w:t>% Budget</w:t>
            </w:r>
          </w:p>
        </w:tc>
        <w:tc>
          <w:tcPr>
            <w:tcW w:w="996" w:type="pct"/>
            <w:tcBorders>
              <w:top w:val="single" w:sz="4" w:space="0" w:color="FFFFFF"/>
              <w:left w:val="single" w:sz="4" w:space="0" w:color="FFFFFF"/>
              <w:bottom w:val="single" w:sz="4" w:space="0" w:color="002060"/>
              <w:right w:val="single" w:sz="4" w:space="0" w:color="FFFFFF"/>
            </w:tcBorders>
            <w:shd w:val="clear" w:color="auto" w:fill="CCFFCC"/>
            <w:vAlign w:val="center"/>
          </w:tcPr>
          <w:p w:rsidR="00F83D53" w:rsidRPr="004B37D7" w:rsidRDefault="00F83D53" w:rsidP="00FF6319">
            <w:pPr>
              <w:spacing w:after="0" w:line="360" w:lineRule="auto"/>
              <w:jc w:val="both"/>
              <w:rPr>
                <w:b/>
                <w:sz w:val="18"/>
                <w:szCs w:val="18"/>
              </w:rPr>
            </w:pPr>
            <w:r w:rsidRPr="004B37D7">
              <w:rPr>
                <w:b/>
                <w:sz w:val="18"/>
                <w:szCs w:val="18"/>
              </w:rPr>
              <w:t>Amount (TSH)</w:t>
            </w:r>
          </w:p>
        </w:tc>
        <w:tc>
          <w:tcPr>
            <w:tcW w:w="483" w:type="pct"/>
            <w:tcBorders>
              <w:top w:val="single" w:sz="4" w:space="0" w:color="FFFFFF"/>
              <w:left w:val="single" w:sz="4" w:space="0" w:color="FFFFFF"/>
              <w:bottom w:val="single" w:sz="4" w:space="0" w:color="002060"/>
            </w:tcBorders>
            <w:shd w:val="clear" w:color="auto" w:fill="CCFFCC"/>
            <w:vAlign w:val="center"/>
          </w:tcPr>
          <w:p w:rsidR="00F83D53" w:rsidRPr="004B37D7" w:rsidRDefault="00F83D53" w:rsidP="00FF6319">
            <w:pPr>
              <w:spacing w:after="0" w:line="360" w:lineRule="auto"/>
              <w:jc w:val="both"/>
              <w:rPr>
                <w:b/>
                <w:sz w:val="18"/>
                <w:szCs w:val="18"/>
              </w:rPr>
            </w:pPr>
            <w:r w:rsidRPr="004B37D7">
              <w:rPr>
                <w:b/>
                <w:sz w:val="18"/>
                <w:szCs w:val="18"/>
              </w:rPr>
              <w:t>% Budget</w:t>
            </w:r>
          </w:p>
        </w:tc>
      </w:tr>
      <w:tr w:rsidR="00F83D53" w:rsidRPr="004B37D7" w:rsidTr="001D0E33">
        <w:trPr>
          <w:trHeight w:val="530"/>
          <w:jc w:val="center"/>
        </w:trPr>
        <w:tc>
          <w:tcPr>
            <w:tcW w:w="1143"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FF6319">
            <w:pPr>
              <w:spacing w:after="0" w:line="360" w:lineRule="auto"/>
              <w:jc w:val="both"/>
              <w:rPr>
                <w:sz w:val="18"/>
                <w:szCs w:val="18"/>
              </w:rPr>
            </w:pPr>
            <w:r w:rsidRPr="004B37D7">
              <w:rPr>
                <w:sz w:val="18"/>
                <w:szCs w:val="18"/>
              </w:rPr>
              <w:t>Other Charges (OC)</w:t>
            </w:r>
          </w:p>
        </w:tc>
        <w:tc>
          <w:tcPr>
            <w:tcW w:w="927"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spacing w:after="0" w:line="360" w:lineRule="auto"/>
              <w:jc w:val="right"/>
              <w:rPr>
                <w:sz w:val="18"/>
                <w:szCs w:val="18"/>
              </w:rPr>
            </w:pPr>
            <w:r w:rsidRPr="004B37D7">
              <w:rPr>
                <w:sz w:val="18"/>
                <w:szCs w:val="18"/>
              </w:rPr>
              <w:t>475,000,000</w:t>
            </w:r>
          </w:p>
        </w:tc>
        <w:tc>
          <w:tcPr>
            <w:tcW w:w="1024"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spacing w:after="0" w:line="360" w:lineRule="auto"/>
              <w:jc w:val="right"/>
              <w:rPr>
                <w:sz w:val="18"/>
                <w:szCs w:val="18"/>
              </w:rPr>
            </w:pPr>
            <w:r w:rsidRPr="004B37D7">
              <w:rPr>
                <w:sz w:val="18"/>
                <w:szCs w:val="18"/>
              </w:rPr>
              <w:t>218,195,113.00</w:t>
            </w:r>
          </w:p>
        </w:tc>
        <w:tc>
          <w:tcPr>
            <w:tcW w:w="428"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jc w:val="right"/>
              <w:rPr>
                <w:color w:val="000000"/>
                <w:sz w:val="18"/>
                <w:szCs w:val="18"/>
              </w:rPr>
            </w:pPr>
            <w:r w:rsidRPr="004B37D7">
              <w:rPr>
                <w:color w:val="000000"/>
                <w:sz w:val="18"/>
                <w:szCs w:val="18"/>
              </w:rPr>
              <w:t>45.94</w:t>
            </w:r>
          </w:p>
        </w:tc>
        <w:tc>
          <w:tcPr>
            <w:tcW w:w="996"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spacing w:after="0" w:line="360" w:lineRule="auto"/>
              <w:jc w:val="right"/>
              <w:rPr>
                <w:sz w:val="18"/>
                <w:szCs w:val="18"/>
              </w:rPr>
            </w:pPr>
            <w:r w:rsidRPr="004B37D7">
              <w:rPr>
                <w:sz w:val="18"/>
                <w:szCs w:val="18"/>
              </w:rPr>
              <w:t>211,280,348.03</w:t>
            </w:r>
          </w:p>
        </w:tc>
        <w:tc>
          <w:tcPr>
            <w:tcW w:w="483"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jc w:val="right"/>
              <w:rPr>
                <w:color w:val="000000"/>
                <w:sz w:val="18"/>
                <w:szCs w:val="18"/>
              </w:rPr>
            </w:pPr>
            <w:r w:rsidRPr="004B37D7">
              <w:rPr>
                <w:color w:val="000000"/>
                <w:sz w:val="18"/>
                <w:szCs w:val="18"/>
              </w:rPr>
              <w:t>44.48</w:t>
            </w:r>
          </w:p>
        </w:tc>
      </w:tr>
      <w:tr w:rsidR="00F83D53" w:rsidRPr="004B37D7" w:rsidTr="001D0E33">
        <w:trPr>
          <w:trHeight w:val="518"/>
          <w:jc w:val="center"/>
        </w:trPr>
        <w:tc>
          <w:tcPr>
            <w:tcW w:w="1143"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FF6319">
            <w:pPr>
              <w:spacing w:after="0" w:line="360" w:lineRule="auto"/>
              <w:jc w:val="both"/>
              <w:rPr>
                <w:sz w:val="18"/>
                <w:szCs w:val="18"/>
              </w:rPr>
            </w:pPr>
            <w:r w:rsidRPr="004B37D7">
              <w:rPr>
                <w:sz w:val="18"/>
                <w:szCs w:val="18"/>
              </w:rPr>
              <w:t>Development Budget</w:t>
            </w:r>
          </w:p>
        </w:tc>
        <w:tc>
          <w:tcPr>
            <w:tcW w:w="927"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spacing w:after="0" w:line="360" w:lineRule="auto"/>
              <w:jc w:val="right"/>
              <w:rPr>
                <w:sz w:val="18"/>
                <w:szCs w:val="18"/>
              </w:rPr>
            </w:pPr>
            <w:r w:rsidRPr="004B37D7">
              <w:rPr>
                <w:sz w:val="18"/>
                <w:szCs w:val="18"/>
              </w:rPr>
              <w:t>33,933,020,000</w:t>
            </w:r>
          </w:p>
        </w:tc>
        <w:tc>
          <w:tcPr>
            <w:tcW w:w="1024"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spacing w:line="360" w:lineRule="auto"/>
              <w:jc w:val="right"/>
              <w:rPr>
                <w:sz w:val="18"/>
                <w:szCs w:val="18"/>
              </w:rPr>
            </w:pPr>
            <w:r w:rsidRPr="004B37D7">
              <w:rPr>
                <w:sz w:val="18"/>
                <w:szCs w:val="18"/>
              </w:rPr>
              <w:t>10,659,134,612.50</w:t>
            </w:r>
          </w:p>
        </w:tc>
        <w:tc>
          <w:tcPr>
            <w:tcW w:w="428"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jc w:val="right"/>
              <w:rPr>
                <w:color w:val="000000"/>
                <w:sz w:val="18"/>
                <w:szCs w:val="18"/>
              </w:rPr>
            </w:pPr>
            <w:r w:rsidRPr="004B37D7">
              <w:rPr>
                <w:color w:val="000000"/>
                <w:sz w:val="18"/>
                <w:szCs w:val="18"/>
              </w:rPr>
              <w:t>31.41</w:t>
            </w:r>
          </w:p>
        </w:tc>
        <w:tc>
          <w:tcPr>
            <w:tcW w:w="996"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spacing w:line="360" w:lineRule="auto"/>
              <w:jc w:val="right"/>
              <w:rPr>
                <w:sz w:val="18"/>
                <w:szCs w:val="18"/>
              </w:rPr>
            </w:pPr>
            <w:r w:rsidRPr="004B37D7">
              <w:rPr>
                <w:sz w:val="18"/>
                <w:szCs w:val="18"/>
              </w:rPr>
              <w:t>9,616,057,288.63</w:t>
            </w:r>
          </w:p>
        </w:tc>
        <w:tc>
          <w:tcPr>
            <w:tcW w:w="483"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jc w:val="right"/>
              <w:rPr>
                <w:color w:val="000000"/>
                <w:sz w:val="18"/>
                <w:szCs w:val="18"/>
              </w:rPr>
            </w:pPr>
            <w:r w:rsidRPr="004B37D7">
              <w:rPr>
                <w:color w:val="000000"/>
                <w:sz w:val="18"/>
                <w:szCs w:val="18"/>
              </w:rPr>
              <w:t>28.34</w:t>
            </w:r>
          </w:p>
        </w:tc>
      </w:tr>
      <w:tr w:rsidR="00F83D53" w:rsidRPr="004B37D7" w:rsidTr="001D0E33">
        <w:trPr>
          <w:jc w:val="center"/>
        </w:trPr>
        <w:tc>
          <w:tcPr>
            <w:tcW w:w="1143"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FF6319">
            <w:pPr>
              <w:spacing w:after="0" w:line="360" w:lineRule="auto"/>
              <w:jc w:val="both"/>
              <w:rPr>
                <w:b/>
                <w:bCs/>
                <w:sz w:val="18"/>
                <w:szCs w:val="18"/>
              </w:rPr>
            </w:pPr>
            <w:r w:rsidRPr="004B37D7">
              <w:rPr>
                <w:b/>
                <w:bCs/>
                <w:sz w:val="18"/>
                <w:szCs w:val="18"/>
              </w:rPr>
              <w:t>TOTAL</w:t>
            </w:r>
          </w:p>
        </w:tc>
        <w:tc>
          <w:tcPr>
            <w:tcW w:w="927"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spacing w:after="0" w:line="360" w:lineRule="auto"/>
              <w:jc w:val="right"/>
              <w:rPr>
                <w:b/>
                <w:sz w:val="18"/>
                <w:szCs w:val="18"/>
              </w:rPr>
            </w:pPr>
            <w:r w:rsidRPr="004B37D7">
              <w:rPr>
                <w:b/>
                <w:sz w:val="18"/>
                <w:szCs w:val="18"/>
              </w:rPr>
              <w:t>34,408,020,000</w:t>
            </w:r>
          </w:p>
        </w:tc>
        <w:tc>
          <w:tcPr>
            <w:tcW w:w="1024"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spacing w:after="0" w:line="360" w:lineRule="auto"/>
              <w:jc w:val="right"/>
              <w:rPr>
                <w:b/>
                <w:sz w:val="18"/>
                <w:szCs w:val="18"/>
              </w:rPr>
            </w:pPr>
            <w:r w:rsidRPr="004B37D7">
              <w:rPr>
                <w:b/>
                <w:sz w:val="18"/>
                <w:szCs w:val="18"/>
              </w:rPr>
              <w:t>10,877,329,725.50</w:t>
            </w:r>
          </w:p>
        </w:tc>
        <w:tc>
          <w:tcPr>
            <w:tcW w:w="428"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jc w:val="right"/>
              <w:rPr>
                <w:b/>
                <w:color w:val="000000"/>
                <w:sz w:val="18"/>
                <w:szCs w:val="18"/>
              </w:rPr>
            </w:pPr>
            <w:r w:rsidRPr="004B37D7">
              <w:rPr>
                <w:b/>
                <w:color w:val="000000"/>
                <w:sz w:val="18"/>
                <w:szCs w:val="18"/>
              </w:rPr>
              <w:t>31.61</w:t>
            </w:r>
          </w:p>
        </w:tc>
        <w:tc>
          <w:tcPr>
            <w:tcW w:w="996"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spacing w:after="0" w:line="360" w:lineRule="auto"/>
              <w:jc w:val="right"/>
              <w:rPr>
                <w:b/>
                <w:sz w:val="18"/>
                <w:szCs w:val="18"/>
              </w:rPr>
            </w:pPr>
            <w:r w:rsidRPr="004B37D7">
              <w:rPr>
                <w:b/>
                <w:sz w:val="18"/>
                <w:szCs w:val="18"/>
              </w:rPr>
              <w:t>9,827,337,636.66</w:t>
            </w:r>
          </w:p>
        </w:tc>
        <w:tc>
          <w:tcPr>
            <w:tcW w:w="483" w:type="pct"/>
            <w:tcBorders>
              <w:top w:val="single" w:sz="4" w:space="0" w:color="002060"/>
              <w:left w:val="single" w:sz="4" w:space="0" w:color="002060"/>
              <w:bottom w:val="single" w:sz="4" w:space="0" w:color="002060"/>
              <w:right w:val="single" w:sz="4" w:space="0" w:color="002060"/>
            </w:tcBorders>
            <w:vAlign w:val="center"/>
          </w:tcPr>
          <w:p w:rsidR="00F83D53" w:rsidRPr="004B37D7" w:rsidRDefault="00F83D53" w:rsidP="001D0E33">
            <w:pPr>
              <w:jc w:val="right"/>
              <w:rPr>
                <w:b/>
                <w:color w:val="000000"/>
                <w:sz w:val="18"/>
                <w:szCs w:val="18"/>
              </w:rPr>
            </w:pPr>
            <w:r w:rsidRPr="004B37D7">
              <w:rPr>
                <w:b/>
                <w:color w:val="000000"/>
                <w:sz w:val="18"/>
                <w:szCs w:val="18"/>
              </w:rPr>
              <w:t>28.56</w:t>
            </w:r>
          </w:p>
        </w:tc>
      </w:tr>
    </w:tbl>
    <w:p w:rsidR="005E1A95" w:rsidRDefault="005E1A95" w:rsidP="00BD3856">
      <w:pPr>
        <w:pStyle w:val="Heading3"/>
        <w:spacing w:line="360" w:lineRule="auto"/>
        <w:ind w:left="0" w:firstLine="0"/>
        <w:jc w:val="both"/>
        <w:rPr>
          <w:rFonts w:eastAsia="Calibri"/>
          <w:bCs w:val="0"/>
          <w:color w:val="auto"/>
          <w:sz w:val="24"/>
          <w:szCs w:val="24"/>
        </w:rPr>
      </w:pPr>
      <w:bookmarkStart w:id="809" w:name="_Toc313530175"/>
      <w:bookmarkStart w:id="810" w:name="_Toc313531354"/>
    </w:p>
    <w:p w:rsidR="005E1A95" w:rsidRDefault="005E1A95">
      <w:pPr>
        <w:spacing w:after="0"/>
        <w:rPr>
          <w:rFonts w:eastAsia="Calibri"/>
          <w:b/>
        </w:rPr>
      </w:pPr>
      <w:r>
        <w:rPr>
          <w:rFonts w:eastAsia="Calibri"/>
          <w:bCs/>
        </w:rPr>
        <w:br w:type="page"/>
      </w:r>
    </w:p>
    <w:p w:rsidR="00F83D53" w:rsidRPr="009A055C" w:rsidRDefault="00F83D53" w:rsidP="00BD3856">
      <w:pPr>
        <w:pStyle w:val="Heading3"/>
        <w:spacing w:line="360" w:lineRule="auto"/>
        <w:ind w:left="0" w:firstLine="0"/>
        <w:jc w:val="both"/>
        <w:rPr>
          <w:rFonts w:eastAsia="Calibri"/>
          <w:bCs w:val="0"/>
          <w:color w:val="auto"/>
          <w:sz w:val="24"/>
          <w:szCs w:val="24"/>
        </w:rPr>
      </w:pPr>
      <w:r w:rsidRPr="009A055C">
        <w:rPr>
          <w:rFonts w:eastAsia="Calibri"/>
          <w:bCs w:val="0"/>
          <w:color w:val="auto"/>
          <w:sz w:val="24"/>
          <w:szCs w:val="24"/>
        </w:rPr>
        <w:lastRenderedPageBreak/>
        <w:t>Expenditure by Section/Unit</w:t>
      </w:r>
      <w:bookmarkEnd w:id="809"/>
      <w:bookmarkEnd w:id="810"/>
    </w:p>
    <w:p w:rsidR="00BD3856" w:rsidRPr="00BD3856" w:rsidRDefault="00F83D53" w:rsidP="0084445E">
      <w:pPr>
        <w:pStyle w:val="Heading1"/>
        <w:spacing w:after="120"/>
        <w:rPr>
          <w:rFonts w:eastAsia="Calibri"/>
        </w:rPr>
      </w:pPr>
      <w:bookmarkStart w:id="811" w:name="_Toc313530176"/>
      <w:bookmarkStart w:id="812" w:name="_Toc313531355"/>
      <w:r w:rsidRPr="009A055C">
        <w:rPr>
          <w:rFonts w:eastAsia="Calibri"/>
          <w:b w:val="0"/>
          <w:bCs w:val="0"/>
          <w:color w:val="auto"/>
        </w:rPr>
        <w:t>The table below summarizes expenditure by Division/Unit</w:t>
      </w:r>
      <w:bookmarkEnd w:id="811"/>
      <w:bookmarkEnd w:id="812"/>
    </w:p>
    <w:p w:rsidR="00F83D53" w:rsidRPr="0084445E" w:rsidRDefault="00F83D53" w:rsidP="00F83D53">
      <w:pPr>
        <w:pStyle w:val="Heading1"/>
        <w:rPr>
          <w:rFonts w:eastAsia="Calibri"/>
          <w:b w:val="0"/>
          <w:bCs w:val="0"/>
          <w:color w:val="auto"/>
        </w:rPr>
      </w:pPr>
      <w:bookmarkStart w:id="813" w:name="_Toc313531356"/>
      <w:proofErr w:type="gramStart"/>
      <w:r w:rsidRPr="00D7696C">
        <w:rPr>
          <w:color w:val="auto"/>
        </w:rPr>
        <w:t xml:space="preserve">Table </w:t>
      </w:r>
      <w:r w:rsidR="003D03EF" w:rsidRPr="00D7696C">
        <w:rPr>
          <w:color w:val="auto"/>
        </w:rPr>
        <w:t>20.</w:t>
      </w:r>
      <w:proofErr w:type="gramEnd"/>
      <w:r w:rsidR="003D03EF" w:rsidRPr="00D7696C">
        <w:rPr>
          <w:color w:val="auto"/>
        </w:rPr>
        <w:t xml:space="preserve"> Expenditure by Division/Unit</w:t>
      </w:r>
      <w:bookmarkEnd w:id="813"/>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8"/>
        <w:gridCol w:w="2066"/>
        <w:gridCol w:w="2291"/>
        <w:gridCol w:w="1313"/>
      </w:tblGrid>
      <w:tr w:rsidR="00F83D53" w:rsidRPr="004B37D7" w:rsidTr="002461FB">
        <w:trPr>
          <w:cantSplit/>
          <w:tblHeader/>
        </w:trPr>
        <w:tc>
          <w:tcPr>
            <w:tcW w:w="3888" w:type="dxa"/>
            <w:tcBorders>
              <w:bottom w:val="single" w:sz="4" w:space="0" w:color="002060"/>
            </w:tcBorders>
            <w:shd w:val="clear" w:color="auto" w:fill="CCFFCC"/>
          </w:tcPr>
          <w:p w:rsidR="00F83D53" w:rsidRPr="00BD3856" w:rsidRDefault="00F83D53" w:rsidP="00FF6319">
            <w:pPr>
              <w:spacing w:after="0"/>
              <w:jc w:val="both"/>
              <w:rPr>
                <w:b/>
                <w:sz w:val="22"/>
                <w:szCs w:val="22"/>
              </w:rPr>
            </w:pPr>
            <w:r w:rsidRPr="00BD3856">
              <w:rPr>
                <w:b/>
                <w:sz w:val="22"/>
                <w:szCs w:val="22"/>
              </w:rPr>
              <w:t>Department</w:t>
            </w:r>
          </w:p>
        </w:tc>
        <w:tc>
          <w:tcPr>
            <w:tcW w:w="2066" w:type="dxa"/>
            <w:tcBorders>
              <w:bottom w:val="single" w:sz="4" w:space="0" w:color="002060"/>
            </w:tcBorders>
            <w:shd w:val="clear" w:color="auto" w:fill="CCFFCC"/>
          </w:tcPr>
          <w:p w:rsidR="00F83D53" w:rsidRPr="00BD3856" w:rsidRDefault="00F83D53" w:rsidP="00FF6319">
            <w:pPr>
              <w:spacing w:after="0"/>
              <w:jc w:val="both"/>
              <w:rPr>
                <w:b/>
                <w:sz w:val="22"/>
                <w:szCs w:val="22"/>
              </w:rPr>
            </w:pPr>
            <w:r w:rsidRPr="00BD3856">
              <w:rPr>
                <w:b/>
                <w:sz w:val="22"/>
                <w:szCs w:val="22"/>
              </w:rPr>
              <w:t>Budget (TSH)</w:t>
            </w:r>
          </w:p>
        </w:tc>
        <w:tc>
          <w:tcPr>
            <w:tcW w:w="2291" w:type="dxa"/>
            <w:tcBorders>
              <w:bottom w:val="single" w:sz="4" w:space="0" w:color="002060"/>
            </w:tcBorders>
            <w:shd w:val="clear" w:color="auto" w:fill="CCFFCC"/>
          </w:tcPr>
          <w:p w:rsidR="00F83D53" w:rsidRPr="00BD3856" w:rsidRDefault="00F83D53" w:rsidP="00FF6319">
            <w:pPr>
              <w:spacing w:after="0"/>
              <w:jc w:val="both"/>
              <w:rPr>
                <w:b/>
                <w:sz w:val="22"/>
                <w:szCs w:val="22"/>
              </w:rPr>
            </w:pPr>
            <w:r w:rsidRPr="00BD3856">
              <w:rPr>
                <w:b/>
                <w:sz w:val="22"/>
                <w:szCs w:val="22"/>
              </w:rPr>
              <w:t>Actual (TSH)</w:t>
            </w:r>
          </w:p>
        </w:tc>
        <w:tc>
          <w:tcPr>
            <w:tcW w:w="1313" w:type="dxa"/>
            <w:tcBorders>
              <w:bottom w:val="single" w:sz="4" w:space="0" w:color="002060"/>
            </w:tcBorders>
            <w:shd w:val="clear" w:color="auto" w:fill="CCFFCC"/>
          </w:tcPr>
          <w:p w:rsidR="00F83D53" w:rsidRPr="00BD3856" w:rsidRDefault="00F83D53" w:rsidP="00FF6319">
            <w:pPr>
              <w:spacing w:after="0"/>
              <w:jc w:val="both"/>
              <w:rPr>
                <w:b/>
                <w:sz w:val="22"/>
                <w:szCs w:val="22"/>
              </w:rPr>
            </w:pPr>
            <w:r w:rsidRPr="00BD3856">
              <w:rPr>
                <w:b/>
                <w:sz w:val="22"/>
                <w:szCs w:val="22"/>
              </w:rPr>
              <w:t>%</w:t>
            </w:r>
          </w:p>
        </w:tc>
      </w:tr>
      <w:tr w:rsidR="00F83D53" w:rsidRPr="004B37D7" w:rsidTr="00FF6319">
        <w:trPr>
          <w:cantSplit/>
          <w:trHeight w:val="332"/>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spacing w:after="0"/>
              <w:jc w:val="both"/>
              <w:rPr>
                <w:sz w:val="22"/>
                <w:szCs w:val="22"/>
              </w:rPr>
            </w:pPr>
            <w:r w:rsidRPr="00BD3856">
              <w:rPr>
                <w:sz w:val="22"/>
                <w:szCs w:val="22"/>
              </w:rPr>
              <w:t xml:space="preserve">Administration and HR Management </w:t>
            </w:r>
          </w:p>
        </w:tc>
        <w:tc>
          <w:tcPr>
            <w:tcW w:w="2066"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sz w:val="22"/>
                <w:szCs w:val="22"/>
              </w:rPr>
            </w:pPr>
            <w:r w:rsidRPr="00BD3856">
              <w:rPr>
                <w:sz w:val="22"/>
                <w:szCs w:val="22"/>
              </w:rPr>
              <w:t>109,600,000.00</w:t>
            </w:r>
          </w:p>
        </w:tc>
        <w:tc>
          <w:tcPr>
            <w:tcW w:w="2291"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sz w:val="22"/>
                <w:szCs w:val="22"/>
              </w:rPr>
            </w:pPr>
            <w:r w:rsidRPr="00BD3856">
              <w:rPr>
                <w:sz w:val="22"/>
                <w:szCs w:val="22"/>
              </w:rPr>
              <w:t>59,223,626.19</w:t>
            </w:r>
          </w:p>
        </w:tc>
        <w:tc>
          <w:tcPr>
            <w:tcW w:w="1313"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color w:val="000000"/>
                <w:sz w:val="22"/>
                <w:szCs w:val="22"/>
              </w:rPr>
            </w:pPr>
            <w:r w:rsidRPr="00BD3856">
              <w:rPr>
                <w:color w:val="000000"/>
                <w:sz w:val="22"/>
                <w:szCs w:val="22"/>
              </w:rPr>
              <w:t>54.0</w:t>
            </w:r>
          </w:p>
        </w:tc>
      </w:tr>
      <w:tr w:rsidR="00F83D53" w:rsidRPr="004B37D7" w:rsidTr="00FF6319">
        <w:trPr>
          <w:cantSplit/>
          <w:trHeight w:val="305"/>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spacing w:after="0"/>
              <w:jc w:val="both"/>
              <w:rPr>
                <w:sz w:val="22"/>
                <w:szCs w:val="22"/>
              </w:rPr>
            </w:pPr>
            <w:r w:rsidRPr="00BD3856">
              <w:rPr>
                <w:sz w:val="22"/>
                <w:szCs w:val="22"/>
              </w:rPr>
              <w:t xml:space="preserve">Finance and Accounts </w:t>
            </w:r>
          </w:p>
        </w:tc>
        <w:tc>
          <w:tcPr>
            <w:tcW w:w="2066"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bCs/>
                <w:sz w:val="22"/>
                <w:szCs w:val="22"/>
              </w:rPr>
            </w:pPr>
            <w:r w:rsidRPr="00BD3856">
              <w:rPr>
                <w:bCs/>
                <w:sz w:val="22"/>
                <w:szCs w:val="22"/>
              </w:rPr>
              <w:t>423,862,000.00</w:t>
            </w:r>
          </w:p>
        </w:tc>
        <w:tc>
          <w:tcPr>
            <w:tcW w:w="2291"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bCs/>
                <w:sz w:val="22"/>
                <w:szCs w:val="22"/>
              </w:rPr>
            </w:pPr>
            <w:r w:rsidRPr="00BD3856">
              <w:rPr>
                <w:bCs/>
                <w:sz w:val="22"/>
                <w:szCs w:val="22"/>
              </w:rPr>
              <w:t>64,794,000.00</w:t>
            </w:r>
          </w:p>
        </w:tc>
        <w:tc>
          <w:tcPr>
            <w:tcW w:w="1313"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color w:val="000000"/>
                <w:sz w:val="22"/>
                <w:szCs w:val="22"/>
              </w:rPr>
            </w:pPr>
            <w:r w:rsidRPr="00BD3856">
              <w:rPr>
                <w:color w:val="000000"/>
                <w:sz w:val="22"/>
                <w:szCs w:val="22"/>
              </w:rPr>
              <w:t>15.3</w:t>
            </w:r>
          </w:p>
        </w:tc>
      </w:tr>
      <w:tr w:rsidR="00F83D53" w:rsidRPr="004B37D7" w:rsidTr="00FF6319">
        <w:trPr>
          <w:cantSplit/>
          <w:trHeight w:val="458"/>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spacing w:after="0"/>
              <w:jc w:val="both"/>
              <w:rPr>
                <w:sz w:val="22"/>
                <w:szCs w:val="22"/>
              </w:rPr>
            </w:pPr>
            <w:r w:rsidRPr="00BD3856">
              <w:rPr>
                <w:sz w:val="22"/>
                <w:szCs w:val="22"/>
              </w:rPr>
              <w:t>Planning Monitoring and Evaluation Division</w:t>
            </w:r>
          </w:p>
        </w:tc>
        <w:tc>
          <w:tcPr>
            <w:tcW w:w="2066"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sz w:val="22"/>
                <w:szCs w:val="22"/>
              </w:rPr>
            </w:pPr>
            <w:r w:rsidRPr="00BD3856">
              <w:rPr>
                <w:bCs/>
                <w:sz w:val="22"/>
                <w:szCs w:val="22"/>
              </w:rPr>
              <w:t>14,000,000.00</w:t>
            </w:r>
          </w:p>
        </w:tc>
        <w:tc>
          <w:tcPr>
            <w:tcW w:w="2291"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4,800,000.00</w:t>
            </w:r>
          </w:p>
        </w:tc>
        <w:tc>
          <w:tcPr>
            <w:tcW w:w="1313"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color w:val="000000"/>
                <w:sz w:val="22"/>
                <w:szCs w:val="22"/>
              </w:rPr>
            </w:pPr>
            <w:r w:rsidRPr="00BD3856">
              <w:rPr>
                <w:color w:val="000000"/>
                <w:sz w:val="22"/>
                <w:szCs w:val="22"/>
              </w:rPr>
              <w:t>34.3</w:t>
            </w:r>
          </w:p>
        </w:tc>
      </w:tr>
      <w:tr w:rsidR="00F83D53" w:rsidRPr="004B37D7" w:rsidTr="00FF6319">
        <w:trPr>
          <w:cantSplit/>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spacing w:after="0"/>
              <w:jc w:val="both"/>
              <w:rPr>
                <w:sz w:val="22"/>
                <w:szCs w:val="22"/>
              </w:rPr>
            </w:pPr>
            <w:r w:rsidRPr="00BD3856">
              <w:rPr>
                <w:sz w:val="22"/>
                <w:szCs w:val="22"/>
              </w:rPr>
              <w:t>Government Communication</w:t>
            </w:r>
            <w:r w:rsidR="00F82E7A" w:rsidRPr="00BD3856">
              <w:rPr>
                <w:sz w:val="22"/>
                <w:szCs w:val="22"/>
              </w:rPr>
              <w:t xml:space="preserve"> unit</w:t>
            </w:r>
          </w:p>
        </w:tc>
        <w:tc>
          <w:tcPr>
            <w:tcW w:w="2066"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sz w:val="22"/>
                <w:szCs w:val="22"/>
              </w:rPr>
            </w:pPr>
            <w:r w:rsidRPr="00BD3856">
              <w:rPr>
                <w:bCs/>
                <w:sz w:val="22"/>
                <w:szCs w:val="22"/>
              </w:rPr>
              <w:t>89,410,000.00</w:t>
            </w:r>
          </w:p>
        </w:tc>
        <w:tc>
          <w:tcPr>
            <w:tcW w:w="2291"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2,642,000.00</w:t>
            </w:r>
          </w:p>
        </w:tc>
        <w:tc>
          <w:tcPr>
            <w:tcW w:w="1313"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color w:val="000000"/>
                <w:sz w:val="22"/>
                <w:szCs w:val="22"/>
              </w:rPr>
            </w:pPr>
            <w:r w:rsidRPr="00BD3856">
              <w:rPr>
                <w:color w:val="000000"/>
                <w:sz w:val="22"/>
                <w:szCs w:val="22"/>
              </w:rPr>
              <w:t>3.0</w:t>
            </w:r>
          </w:p>
        </w:tc>
      </w:tr>
      <w:tr w:rsidR="00F83D53" w:rsidRPr="004B37D7" w:rsidTr="00FF6319">
        <w:trPr>
          <w:cantSplit/>
          <w:trHeight w:val="242"/>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spacing w:after="0"/>
              <w:jc w:val="both"/>
              <w:rPr>
                <w:sz w:val="22"/>
                <w:szCs w:val="22"/>
              </w:rPr>
            </w:pPr>
            <w:r w:rsidRPr="00BD3856">
              <w:rPr>
                <w:sz w:val="22"/>
                <w:szCs w:val="22"/>
              </w:rPr>
              <w:t>Procurement Management Unit</w:t>
            </w:r>
          </w:p>
        </w:tc>
        <w:tc>
          <w:tcPr>
            <w:tcW w:w="2066"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sz w:val="22"/>
                <w:szCs w:val="22"/>
              </w:rPr>
            </w:pPr>
            <w:r w:rsidRPr="00BD3856">
              <w:rPr>
                <w:bCs/>
                <w:sz w:val="22"/>
                <w:szCs w:val="22"/>
              </w:rPr>
              <w:t>15,000,000.00</w:t>
            </w:r>
          </w:p>
        </w:tc>
        <w:tc>
          <w:tcPr>
            <w:tcW w:w="2291"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sz w:val="22"/>
                <w:szCs w:val="22"/>
              </w:rPr>
            </w:pPr>
            <w:r w:rsidRPr="00BD3856">
              <w:rPr>
                <w:bCs/>
                <w:sz w:val="22"/>
                <w:szCs w:val="22"/>
              </w:rPr>
              <w:t>1,225,000.00</w:t>
            </w:r>
          </w:p>
        </w:tc>
        <w:tc>
          <w:tcPr>
            <w:tcW w:w="1313"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color w:val="000000"/>
                <w:sz w:val="22"/>
                <w:szCs w:val="22"/>
              </w:rPr>
            </w:pPr>
            <w:r w:rsidRPr="00BD3856">
              <w:rPr>
                <w:color w:val="000000"/>
                <w:sz w:val="22"/>
                <w:szCs w:val="22"/>
              </w:rPr>
              <w:t>8.2</w:t>
            </w:r>
          </w:p>
        </w:tc>
      </w:tr>
      <w:tr w:rsidR="00F83D53" w:rsidRPr="004B37D7" w:rsidTr="00FF6319">
        <w:trPr>
          <w:cantSplit/>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spacing w:after="0"/>
              <w:jc w:val="both"/>
              <w:rPr>
                <w:bCs/>
                <w:sz w:val="22"/>
                <w:szCs w:val="22"/>
              </w:rPr>
            </w:pPr>
            <w:r w:rsidRPr="00BD3856">
              <w:rPr>
                <w:sz w:val="22"/>
                <w:szCs w:val="22"/>
              </w:rPr>
              <w:t xml:space="preserve">Internal </w:t>
            </w:r>
            <w:r w:rsidR="009A36E6" w:rsidRPr="00BD3856">
              <w:rPr>
                <w:sz w:val="22"/>
                <w:szCs w:val="22"/>
              </w:rPr>
              <w:t>Audit unit</w:t>
            </w:r>
          </w:p>
        </w:tc>
        <w:tc>
          <w:tcPr>
            <w:tcW w:w="2066"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20,000,000.0</w:t>
            </w:r>
          </w:p>
        </w:tc>
        <w:tc>
          <w:tcPr>
            <w:tcW w:w="2291"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9,400,000.00</w:t>
            </w:r>
          </w:p>
        </w:tc>
        <w:tc>
          <w:tcPr>
            <w:tcW w:w="1313"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color w:val="000000"/>
                <w:sz w:val="22"/>
                <w:szCs w:val="22"/>
              </w:rPr>
            </w:pPr>
            <w:r w:rsidRPr="00BD3856">
              <w:rPr>
                <w:color w:val="000000"/>
                <w:sz w:val="22"/>
                <w:szCs w:val="22"/>
              </w:rPr>
              <w:t>47.0</w:t>
            </w:r>
          </w:p>
        </w:tc>
      </w:tr>
      <w:tr w:rsidR="00F83D53" w:rsidRPr="004B37D7" w:rsidTr="00FF6319">
        <w:trPr>
          <w:cantSplit/>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84445E">
            <w:pPr>
              <w:spacing w:after="0"/>
              <w:rPr>
                <w:bCs/>
                <w:sz w:val="22"/>
                <w:szCs w:val="22"/>
              </w:rPr>
            </w:pPr>
            <w:r w:rsidRPr="00BD3856">
              <w:rPr>
                <w:sz w:val="22"/>
                <w:szCs w:val="22"/>
                <w:lang w:val="fr-FR"/>
              </w:rPr>
              <w:t>Information and Communication Technology  unit</w:t>
            </w:r>
          </w:p>
        </w:tc>
        <w:tc>
          <w:tcPr>
            <w:tcW w:w="2066"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136,400,000.00</w:t>
            </w:r>
          </w:p>
        </w:tc>
        <w:tc>
          <w:tcPr>
            <w:tcW w:w="2291"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0.00</w:t>
            </w:r>
          </w:p>
        </w:tc>
        <w:tc>
          <w:tcPr>
            <w:tcW w:w="1313"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color w:val="000000"/>
                <w:sz w:val="22"/>
                <w:szCs w:val="22"/>
              </w:rPr>
            </w:pPr>
            <w:r w:rsidRPr="00BD3856">
              <w:rPr>
                <w:bCs/>
                <w:color w:val="000000"/>
                <w:sz w:val="22"/>
                <w:szCs w:val="22"/>
              </w:rPr>
              <w:t>0.0</w:t>
            </w:r>
          </w:p>
        </w:tc>
      </w:tr>
      <w:tr w:rsidR="00F83D53" w:rsidRPr="004B37D7" w:rsidTr="00FF6319">
        <w:trPr>
          <w:cantSplit/>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both"/>
              <w:rPr>
                <w:sz w:val="22"/>
                <w:szCs w:val="22"/>
                <w:lang w:val="fr-FR"/>
              </w:rPr>
            </w:pPr>
            <w:r w:rsidRPr="00BD3856">
              <w:rPr>
                <w:bCs/>
                <w:sz w:val="22"/>
                <w:szCs w:val="22"/>
              </w:rPr>
              <w:t>Legal Services Unit</w:t>
            </w:r>
          </w:p>
        </w:tc>
        <w:tc>
          <w:tcPr>
            <w:tcW w:w="2066"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534,044,000.00</w:t>
            </w:r>
          </w:p>
        </w:tc>
        <w:tc>
          <w:tcPr>
            <w:tcW w:w="2291"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1,500,000.00</w:t>
            </w:r>
          </w:p>
        </w:tc>
        <w:tc>
          <w:tcPr>
            <w:tcW w:w="1313" w:type="dxa"/>
            <w:tcBorders>
              <w:top w:val="single" w:sz="4" w:space="0" w:color="002060"/>
              <w:left w:val="single" w:sz="4" w:space="0" w:color="002060"/>
              <w:bottom w:val="single" w:sz="4" w:space="0" w:color="002060"/>
              <w:right w:val="single" w:sz="4" w:space="0" w:color="002060"/>
            </w:tcBorders>
            <w:shd w:val="clear" w:color="auto" w:fill="auto"/>
            <w:vAlign w:val="bottom"/>
          </w:tcPr>
          <w:p w:rsidR="00F83D53" w:rsidRPr="00BD3856" w:rsidRDefault="00F83D53" w:rsidP="00FF6319">
            <w:pPr>
              <w:jc w:val="right"/>
              <w:rPr>
                <w:color w:val="000000"/>
                <w:sz w:val="22"/>
                <w:szCs w:val="22"/>
              </w:rPr>
            </w:pPr>
            <w:r w:rsidRPr="00BD3856">
              <w:rPr>
                <w:color w:val="000000"/>
                <w:sz w:val="22"/>
                <w:szCs w:val="22"/>
              </w:rPr>
              <w:t>0.3</w:t>
            </w:r>
          </w:p>
        </w:tc>
      </w:tr>
      <w:tr w:rsidR="00F83D53" w:rsidRPr="004B37D7" w:rsidTr="00FF6319">
        <w:trPr>
          <w:cantSplit/>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spacing w:after="0"/>
              <w:jc w:val="both"/>
              <w:rPr>
                <w:sz w:val="22"/>
                <w:szCs w:val="22"/>
              </w:rPr>
            </w:pPr>
            <w:r w:rsidRPr="00BD3856">
              <w:rPr>
                <w:sz w:val="22"/>
                <w:szCs w:val="22"/>
              </w:rPr>
              <w:t>Environmental and Social Management Unit</w:t>
            </w:r>
          </w:p>
        </w:tc>
        <w:tc>
          <w:tcPr>
            <w:tcW w:w="2066"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sz w:val="22"/>
                <w:szCs w:val="22"/>
              </w:rPr>
            </w:pPr>
            <w:r w:rsidRPr="00BD3856">
              <w:rPr>
                <w:bCs/>
                <w:sz w:val="22"/>
                <w:szCs w:val="22"/>
              </w:rPr>
              <w:t>10,000,000.00</w:t>
            </w:r>
          </w:p>
        </w:tc>
        <w:tc>
          <w:tcPr>
            <w:tcW w:w="2291" w:type="dxa"/>
            <w:tcBorders>
              <w:top w:val="single" w:sz="4" w:space="0" w:color="002060"/>
              <w:left w:val="single" w:sz="4" w:space="0" w:color="002060"/>
              <w:bottom w:val="single" w:sz="4" w:space="0" w:color="002060"/>
              <w:right w:val="single" w:sz="4" w:space="0" w:color="002060"/>
            </w:tcBorders>
          </w:tcPr>
          <w:p w:rsidR="00F83D53" w:rsidRPr="00BD3856" w:rsidRDefault="001D0E33" w:rsidP="00FF6319">
            <w:pPr>
              <w:jc w:val="right"/>
              <w:rPr>
                <w:sz w:val="22"/>
                <w:szCs w:val="22"/>
              </w:rPr>
            </w:pPr>
            <w:r>
              <w:rPr>
                <w:sz w:val="22"/>
                <w:szCs w:val="22"/>
              </w:rPr>
              <w:t>0.0</w:t>
            </w:r>
            <w:r w:rsidR="00F83D53" w:rsidRPr="00BD3856">
              <w:rPr>
                <w:sz w:val="22"/>
                <w:szCs w:val="22"/>
              </w:rPr>
              <w:t>0</w:t>
            </w:r>
          </w:p>
        </w:tc>
        <w:tc>
          <w:tcPr>
            <w:tcW w:w="1313"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color w:val="000000"/>
                <w:sz w:val="22"/>
                <w:szCs w:val="22"/>
              </w:rPr>
            </w:pPr>
            <w:r w:rsidRPr="00BD3856">
              <w:rPr>
                <w:color w:val="000000"/>
                <w:sz w:val="22"/>
                <w:szCs w:val="22"/>
              </w:rPr>
              <w:t>0.0</w:t>
            </w:r>
          </w:p>
        </w:tc>
      </w:tr>
      <w:tr w:rsidR="00F83D53" w:rsidRPr="004B37D7" w:rsidTr="00FF6319">
        <w:trPr>
          <w:cantSplit/>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spacing w:after="0"/>
              <w:jc w:val="both"/>
              <w:rPr>
                <w:sz w:val="22"/>
                <w:szCs w:val="22"/>
              </w:rPr>
            </w:pPr>
            <w:r w:rsidRPr="00BD3856">
              <w:rPr>
                <w:sz w:val="22"/>
                <w:szCs w:val="22"/>
              </w:rPr>
              <w:t>Planning Design and Private Sector Coordination</w:t>
            </w:r>
          </w:p>
        </w:tc>
        <w:tc>
          <w:tcPr>
            <w:tcW w:w="2066"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14,304,368,605.00</w:t>
            </w:r>
          </w:p>
        </w:tc>
        <w:tc>
          <w:tcPr>
            <w:tcW w:w="2291"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1,925,381,632.69</w:t>
            </w:r>
          </w:p>
        </w:tc>
        <w:tc>
          <w:tcPr>
            <w:tcW w:w="1313"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color w:val="000000"/>
                <w:sz w:val="22"/>
                <w:szCs w:val="22"/>
              </w:rPr>
            </w:pPr>
            <w:r w:rsidRPr="00BD3856">
              <w:rPr>
                <w:color w:val="000000"/>
                <w:sz w:val="22"/>
                <w:szCs w:val="22"/>
              </w:rPr>
              <w:t>13.5</w:t>
            </w:r>
          </w:p>
        </w:tc>
      </w:tr>
      <w:tr w:rsidR="00F83D53" w:rsidRPr="004B37D7" w:rsidTr="00FF6319">
        <w:trPr>
          <w:cantSplit/>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spacing w:after="0"/>
              <w:jc w:val="both"/>
              <w:rPr>
                <w:sz w:val="22"/>
                <w:szCs w:val="22"/>
              </w:rPr>
            </w:pPr>
            <w:r w:rsidRPr="00BD3856">
              <w:rPr>
                <w:sz w:val="22"/>
                <w:szCs w:val="22"/>
              </w:rPr>
              <w:t>Infrastructure Development</w:t>
            </w:r>
          </w:p>
        </w:tc>
        <w:tc>
          <w:tcPr>
            <w:tcW w:w="2066"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21,609,581,100.00</w:t>
            </w:r>
          </w:p>
        </w:tc>
        <w:tc>
          <w:tcPr>
            <w:tcW w:w="2291"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6,608,569,241.78</w:t>
            </w:r>
          </w:p>
        </w:tc>
        <w:tc>
          <w:tcPr>
            <w:tcW w:w="1313"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color w:val="000000"/>
                <w:sz w:val="22"/>
                <w:szCs w:val="22"/>
              </w:rPr>
            </w:pPr>
            <w:r w:rsidRPr="00BD3856">
              <w:rPr>
                <w:color w:val="000000"/>
                <w:sz w:val="22"/>
                <w:szCs w:val="22"/>
              </w:rPr>
              <w:t>30.6</w:t>
            </w:r>
          </w:p>
        </w:tc>
      </w:tr>
      <w:tr w:rsidR="00F83D53" w:rsidRPr="004B37D7" w:rsidTr="00FF6319">
        <w:trPr>
          <w:cantSplit/>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spacing w:after="0"/>
              <w:jc w:val="both"/>
              <w:rPr>
                <w:sz w:val="22"/>
                <w:szCs w:val="22"/>
              </w:rPr>
            </w:pPr>
            <w:r w:rsidRPr="00BD3856">
              <w:rPr>
                <w:sz w:val="22"/>
                <w:szCs w:val="22"/>
              </w:rPr>
              <w:t>Research and Technology Promotion</w:t>
            </w:r>
          </w:p>
        </w:tc>
        <w:tc>
          <w:tcPr>
            <w:tcW w:w="2066"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50,000,000.00</w:t>
            </w:r>
          </w:p>
        </w:tc>
        <w:tc>
          <w:tcPr>
            <w:tcW w:w="2291"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26,905,136.00</w:t>
            </w:r>
          </w:p>
        </w:tc>
        <w:tc>
          <w:tcPr>
            <w:tcW w:w="1313"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color w:val="000000"/>
                <w:sz w:val="22"/>
                <w:szCs w:val="22"/>
              </w:rPr>
            </w:pPr>
            <w:r w:rsidRPr="00BD3856">
              <w:rPr>
                <w:color w:val="000000"/>
                <w:sz w:val="22"/>
                <w:szCs w:val="22"/>
              </w:rPr>
              <w:t>53.8</w:t>
            </w:r>
          </w:p>
        </w:tc>
      </w:tr>
      <w:tr w:rsidR="00F83D53" w:rsidRPr="004B37D7" w:rsidTr="00FF6319">
        <w:trPr>
          <w:cantSplit/>
        </w:trPr>
        <w:tc>
          <w:tcPr>
            <w:tcW w:w="3888"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spacing w:after="0"/>
              <w:jc w:val="both"/>
              <w:rPr>
                <w:sz w:val="22"/>
                <w:szCs w:val="22"/>
              </w:rPr>
            </w:pPr>
            <w:r w:rsidRPr="00BD3856">
              <w:rPr>
                <w:sz w:val="22"/>
                <w:szCs w:val="22"/>
              </w:rPr>
              <w:t>Operations and Support Services</w:t>
            </w:r>
          </w:p>
        </w:tc>
        <w:tc>
          <w:tcPr>
            <w:tcW w:w="2066"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2,932,454,000.00</w:t>
            </w:r>
          </w:p>
        </w:tc>
        <w:tc>
          <w:tcPr>
            <w:tcW w:w="2291" w:type="dxa"/>
            <w:tcBorders>
              <w:top w:val="single" w:sz="4" w:space="0" w:color="002060"/>
              <w:left w:val="single" w:sz="4" w:space="0" w:color="002060"/>
              <w:bottom w:val="single" w:sz="4" w:space="0" w:color="002060"/>
              <w:right w:val="single" w:sz="4" w:space="0" w:color="002060"/>
            </w:tcBorders>
          </w:tcPr>
          <w:p w:rsidR="00F83D53" w:rsidRPr="00BD3856" w:rsidRDefault="00F83D53" w:rsidP="00FF6319">
            <w:pPr>
              <w:jc w:val="right"/>
              <w:rPr>
                <w:bCs/>
                <w:sz w:val="22"/>
                <w:szCs w:val="22"/>
              </w:rPr>
            </w:pPr>
            <w:r w:rsidRPr="00BD3856">
              <w:rPr>
                <w:bCs/>
                <w:sz w:val="22"/>
                <w:szCs w:val="22"/>
              </w:rPr>
              <w:t>1,122,897,000.00</w:t>
            </w:r>
          </w:p>
        </w:tc>
        <w:tc>
          <w:tcPr>
            <w:tcW w:w="1313" w:type="dxa"/>
            <w:tcBorders>
              <w:top w:val="single" w:sz="4" w:space="0" w:color="002060"/>
              <w:left w:val="single" w:sz="4" w:space="0" w:color="002060"/>
              <w:bottom w:val="single" w:sz="4" w:space="0" w:color="002060"/>
              <w:right w:val="single" w:sz="4" w:space="0" w:color="002060"/>
            </w:tcBorders>
            <w:vAlign w:val="bottom"/>
          </w:tcPr>
          <w:p w:rsidR="00F83D53" w:rsidRPr="00BD3856" w:rsidRDefault="00F83D53" w:rsidP="00FF6319">
            <w:pPr>
              <w:jc w:val="right"/>
              <w:rPr>
                <w:color w:val="000000"/>
                <w:sz w:val="22"/>
                <w:szCs w:val="22"/>
              </w:rPr>
            </w:pPr>
            <w:r w:rsidRPr="00BD3856">
              <w:rPr>
                <w:color w:val="000000"/>
                <w:sz w:val="22"/>
                <w:szCs w:val="22"/>
              </w:rPr>
              <w:t>38.3</w:t>
            </w:r>
          </w:p>
        </w:tc>
      </w:tr>
    </w:tbl>
    <w:p w:rsidR="00496D5C" w:rsidRDefault="00F83D53" w:rsidP="002F1827">
      <w:pPr>
        <w:spacing w:line="360" w:lineRule="auto"/>
        <w:jc w:val="both"/>
      </w:pPr>
      <w:r w:rsidRPr="004B37D7">
        <w:t>Note: % = Actual divided by budgeted expenditures</w:t>
      </w:r>
    </w:p>
    <w:p w:rsidR="0084445E" w:rsidRDefault="0084445E" w:rsidP="0061159A">
      <w:pPr>
        <w:pStyle w:val="Heading2"/>
        <w:rPr>
          <w:rFonts w:ascii="Tahoma" w:hAnsi="Tahoma" w:cs="Tahoma"/>
          <w:color w:val="auto"/>
          <w:sz w:val="22"/>
          <w:szCs w:val="22"/>
        </w:rPr>
      </w:pPr>
      <w:bookmarkStart w:id="814" w:name="_Toc413837346"/>
      <w:bookmarkStart w:id="815" w:name="_Toc313530178"/>
      <w:bookmarkStart w:id="816" w:name="_Toc313531357"/>
      <w:bookmarkStart w:id="817" w:name="_Toc307817107"/>
      <w:bookmarkStart w:id="818" w:name="_Toc307898710"/>
      <w:bookmarkStart w:id="819" w:name="_Toc317761016"/>
      <w:bookmarkStart w:id="820" w:name="_Toc305404945"/>
      <w:bookmarkStart w:id="821" w:name="_Toc306020602"/>
      <w:bookmarkStart w:id="822" w:name="_Toc306022143"/>
      <w:bookmarkStart w:id="823" w:name="_Toc307817114"/>
      <w:bookmarkStart w:id="824" w:name="_Toc307898717"/>
      <w:bookmarkStart w:id="825" w:name="_Toc317761023"/>
      <w:bookmarkStart w:id="826" w:name="_Toc413837353"/>
      <w:bookmarkEnd w:id="802"/>
      <w:bookmarkEnd w:id="803"/>
    </w:p>
    <w:p w:rsidR="0061159A" w:rsidRPr="00D7696C" w:rsidRDefault="0061159A" w:rsidP="0061159A">
      <w:pPr>
        <w:pStyle w:val="Heading2"/>
        <w:rPr>
          <w:color w:val="auto"/>
          <w:sz w:val="22"/>
          <w:szCs w:val="22"/>
        </w:rPr>
      </w:pPr>
      <w:r w:rsidRPr="00D7696C">
        <w:rPr>
          <w:color w:val="auto"/>
          <w:sz w:val="22"/>
          <w:szCs w:val="22"/>
        </w:rPr>
        <w:t>BUDGET PERFORMANCE:  VOTE 24</w:t>
      </w:r>
      <w:bookmarkEnd w:id="814"/>
      <w:bookmarkEnd w:id="815"/>
      <w:bookmarkEnd w:id="816"/>
    </w:p>
    <w:p w:rsidR="0061159A" w:rsidRPr="00D7696C" w:rsidRDefault="0061159A" w:rsidP="0061159A">
      <w:pPr>
        <w:pStyle w:val="Heading3"/>
        <w:ind w:left="0" w:firstLine="0"/>
      </w:pPr>
      <w:bookmarkStart w:id="827" w:name="_Toc413837347"/>
      <w:bookmarkStart w:id="828" w:name="_Toc313530179"/>
      <w:bookmarkStart w:id="829" w:name="_Toc313531358"/>
      <w:r w:rsidRPr="00D7696C">
        <w:t>Expenditure Overview</w:t>
      </w:r>
      <w:bookmarkEnd w:id="827"/>
      <w:bookmarkEnd w:id="828"/>
      <w:bookmarkEnd w:id="829"/>
    </w:p>
    <w:p w:rsidR="0061159A" w:rsidRDefault="0061159A" w:rsidP="0084445E">
      <w:pPr>
        <w:pStyle w:val="Heading2"/>
        <w:tabs>
          <w:tab w:val="left" w:pos="4770"/>
        </w:tabs>
        <w:spacing w:line="360" w:lineRule="auto"/>
        <w:jc w:val="both"/>
        <w:rPr>
          <w:b w:val="0"/>
          <w:bCs w:val="0"/>
          <w:color w:val="auto"/>
          <w:sz w:val="24"/>
          <w:szCs w:val="24"/>
        </w:rPr>
      </w:pPr>
      <w:bookmarkStart w:id="830" w:name="_Toc413789998"/>
      <w:bookmarkStart w:id="831" w:name="_Toc413837348"/>
      <w:bookmarkStart w:id="832" w:name="_Toc313530180"/>
      <w:bookmarkStart w:id="833" w:name="_Toc313531359"/>
      <w:r w:rsidRPr="00AA5893">
        <w:rPr>
          <w:b w:val="0"/>
          <w:bCs w:val="0"/>
          <w:color w:val="auto"/>
          <w:sz w:val="24"/>
          <w:szCs w:val="24"/>
        </w:rPr>
        <w:t>During the financial year 2014/2015 the Tanzania Cooperative Development Commission planned to spend Tsh. 6,631,913,000.00</w:t>
      </w:r>
      <w:r w:rsidR="007B0156">
        <w:rPr>
          <w:b w:val="0"/>
          <w:bCs w:val="0"/>
          <w:color w:val="auto"/>
          <w:sz w:val="24"/>
          <w:szCs w:val="24"/>
        </w:rPr>
        <w:t>.</w:t>
      </w:r>
      <w:r w:rsidRPr="00AA5893">
        <w:rPr>
          <w:b w:val="0"/>
          <w:bCs w:val="0"/>
          <w:color w:val="auto"/>
          <w:sz w:val="24"/>
          <w:szCs w:val="24"/>
        </w:rPr>
        <w:t xml:space="preserve"> Actual disbursement totaled Tsh. 3,801,893,361.00 of the recurrent budget</w:t>
      </w:r>
      <w:r w:rsidR="00D4062F">
        <w:rPr>
          <w:b w:val="0"/>
          <w:bCs w:val="0"/>
          <w:color w:val="auto"/>
          <w:sz w:val="24"/>
          <w:szCs w:val="24"/>
        </w:rPr>
        <w:t xml:space="preserve">. </w:t>
      </w:r>
      <w:r w:rsidR="00D4062F" w:rsidRPr="00AA5893">
        <w:rPr>
          <w:b w:val="0"/>
          <w:bCs w:val="0"/>
          <w:color w:val="auto"/>
          <w:sz w:val="24"/>
          <w:szCs w:val="24"/>
        </w:rPr>
        <w:t>Actual expendi</w:t>
      </w:r>
      <w:r w:rsidR="00D4062F">
        <w:rPr>
          <w:b w:val="0"/>
          <w:bCs w:val="0"/>
          <w:color w:val="auto"/>
          <w:sz w:val="24"/>
          <w:szCs w:val="24"/>
        </w:rPr>
        <w:t xml:space="preserve">ture was Tsh. 3,800,549,187.73 representing </w:t>
      </w:r>
      <w:r w:rsidR="00D4062F" w:rsidRPr="00AA5893">
        <w:rPr>
          <w:b w:val="0"/>
          <w:bCs w:val="0"/>
          <w:color w:val="auto"/>
          <w:sz w:val="24"/>
          <w:szCs w:val="24"/>
        </w:rPr>
        <w:t>99.96</w:t>
      </w:r>
      <w:r w:rsidR="00D4062F">
        <w:rPr>
          <w:b w:val="0"/>
          <w:bCs w:val="0"/>
          <w:color w:val="auto"/>
          <w:sz w:val="24"/>
          <w:szCs w:val="24"/>
        </w:rPr>
        <w:t>% of the total funds disbursed</w:t>
      </w:r>
      <w:r w:rsidR="00D4062F" w:rsidRPr="00AA5893">
        <w:rPr>
          <w:b w:val="0"/>
          <w:bCs w:val="0"/>
          <w:color w:val="auto"/>
          <w:sz w:val="24"/>
          <w:szCs w:val="24"/>
        </w:rPr>
        <w:t>.</w:t>
      </w:r>
      <w:r w:rsidR="00D4062F">
        <w:rPr>
          <w:b w:val="0"/>
          <w:bCs w:val="0"/>
          <w:color w:val="auto"/>
          <w:sz w:val="24"/>
          <w:szCs w:val="24"/>
        </w:rPr>
        <w:t xml:space="preserve"> However, the commission did not have any funds allocated to it for </w:t>
      </w:r>
      <w:r w:rsidR="00D4062F" w:rsidRPr="00AA5893">
        <w:rPr>
          <w:b w:val="0"/>
          <w:bCs w:val="0"/>
          <w:color w:val="auto"/>
          <w:sz w:val="24"/>
          <w:szCs w:val="24"/>
        </w:rPr>
        <w:t>development</w:t>
      </w:r>
      <w:r w:rsidR="00D4062F">
        <w:rPr>
          <w:b w:val="0"/>
          <w:bCs w:val="0"/>
          <w:color w:val="auto"/>
          <w:sz w:val="24"/>
          <w:szCs w:val="24"/>
        </w:rPr>
        <w:t xml:space="preserve"> activities.</w:t>
      </w:r>
      <w:r w:rsidR="001D0E33">
        <w:rPr>
          <w:b w:val="0"/>
          <w:bCs w:val="0"/>
          <w:color w:val="auto"/>
          <w:sz w:val="24"/>
          <w:szCs w:val="24"/>
        </w:rPr>
        <w:t xml:space="preserve"> </w:t>
      </w:r>
      <w:r w:rsidRPr="00AA5893">
        <w:rPr>
          <w:b w:val="0"/>
          <w:bCs w:val="0"/>
          <w:color w:val="auto"/>
          <w:sz w:val="24"/>
          <w:szCs w:val="24"/>
        </w:rPr>
        <w:t xml:space="preserve">An overview of expenditure is provided </w:t>
      </w:r>
      <w:r w:rsidR="0084445E">
        <w:rPr>
          <w:b w:val="0"/>
          <w:bCs w:val="0"/>
          <w:color w:val="auto"/>
          <w:sz w:val="24"/>
          <w:szCs w:val="24"/>
        </w:rPr>
        <w:t>in Table 21</w:t>
      </w:r>
      <w:r w:rsidRPr="00AA5893">
        <w:rPr>
          <w:b w:val="0"/>
          <w:bCs w:val="0"/>
          <w:color w:val="auto"/>
          <w:sz w:val="24"/>
          <w:szCs w:val="24"/>
        </w:rPr>
        <w:t>.</w:t>
      </w:r>
      <w:bookmarkEnd w:id="817"/>
      <w:bookmarkEnd w:id="818"/>
      <w:bookmarkEnd w:id="819"/>
      <w:bookmarkEnd w:id="830"/>
      <w:bookmarkEnd w:id="831"/>
      <w:bookmarkEnd w:id="832"/>
      <w:bookmarkEnd w:id="833"/>
    </w:p>
    <w:p w:rsidR="0084445E" w:rsidRPr="0084445E" w:rsidRDefault="0084445E" w:rsidP="00D7696C"/>
    <w:p w:rsidR="0061159A" w:rsidRPr="009A055C" w:rsidRDefault="0061159A" w:rsidP="00AB6190">
      <w:pPr>
        <w:pStyle w:val="Heading1"/>
        <w:rPr>
          <w:color w:val="auto"/>
        </w:rPr>
      </w:pPr>
      <w:bookmarkStart w:id="834" w:name="_Toc313531360"/>
      <w:r w:rsidRPr="009A055C">
        <w:rPr>
          <w:color w:val="auto"/>
        </w:rPr>
        <w:t xml:space="preserve">Table </w:t>
      </w:r>
      <w:r w:rsidR="00496549" w:rsidRPr="009A055C">
        <w:rPr>
          <w:color w:val="auto"/>
        </w:rPr>
        <w:t>21</w:t>
      </w:r>
      <w:r w:rsidRPr="009A055C">
        <w:rPr>
          <w:color w:val="auto"/>
        </w:rPr>
        <w:t>: Budget and Expenditure Overview (2014/2015)</w:t>
      </w:r>
      <w:bookmarkEnd w:id="834"/>
    </w:p>
    <w:tbl>
      <w:tblPr>
        <w:tblW w:w="5095"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0"/>
        <w:gridCol w:w="1795"/>
        <w:gridCol w:w="1946"/>
        <w:gridCol w:w="1059"/>
        <w:gridCol w:w="1886"/>
        <w:gridCol w:w="993"/>
      </w:tblGrid>
      <w:tr w:rsidR="0061159A" w:rsidRPr="00F82E7A" w:rsidTr="00BD3856">
        <w:trPr>
          <w:trHeight w:val="576"/>
          <w:tblHeader/>
        </w:trPr>
        <w:tc>
          <w:tcPr>
            <w:tcW w:w="924" w:type="pct"/>
            <w:vMerge w:val="restart"/>
            <w:tcBorders>
              <w:right w:val="single" w:sz="4" w:space="0" w:color="FFFFFF"/>
            </w:tcBorders>
            <w:shd w:val="clear" w:color="auto" w:fill="CCFFCC"/>
            <w:vAlign w:val="center"/>
          </w:tcPr>
          <w:p w:rsidR="0061159A" w:rsidRPr="00F82E7A" w:rsidRDefault="0061159A" w:rsidP="009F7F71">
            <w:pPr>
              <w:pStyle w:val="Caption"/>
              <w:spacing w:after="0" w:line="200" w:lineRule="exact"/>
              <w:jc w:val="center"/>
              <w:rPr>
                <w:rFonts w:ascii="Tahoma" w:hAnsi="Tahoma" w:cs="Tahoma"/>
                <w:sz w:val="20"/>
                <w:szCs w:val="20"/>
              </w:rPr>
            </w:pPr>
            <w:r w:rsidRPr="00F82E7A">
              <w:rPr>
                <w:rFonts w:ascii="Tahoma" w:hAnsi="Tahoma" w:cs="Tahoma"/>
                <w:sz w:val="20"/>
                <w:szCs w:val="20"/>
              </w:rPr>
              <w:t>Classification</w:t>
            </w:r>
          </w:p>
        </w:tc>
        <w:tc>
          <w:tcPr>
            <w:tcW w:w="953" w:type="pct"/>
            <w:vMerge w:val="restart"/>
            <w:tcBorders>
              <w:left w:val="single" w:sz="4" w:space="0" w:color="FFFFFF"/>
              <w:right w:val="single" w:sz="4" w:space="0" w:color="FFFFFF"/>
            </w:tcBorders>
            <w:shd w:val="clear" w:color="auto" w:fill="CCFFCC"/>
            <w:vAlign w:val="center"/>
          </w:tcPr>
          <w:p w:rsidR="0061159A" w:rsidRPr="00F82E7A" w:rsidRDefault="0061159A" w:rsidP="009F7F71">
            <w:pPr>
              <w:pStyle w:val="Caption"/>
              <w:spacing w:after="0" w:line="200" w:lineRule="exact"/>
              <w:jc w:val="center"/>
              <w:rPr>
                <w:rFonts w:ascii="Tahoma" w:hAnsi="Tahoma" w:cs="Tahoma"/>
                <w:sz w:val="20"/>
                <w:szCs w:val="20"/>
              </w:rPr>
            </w:pPr>
            <w:r w:rsidRPr="00F82E7A">
              <w:rPr>
                <w:rFonts w:ascii="Tahoma" w:hAnsi="Tahoma" w:cs="Tahoma"/>
                <w:sz w:val="20"/>
                <w:szCs w:val="20"/>
              </w:rPr>
              <w:t>Budget (TSH)</w:t>
            </w:r>
          </w:p>
        </w:tc>
        <w:tc>
          <w:tcPr>
            <w:tcW w:w="1595" w:type="pct"/>
            <w:gridSpan w:val="2"/>
            <w:tcBorders>
              <w:left w:val="single" w:sz="4" w:space="0" w:color="FFFFFF"/>
              <w:bottom w:val="single" w:sz="4" w:space="0" w:color="FFFFFF"/>
              <w:right w:val="single" w:sz="4" w:space="0" w:color="FFFFFF"/>
            </w:tcBorders>
            <w:shd w:val="clear" w:color="auto" w:fill="CCFFCC"/>
            <w:vAlign w:val="center"/>
          </w:tcPr>
          <w:p w:rsidR="0061159A" w:rsidRPr="00F82E7A" w:rsidRDefault="0061159A" w:rsidP="009F7F71">
            <w:pPr>
              <w:pStyle w:val="Caption"/>
              <w:spacing w:after="0" w:line="200" w:lineRule="exact"/>
              <w:jc w:val="center"/>
              <w:rPr>
                <w:rFonts w:ascii="Tahoma" w:hAnsi="Tahoma" w:cs="Tahoma"/>
                <w:sz w:val="20"/>
                <w:szCs w:val="20"/>
              </w:rPr>
            </w:pPr>
            <w:r w:rsidRPr="00F82E7A">
              <w:rPr>
                <w:rFonts w:ascii="Tahoma" w:hAnsi="Tahoma" w:cs="Tahoma"/>
                <w:sz w:val="20"/>
                <w:szCs w:val="20"/>
              </w:rPr>
              <w:t>Disbursed</w:t>
            </w:r>
          </w:p>
        </w:tc>
        <w:tc>
          <w:tcPr>
            <w:tcW w:w="1528" w:type="pct"/>
            <w:gridSpan w:val="2"/>
            <w:tcBorders>
              <w:left w:val="single" w:sz="4" w:space="0" w:color="FFFFFF"/>
              <w:bottom w:val="single" w:sz="4" w:space="0" w:color="FFFFFF"/>
            </w:tcBorders>
            <w:shd w:val="clear" w:color="auto" w:fill="CCFFCC"/>
            <w:vAlign w:val="center"/>
          </w:tcPr>
          <w:p w:rsidR="0061159A" w:rsidRPr="00F82E7A" w:rsidRDefault="0061159A" w:rsidP="009F7F71">
            <w:pPr>
              <w:pStyle w:val="Caption"/>
              <w:spacing w:after="0" w:line="200" w:lineRule="exact"/>
              <w:jc w:val="center"/>
              <w:rPr>
                <w:rFonts w:ascii="Tahoma" w:hAnsi="Tahoma" w:cs="Tahoma"/>
                <w:sz w:val="20"/>
                <w:szCs w:val="20"/>
              </w:rPr>
            </w:pPr>
            <w:r w:rsidRPr="00776CC1">
              <w:rPr>
                <w:rFonts w:ascii="Tahoma" w:hAnsi="Tahoma" w:cs="Tahoma"/>
                <w:sz w:val="20"/>
                <w:szCs w:val="20"/>
              </w:rPr>
              <w:t>Actual Expenditure</w:t>
            </w:r>
          </w:p>
        </w:tc>
      </w:tr>
      <w:tr w:rsidR="0061159A" w:rsidRPr="00F82E7A" w:rsidTr="00BD3856">
        <w:trPr>
          <w:trHeight w:val="576"/>
          <w:tblHeader/>
        </w:trPr>
        <w:tc>
          <w:tcPr>
            <w:tcW w:w="924" w:type="pct"/>
            <w:vMerge/>
            <w:tcBorders>
              <w:bottom w:val="single" w:sz="4" w:space="0" w:color="002060"/>
              <w:right w:val="single" w:sz="4" w:space="0" w:color="FFFFFF"/>
            </w:tcBorders>
            <w:shd w:val="clear" w:color="auto" w:fill="CCFFCC"/>
          </w:tcPr>
          <w:p w:rsidR="0061159A" w:rsidRPr="00F82E7A" w:rsidRDefault="0061159A" w:rsidP="009F7F71">
            <w:pPr>
              <w:pStyle w:val="Caption"/>
              <w:spacing w:after="0" w:line="200" w:lineRule="exact"/>
              <w:ind w:left="720"/>
              <w:jc w:val="both"/>
              <w:rPr>
                <w:rFonts w:ascii="Tahoma" w:hAnsi="Tahoma" w:cs="Tahoma"/>
                <w:sz w:val="20"/>
                <w:szCs w:val="20"/>
              </w:rPr>
            </w:pPr>
          </w:p>
        </w:tc>
        <w:tc>
          <w:tcPr>
            <w:tcW w:w="953" w:type="pct"/>
            <w:vMerge/>
            <w:tcBorders>
              <w:left w:val="single" w:sz="4" w:space="0" w:color="FFFFFF"/>
              <w:bottom w:val="single" w:sz="4" w:space="0" w:color="002060"/>
              <w:right w:val="single" w:sz="4" w:space="0" w:color="FFFFFF"/>
            </w:tcBorders>
            <w:shd w:val="clear" w:color="auto" w:fill="CCFFCC"/>
          </w:tcPr>
          <w:p w:rsidR="0061159A" w:rsidRPr="00F82E7A" w:rsidRDefault="0061159A" w:rsidP="009F7F71">
            <w:pPr>
              <w:pStyle w:val="Caption"/>
              <w:spacing w:after="0" w:line="200" w:lineRule="exact"/>
              <w:ind w:left="720"/>
              <w:jc w:val="both"/>
              <w:rPr>
                <w:rFonts w:ascii="Tahoma" w:hAnsi="Tahoma" w:cs="Tahoma"/>
                <w:sz w:val="20"/>
                <w:szCs w:val="20"/>
              </w:rPr>
            </w:pPr>
          </w:p>
        </w:tc>
        <w:tc>
          <w:tcPr>
            <w:tcW w:w="1033" w:type="pct"/>
            <w:tcBorders>
              <w:top w:val="single" w:sz="4" w:space="0" w:color="FFFFFF"/>
              <w:left w:val="single" w:sz="4" w:space="0" w:color="FFFFFF"/>
              <w:bottom w:val="single" w:sz="4" w:space="0" w:color="002060"/>
              <w:right w:val="single" w:sz="4" w:space="0" w:color="FFFFFF"/>
            </w:tcBorders>
            <w:shd w:val="clear" w:color="auto" w:fill="CCFFCC"/>
            <w:vAlign w:val="bottom"/>
          </w:tcPr>
          <w:p w:rsidR="0061159A" w:rsidRPr="00F82E7A" w:rsidRDefault="0061159A" w:rsidP="009F7F71">
            <w:pPr>
              <w:pStyle w:val="Caption"/>
              <w:spacing w:after="0" w:line="200" w:lineRule="exact"/>
              <w:jc w:val="both"/>
              <w:rPr>
                <w:rFonts w:ascii="Tahoma" w:hAnsi="Tahoma" w:cs="Tahoma"/>
                <w:sz w:val="20"/>
                <w:szCs w:val="20"/>
              </w:rPr>
            </w:pPr>
            <w:r w:rsidRPr="00776CC1">
              <w:rPr>
                <w:rFonts w:ascii="Tahoma" w:hAnsi="Tahoma" w:cs="Tahoma"/>
                <w:sz w:val="20"/>
                <w:szCs w:val="20"/>
              </w:rPr>
              <w:t>Amount (TSH)</w:t>
            </w:r>
          </w:p>
        </w:tc>
        <w:tc>
          <w:tcPr>
            <w:tcW w:w="562" w:type="pct"/>
            <w:tcBorders>
              <w:top w:val="single" w:sz="4" w:space="0" w:color="FFFFFF"/>
              <w:left w:val="single" w:sz="4" w:space="0" w:color="FFFFFF"/>
              <w:bottom w:val="single" w:sz="4" w:space="0" w:color="002060"/>
              <w:right w:val="single" w:sz="4" w:space="0" w:color="FFFFFF"/>
            </w:tcBorders>
            <w:shd w:val="clear" w:color="auto" w:fill="CCFFCC"/>
            <w:vAlign w:val="bottom"/>
          </w:tcPr>
          <w:p w:rsidR="0061159A" w:rsidRPr="00F82E7A" w:rsidRDefault="0061159A" w:rsidP="009F7F71">
            <w:pPr>
              <w:pStyle w:val="Caption"/>
              <w:spacing w:after="0" w:line="200" w:lineRule="exact"/>
              <w:jc w:val="both"/>
              <w:rPr>
                <w:rFonts w:ascii="Tahoma" w:hAnsi="Tahoma" w:cs="Tahoma"/>
                <w:sz w:val="20"/>
                <w:szCs w:val="20"/>
              </w:rPr>
            </w:pPr>
            <w:r w:rsidRPr="00776CC1">
              <w:rPr>
                <w:rFonts w:ascii="Tahoma" w:hAnsi="Tahoma" w:cs="Tahoma"/>
                <w:sz w:val="20"/>
                <w:szCs w:val="20"/>
              </w:rPr>
              <w:t>% Budget</w:t>
            </w:r>
          </w:p>
        </w:tc>
        <w:tc>
          <w:tcPr>
            <w:tcW w:w="1001" w:type="pct"/>
            <w:tcBorders>
              <w:top w:val="single" w:sz="4" w:space="0" w:color="FFFFFF"/>
              <w:left w:val="single" w:sz="4" w:space="0" w:color="FFFFFF"/>
              <w:bottom w:val="single" w:sz="4" w:space="0" w:color="002060"/>
              <w:right w:val="single" w:sz="4" w:space="0" w:color="FFFFFF"/>
            </w:tcBorders>
            <w:shd w:val="clear" w:color="auto" w:fill="CCFFCC"/>
            <w:vAlign w:val="bottom"/>
          </w:tcPr>
          <w:p w:rsidR="0061159A" w:rsidRPr="00F82E7A" w:rsidRDefault="0061159A" w:rsidP="009F7F71">
            <w:pPr>
              <w:pStyle w:val="Caption"/>
              <w:spacing w:after="0" w:line="200" w:lineRule="exact"/>
              <w:jc w:val="both"/>
              <w:rPr>
                <w:rFonts w:ascii="Tahoma" w:hAnsi="Tahoma" w:cs="Tahoma"/>
                <w:sz w:val="20"/>
                <w:szCs w:val="20"/>
              </w:rPr>
            </w:pPr>
            <w:r w:rsidRPr="00776CC1">
              <w:rPr>
                <w:rFonts w:ascii="Tahoma" w:hAnsi="Tahoma" w:cs="Tahoma"/>
                <w:sz w:val="20"/>
                <w:szCs w:val="20"/>
              </w:rPr>
              <w:t>Amount (TSH)</w:t>
            </w:r>
          </w:p>
        </w:tc>
        <w:tc>
          <w:tcPr>
            <w:tcW w:w="527" w:type="pct"/>
            <w:tcBorders>
              <w:top w:val="single" w:sz="4" w:space="0" w:color="FFFFFF"/>
              <w:left w:val="single" w:sz="4" w:space="0" w:color="FFFFFF"/>
              <w:bottom w:val="single" w:sz="4" w:space="0" w:color="002060"/>
            </w:tcBorders>
            <w:shd w:val="clear" w:color="auto" w:fill="CCFFCC"/>
          </w:tcPr>
          <w:p w:rsidR="0061159A" w:rsidRPr="00F82E7A" w:rsidRDefault="0061159A" w:rsidP="009F7F71">
            <w:pPr>
              <w:pStyle w:val="Caption"/>
              <w:spacing w:after="0" w:line="200" w:lineRule="exact"/>
              <w:jc w:val="center"/>
              <w:rPr>
                <w:rFonts w:ascii="Tahoma" w:hAnsi="Tahoma" w:cs="Tahoma"/>
                <w:sz w:val="20"/>
                <w:szCs w:val="20"/>
              </w:rPr>
            </w:pPr>
            <w:r w:rsidRPr="00776CC1">
              <w:rPr>
                <w:rFonts w:ascii="Tahoma" w:hAnsi="Tahoma" w:cs="Tahoma"/>
                <w:sz w:val="20"/>
                <w:szCs w:val="20"/>
              </w:rPr>
              <w:t>% Budget</w:t>
            </w:r>
          </w:p>
        </w:tc>
      </w:tr>
      <w:tr w:rsidR="0061159A" w:rsidRPr="004B37D7" w:rsidTr="00BD3856">
        <w:trPr>
          <w:trHeight w:val="576"/>
        </w:trPr>
        <w:tc>
          <w:tcPr>
            <w:tcW w:w="924"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rPr>
                <w:b w:val="0"/>
                <w:bCs w:val="0"/>
                <w:sz w:val="22"/>
                <w:szCs w:val="22"/>
              </w:rPr>
            </w:pPr>
            <w:r w:rsidRPr="00BD3856">
              <w:rPr>
                <w:b w:val="0"/>
                <w:bCs w:val="0"/>
                <w:sz w:val="22"/>
                <w:szCs w:val="22"/>
              </w:rPr>
              <w:t>Recurrent Budget</w:t>
            </w:r>
          </w:p>
        </w:tc>
        <w:tc>
          <w:tcPr>
            <w:tcW w:w="95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6,631,913,000.00</w:t>
            </w:r>
          </w:p>
        </w:tc>
        <w:tc>
          <w:tcPr>
            <w:tcW w:w="103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3,801,893,361.00</w:t>
            </w:r>
          </w:p>
        </w:tc>
        <w:tc>
          <w:tcPr>
            <w:tcW w:w="562"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57.33</w:t>
            </w:r>
          </w:p>
        </w:tc>
        <w:tc>
          <w:tcPr>
            <w:tcW w:w="1001"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3,800,549,186.73</w:t>
            </w:r>
          </w:p>
        </w:tc>
        <w:tc>
          <w:tcPr>
            <w:tcW w:w="527"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57.31</w:t>
            </w:r>
          </w:p>
        </w:tc>
      </w:tr>
      <w:tr w:rsidR="0061159A" w:rsidRPr="004B37D7" w:rsidTr="00BD3856">
        <w:trPr>
          <w:trHeight w:val="576"/>
        </w:trPr>
        <w:tc>
          <w:tcPr>
            <w:tcW w:w="924"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rPr>
                <w:b w:val="0"/>
                <w:bCs w:val="0"/>
                <w:sz w:val="22"/>
                <w:szCs w:val="22"/>
              </w:rPr>
            </w:pPr>
            <w:r w:rsidRPr="00BD3856">
              <w:rPr>
                <w:b w:val="0"/>
                <w:bCs w:val="0"/>
                <w:sz w:val="22"/>
                <w:szCs w:val="22"/>
              </w:rPr>
              <w:lastRenderedPageBreak/>
              <w:t>Other Charges (OC Proper)</w:t>
            </w:r>
          </w:p>
        </w:tc>
        <w:tc>
          <w:tcPr>
            <w:tcW w:w="95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3,849,000,000.00</w:t>
            </w:r>
          </w:p>
        </w:tc>
        <w:tc>
          <w:tcPr>
            <w:tcW w:w="103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 xml:space="preserve">  821,431,960.00</w:t>
            </w:r>
          </w:p>
        </w:tc>
        <w:tc>
          <w:tcPr>
            <w:tcW w:w="562"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21.34</w:t>
            </w:r>
          </w:p>
        </w:tc>
        <w:tc>
          <w:tcPr>
            <w:tcW w:w="1001"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 xml:space="preserve">   820,087,786.73</w:t>
            </w:r>
          </w:p>
        </w:tc>
        <w:tc>
          <w:tcPr>
            <w:tcW w:w="527"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21.31</w:t>
            </w:r>
          </w:p>
        </w:tc>
      </w:tr>
      <w:tr w:rsidR="0061159A" w:rsidRPr="004B37D7" w:rsidTr="00BD3856">
        <w:trPr>
          <w:trHeight w:val="576"/>
        </w:trPr>
        <w:tc>
          <w:tcPr>
            <w:tcW w:w="924"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rPr>
                <w:b w:val="0"/>
                <w:bCs w:val="0"/>
                <w:sz w:val="22"/>
                <w:szCs w:val="22"/>
              </w:rPr>
            </w:pPr>
            <w:r w:rsidRPr="00BD3856">
              <w:rPr>
                <w:b w:val="0"/>
                <w:bCs w:val="0"/>
                <w:sz w:val="22"/>
                <w:szCs w:val="22"/>
              </w:rPr>
              <w:t>Parastatal OC</w:t>
            </w:r>
          </w:p>
        </w:tc>
        <w:tc>
          <w:tcPr>
            <w:tcW w:w="95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 xml:space="preserve">   427,500,000.00</w:t>
            </w:r>
          </w:p>
        </w:tc>
        <w:tc>
          <w:tcPr>
            <w:tcW w:w="103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 xml:space="preserve">  145,877,699.00</w:t>
            </w:r>
          </w:p>
        </w:tc>
        <w:tc>
          <w:tcPr>
            <w:tcW w:w="562"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34.12</w:t>
            </w:r>
          </w:p>
        </w:tc>
        <w:tc>
          <w:tcPr>
            <w:tcW w:w="1001"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 xml:space="preserve">   145,877,699.00</w:t>
            </w:r>
          </w:p>
        </w:tc>
        <w:tc>
          <w:tcPr>
            <w:tcW w:w="527"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34.12</w:t>
            </w:r>
          </w:p>
        </w:tc>
      </w:tr>
      <w:tr w:rsidR="0061159A" w:rsidRPr="004B37D7" w:rsidTr="00BD3856">
        <w:trPr>
          <w:trHeight w:val="576"/>
        </w:trPr>
        <w:tc>
          <w:tcPr>
            <w:tcW w:w="924"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rPr>
                <w:b w:val="0"/>
                <w:bCs w:val="0"/>
                <w:sz w:val="22"/>
                <w:szCs w:val="22"/>
              </w:rPr>
            </w:pPr>
            <w:r w:rsidRPr="00BD3856">
              <w:rPr>
                <w:b w:val="0"/>
                <w:bCs w:val="0"/>
                <w:sz w:val="22"/>
                <w:szCs w:val="22"/>
              </w:rPr>
              <w:t>Total OC Proper</w:t>
            </w:r>
          </w:p>
        </w:tc>
        <w:tc>
          <w:tcPr>
            <w:tcW w:w="95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4,276,500,000.00</w:t>
            </w:r>
          </w:p>
        </w:tc>
        <w:tc>
          <w:tcPr>
            <w:tcW w:w="103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 xml:space="preserve">  967,309.659.00</w:t>
            </w:r>
          </w:p>
        </w:tc>
        <w:tc>
          <w:tcPr>
            <w:tcW w:w="562"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22.62</w:t>
            </w:r>
          </w:p>
        </w:tc>
        <w:tc>
          <w:tcPr>
            <w:tcW w:w="1001"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 xml:space="preserve">   965,965,485.73</w:t>
            </w:r>
          </w:p>
        </w:tc>
        <w:tc>
          <w:tcPr>
            <w:tcW w:w="527"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22.59</w:t>
            </w:r>
          </w:p>
        </w:tc>
      </w:tr>
      <w:tr w:rsidR="0061159A" w:rsidRPr="004B37D7" w:rsidTr="00BD3856">
        <w:trPr>
          <w:trHeight w:val="576"/>
        </w:trPr>
        <w:tc>
          <w:tcPr>
            <w:tcW w:w="924"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rPr>
                <w:b w:val="0"/>
                <w:bCs w:val="0"/>
                <w:sz w:val="22"/>
                <w:szCs w:val="22"/>
              </w:rPr>
            </w:pPr>
            <w:r w:rsidRPr="00BD3856">
              <w:rPr>
                <w:b w:val="0"/>
                <w:bCs w:val="0"/>
                <w:sz w:val="22"/>
                <w:szCs w:val="22"/>
              </w:rPr>
              <w:t>Personal Emolument (PE)</w:t>
            </w:r>
          </w:p>
        </w:tc>
        <w:tc>
          <w:tcPr>
            <w:tcW w:w="95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 xml:space="preserve">   779,566,000.00</w:t>
            </w:r>
          </w:p>
        </w:tc>
        <w:tc>
          <w:tcPr>
            <w:tcW w:w="103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 xml:space="preserve">  962,866,165.00</w:t>
            </w:r>
          </w:p>
        </w:tc>
        <w:tc>
          <w:tcPr>
            <w:tcW w:w="562"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123.51</w:t>
            </w:r>
          </w:p>
        </w:tc>
        <w:tc>
          <w:tcPr>
            <w:tcW w:w="1001"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 xml:space="preserve">   962,866,165.00</w:t>
            </w:r>
          </w:p>
        </w:tc>
        <w:tc>
          <w:tcPr>
            <w:tcW w:w="527"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123.51</w:t>
            </w:r>
          </w:p>
        </w:tc>
      </w:tr>
      <w:tr w:rsidR="0061159A" w:rsidRPr="004B37D7" w:rsidTr="00BD3856">
        <w:trPr>
          <w:trHeight w:val="576"/>
        </w:trPr>
        <w:tc>
          <w:tcPr>
            <w:tcW w:w="924"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rPr>
                <w:b w:val="0"/>
                <w:bCs w:val="0"/>
                <w:sz w:val="22"/>
                <w:szCs w:val="22"/>
              </w:rPr>
            </w:pPr>
            <w:r w:rsidRPr="00BD3856">
              <w:rPr>
                <w:b w:val="0"/>
                <w:bCs w:val="0"/>
                <w:sz w:val="22"/>
                <w:szCs w:val="22"/>
              </w:rPr>
              <w:t>Parastatal PE (COASCO)</w:t>
            </w:r>
          </w:p>
        </w:tc>
        <w:tc>
          <w:tcPr>
            <w:tcW w:w="95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1,575,847,000.00</w:t>
            </w:r>
          </w:p>
        </w:tc>
        <w:tc>
          <w:tcPr>
            <w:tcW w:w="103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1,871,717,537.00</w:t>
            </w:r>
          </w:p>
        </w:tc>
        <w:tc>
          <w:tcPr>
            <w:tcW w:w="562"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118.78</w:t>
            </w:r>
          </w:p>
        </w:tc>
        <w:tc>
          <w:tcPr>
            <w:tcW w:w="1001"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1,871,717,537.00</w:t>
            </w:r>
          </w:p>
        </w:tc>
        <w:tc>
          <w:tcPr>
            <w:tcW w:w="527"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118.78</w:t>
            </w:r>
          </w:p>
        </w:tc>
      </w:tr>
      <w:tr w:rsidR="0061159A" w:rsidRPr="004B37D7" w:rsidTr="00BD3856">
        <w:trPr>
          <w:trHeight w:val="576"/>
        </w:trPr>
        <w:tc>
          <w:tcPr>
            <w:tcW w:w="924"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rPr>
                <w:b w:val="0"/>
                <w:bCs w:val="0"/>
                <w:sz w:val="22"/>
                <w:szCs w:val="22"/>
              </w:rPr>
            </w:pPr>
            <w:r w:rsidRPr="00BD3856">
              <w:rPr>
                <w:b w:val="0"/>
                <w:bCs w:val="0"/>
                <w:sz w:val="22"/>
                <w:szCs w:val="22"/>
              </w:rPr>
              <w:t>Development Budget</w:t>
            </w:r>
          </w:p>
        </w:tc>
        <w:tc>
          <w:tcPr>
            <w:tcW w:w="95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0</w:t>
            </w:r>
          </w:p>
        </w:tc>
        <w:tc>
          <w:tcPr>
            <w:tcW w:w="1033"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0</w:t>
            </w:r>
          </w:p>
        </w:tc>
        <w:tc>
          <w:tcPr>
            <w:tcW w:w="562"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N/A</w:t>
            </w:r>
          </w:p>
        </w:tc>
        <w:tc>
          <w:tcPr>
            <w:tcW w:w="1001"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0</w:t>
            </w:r>
          </w:p>
        </w:tc>
        <w:tc>
          <w:tcPr>
            <w:tcW w:w="527" w:type="pct"/>
            <w:tcBorders>
              <w:top w:val="single" w:sz="4" w:space="0" w:color="002060"/>
              <w:left w:val="single" w:sz="4" w:space="0" w:color="002060"/>
              <w:bottom w:val="single" w:sz="4" w:space="0" w:color="002060"/>
              <w:right w:val="single" w:sz="4" w:space="0" w:color="002060"/>
            </w:tcBorders>
            <w:vAlign w:val="bottom"/>
          </w:tcPr>
          <w:p w:rsidR="0061159A" w:rsidRPr="00BD3856" w:rsidRDefault="0061159A" w:rsidP="009F7F71">
            <w:pPr>
              <w:pStyle w:val="Caption"/>
              <w:spacing w:after="0" w:line="200" w:lineRule="exact"/>
              <w:jc w:val="center"/>
              <w:rPr>
                <w:b w:val="0"/>
                <w:bCs w:val="0"/>
                <w:sz w:val="22"/>
                <w:szCs w:val="22"/>
              </w:rPr>
            </w:pPr>
          </w:p>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N/A</w:t>
            </w:r>
          </w:p>
        </w:tc>
      </w:tr>
      <w:tr w:rsidR="0061159A" w:rsidRPr="004B37D7" w:rsidTr="00BD3856">
        <w:trPr>
          <w:trHeight w:val="576"/>
        </w:trPr>
        <w:tc>
          <w:tcPr>
            <w:tcW w:w="924"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rPr>
                <w:b w:val="0"/>
                <w:bCs w:val="0"/>
                <w:sz w:val="22"/>
                <w:szCs w:val="22"/>
              </w:rPr>
            </w:pPr>
            <w:r w:rsidRPr="00BD3856">
              <w:rPr>
                <w:b w:val="0"/>
                <w:bCs w:val="0"/>
                <w:sz w:val="22"/>
                <w:szCs w:val="22"/>
              </w:rPr>
              <w:t>TOTAL(R  + D)</w:t>
            </w:r>
          </w:p>
        </w:tc>
        <w:tc>
          <w:tcPr>
            <w:tcW w:w="953"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6,631,913,000.00</w:t>
            </w:r>
          </w:p>
        </w:tc>
        <w:tc>
          <w:tcPr>
            <w:tcW w:w="1033"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3,801,893,361.00</w:t>
            </w:r>
          </w:p>
        </w:tc>
        <w:tc>
          <w:tcPr>
            <w:tcW w:w="562"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57.33</w:t>
            </w:r>
          </w:p>
        </w:tc>
        <w:tc>
          <w:tcPr>
            <w:tcW w:w="1001"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3,800,549,187.73</w:t>
            </w:r>
          </w:p>
        </w:tc>
        <w:tc>
          <w:tcPr>
            <w:tcW w:w="527" w:type="pct"/>
            <w:tcBorders>
              <w:top w:val="single" w:sz="4" w:space="0" w:color="002060"/>
              <w:left w:val="single" w:sz="4" w:space="0" w:color="002060"/>
              <w:bottom w:val="single" w:sz="4" w:space="0" w:color="002060"/>
              <w:right w:val="single" w:sz="4" w:space="0" w:color="002060"/>
            </w:tcBorders>
            <w:vAlign w:val="center"/>
          </w:tcPr>
          <w:p w:rsidR="0061159A" w:rsidRPr="00BD3856" w:rsidRDefault="0061159A" w:rsidP="009F7F71">
            <w:pPr>
              <w:pStyle w:val="Caption"/>
              <w:spacing w:after="0" w:line="200" w:lineRule="exact"/>
              <w:jc w:val="center"/>
              <w:rPr>
                <w:b w:val="0"/>
                <w:bCs w:val="0"/>
                <w:sz w:val="22"/>
                <w:szCs w:val="22"/>
              </w:rPr>
            </w:pPr>
            <w:r w:rsidRPr="00BD3856">
              <w:rPr>
                <w:b w:val="0"/>
                <w:bCs w:val="0"/>
                <w:sz w:val="22"/>
                <w:szCs w:val="22"/>
              </w:rPr>
              <w:t>57.31</w:t>
            </w:r>
          </w:p>
        </w:tc>
      </w:tr>
    </w:tbl>
    <w:p w:rsidR="00A15BFC" w:rsidRPr="001D0E33" w:rsidRDefault="0061159A" w:rsidP="00D675A4">
      <w:pPr>
        <w:pStyle w:val="Caption"/>
        <w:spacing w:after="0" w:line="276" w:lineRule="auto"/>
        <w:jc w:val="both"/>
      </w:pPr>
      <w:r w:rsidRPr="001D0E33">
        <w:t>Note: % = Actual divided by budgeted expenditures</w:t>
      </w:r>
    </w:p>
    <w:p w:rsidR="00AB7DFC" w:rsidRDefault="00AB7DFC" w:rsidP="00AB7DFC">
      <w:pPr>
        <w:pStyle w:val="Heading3"/>
        <w:spacing w:line="360" w:lineRule="auto"/>
        <w:ind w:left="0" w:firstLine="0"/>
        <w:rPr>
          <w:color w:val="auto"/>
          <w:sz w:val="24"/>
          <w:szCs w:val="24"/>
        </w:rPr>
      </w:pPr>
      <w:bookmarkStart w:id="835" w:name="_Toc307817110"/>
      <w:bookmarkStart w:id="836" w:name="_Toc307898713"/>
      <w:bookmarkStart w:id="837" w:name="_Toc317761019"/>
      <w:bookmarkStart w:id="838" w:name="_Toc413837349"/>
      <w:bookmarkStart w:id="839" w:name="_Toc313530181"/>
      <w:bookmarkStart w:id="840" w:name="_Toc313531361"/>
    </w:p>
    <w:p w:rsidR="0061159A" w:rsidRPr="00D7696C" w:rsidRDefault="0061159A" w:rsidP="00AB7DFC">
      <w:pPr>
        <w:pStyle w:val="Heading3"/>
        <w:spacing w:line="360" w:lineRule="auto"/>
        <w:ind w:left="0" w:firstLine="0"/>
        <w:rPr>
          <w:color w:val="auto"/>
          <w:sz w:val="24"/>
          <w:szCs w:val="24"/>
        </w:rPr>
      </w:pPr>
      <w:r w:rsidRPr="00D7696C">
        <w:rPr>
          <w:color w:val="auto"/>
          <w:sz w:val="24"/>
          <w:szCs w:val="24"/>
        </w:rPr>
        <w:t>Expenditure by Section/Unit</w:t>
      </w:r>
      <w:bookmarkEnd w:id="835"/>
      <w:bookmarkEnd w:id="836"/>
      <w:bookmarkEnd w:id="837"/>
      <w:bookmarkEnd w:id="838"/>
      <w:bookmarkEnd w:id="839"/>
      <w:bookmarkEnd w:id="840"/>
    </w:p>
    <w:p w:rsidR="00D7696C" w:rsidRPr="00AB7DFC" w:rsidRDefault="00D7696C" w:rsidP="00AB7DFC">
      <w:pPr>
        <w:spacing w:after="0" w:line="360" w:lineRule="auto"/>
        <w:jc w:val="both"/>
      </w:pPr>
      <w:bookmarkStart w:id="841" w:name="_Toc307816968"/>
      <w:bookmarkStart w:id="842" w:name="_Toc307817111"/>
      <w:bookmarkStart w:id="843" w:name="_Toc307898714"/>
      <w:bookmarkStart w:id="844" w:name="_Toc307915401"/>
      <w:bookmarkStart w:id="845" w:name="_Toc317761020"/>
      <w:bookmarkStart w:id="846" w:name="_Toc332695643"/>
      <w:bookmarkStart w:id="847" w:name="_Toc379147856"/>
      <w:bookmarkStart w:id="848" w:name="_Toc413790000"/>
      <w:bookmarkStart w:id="849" w:name="_Toc413837350"/>
      <w:bookmarkStart w:id="850" w:name="_Toc313530182"/>
      <w:bookmarkStart w:id="851" w:name="_Toc313531362"/>
      <w:r w:rsidRPr="00AB7DFC">
        <w:t xml:space="preserve">Table 22 </w:t>
      </w:r>
      <w:r w:rsidR="0061159A" w:rsidRPr="00AB7DFC">
        <w:t xml:space="preserve">summarizes expenditure by </w:t>
      </w:r>
      <w:r w:rsidR="00AB7DFC" w:rsidRPr="00AB7DFC">
        <w:t>s</w:t>
      </w:r>
      <w:r w:rsidR="0061159A" w:rsidRPr="00AB7DFC">
        <w:t>ection/</w:t>
      </w:r>
      <w:r w:rsidR="00AB7DFC" w:rsidRPr="00AB7DFC">
        <w:t>u</w:t>
      </w:r>
      <w:r w:rsidR="0061159A" w:rsidRPr="00AB7DFC">
        <w:t>nit</w:t>
      </w:r>
      <w:bookmarkStart w:id="852" w:name="_Toc307816969"/>
      <w:bookmarkStart w:id="853" w:name="_Toc307915402"/>
      <w:bookmarkStart w:id="854" w:name="_Toc317761021"/>
      <w:bookmarkStart w:id="855" w:name="_Toc332695644"/>
      <w:bookmarkStart w:id="856" w:name="_Toc379147857"/>
      <w:bookmarkStart w:id="857" w:name="_Toc413790001"/>
      <w:bookmarkStart w:id="858" w:name="_Toc413837351"/>
      <w:bookmarkEnd w:id="841"/>
      <w:bookmarkEnd w:id="842"/>
      <w:bookmarkEnd w:id="843"/>
      <w:bookmarkEnd w:id="844"/>
      <w:bookmarkEnd w:id="845"/>
      <w:bookmarkEnd w:id="846"/>
      <w:bookmarkEnd w:id="847"/>
      <w:bookmarkEnd w:id="848"/>
      <w:bookmarkEnd w:id="849"/>
      <w:bookmarkEnd w:id="850"/>
      <w:bookmarkEnd w:id="851"/>
      <w:r w:rsidR="009B549E" w:rsidRPr="00AB7DFC">
        <w:t xml:space="preserve">. </w:t>
      </w:r>
      <w:r w:rsidR="005352EC" w:rsidRPr="00AB7DFC">
        <w:t>As shown, the total budget was estimated to be Tsh 6,631,913,000.00 in 2014</w:t>
      </w:r>
      <w:r w:rsidR="00AB7DFC" w:rsidRPr="00AB7DFC">
        <w:t>/2015 financial year. The actual expenditure was pegged at Tsh 3,800,549,187.73 representing 57% of the estimated expendi</w:t>
      </w:r>
      <w:r w:rsidR="001D0E33">
        <w:t>ture</w:t>
      </w:r>
      <w:r w:rsidR="00AB7DFC" w:rsidRPr="00AB7DFC">
        <w:t>.</w:t>
      </w:r>
    </w:p>
    <w:p w:rsidR="00AB7DFC" w:rsidRPr="009A055C" w:rsidRDefault="00AB7DFC" w:rsidP="00AB7DFC">
      <w:pPr>
        <w:spacing w:after="0" w:line="360" w:lineRule="auto"/>
        <w:jc w:val="both"/>
      </w:pPr>
    </w:p>
    <w:p w:rsidR="0061159A" w:rsidRPr="00D7696C" w:rsidRDefault="0061159A" w:rsidP="00AB7DFC">
      <w:pPr>
        <w:pStyle w:val="Heading1"/>
        <w:spacing w:after="120" w:line="360" w:lineRule="auto"/>
        <w:rPr>
          <w:color w:val="auto"/>
        </w:rPr>
      </w:pPr>
      <w:bookmarkStart w:id="859" w:name="_Toc313531363"/>
      <w:r w:rsidRPr="00D7696C">
        <w:rPr>
          <w:color w:val="auto"/>
        </w:rPr>
        <w:t>Table 2</w:t>
      </w:r>
      <w:r w:rsidR="00496549" w:rsidRPr="00D7696C">
        <w:rPr>
          <w:color w:val="auto"/>
        </w:rPr>
        <w:t>2</w:t>
      </w:r>
      <w:r w:rsidRPr="00D7696C">
        <w:rPr>
          <w:color w:val="auto"/>
        </w:rPr>
        <w:t>: Expenditures</w:t>
      </w:r>
      <w:bookmarkEnd w:id="852"/>
      <w:bookmarkEnd w:id="853"/>
      <w:bookmarkEnd w:id="854"/>
      <w:bookmarkEnd w:id="855"/>
      <w:bookmarkEnd w:id="856"/>
      <w:bookmarkEnd w:id="857"/>
      <w:bookmarkEnd w:id="858"/>
      <w:bookmarkEnd w:id="859"/>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3"/>
        <w:gridCol w:w="1893"/>
        <w:gridCol w:w="1988"/>
        <w:gridCol w:w="1609"/>
      </w:tblGrid>
      <w:tr w:rsidR="0061159A" w:rsidRPr="004B37D7" w:rsidTr="002461FB">
        <w:trPr>
          <w:cantSplit/>
          <w:trHeight w:val="263"/>
          <w:tblHeader/>
        </w:trPr>
        <w:tc>
          <w:tcPr>
            <w:tcW w:w="4563" w:type="dxa"/>
            <w:tcBorders>
              <w:bottom w:val="single" w:sz="4" w:space="0" w:color="002060"/>
            </w:tcBorders>
            <w:shd w:val="clear" w:color="auto" w:fill="CCFFCC"/>
            <w:vAlign w:val="bottom"/>
          </w:tcPr>
          <w:p w:rsidR="0061159A" w:rsidRPr="004B37D7" w:rsidRDefault="0061159A" w:rsidP="009F7F71">
            <w:pPr>
              <w:spacing w:after="0" w:line="276" w:lineRule="auto"/>
              <w:jc w:val="both"/>
              <w:rPr>
                <w:rFonts w:ascii="Tahoma" w:hAnsi="Tahoma" w:cs="Tahoma"/>
                <w:b/>
                <w:sz w:val="22"/>
                <w:szCs w:val="22"/>
              </w:rPr>
            </w:pPr>
            <w:r w:rsidRPr="004B37D7">
              <w:rPr>
                <w:rFonts w:ascii="Tahoma" w:hAnsi="Tahoma" w:cs="Tahoma"/>
                <w:b/>
                <w:sz w:val="22"/>
                <w:szCs w:val="22"/>
              </w:rPr>
              <w:t>Section/Unit</w:t>
            </w:r>
          </w:p>
        </w:tc>
        <w:tc>
          <w:tcPr>
            <w:tcW w:w="1893" w:type="dxa"/>
            <w:tcBorders>
              <w:bottom w:val="single" w:sz="4" w:space="0" w:color="002060"/>
            </w:tcBorders>
            <w:shd w:val="clear" w:color="auto" w:fill="CCFFCC"/>
            <w:vAlign w:val="bottom"/>
          </w:tcPr>
          <w:p w:rsidR="0061159A" w:rsidRPr="004B37D7" w:rsidRDefault="0061159A" w:rsidP="009F7F71">
            <w:pPr>
              <w:spacing w:after="0" w:line="276" w:lineRule="auto"/>
              <w:jc w:val="both"/>
              <w:rPr>
                <w:rFonts w:ascii="Tahoma" w:hAnsi="Tahoma" w:cs="Tahoma"/>
                <w:b/>
                <w:sz w:val="22"/>
                <w:szCs w:val="22"/>
              </w:rPr>
            </w:pPr>
            <w:r w:rsidRPr="004B37D7">
              <w:rPr>
                <w:rFonts w:ascii="Tahoma" w:hAnsi="Tahoma" w:cs="Tahoma"/>
                <w:b/>
                <w:sz w:val="22"/>
                <w:szCs w:val="22"/>
              </w:rPr>
              <w:t>Budget (TSH)</w:t>
            </w:r>
          </w:p>
        </w:tc>
        <w:tc>
          <w:tcPr>
            <w:tcW w:w="1988" w:type="dxa"/>
            <w:tcBorders>
              <w:bottom w:val="single" w:sz="4" w:space="0" w:color="002060"/>
            </w:tcBorders>
            <w:shd w:val="clear" w:color="auto" w:fill="CCFFCC"/>
            <w:vAlign w:val="bottom"/>
          </w:tcPr>
          <w:p w:rsidR="0061159A" w:rsidRPr="004B37D7" w:rsidRDefault="0061159A" w:rsidP="009F7F71">
            <w:pPr>
              <w:spacing w:after="0" w:line="276" w:lineRule="auto"/>
              <w:jc w:val="both"/>
              <w:rPr>
                <w:rFonts w:ascii="Tahoma" w:hAnsi="Tahoma" w:cs="Tahoma"/>
                <w:b/>
                <w:sz w:val="22"/>
                <w:szCs w:val="22"/>
              </w:rPr>
            </w:pPr>
            <w:r w:rsidRPr="004B37D7">
              <w:rPr>
                <w:rFonts w:ascii="Tahoma" w:hAnsi="Tahoma" w:cs="Tahoma"/>
                <w:b/>
                <w:sz w:val="22"/>
                <w:szCs w:val="22"/>
              </w:rPr>
              <w:t>Actual (TSH)</w:t>
            </w:r>
          </w:p>
        </w:tc>
        <w:tc>
          <w:tcPr>
            <w:tcW w:w="1609" w:type="dxa"/>
            <w:tcBorders>
              <w:bottom w:val="single" w:sz="4" w:space="0" w:color="002060"/>
            </w:tcBorders>
            <w:shd w:val="clear" w:color="auto" w:fill="CCFFCC"/>
            <w:vAlign w:val="bottom"/>
          </w:tcPr>
          <w:p w:rsidR="0061159A" w:rsidRPr="004B37D7" w:rsidRDefault="0061159A" w:rsidP="009F7F71">
            <w:pPr>
              <w:spacing w:after="0" w:line="276" w:lineRule="auto"/>
              <w:jc w:val="center"/>
              <w:rPr>
                <w:rFonts w:ascii="Tahoma" w:hAnsi="Tahoma" w:cs="Tahoma"/>
                <w:b/>
                <w:sz w:val="22"/>
                <w:szCs w:val="22"/>
              </w:rPr>
            </w:pPr>
            <w:r w:rsidRPr="004B37D7">
              <w:rPr>
                <w:rFonts w:ascii="Tahoma" w:hAnsi="Tahoma" w:cs="Tahoma"/>
                <w:b/>
                <w:sz w:val="22"/>
                <w:szCs w:val="22"/>
              </w:rPr>
              <w:t>%</w:t>
            </w:r>
          </w:p>
        </w:tc>
      </w:tr>
      <w:tr w:rsidR="0061159A" w:rsidRPr="004B37D7" w:rsidTr="000C3113">
        <w:trPr>
          <w:cantSplit/>
          <w:trHeight w:val="512"/>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1001: Administration and human resources management division</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1,536,361,000.00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1,279,617,397.99</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83.29</w:t>
            </w:r>
          </w:p>
        </w:tc>
      </w:tr>
      <w:tr w:rsidR="0061159A" w:rsidRPr="004B37D7" w:rsidTr="000C3113">
        <w:trPr>
          <w:cantSplit/>
          <w:trHeight w:val="575"/>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1002: Finance and accounts unit</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80,775,000.00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72,430,900.00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89.67</w:t>
            </w:r>
          </w:p>
        </w:tc>
      </w:tr>
      <w:tr w:rsidR="0061159A" w:rsidRPr="004B37D7" w:rsidTr="000C3113">
        <w:trPr>
          <w:cantSplit/>
          <w:trHeight w:val="332"/>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1003: Planning monitoring and evaluation unit</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233,660,000.00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104,784,700.00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44.84</w:t>
            </w:r>
          </w:p>
        </w:tc>
      </w:tr>
      <w:tr w:rsidR="0061159A" w:rsidRPr="004B37D7" w:rsidTr="000C3113">
        <w:trPr>
          <w:cantSplit/>
          <w:trHeight w:val="332"/>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1004: Government communication unit</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0C3113" w:rsidP="000C3113">
            <w:pPr>
              <w:jc w:val="right"/>
              <w:rPr>
                <w:sz w:val="20"/>
                <w:szCs w:val="20"/>
              </w:rPr>
            </w:pPr>
            <w:r>
              <w:rPr>
                <w:sz w:val="20"/>
                <w:szCs w:val="20"/>
              </w:rPr>
              <w:t>0.0</w:t>
            </w:r>
            <w:r w:rsidR="0061159A" w:rsidRPr="00C82A08">
              <w:rPr>
                <w:sz w:val="20"/>
                <w:szCs w:val="20"/>
              </w:rPr>
              <w:t>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n/a</w:t>
            </w:r>
          </w:p>
        </w:tc>
      </w:tr>
      <w:tr w:rsidR="0061159A" w:rsidRPr="004B37D7" w:rsidTr="000C3113">
        <w:trPr>
          <w:cantSplit/>
          <w:trHeight w:val="283"/>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1005: Legal services unit</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41,750,000.00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4,538,100.00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10.87</w:t>
            </w:r>
          </w:p>
        </w:tc>
      </w:tr>
      <w:tr w:rsidR="0061159A" w:rsidRPr="004B37D7" w:rsidTr="000C3113">
        <w:trPr>
          <w:cantSplit/>
          <w:trHeight w:val="263"/>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1006: Procurement management unit</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69,295,000.00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17,856,000.00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25.77</w:t>
            </w:r>
          </w:p>
        </w:tc>
      </w:tr>
      <w:tr w:rsidR="0061159A" w:rsidRPr="004B37D7" w:rsidTr="000C3113">
        <w:trPr>
          <w:cantSplit/>
          <w:trHeight w:val="350"/>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1007: Information communication technology unit</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49,840,000.00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9,625,400.00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19.31</w:t>
            </w:r>
          </w:p>
        </w:tc>
      </w:tr>
      <w:tr w:rsidR="0061159A" w:rsidRPr="004B37D7" w:rsidTr="000C3113">
        <w:trPr>
          <w:cantSplit/>
          <w:trHeight w:val="281"/>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1008: Internal audit unit</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42,885,000.00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6,400,000.00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14.92</w:t>
            </w:r>
          </w:p>
        </w:tc>
      </w:tr>
      <w:tr w:rsidR="0061159A" w:rsidRPr="004B37D7" w:rsidTr="000C3113">
        <w:trPr>
          <w:cantSplit/>
          <w:trHeight w:val="281"/>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1009: Research and training unit</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0C3113" w:rsidP="000C3113">
            <w:pPr>
              <w:jc w:val="right"/>
              <w:rPr>
                <w:sz w:val="20"/>
                <w:szCs w:val="20"/>
              </w:rPr>
            </w:pPr>
            <w:r>
              <w:rPr>
                <w:sz w:val="20"/>
                <w:szCs w:val="20"/>
              </w:rPr>
              <w:t>0.0</w:t>
            </w:r>
            <w:r w:rsidR="0061159A" w:rsidRPr="00C82A08">
              <w:rPr>
                <w:sz w:val="20"/>
                <w:szCs w:val="20"/>
              </w:rPr>
              <w:t>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0C3113" w:rsidP="000C3113">
            <w:pPr>
              <w:jc w:val="right"/>
              <w:rPr>
                <w:sz w:val="20"/>
                <w:szCs w:val="20"/>
              </w:rPr>
            </w:pPr>
            <w:r>
              <w:rPr>
                <w:sz w:val="20"/>
                <w:szCs w:val="20"/>
              </w:rPr>
              <w:t>0.0</w:t>
            </w:r>
            <w:r w:rsidR="0061159A" w:rsidRPr="00C82A08">
              <w:rPr>
                <w:sz w:val="20"/>
                <w:szCs w:val="20"/>
              </w:rPr>
              <w:t>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n/a</w:t>
            </w:r>
          </w:p>
        </w:tc>
      </w:tr>
      <w:tr w:rsidR="0061159A" w:rsidRPr="004B37D7" w:rsidTr="000C3113">
        <w:trPr>
          <w:cantSplit/>
          <w:trHeight w:val="350"/>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4001: Cooperative promotion and coordination section</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465,350,000.00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148,224,222.50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31.85</w:t>
            </w:r>
          </w:p>
        </w:tc>
      </w:tr>
      <w:tr w:rsidR="0061159A" w:rsidRPr="004B37D7" w:rsidTr="000C3113">
        <w:trPr>
          <w:cantSplit/>
          <w:trHeight w:val="197"/>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lastRenderedPageBreak/>
              <w:t>4002: Financial cooperatives regulatory section</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470,910,000.00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73,249,925.00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15.55</w:t>
            </w:r>
          </w:p>
        </w:tc>
      </w:tr>
      <w:tr w:rsidR="0061159A" w:rsidRPr="004B37D7" w:rsidTr="000C3113">
        <w:trPr>
          <w:cantSplit/>
          <w:trHeight w:val="350"/>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4003: Regional cooperative offices</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163,315,000.00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13,816,140.00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8.46</w:t>
            </w:r>
          </w:p>
        </w:tc>
      </w:tr>
      <w:tr w:rsidR="0061159A" w:rsidRPr="004B37D7" w:rsidTr="000C3113">
        <w:trPr>
          <w:cantSplit/>
          <w:trHeight w:val="479"/>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4004: Cooperative marketing and investments section</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157,775,000.00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41,197,000.00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26.11</w:t>
            </w:r>
          </w:p>
        </w:tc>
      </w:tr>
      <w:tr w:rsidR="0061159A" w:rsidRPr="004B37D7" w:rsidTr="000C3113">
        <w:trPr>
          <w:cantSplit/>
          <w:trHeight w:val="260"/>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4005: Cooperative legal and registration section</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390,785,000.00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55,944,482.00</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14.32</w:t>
            </w:r>
          </w:p>
        </w:tc>
      </w:tr>
      <w:tr w:rsidR="0061159A" w:rsidRPr="004B37D7" w:rsidTr="000C3113">
        <w:trPr>
          <w:cantSplit/>
          <w:trHeight w:val="169"/>
        </w:trPr>
        <w:tc>
          <w:tcPr>
            <w:tcW w:w="4563" w:type="dxa"/>
            <w:tcBorders>
              <w:top w:val="single" w:sz="4" w:space="0" w:color="002060"/>
              <w:left w:val="single" w:sz="4" w:space="0" w:color="002060"/>
              <w:bottom w:val="single" w:sz="4" w:space="0" w:color="002060"/>
              <w:right w:val="single" w:sz="4" w:space="0" w:color="002060"/>
            </w:tcBorders>
          </w:tcPr>
          <w:p w:rsidR="0061159A" w:rsidRPr="00C82A08" w:rsidRDefault="0061159A" w:rsidP="009F7F71">
            <w:pPr>
              <w:spacing w:after="0" w:line="276" w:lineRule="auto"/>
              <w:rPr>
                <w:sz w:val="20"/>
                <w:szCs w:val="20"/>
              </w:rPr>
            </w:pPr>
            <w:r w:rsidRPr="00C82A08">
              <w:rPr>
                <w:sz w:val="20"/>
                <w:szCs w:val="20"/>
              </w:rPr>
              <w:t>4006: Cooperative inspection and supervision coordination section</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2,929,212,000.00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1,972,864,920.24</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2A08" w:rsidRDefault="0061159A" w:rsidP="000C3113">
            <w:pPr>
              <w:jc w:val="right"/>
              <w:rPr>
                <w:sz w:val="20"/>
                <w:szCs w:val="20"/>
              </w:rPr>
            </w:pPr>
            <w:r w:rsidRPr="00C82A08">
              <w:rPr>
                <w:sz w:val="20"/>
                <w:szCs w:val="20"/>
              </w:rPr>
              <w:t>67.35</w:t>
            </w:r>
          </w:p>
        </w:tc>
      </w:tr>
      <w:tr w:rsidR="0061159A" w:rsidRPr="004B37D7" w:rsidTr="000C3113">
        <w:trPr>
          <w:cantSplit/>
          <w:trHeight w:val="169"/>
        </w:trPr>
        <w:tc>
          <w:tcPr>
            <w:tcW w:w="4563" w:type="dxa"/>
            <w:tcBorders>
              <w:top w:val="single" w:sz="4" w:space="0" w:color="002060"/>
              <w:left w:val="single" w:sz="4" w:space="0" w:color="002060"/>
              <w:bottom w:val="single" w:sz="4" w:space="0" w:color="002060"/>
              <w:right w:val="single" w:sz="4" w:space="0" w:color="002060"/>
            </w:tcBorders>
          </w:tcPr>
          <w:p w:rsidR="0061159A" w:rsidRPr="00C8683A" w:rsidRDefault="0061159A" w:rsidP="009F7F71">
            <w:pPr>
              <w:spacing w:after="0" w:line="276" w:lineRule="auto"/>
              <w:rPr>
                <w:b/>
                <w:sz w:val="20"/>
                <w:szCs w:val="20"/>
              </w:rPr>
            </w:pPr>
            <w:r w:rsidRPr="00C8683A">
              <w:rPr>
                <w:b/>
                <w:sz w:val="20"/>
                <w:szCs w:val="20"/>
              </w:rPr>
              <w:t>Total</w:t>
            </w:r>
          </w:p>
        </w:tc>
        <w:tc>
          <w:tcPr>
            <w:tcW w:w="1893" w:type="dxa"/>
            <w:tcBorders>
              <w:top w:val="single" w:sz="4" w:space="0" w:color="002060"/>
              <w:left w:val="single" w:sz="4" w:space="0" w:color="002060"/>
              <w:bottom w:val="single" w:sz="4" w:space="0" w:color="002060"/>
              <w:right w:val="single" w:sz="4" w:space="0" w:color="002060"/>
            </w:tcBorders>
            <w:vAlign w:val="center"/>
          </w:tcPr>
          <w:p w:rsidR="0061159A" w:rsidRPr="00C8683A" w:rsidRDefault="0061159A" w:rsidP="000C3113">
            <w:pPr>
              <w:jc w:val="right"/>
              <w:rPr>
                <w:b/>
                <w:sz w:val="20"/>
                <w:szCs w:val="20"/>
              </w:rPr>
            </w:pPr>
            <w:r w:rsidRPr="00C8683A">
              <w:rPr>
                <w:b/>
                <w:sz w:val="20"/>
                <w:szCs w:val="20"/>
              </w:rPr>
              <w:t>6,631,913,000.00</w:t>
            </w:r>
          </w:p>
        </w:tc>
        <w:tc>
          <w:tcPr>
            <w:tcW w:w="1988" w:type="dxa"/>
            <w:tcBorders>
              <w:top w:val="single" w:sz="4" w:space="0" w:color="002060"/>
              <w:left w:val="single" w:sz="4" w:space="0" w:color="002060"/>
              <w:bottom w:val="single" w:sz="4" w:space="0" w:color="002060"/>
              <w:right w:val="single" w:sz="4" w:space="0" w:color="002060"/>
            </w:tcBorders>
            <w:vAlign w:val="center"/>
          </w:tcPr>
          <w:p w:rsidR="0061159A" w:rsidRPr="00C8683A" w:rsidRDefault="0061159A" w:rsidP="000C3113">
            <w:pPr>
              <w:jc w:val="right"/>
              <w:rPr>
                <w:b/>
                <w:sz w:val="20"/>
                <w:szCs w:val="20"/>
              </w:rPr>
            </w:pPr>
            <w:r w:rsidRPr="00C8683A">
              <w:rPr>
                <w:b/>
                <w:sz w:val="20"/>
                <w:szCs w:val="20"/>
              </w:rPr>
              <w:t>3,800,549,187.73</w:t>
            </w:r>
          </w:p>
        </w:tc>
        <w:tc>
          <w:tcPr>
            <w:tcW w:w="1609" w:type="dxa"/>
            <w:tcBorders>
              <w:top w:val="single" w:sz="4" w:space="0" w:color="002060"/>
              <w:left w:val="single" w:sz="4" w:space="0" w:color="002060"/>
              <w:bottom w:val="single" w:sz="4" w:space="0" w:color="002060"/>
              <w:right w:val="single" w:sz="4" w:space="0" w:color="002060"/>
            </w:tcBorders>
            <w:vAlign w:val="center"/>
          </w:tcPr>
          <w:p w:rsidR="0061159A" w:rsidRPr="00C8683A" w:rsidRDefault="0061159A" w:rsidP="000C3113">
            <w:pPr>
              <w:jc w:val="right"/>
              <w:rPr>
                <w:b/>
                <w:sz w:val="20"/>
                <w:szCs w:val="20"/>
              </w:rPr>
            </w:pPr>
            <w:r w:rsidRPr="00C8683A">
              <w:rPr>
                <w:b/>
                <w:sz w:val="20"/>
                <w:szCs w:val="20"/>
              </w:rPr>
              <w:t>57.31</w:t>
            </w:r>
          </w:p>
        </w:tc>
      </w:tr>
    </w:tbl>
    <w:p w:rsidR="0061159A" w:rsidRPr="004B37D7" w:rsidRDefault="0061159A" w:rsidP="0061159A">
      <w:pPr>
        <w:rPr>
          <w:rFonts w:ascii="Tahoma" w:hAnsi="Tahoma" w:cs="Tahoma"/>
          <w:sz w:val="22"/>
          <w:szCs w:val="22"/>
        </w:rPr>
      </w:pPr>
      <w:bookmarkStart w:id="860" w:name="_Toc307817113"/>
      <w:bookmarkStart w:id="861" w:name="_Toc307898716"/>
      <w:bookmarkStart w:id="862" w:name="_Toc317761022"/>
      <w:bookmarkStart w:id="863" w:name="_Toc413837352"/>
    </w:p>
    <w:p w:rsidR="0061159A" w:rsidRPr="00C8683A" w:rsidRDefault="0061159A" w:rsidP="00C8683A">
      <w:pPr>
        <w:pStyle w:val="Heading1"/>
        <w:tabs>
          <w:tab w:val="left" w:pos="7740"/>
        </w:tabs>
        <w:spacing w:line="360" w:lineRule="auto"/>
      </w:pPr>
      <w:bookmarkStart w:id="864" w:name="_Toc313530184"/>
      <w:bookmarkStart w:id="865" w:name="_Toc313531364"/>
      <w:r w:rsidRPr="00C8683A">
        <w:rPr>
          <w:bCs w:val="0"/>
          <w:color w:val="auto"/>
        </w:rPr>
        <w:t>Procurement</w:t>
      </w:r>
      <w:bookmarkEnd w:id="860"/>
      <w:bookmarkEnd w:id="861"/>
      <w:bookmarkEnd w:id="862"/>
      <w:bookmarkEnd w:id="863"/>
      <w:bookmarkEnd w:id="864"/>
      <w:bookmarkEnd w:id="865"/>
    </w:p>
    <w:p w:rsidR="0061159A" w:rsidRPr="00AA5893" w:rsidRDefault="0061159A" w:rsidP="00C8683A">
      <w:pPr>
        <w:spacing w:line="360" w:lineRule="auto"/>
        <w:jc w:val="both"/>
      </w:pPr>
      <w:r w:rsidRPr="001A604A">
        <w:t>During the financial</w:t>
      </w:r>
      <w:r w:rsidRPr="00AA5893">
        <w:t xml:space="preserve"> year 2014/15 procurement of various goods including supply of office consumables, tires and tubes, diesel, office equipment accessories and provision of services such as motor vehicles services, internet services, cleaning services, security services and fire extinguisher services</w:t>
      </w:r>
      <w:r w:rsidR="003064EB">
        <w:t xml:space="preserve"> </w:t>
      </w:r>
      <w:r w:rsidR="00F82E7A">
        <w:t xml:space="preserve">were </w:t>
      </w:r>
      <w:r w:rsidR="000140FE">
        <w:t>purchased</w:t>
      </w:r>
      <w:r w:rsidR="000140FE" w:rsidRPr="00AA5893">
        <w:t xml:space="preserve"> in</w:t>
      </w:r>
      <w:r w:rsidRPr="00AA5893">
        <w:t xml:space="preserve"> accordance with the Public Procurement Act No. 7 of 2011 and its Regulations of 2013.</w:t>
      </w:r>
    </w:p>
    <w:p w:rsidR="00B106B1" w:rsidRPr="00AA5893" w:rsidRDefault="00B106B1" w:rsidP="0061159A">
      <w:pPr>
        <w:spacing w:line="360" w:lineRule="auto"/>
        <w:jc w:val="both"/>
      </w:pPr>
    </w:p>
    <w:p w:rsidR="009966BF" w:rsidRDefault="009966BF" w:rsidP="0061159A">
      <w:pPr>
        <w:spacing w:line="360" w:lineRule="auto"/>
        <w:jc w:val="both"/>
        <w:rPr>
          <w:rFonts w:ascii="Tahoma" w:hAnsi="Tahoma" w:cs="Tahoma"/>
          <w:sz w:val="22"/>
          <w:szCs w:val="22"/>
        </w:rPr>
      </w:pPr>
    </w:p>
    <w:p w:rsidR="00960912" w:rsidRDefault="00960912" w:rsidP="0061159A">
      <w:pPr>
        <w:spacing w:line="360" w:lineRule="auto"/>
        <w:jc w:val="both"/>
        <w:rPr>
          <w:rFonts w:ascii="Tahoma" w:hAnsi="Tahoma" w:cs="Tahoma"/>
          <w:sz w:val="22"/>
          <w:szCs w:val="22"/>
        </w:rPr>
      </w:pPr>
    </w:p>
    <w:p w:rsidR="007E2196" w:rsidRDefault="007E2196" w:rsidP="0061159A">
      <w:pPr>
        <w:spacing w:line="360" w:lineRule="auto"/>
        <w:jc w:val="both"/>
        <w:rPr>
          <w:rFonts w:ascii="Tahoma" w:hAnsi="Tahoma" w:cs="Tahoma"/>
          <w:sz w:val="22"/>
          <w:szCs w:val="22"/>
        </w:rPr>
      </w:pPr>
    </w:p>
    <w:p w:rsidR="007E2196" w:rsidRDefault="007E2196" w:rsidP="0061159A">
      <w:pPr>
        <w:spacing w:line="360" w:lineRule="auto"/>
        <w:jc w:val="both"/>
        <w:rPr>
          <w:rFonts w:ascii="Tahoma" w:hAnsi="Tahoma" w:cs="Tahoma"/>
          <w:sz w:val="22"/>
          <w:szCs w:val="22"/>
        </w:rPr>
      </w:pPr>
    </w:p>
    <w:p w:rsidR="007E2196" w:rsidRDefault="007E2196" w:rsidP="0061159A">
      <w:pPr>
        <w:spacing w:line="360" w:lineRule="auto"/>
        <w:jc w:val="both"/>
        <w:rPr>
          <w:rFonts w:ascii="Tahoma" w:hAnsi="Tahoma" w:cs="Tahoma"/>
          <w:sz w:val="22"/>
          <w:szCs w:val="22"/>
        </w:rPr>
      </w:pPr>
    </w:p>
    <w:p w:rsidR="007E2196" w:rsidRDefault="007E2196" w:rsidP="0061159A">
      <w:pPr>
        <w:spacing w:line="360" w:lineRule="auto"/>
        <w:jc w:val="both"/>
        <w:rPr>
          <w:rFonts w:ascii="Tahoma" w:hAnsi="Tahoma" w:cs="Tahoma"/>
          <w:sz w:val="22"/>
          <w:szCs w:val="22"/>
        </w:rPr>
      </w:pPr>
    </w:p>
    <w:p w:rsidR="00AB7DFC" w:rsidRDefault="00AB7DFC" w:rsidP="0061159A">
      <w:pPr>
        <w:spacing w:line="360" w:lineRule="auto"/>
        <w:jc w:val="both"/>
        <w:rPr>
          <w:rFonts w:ascii="Tahoma" w:hAnsi="Tahoma" w:cs="Tahoma"/>
          <w:sz w:val="22"/>
          <w:szCs w:val="22"/>
        </w:rPr>
      </w:pPr>
    </w:p>
    <w:p w:rsidR="00AB7DFC" w:rsidRDefault="00AB7DFC" w:rsidP="0061159A">
      <w:pPr>
        <w:spacing w:line="360" w:lineRule="auto"/>
        <w:jc w:val="both"/>
        <w:rPr>
          <w:rFonts w:ascii="Tahoma" w:hAnsi="Tahoma" w:cs="Tahoma"/>
          <w:sz w:val="22"/>
          <w:szCs w:val="22"/>
        </w:rPr>
      </w:pPr>
    </w:p>
    <w:p w:rsidR="00AB7DFC" w:rsidRDefault="00AB7DFC" w:rsidP="0061159A">
      <w:pPr>
        <w:spacing w:line="360" w:lineRule="auto"/>
        <w:jc w:val="both"/>
        <w:rPr>
          <w:rFonts w:ascii="Tahoma" w:hAnsi="Tahoma" w:cs="Tahoma"/>
          <w:sz w:val="22"/>
          <w:szCs w:val="22"/>
        </w:rPr>
      </w:pPr>
    </w:p>
    <w:p w:rsidR="00AB7DFC" w:rsidRDefault="00AB7DFC" w:rsidP="0061159A">
      <w:pPr>
        <w:spacing w:line="360" w:lineRule="auto"/>
        <w:jc w:val="both"/>
        <w:rPr>
          <w:rFonts w:ascii="Tahoma" w:hAnsi="Tahoma" w:cs="Tahoma"/>
          <w:sz w:val="22"/>
          <w:szCs w:val="22"/>
        </w:rPr>
      </w:pPr>
    </w:p>
    <w:p w:rsidR="00AB7DFC" w:rsidRDefault="00AB7DFC" w:rsidP="0061159A">
      <w:pPr>
        <w:spacing w:line="360" w:lineRule="auto"/>
        <w:jc w:val="both"/>
        <w:rPr>
          <w:rFonts w:ascii="Tahoma" w:hAnsi="Tahoma" w:cs="Tahoma"/>
          <w:sz w:val="22"/>
          <w:szCs w:val="22"/>
        </w:rPr>
      </w:pPr>
    </w:p>
    <w:p w:rsidR="00AC4395" w:rsidRPr="009A055C" w:rsidRDefault="00AC4395" w:rsidP="009A055C">
      <w:pPr>
        <w:pStyle w:val="Heading1"/>
        <w:tabs>
          <w:tab w:val="center" w:pos="4513"/>
          <w:tab w:val="left" w:pos="6453"/>
        </w:tabs>
        <w:spacing w:line="480" w:lineRule="auto"/>
        <w:jc w:val="center"/>
        <w:rPr>
          <w:color w:val="auto"/>
        </w:rPr>
      </w:pPr>
      <w:bookmarkStart w:id="866" w:name="_Toc313530185"/>
      <w:bookmarkStart w:id="867" w:name="_Toc313531365"/>
      <w:r w:rsidRPr="009A055C">
        <w:rPr>
          <w:color w:val="auto"/>
        </w:rPr>
        <w:lastRenderedPageBreak/>
        <w:t>CHAPTER 5</w:t>
      </w:r>
      <w:bookmarkEnd w:id="820"/>
      <w:bookmarkEnd w:id="821"/>
      <w:bookmarkEnd w:id="822"/>
      <w:bookmarkEnd w:id="823"/>
      <w:bookmarkEnd w:id="824"/>
      <w:bookmarkEnd w:id="825"/>
      <w:bookmarkEnd w:id="826"/>
      <w:bookmarkEnd w:id="866"/>
      <w:bookmarkEnd w:id="867"/>
    </w:p>
    <w:p w:rsidR="00DA4B65" w:rsidRPr="009A055C" w:rsidRDefault="005D47C0" w:rsidP="009A055C">
      <w:pPr>
        <w:pStyle w:val="Heading1"/>
        <w:spacing w:line="480" w:lineRule="auto"/>
        <w:rPr>
          <w:color w:val="auto"/>
        </w:rPr>
      </w:pPr>
      <w:bookmarkStart w:id="868" w:name="_Toc305404946"/>
      <w:bookmarkStart w:id="869" w:name="_Toc306020603"/>
      <w:bookmarkStart w:id="870" w:name="_Toc306022144"/>
      <w:bookmarkStart w:id="871" w:name="_Toc307816972"/>
      <w:bookmarkStart w:id="872" w:name="_Toc307817115"/>
      <w:bookmarkStart w:id="873" w:name="_Toc307898718"/>
      <w:bookmarkStart w:id="874" w:name="_Toc317761024"/>
      <w:bookmarkStart w:id="875" w:name="_Toc413837354"/>
      <w:bookmarkStart w:id="876" w:name="_Toc313530186"/>
      <w:bookmarkStart w:id="877" w:name="_Toc313531366"/>
      <w:r w:rsidRPr="009A055C">
        <w:rPr>
          <w:color w:val="auto"/>
        </w:rPr>
        <w:t>5.0 HUMAN RESOURCE MANAGEMENT</w:t>
      </w:r>
      <w:bookmarkEnd w:id="868"/>
      <w:bookmarkEnd w:id="869"/>
      <w:bookmarkEnd w:id="870"/>
      <w:bookmarkEnd w:id="871"/>
      <w:bookmarkEnd w:id="872"/>
      <w:bookmarkEnd w:id="873"/>
      <w:bookmarkEnd w:id="874"/>
      <w:bookmarkEnd w:id="875"/>
      <w:bookmarkEnd w:id="876"/>
      <w:bookmarkEnd w:id="877"/>
    </w:p>
    <w:p w:rsidR="00DA4B65" w:rsidRPr="009A055C" w:rsidRDefault="004C0A0B" w:rsidP="009A055C">
      <w:pPr>
        <w:pStyle w:val="Heading2"/>
        <w:spacing w:line="360" w:lineRule="auto"/>
        <w:rPr>
          <w:color w:val="auto"/>
          <w:sz w:val="24"/>
          <w:szCs w:val="24"/>
        </w:rPr>
      </w:pPr>
      <w:bookmarkStart w:id="878" w:name="_Toc305404948"/>
      <w:bookmarkStart w:id="879" w:name="_Toc306020605"/>
      <w:bookmarkStart w:id="880" w:name="_Toc306022146"/>
      <w:bookmarkStart w:id="881" w:name="_Toc307817117"/>
      <w:bookmarkStart w:id="882" w:name="_Toc307898720"/>
      <w:bookmarkStart w:id="883" w:name="_Toc317761026"/>
      <w:bookmarkStart w:id="884" w:name="_Toc413837356"/>
      <w:bookmarkStart w:id="885" w:name="_Toc313530188"/>
      <w:bookmarkStart w:id="886" w:name="_Toc313531368"/>
      <w:r w:rsidRPr="009A055C">
        <w:rPr>
          <w:color w:val="auto"/>
          <w:sz w:val="24"/>
          <w:szCs w:val="24"/>
        </w:rPr>
        <w:t>5.</w:t>
      </w:r>
      <w:r w:rsidR="005D47C0" w:rsidRPr="009A055C">
        <w:rPr>
          <w:color w:val="auto"/>
          <w:sz w:val="24"/>
          <w:szCs w:val="24"/>
        </w:rPr>
        <w:t>1</w:t>
      </w:r>
      <w:r w:rsidR="003064EB">
        <w:rPr>
          <w:color w:val="auto"/>
          <w:sz w:val="24"/>
          <w:szCs w:val="24"/>
        </w:rPr>
        <w:tab/>
      </w:r>
      <w:r w:rsidR="00DA4B65" w:rsidRPr="009A055C">
        <w:rPr>
          <w:color w:val="auto"/>
          <w:sz w:val="24"/>
          <w:szCs w:val="24"/>
        </w:rPr>
        <w:t>Staff levels, recruitment and vacancies</w:t>
      </w:r>
      <w:bookmarkEnd w:id="878"/>
      <w:bookmarkEnd w:id="879"/>
      <w:bookmarkEnd w:id="880"/>
      <w:bookmarkEnd w:id="881"/>
      <w:bookmarkEnd w:id="882"/>
      <w:bookmarkEnd w:id="883"/>
      <w:bookmarkEnd w:id="884"/>
      <w:bookmarkEnd w:id="885"/>
      <w:bookmarkEnd w:id="886"/>
    </w:p>
    <w:p w:rsidR="006E7A84" w:rsidRPr="002F1827" w:rsidRDefault="004E475E" w:rsidP="00B52D11">
      <w:pPr>
        <w:spacing w:before="240" w:line="360" w:lineRule="auto"/>
        <w:jc w:val="both"/>
        <w:rPr>
          <w:lang w:val="en-GB"/>
        </w:rPr>
      </w:pPr>
      <w:r>
        <w:rPr>
          <w:lang w:val="en-GB"/>
        </w:rPr>
        <w:t>MAFC</w:t>
      </w:r>
      <w:r w:rsidR="003064EB">
        <w:rPr>
          <w:lang w:val="en-GB"/>
        </w:rPr>
        <w:t xml:space="preserve"> </w:t>
      </w:r>
      <w:r w:rsidR="006C6535">
        <w:rPr>
          <w:lang w:val="en-GB"/>
        </w:rPr>
        <w:t>ha</w:t>
      </w:r>
      <w:r>
        <w:rPr>
          <w:lang w:val="en-GB"/>
        </w:rPr>
        <w:t>d a</w:t>
      </w:r>
      <w:r w:rsidR="006C6535">
        <w:rPr>
          <w:lang w:val="en-GB"/>
        </w:rPr>
        <w:t xml:space="preserve"> total of </w:t>
      </w:r>
      <w:r w:rsidR="006C6535" w:rsidRPr="00F41856">
        <w:rPr>
          <w:lang w:val="en-GB"/>
        </w:rPr>
        <w:t>3</w:t>
      </w:r>
      <w:r w:rsidR="00F43556">
        <w:rPr>
          <w:lang w:val="en-GB"/>
        </w:rPr>
        <w:t>,</w:t>
      </w:r>
      <w:r w:rsidR="006C6535" w:rsidRPr="00F41856">
        <w:rPr>
          <w:lang w:val="en-GB"/>
        </w:rPr>
        <w:t>440</w:t>
      </w:r>
      <w:r w:rsidR="003064EB">
        <w:rPr>
          <w:lang w:val="en-GB"/>
        </w:rPr>
        <w:t xml:space="preserve"> </w:t>
      </w:r>
      <w:r w:rsidR="006E7A84" w:rsidRPr="00F41856">
        <w:rPr>
          <w:lang w:val="en-GB"/>
        </w:rPr>
        <w:t>staff and new vacancies as of the 30</w:t>
      </w:r>
      <w:r w:rsidR="006E7A84" w:rsidRPr="00F41856">
        <w:rPr>
          <w:vertAlign w:val="superscript"/>
          <w:lang w:val="en-GB"/>
        </w:rPr>
        <w:t>th</w:t>
      </w:r>
      <w:r w:rsidR="00ED2A03">
        <w:rPr>
          <w:lang w:val="en-GB"/>
        </w:rPr>
        <w:t xml:space="preserve"> of June 2015</w:t>
      </w:r>
      <w:r w:rsidR="006E7A84" w:rsidRPr="00F41856">
        <w:rPr>
          <w:lang w:val="en-GB"/>
        </w:rPr>
        <w:t xml:space="preserve">. The existing </w:t>
      </w:r>
      <w:proofErr w:type="gramStart"/>
      <w:r w:rsidR="003064EB" w:rsidRPr="00F41856">
        <w:rPr>
          <w:lang w:val="en-GB"/>
        </w:rPr>
        <w:t>staff</w:t>
      </w:r>
      <w:r w:rsidR="003064EB">
        <w:rPr>
          <w:lang w:val="en-GB"/>
        </w:rPr>
        <w:t xml:space="preserve"> were</w:t>
      </w:r>
      <w:proofErr w:type="gramEnd"/>
      <w:r w:rsidR="006E7A84" w:rsidRPr="00F41856">
        <w:rPr>
          <w:lang w:val="en-GB"/>
        </w:rPr>
        <w:t xml:space="preserve"> 2</w:t>
      </w:r>
      <w:r w:rsidR="00F43556">
        <w:rPr>
          <w:lang w:val="en-GB"/>
        </w:rPr>
        <w:t>,</w:t>
      </w:r>
      <w:r w:rsidR="006E7A84" w:rsidRPr="00F41856">
        <w:rPr>
          <w:lang w:val="en-GB"/>
        </w:rPr>
        <w:t>656</w:t>
      </w:r>
      <w:r w:rsidR="003064EB">
        <w:rPr>
          <w:lang w:val="en-GB"/>
        </w:rPr>
        <w:t xml:space="preserve"> </w:t>
      </w:r>
      <w:r w:rsidR="006E7A84" w:rsidRPr="00F41856">
        <w:rPr>
          <w:lang w:val="en-GB"/>
        </w:rPr>
        <w:t xml:space="preserve">while the new posts were </w:t>
      </w:r>
      <w:r w:rsidR="006E7A84" w:rsidRPr="00F41856">
        <w:rPr>
          <w:bCs/>
        </w:rPr>
        <w:t>472</w:t>
      </w:r>
      <w:r w:rsidR="006E7A84" w:rsidRPr="00F41856">
        <w:rPr>
          <w:lang w:val="en-GB"/>
        </w:rPr>
        <w:t xml:space="preserve">. </w:t>
      </w:r>
      <w:r>
        <w:rPr>
          <w:lang w:val="en-GB"/>
        </w:rPr>
        <w:t>Until</w:t>
      </w:r>
      <w:r w:rsidR="003064EB">
        <w:rPr>
          <w:lang w:val="en-GB"/>
        </w:rPr>
        <w:t xml:space="preserve"> the end of financ</w:t>
      </w:r>
      <w:r w:rsidR="006E7A84" w:rsidRPr="00F41856">
        <w:rPr>
          <w:lang w:val="en-GB"/>
        </w:rPr>
        <w:t xml:space="preserve">ial year 2013/14, only </w:t>
      </w:r>
      <w:r w:rsidR="006E7A84" w:rsidRPr="00F41856">
        <w:rPr>
          <w:bCs/>
        </w:rPr>
        <w:t>32</w:t>
      </w:r>
      <w:r w:rsidR="006E7A84" w:rsidRPr="00F41856">
        <w:rPr>
          <w:lang w:val="en-GB"/>
        </w:rPr>
        <w:t xml:space="preserve"> posts were filled</w:t>
      </w:r>
      <w:r w:rsidR="006E7A84" w:rsidRPr="002F1827">
        <w:rPr>
          <w:lang w:val="en-GB"/>
        </w:rPr>
        <w:t>.</w:t>
      </w:r>
      <w:r w:rsidR="002D4B8E">
        <w:rPr>
          <w:lang w:val="en-GB"/>
        </w:rPr>
        <w:t xml:space="preserve"> The </w:t>
      </w:r>
      <w:r w:rsidR="00B52D11">
        <w:rPr>
          <w:lang w:val="en-GB"/>
        </w:rPr>
        <w:t>d</w:t>
      </w:r>
      <w:r w:rsidR="00B52D11" w:rsidRPr="002F1827">
        <w:rPr>
          <w:lang w:val="en-GB"/>
        </w:rPr>
        <w:t>etail of staffing is</w:t>
      </w:r>
      <w:r w:rsidR="002D4B8E">
        <w:rPr>
          <w:lang w:val="en-GB"/>
        </w:rPr>
        <w:t xml:space="preserve"> shown in T</w:t>
      </w:r>
      <w:r w:rsidR="006E7A84" w:rsidRPr="002F1827">
        <w:rPr>
          <w:lang w:val="en-GB"/>
        </w:rPr>
        <w:t xml:space="preserve">able </w:t>
      </w:r>
      <w:r w:rsidR="002D4B8E">
        <w:rPr>
          <w:lang w:val="en-GB"/>
        </w:rPr>
        <w:t>23. Additionall</w:t>
      </w:r>
      <w:r w:rsidR="00B52D11">
        <w:rPr>
          <w:lang w:val="en-GB"/>
        </w:rPr>
        <w:t>y</w:t>
      </w:r>
      <w:r w:rsidR="002D4B8E">
        <w:rPr>
          <w:lang w:val="en-GB"/>
        </w:rPr>
        <w:t xml:space="preserve">, the corresponding </w:t>
      </w:r>
      <w:r w:rsidR="002D4B8E" w:rsidRPr="00532F48">
        <w:rPr>
          <w:lang w:val="en-GB"/>
        </w:rPr>
        <w:t>spending on staff salaries was Tsh 26,367,202,800.00</w:t>
      </w:r>
      <w:r w:rsidR="002D4B8E">
        <w:rPr>
          <w:lang w:val="en-GB"/>
        </w:rPr>
        <w:t xml:space="preserve"> in the same fiscal year. This spending represented </w:t>
      </w:r>
      <w:r w:rsidR="002D4B8E" w:rsidRPr="002F1827">
        <w:rPr>
          <w:lang w:val="en-GB"/>
        </w:rPr>
        <w:t>8.3</w:t>
      </w:r>
      <w:r w:rsidR="002D4B8E">
        <w:rPr>
          <w:lang w:val="en-GB"/>
        </w:rPr>
        <w:t>%</w:t>
      </w:r>
      <w:r w:rsidR="002D4B8E" w:rsidRPr="002F1827">
        <w:rPr>
          <w:lang w:val="en-GB"/>
        </w:rPr>
        <w:t xml:space="preserve"> of the organisation’s actual expenditures.</w:t>
      </w:r>
    </w:p>
    <w:p w:rsidR="00234049" w:rsidRPr="009A055C" w:rsidRDefault="00234049" w:rsidP="00234049">
      <w:pPr>
        <w:pStyle w:val="Heading1"/>
        <w:spacing w:after="120"/>
        <w:rPr>
          <w:color w:val="auto"/>
        </w:rPr>
      </w:pPr>
      <w:bookmarkStart w:id="887" w:name="_Toc306020606"/>
      <w:bookmarkStart w:id="888" w:name="_Toc306021231"/>
      <w:bookmarkStart w:id="889" w:name="_Toc307816975"/>
      <w:bookmarkStart w:id="890" w:name="_Toc307915408"/>
      <w:bookmarkStart w:id="891" w:name="_Toc317761027"/>
      <w:bookmarkStart w:id="892" w:name="_Toc332695650"/>
      <w:bookmarkStart w:id="893" w:name="_Toc379147863"/>
      <w:bookmarkStart w:id="894" w:name="_Toc413790007"/>
      <w:bookmarkStart w:id="895" w:name="_Toc413837357"/>
      <w:bookmarkStart w:id="896" w:name="_Toc313531369"/>
      <w:r w:rsidRPr="009A055C">
        <w:rPr>
          <w:color w:val="auto"/>
        </w:rPr>
        <w:t>Table 2</w:t>
      </w:r>
      <w:r w:rsidR="00496549" w:rsidRPr="009A055C">
        <w:rPr>
          <w:color w:val="auto"/>
        </w:rPr>
        <w:t>3</w:t>
      </w:r>
      <w:r w:rsidRPr="009A055C">
        <w:rPr>
          <w:color w:val="auto"/>
        </w:rPr>
        <w:t xml:space="preserve">: Staffing Levels </w:t>
      </w:r>
      <w:bookmarkEnd w:id="887"/>
      <w:bookmarkEnd w:id="888"/>
      <w:bookmarkEnd w:id="889"/>
      <w:bookmarkEnd w:id="890"/>
      <w:bookmarkEnd w:id="891"/>
      <w:bookmarkEnd w:id="892"/>
      <w:bookmarkEnd w:id="893"/>
      <w:bookmarkEnd w:id="894"/>
      <w:bookmarkEnd w:id="895"/>
      <w:r w:rsidRPr="009A055C">
        <w:rPr>
          <w:color w:val="auto"/>
        </w:rPr>
        <w:t>2014/15</w:t>
      </w:r>
      <w:bookmarkEnd w:id="896"/>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0"/>
        <w:gridCol w:w="1630"/>
        <w:gridCol w:w="1373"/>
        <w:gridCol w:w="1098"/>
        <w:gridCol w:w="904"/>
        <w:gridCol w:w="902"/>
      </w:tblGrid>
      <w:tr w:rsidR="00234049" w:rsidRPr="005F5D29" w:rsidTr="002461FB">
        <w:trPr>
          <w:trHeight w:val="584"/>
        </w:trPr>
        <w:tc>
          <w:tcPr>
            <w:tcW w:w="3380" w:type="dxa"/>
            <w:shd w:val="clear" w:color="auto" w:fill="CCFFCC"/>
          </w:tcPr>
          <w:p w:rsidR="00234049" w:rsidRPr="005F5D29" w:rsidRDefault="00234049" w:rsidP="00B23E72">
            <w:pPr>
              <w:spacing w:after="0" w:line="200" w:lineRule="exact"/>
              <w:jc w:val="both"/>
              <w:rPr>
                <w:b/>
                <w:bCs/>
                <w:sz w:val="18"/>
                <w:szCs w:val="18"/>
              </w:rPr>
            </w:pPr>
            <w:r w:rsidRPr="005F5D29">
              <w:rPr>
                <w:b/>
                <w:bCs/>
                <w:sz w:val="18"/>
                <w:szCs w:val="18"/>
              </w:rPr>
              <w:t>Department</w:t>
            </w:r>
          </w:p>
        </w:tc>
        <w:tc>
          <w:tcPr>
            <w:tcW w:w="1630" w:type="dxa"/>
            <w:tcBorders>
              <w:right w:val="single" w:sz="4" w:space="0" w:color="auto"/>
            </w:tcBorders>
            <w:shd w:val="clear" w:color="auto" w:fill="CCFFCC"/>
          </w:tcPr>
          <w:p w:rsidR="00234049" w:rsidRPr="005F5D29" w:rsidRDefault="00234049" w:rsidP="00B23E72">
            <w:pPr>
              <w:spacing w:after="0" w:line="200" w:lineRule="exact"/>
              <w:jc w:val="both"/>
              <w:rPr>
                <w:b/>
                <w:bCs/>
                <w:sz w:val="18"/>
                <w:szCs w:val="18"/>
              </w:rPr>
            </w:pPr>
            <w:r w:rsidRPr="005F5D29">
              <w:rPr>
                <w:b/>
                <w:bCs/>
                <w:sz w:val="18"/>
                <w:szCs w:val="18"/>
              </w:rPr>
              <w:t xml:space="preserve">Establishment </w:t>
            </w:r>
            <w:r>
              <w:rPr>
                <w:lang w:val="en-GB"/>
              </w:rPr>
              <w:t>2014/15</w:t>
            </w:r>
          </w:p>
        </w:tc>
        <w:tc>
          <w:tcPr>
            <w:tcW w:w="1373" w:type="dxa"/>
            <w:tcBorders>
              <w:left w:val="single" w:sz="4" w:space="0" w:color="auto"/>
            </w:tcBorders>
            <w:shd w:val="clear" w:color="auto" w:fill="CCFFCC"/>
          </w:tcPr>
          <w:p w:rsidR="00234049" w:rsidRPr="005F5D29" w:rsidRDefault="00234049" w:rsidP="00B23E72">
            <w:pPr>
              <w:spacing w:after="0" w:line="200" w:lineRule="exact"/>
              <w:jc w:val="both"/>
              <w:rPr>
                <w:b/>
                <w:bCs/>
                <w:sz w:val="18"/>
                <w:szCs w:val="18"/>
              </w:rPr>
            </w:pPr>
            <w:r w:rsidRPr="005F5D29">
              <w:rPr>
                <w:b/>
                <w:bCs/>
                <w:sz w:val="18"/>
                <w:szCs w:val="18"/>
              </w:rPr>
              <w:t>Existed staff</w:t>
            </w:r>
          </w:p>
        </w:tc>
        <w:tc>
          <w:tcPr>
            <w:tcW w:w="1098" w:type="dxa"/>
            <w:tcBorders>
              <w:right w:val="single" w:sz="4" w:space="0" w:color="auto"/>
            </w:tcBorders>
            <w:shd w:val="clear" w:color="auto" w:fill="CCFFCC"/>
          </w:tcPr>
          <w:p w:rsidR="00234049" w:rsidRPr="005F5D29" w:rsidRDefault="00234049" w:rsidP="00B23E72">
            <w:pPr>
              <w:spacing w:after="0" w:line="200" w:lineRule="exact"/>
              <w:jc w:val="both"/>
              <w:rPr>
                <w:b/>
                <w:bCs/>
                <w:sz w:val="18"/>
                <w:szCs w:val="18"/>
              </w:rPr>
            </w:pPr>
            <w:r w:rsidRPr="005F5D29">
              <w:rPr>
                <w:b/>
                <w:bCs/>
                <w:sz w:val="18"/>
                <w:szCs w:val="18"/>
              </w:rPr>
              <w:t>New Posts</w:t>
            </w:r>
          </w:p>
        </w:tc>
        <w:tc>
          <w:tcPr>
            <w:tcW w:w="904" w:type="dxa"/>
            <w:tcBorders>
              <w:left w:val="single" w:sz="4" w:space="0" w:color="auto"/>
            </w:tcBorders>
            <w:shd w:val="clear" w:color="auto" w:fill="CCFFCC"/>
          </w:tcPr>
          <w:p w:rsidR="00234049" w:rsidRPr="005F5D29" w:rsidRDefault="00234049" w:rsidP="00B23E72">
            <w:pPr>
              <w:spacing w:after="0" w:line="200" w:lineRule="exact"/>
              <w:jc w:val="both"/>
              <w:rPr>
                <w:b/>
                <w:bCs/>
                <w:sz w:val="18"/>
                <w:szCs w:val="18"/>
              </w:rPr>
            </w:pPr>
            <w:r w:rsidRPr="005F5D29">
              <w:rPr>
                <w:b/>
                <w:bCs/>
                <w:sz w:val="18"/>
                <w:szCs w:val="18"/>
              </w:rPr>
              <w:t>New  Posts filled</w:t>
            </w:r>
          </w:p>
        </w:tc>
        <w:tc>
          <w:tcPr>
            <w:tcW w:w="902" w:type="dxa"/>
            <w:shd w:val="clear" w:color="auto" w:fill="CCFFCC"/>
          </w:tcPr>
          <w:p w:rsidR="00234049" w:rsidRPr="005F5D29" w:rsidRDefault="00234049" w:rsidP="00B23E72">
            <w:pPr>
              <w:spacing w:after="0" w:line="200" w:lineRule="exact"/>
              <w:jc w:val="both"/>
              <w:rPr>
                <w:b/>
                <w:bCs/>
                <w:sz w:val="18"/>
                <w:szCs w:val="18"/>
              </w:rPr>
            </w:pPr>
            <w:r w:rsidRPr="005F5D29">
              <w:rPr>
                <w:b/>
                <w:bCs/>
                <w:sz w:val="18"/>
                <w:szCs w:val="18"/>
              </w:rPr>
              <w:t>% Filled</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Administration and General</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257</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234</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23</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Finance and Accounts</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117</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110</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07</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04</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Policy and Planning Division</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53</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46</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07</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02</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Training Division</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653</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448</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44</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08</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Internal Audit Unit</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13</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9</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Procurement Management Unit</w:t>
            </w:r>
          </w:p>
        </w:tc>
        <w:tc>
          <w:tcPr>
            <w:tcW w:w="1630" w:type="dxa"/>
            <w:tcBorders>
              <w:right w:val="single" w:sz="4" w:space="0" w:color="auto"/>
            </w:tcBorders>
            <w:vAlign w:val="center"/>
          </w:tcPr>
          <w:p w:rsidR="00234049" w:rsidRPr="00532F48" w:rsidRDefault="00234049" w:rsidP="00262E61">
            <w:pPr>
              <w:tabs>
                <w:tab w:val="left" w:pos="1185"/>
                <w:tab w:val="right" w:pos="1314"/>
              </w:tabs>
              <w:spacing w:after="0" w:line="200" w:lineRule="exact"/>
              <w:jc w:val="right"/>
              <w:rPr>
                <w:sz w:val="18"/>
                <w:szCs w:val="18"/>
              </w:rPr>
            </w:pPr>
            <w:r w:rsidRPr="00532F48">
              <w:rPr>
                <w:sz w:val="18"/>
                <w:szCs w:val="18"/>
              </w:rPr>
              <w:t>34</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35</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Government Communication Unit</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4</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4</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1</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bCs/>
                <w:sz w:val="18"/>
                <w:szCs w:val="18"/>
              </w:rPr>
            </w:pPr>
            <w:r w:rsidRPr="00532F48">
              <w:rPr>
                <w:bCs/>
                <w:sz w:val="18"/>
                <w:szCs w:val="18"/>
              </w:rPr>
              <w:t>Legal Unit</w:t>
            </w:r>
          </w:p>
        </w:tc>
        <w:tc>
          <w:tcPr>
            <w:tcW w:w="1630" w:type="dxa"/>
            <w:tcBorders>
              <w:right w:val="single" w:sz="4" w:space="0" w:color="auto"/>
            </w:tcBorders>
            <w:vAlign w:val="center"/>
          </w:tcPr>
          <w:p w:rsidR="00234049" w:rsidRPr="00532F48" w:rsidRDefault="00234049" w:rsidP="00262E61">
            <w:pPr>
              <w:spacing w:after="0" w:line="200" w:lineRule="exact"/>
              <w:jc w:val="right"/>
              <w:rPr>
                <w:bCs/>
                <w:sz w:val="18"/>
                <w:szCs w:val="18"/>
              </w:rPr>
            </w:pPr>
            <w:r w:rsidRPr="00532F48">
              <w:rPr>
                <w:bCs/>
                <w:sz w:val="18"/>
                <w:szCs w:val="18"/>
              </w:rPr>
              <w:t>16</w:t>
            </w:r>
          </w:p>
        </w:tc>
        <w:tc>
          <w:tcPr>
            <w:tcW w:w="1373" w:type="dxa"/>
            <w:tcBorders>
              <w:left w:val="single" w:sz="4" w:space="0" w:color="auto"/>
            </w:tcBorders>
            <w:vAlign w:val="center"/>
          </w:tcPr>
          <w:p w:rsidR="00234049" w:rsidRPr="00532F48" w:rsidRDefault="00234049" w:rsidP="00262E61">
            <w:pPr>
              <w:spacing w:after="0" w:line="200" w:lineRule="exact"/>
              <w:jc w:val="right"/>
              <w:rPr>
                <w:bCs/>
                <w:sz w:val="18"/>
                <w:szCs w:val="18"/>
              </w:rPr>
            </w:pPr>
            <w:r w:rsidRPr="00532F48">
              <w:rPr>
                <w:bCs/>
                <w:sz w:val="18"/>
                <w:szCs w:val="18"/>
              </w:rPr>
              <w:t>10</w:t>
            </w:r>
          </w:p>
        </w:tc>
        <w:tc>
          <w:tcPr>
            <w:tcW w:w="1098" w:type="dxa"/>
            <w:tcBorders>
              <w:right w:val="single" w:sz="4" w:space="0" w:color="auto"/>
            </w:tcBorders>
            <w:vAlign w:val="center"/>
          </w:tcPr>
          <w:p w:rsidR="00234049" w:rsidRPr="00532F48" w:rsidRDefault="00234049" w:rsidP="00262E61">
            <w:pPr>
              <w:spacing w:after="0" w:line="200" w:lineRule="exact"/>
              <w:jc w:val="right"/>
              <w:rPr>
                <w:bCs/>
                <w:sz w:val="18"/>
                <w:szCs w:val="18"/>
              </w:rPr>
            </w:pPr>
            <w:r w:rsidRPr="00532F48">
              <w:rPr>
                <w:bCs/>
                <w:sz w:val="18"/>
                <w:szCs w:val="18"/>
              </w:rPr>
              <w:t>05</w:t>
            </w:r>
          </w:p>
        </w:tc>
        <w:tc>
          <w:tcPr>
            <w:tcW w:w="904" w:type="dxa"/>
            <w:tcBorders>
              <w:left w:val="single" w:sz="4" w:space="0" w:color="auto"/>
            </w:tcBorders>
            <w:vAlign w:val="center"/>
          </w:tcPr>
          <w:p w:rsidR="00234049" w:rsidRPr="00532F48" w:rsidRDefault="00234049" w:rsidP="00262E61">
            <w:pPr>
              <w:spacing w:after="0" w:line="200" w:lineRule="exact"/>
              <w:jc w:val="right"/>
              <w:rPr>
                <w:bCs/>
                <w:sz w:val="18"/>
                <w:szCs w:val="18"/>
              </w:rPr>
            </w:pPr>
            <w:r w:rsidRPr="00532F48">
              <w:rPr>
                <w:bCs/>
                <w:sz w:val="18"/>
                <w:szCs w:val="18"/>
              </w:rPr>
              <w:t>0</w:t>
            </w:r>
          </w:p>
        </w:tc>
        <w:tc>
          <w:tcPr>
            <w:tcW w:w="902" w:type="dxa"/>
            <w:vAlign w:val="center"/>
          </w:tcPr>
          <w:p w:rsidR="00234049" w:rsidRPr="00532F48" w:rsidRDefault="00234049" w:rsidP="00262E61">
            <w:pPr>
              <w:spacing w:after="0" w:line="200" w:lineRule="exact"/>
              <w:jc w:val="right"/>
              <w:rPr>
                <w:bCs/>
                <w:sz w:val="18"/>
                <w:szCs w:val="18"/>
              </w:rPr>
            </w:pPr>
            <w:r w:rsidRPr="00532F48">
              <w:rPr>
                <w:bCs/>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Information and Communication Technology Unit</w:t>
            </w:r>
          </w:p>
        </w:tc>
        <w:tc>
          <w:tcPr>
            <w:tcW w:w="1630" w:type="dxa"/>
            <w:tcBorders>
              <w:right w:val="single" w:sz="4" w:space="0" w:color="auto"/>
            </w:tcBorders>
            <w:vAlign w:val="center"/>
          </w:tcPr>
          <w:p w:rsidR="00234049" w:rsidRPr="00532F48" w:rsidRDefault="00234049" w:rsidP="00262E61">
            <w:pPr>
              <w:spacing w:line="200" w:lineRule="exact"/>
              <w:jc w:val="right"/>
              <w:rPr>
                <w:sz w:val="18"/>
                <w:szCs w:val="18"/>
              </w:rPr>
            </w:pPr>
            <w:r w:rsidRPr="00532F48">
              <w:rPr>
                <w:sz w:val="18"/>
                <w:szCs w:val="18"/>
              </w:rPr>
              <w:t>30</w:t>
            </w:r>
          </w:p>
        </w:tc>
        <w:tc>
          <w:tcPr>
            <w:tcW w:w="1373" w:type="dxa"/>
            <w:tcBorders>
              <w:left w:val="single" w:sz="4" w:space="0" w:color="auto"/>
            </w:tcBorders>
            <w:vAlign w:val="center"/>
          </w:tcPr>
          <w:p w:rsidR="00234049" w:rsidRPr="00532F48" w:rsidRDefault="00234049" w:rsidP="00262E61">
            <w:pPr>
              <w:spacing w:line="200" w:lineRule="exact"/>
              <w:jc w:val="right"/>
              <w:rPr>
                <w:sz w:val="18"/>
                <w:szCs w:val="18"/>
              </w:rPr>
            </w:pPr>
            <w:r w:rsidRPr="00532F48">
              <w:rPr>
                <w:sz w:val="18"/>
                <w:szCs w:val="18"/>
              </w:rPr>
              <w:t>13</w:t>
            </w:r>
          </w:p>
        </w:tc>
        <w:tc>
          <w:tcPr>
            <w:tcW w:w="1098" w:type="dxa"/>
            <w:tcBorders>
              <w:right w:val="single" w:sz="4" w:space="0" w:color="auto"/>
            </w:tcBorders>
            <w:vAlign w:val="center"/>
          </w:tcPr>
          <w:p w:rsidR="00234049" w:rsidRPr="00532F48" w:rsidRDefault="00234049" w:rsidP="00262E61">
            <w:pPr>
              <w:spacing w:line="200" w:lineRule="exact"/>
              <w:jc w:val="right"/>
              <w:rPr>
                <w:sz w:val="18"/>
                <w:szCs w:val="18"/>
              </w:rPr>
            </w:pPr>
            <w:r w:rsidRPr="00532F48">
              <w:rPr>
                <w:sz w:val="18"/>
                <w:szCs w:val="18"/>
              </w:rPr>
              <w:t>05</w:t>
            </w:r>
          </w:p>
        </w:tc>
        <w:tc>
          <w:tcPr>
            <w:tcW w:w="904" w:type="dxa"/>
            <w:tcBorders>
              <w:left w:val="single" w:sz="4" w:space="0" w:color="auto"/>
            </w:tcBorders>
            <w:vAlign w:val="center"/>
          </w:tcPr>
          <w:p w:rsidR="00234049" w:rsidRPr="00532F48" w:rsidRDefault="00234049" w:rsidP="00262E61">
            <w:pPr>
              <w:spacing w:line="200" w:lineRule="exact"/>
              <w:jc w:val="right"/>
              <w:rPr>
                <w:sz w:val="18"/>
                <w:szCs w:val="18"/>
              </w:rPr>
            </w:pPr>
            <w:r w:rsidRPr="00532F48">
              <w:rPr>
                <w:sz w:val="18"/>
                <w:szCs w:val="18"/>
              </w:rPr>
              <w:t>0</w:t>
            </w:r>
          </w:p>
        </w:tc>
        <w:tc>
          <w:tcPr>
            <w:tcW w:w="902" w:type="dxa"/>
            <w:vAlign w:val="center"/>
          </w:tcPr>
          <w:p w:rsidR="00234049" w:rsidRPr="00532F48" w:rsidRDefault="00234049" w:rsidP="00262E61">
            <w:pPr>
              <w:spacing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Environmental Management Unit</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18</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13</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06</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Crop Development Division</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481</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420</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61</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01</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Mechanization Division</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39</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30</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09</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Land Use Planning Division</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51</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22</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28</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02</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Plant Breeders Rights</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02</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02</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01</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Research and Development</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1208</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921</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161</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01</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Irrigation and Technical Services</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419</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309</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107</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11</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3064EB">
            <w:pPr>
              <w:spacing w:after="0" w:line="200" w:lineRule="exact"/>
              <w:rPr>
                <w:sz w:val="18"/>
                <w:szCs w:val="18"/>
              </w:rPr>
            </w:pPr>
            <w:r w:rsidRPr="00532F48">
              <w:rPr>
                <w:sz w:val="18"/>
                <w:szCs w:val="18"/>
              </w:rPr>
              <w:t>Food Security Division</w:t>
            </w:r>
          </w:p>
        </w:tc>
        <w:tc>
          <w:tcPr>
            <w:tcW w:w="1630"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44</w:t>
            </w:r>
          </w:p>
        </w:tc>
        <w:tc>
          <w:tcPr>
            <w:tcW w:w="1373"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27</w:t>
            </w:r>
          </w:p>
        </w:tc>
        <w:tc>
          <w:tcPr>
            <w:tcW w:w="1098" w:type="dxa"/>
            <w:tcBorders>
              <w:righ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08</w:t>
            </w:r>
          </w:p>
        </w:tc>
        <w:tc>
          <w:tcPr>
            <w:tcW w:w="904" w:type="dxa"/>
            <w:tcBorders>
              <w:left w:val="single" w:sz="4" w:space="0" w:color="auto"/>
            </w:tcBorders>
            <w:vAlign w:val="center"/>
          </w:tcPr>
          <w:p w:rsidR="00234049" w:rsidRPr="00532F48" w:rsidRDefault="00234049" w:rsidP="00262E61">
            <w:pPr>
              <w:spacing w:after="0" w:line="200" w:lineRule="exact"/>
              <w:jc w:val="right"/>
              <w:rPr>
                <w:sz w:val="18"/>
                <w:szCs w:val="18"/>
              </w:rPr>
            </w:pPr>
            <w:r w:rsidRPr="00532F48">
              <w:rPr>
                <w:sz w:val="18"/>
                <w:szCs w:val="18"/>
              </w:rPr>
              <w:t>02</w:t>
            </w:r>
          </w:p>
        </w:tc>
        <w:tc>
          <w:tcPr>
            <w:tcW w:w="902" w:type="dxa"/>
            <w:vAlign w:val="center"/>
          </w:tcPr>
          <w:p w:rsidR="00234049" w:rsidRPr="00532F48" w:rsidRDefault="00234049" w:rsidP="00262E61">
            <w:pPr>
              <w:spacing w:after="0" w:line="200" w:lineRule="exact"/>
              <w:jc w:val="right"/>
              <w:rPr>
                <w:sz w:val="18"/>
                <w:szCs w:val="18"/>
              </w:rPr>
            </w:pPr>
            <w:r w:rsidRPr="00532F48">
              <w:rPr>
                <w:sz w:val="18"/>
                <w:szCs w:val="18"/>
              </w:rPr>
              <w:t>0</w:t>
            </w:r>
          </w:p>
        </w:tc>
      </w:tr>
      <w:tr w:rsidR="00234049" w:rsidRPr="00532F48" w:rsidTr="00262E61">
        <w:trPr>
          <w:trHeight w:val="360"/>
        </w:trPr>
        <w:tc>
          <w:tcPr>
            <w:tcW w:w="3380" w:type="dxa"/>
            <w:vAlign w:val="bottom"/>
          </w:tcPr>
          <w:p w:rsidR="00234049" w:rsidRPr="00532F48" w:rsidRDefault="00234049" w:rsidP="00262E61">
            <w:pPr>
              <w:spacing w:after="0" w:line="200" w:lineRule="exact"/>
              <w:rPr>
                <w:sz w:val="18"/>
                <w:szCs w:val="18"/>
              </w:rPr>
            </w:pPr>
            <w:r w:rsidRPr="00532F48">
              <w:rPr>
                <w:b/>
                <w:bCs/>
                <w:sz w:val="18"/>
                <w:szCs w:val="18"/>
              </w:rPr>
              <w:t>TOTAL</w:t>
            </w:r>
          </w:p>
        </w:tc>
        <w:tc>
          <w:tcPr>
            <w:tcW w:w="1630" w:type="dxa"/>
            <w:tcBorders>
              <w:right w:val="single" w:sz="4" w:space="0" w:color="auto"/>
            </w:tcBorders>
            <w:vAlign w:val="center"/>
          </w:tcPr>
          <w:p w:rsidR="00234049" w:rsidRPr="00532F48" w:rsidRDefault="00234049" w:rsidP="00262E61">
            <w:pPr>
              <w:spacing w:line="200" w:lineRule="exact"/>
              <w:jc w:val="right"/>
              <w:rPr>
                <w:sz w:val="18"/>
                <w:szCs w:val="18"/>
              </w:rPr>
            </w:pPr>
            <w:r w:rsidRPr="00532F48">
              <w:rPr>
                <w:b/>
                <w:bCs/>
                <w:sz w:val="18"/>
                <w:szCs w:val="18"/>
              </w:rPr>
              <w:t>3,440</w:t>
            </w:r>
          </w:p>
        </w:tc>
        <w:tc>
          <w:tcPr>
            <w:tcW w:w="1373" w:type="dxa"/>
            <w:tcBorders>
              <w:left w:val="single" w:sz="4" w:space="0" w:color="auto"/>
            </w:tcBorders>
            <w:vAlign w:val="center"/>
          </w:tcPr>
          <w:p w:rsidR="00234049" w:rsidRPr="00532F48" w:rsidRDefault="00234049" w:rsidP="00262E61">
            <w:pPr>
              <w:spacing w:line="200" w:lineRule="exact"/>
              <w:jc w:val="right"/>
              <w:rPr>
                <w:sz w:val="18"/>
                <w:szCs w:val="18"/>
              </w:rPr>
            </w:pPr>
            <w:r w:rsidRPr="00532F48">
              <w:rPr>
                <w:b/>
                <w:bCs/>
                <w:sz w:val="18"/>
                <w:szCs w:val="18"/>
              </w:rPr>
              <w:t>2,656</w:t>
            </w:r>
          </w:p>
        </w:tc>
        <w:tc>
          <w:tcPr>
            <w:tcW w:w="1098" w:type="dxa"/>
            <w:tcBorders>
              <w:right w:val="single" w:sz="4" w:space="0" w:color="auto"/>
            </w:tcBorders>
            <w:vAlign w:val="center"/>
          </w:tcPr>
          <w:p w:rsidR="00234049" w:rsidRPr="00532F48" w:rsidRDefault="00234049" w:rsidP="00262E61">
            <w:pPr>
              <w:spacing w:line="200" w:lineRule="exact"/>
              <w:jc w:val="right"/>
              <w:rPr>
                <w:sz w:val="18"/>
                <w:szCs w:val="18"/>
              </w:rPr>
            </w:pPr>
            <w:r w:rsidRPr="00532F48">
              <w:rPr>
                <w:b/>
                <w:bCs/>
                <w:sz w:val="18"/>
                <w:szCs w:val="18"/>
              </w:rPr>
              <w:t>472</w:t>
            </w:r>
          </w:p>
        </w:tc>
        <w:tc>
          <w:tcPr>
            <w:tcW w:w="904" w:type="dxa"/>
            <w:tcBorders>
              <w:left w:val="single" w:sz="4" w:space="0" w:color="auto"/>
            </w:tcBorders>
            <w:vAlign w:val="center"/>
          </w:tcPr>
          <w:p w:rsidR="00234049" w:rsidRPr="00532F48" w:rsidRDefault="00234049" w:rsidP="00262E61">
            <w:pPr>
              <w:spacing w:line="200" w:lineRule="exact"/>
              <w:jc w:val="right"/>
              <w:rPr>
                <w:sz w:val="18"/>
                <w:szCs w:val="18"/>
              </w:rPr>
            </w:pPr>
            <w:r w:rsidRPr="00532F48">
              <w:rPr>
                <w:b/>
                <w:bCs/>
                <w:sz w:val="18"/>
                <w:szCs w:val="18"/>
              </w:rPr>
              <w:t>32</w:t>
            </w:r>
          </w:p>
        </w:tc>
        <w:tc>
          <w:tcPr>
            <w:tcW w:w="902" w:type="dxa"/>
            <w:vAlign w:val="center"/>
          </w:tcPr>
          <w:p w:rsidR="00234049" w:rsidRPr="00532F48" w:rsidRDefault="00234049" w:rsidP="00262E61">
            <w:pPr>
              <w:spacing w:line="200" w:lineRule="exact"/>
              <w:jc w:val="right"/>
              <w:rPr>
                <w:sz w:val="18"/>
                <w:szCs w:val="18"/>
              </w:rPr>
            </w:pPr>
            <w:r w:rsidRPr="00532F48">
              <w:rPr>
                <w:b/>
                <w:bCs/>
                <w:sz w:val="18"/>
                <w:szCs w:val="18"/>
              </w:rPr>
              <w:t>0</w:t>
            </w:r>
          </w:p>
        </w:tc>
      </w:tr>
    </w:tbl>
    <w:p w:rsidR="00DA4B65" w:rsidRPr="009A055C" w:rsidRDefault="00DA4B65" w:rsidP="009610CC">
      <w:pPr>
        <w:pStyle w:val="Heading2"/>
        <w:spacing w:line="360" w:lineRule="auto"/>
        <w:rPr>
          <w:color w:val="auto"/>
          <w:sz w:val="24"/>
          <w:szCs w:val="24"/>
        </w:rPr>
      </w:pPr>
      <w:bookmarkStart w:id="897" w:name="_Toc306020607"/>
      <w:bookmarkStart w:id="898" w:name="_Toc306022148"/>
      <w:bookmarkStart w:id="899" w:name="_Toc307817119"/>
      <w:bookmarkStart w:id="900" w:name="_Toc307898722"/>
      <w:bookmarkStart w:id="901" w:name="_Toc317761028"/>
      <w:bookmarkStart w:id="902" w:name="_Toc413837358"/>
      <w:bookmarkStart w:id="903" w:name="_Toc313530190"/>
      <w:bookmarkStart w:id="904" w:name="_Toc313531370"/>
      <w:r w:rsidRPr="009A055C">
        <w:rPr>
          <w:color w:val="auto"/>
          <w:sz w:val="24"/>
          <w:szCs w:val="24"/>
        </w:rPr>
        <w:t>5.</w:t>
      </w:r>
      <w:r w:rsidR="005D47C0" w:rsidRPr="009A055C">
        <w:rPr>
          <w:color w:val="auto"/>
          <w:sz w:val="24"/>
          <w:szCs w:val="24"/>
        </w:rPr>
        <w:t>2</w:t>
      </w:r>
      <w:r w:rsidR="004E0726">
        <w:rPr>
          <w:color w:val="auto"/>
          <w:sz w:val="24"/>
          <w:szCs w:val="24"/>
        </w:rPr>
        <w:tab/>
      </w:r>
      <w:r w:rsidRPr="009A055C">
        <w:rPr>
          <w:color w:val="auto"/>
          <w:sz w:val="24"/>
          <w:szCs w:val="24"/>
        </w:rPr>
        <w:t>O</w:t>
      </w:r>
      <w:r w:rsidR="009610CC">
        <w:rPr>
          <w:color w:val="auto"/>
          <w:sz w:val="24"/>
          <w:szCs w:val="24"/>
        </w:rPr>
        <w:t xml:space="preserve">pen </w:t>
      </w:r>
      <w:r w:rsidRPr="009A055C">
        <w:rPr>
          <w:color w:val="auto"/>
          <w:sz w:val="24"/>
          <w:szCs w:val="24"/>
        </w:rPr>
        <w:t>P</w:t>
      </w:r>
      <w:r w:rsidR="009610CC">
        <w:rPr>
          <w:color w:val="auto"/>
          <w:sz w:val="24"/>
          <w:szCs w:val="24"/>
        </w:rPr>
        <w:t xml:space="preserve">erformance </w:t>
      </w:r>
      <w:r w:rsidRPr="009A055C">
        <w:rPr>
          <w:color w:val="auto"/>
          <w:sz w:val="24"/>
          <w:szCs w:val="24"/>
        </w:rPr>
        <w:t>R</w:t>
      </w:r>
      <w:r w:rsidR="009610CC">
        <w:rPr>
          <w:color w:val="auto"/>
          <w:sz w:val="24"/>
          <w:szCs w:val="24"/>
        </w:rPr>
        <w:t xml:space="preserve">eview and </w:t>
      </w:r>
      <w:r w:rsidRPr="009A055C">
        <w:rPr>
          <w:color w:val="auto"/>
          <w:sz w:val="24"/>
          <w:szCs w:val="24"/>
        </w:rPr>
        <w:t>A</w:t>
      </w:r>
      <w:r w:rsidR="009610CC">
        <w:rPr>
          <w:color w:val="auto"/>
          <w:sz w:val="24"/>
          <w:szCs w:val="24"/>
        </w:rPr>
        <w:t xml:space="preserve">ppraisal </w:t>
      </w:r>
      <w:r w:rsidRPr="009A055C">
        <w:rPr>
          <w:color w:val="auto"/>
          <w:sz w:val="24"/>
          <w:szCs w:val="24"/>
        </w:rPr>
        <w:t>S</w:t>
      </w:r>
      <w:bookmarkEnd w:id="897"/>
      <w:bookmarkEnd w:id="898"/>
      <w:bookmarkEnd w:id="899"/>
      <w:bookmarkEnd w:id="900"/>
      <w:bookmarkEnd w:id="901"/>
      <w:bookmarkEnd w:id="902"/>
      <w:bookmarkEnd w:id="903"/>
      <w:bookmarkEnd w:id="904"/>
      <w:r w:rsidR="009610CC">
        <w:rPr>
          <w:color w:val="auto"/>
          <w:sz w:val="24"/>
          <w:szCs w:val="24"/>
        </w:rPr>
        <w:t>ystem (OPRAS)</w:t>
      </w:r>
    </w:p>
    <w:p w:rsidR="006E7A84" w:rsidRPr="002F1827" w:rsidRDefault="006E7A84" w:rsidP="00C8683A">
      <w:pPr>
        <w:spacing w:line="360" w:lineRule="auto"/>
        <w:jc w:val="both"/>
        <w:rPr>
          <w:lang w:val="en-GB"/>
        </w:rPr>
      </w:pPr>
      <w:r w:rsidRPr="002F1827">
        <w:rPr>
          <w:lang w:val="en-GB"/>
        </w:rPr>
        <w:t>The Ministry of Agriculture, Food Security and Cooperatives</w:t>
      </w:r>
      <w:r w:rsidR="004E475E">
        <w:rPr>
          <w:lang w:val="en-GB"/>
        </w:rPr>
        <w:t xml:space="preserve"> continue</w:t>
      </w:r>
      <w:r w:rsidR="00F43556">
        <w:rPr>
          <w:lang w:val="en-GB"/>
        </w:rPr>
        <w:t>d</w:t>
      </w:r>
      <w:r w:rsidR="004E475E">
        <w:rPr>
          <w:lang w:val="en-GB"/>
        </w:rPr>
        <w:t xml:space="preserve"> to </w:t>
      </w:r>
      <w:r w:rsidR="006931BB">
        <w:rPr>
          <w:lang w:val="en-GB"/>
        </w:rPr>
        <w:t>appl</w:t>
      </w:r>
      <w:r w:rsidR="004E475E">
        <w:rPr>
          <w:lang w:val="en-GB"/>
        </w:rPr>
        <w:t>y</w:t>
      </w:r>
      <w:r w:rsidR="001769E3">
        <w:rPr>
          <w:lang w:val="en-GB"/>
        </w:rPr>
        <w:t xml:space="preserve"> </w:t>
      </w:r>
      <w:r w:rsidRPr="002F1827">
        <w:rPr>
          <w:lang w:val="en-GB"/>
        </w:rPr>
        <w:t xml:space="preserve">Open Performance Reviews and Appraisal System </w:t>
      </w:r>
      <w:r w:rsidR="009610CC">
        <w:rPr>
          <w:lang w:val="en-GB"/>
        </w:rPr>
        <w:t>(</w:t>
      </w:r>
      <w:r w:rsidR="009610CC" w:rsidRPr="002F1827">
        <w:rPr>
          <w:lang w:val="en-GB"/>
        </w:rPr>
        <w:t>OPRAS</w:t>
      </w:r>
      <w:r w:rsidR="009610CC">
        <w:rPr>
          <w:lang w:val="en-GB"/>
        </w:rPr>
        <w:t>)</w:t>
      </w:r>
      <w:r w:rsidR="001769E3">
        <w:rPr>
          <w:lang w:val="en-GB"/>
        </w:rPr>
        <w:t xml:space="preserve"> </w:t>
      </w:r>
      <w:r w:rsidRPr="002F1827">
        <w:rPr>
          <w:lang w:val="en-GB"/>
        </w:rPr>
        <w:t xml:space="preserve">to link assigned work from annual plan </w:t>
      </w:r>
      <w:r w:rsidR="006931BB" w:rsidRPr="002F1827">
        <w:rPr>
          <w:lang w:val="en-GB"/>
        </w:rPr>
        <w:t>to staff</w:t>
      </w:r>
      <w:r w:rsidRPr="002F1827">
        <w:rPr>
          <w:lang w:val="en-GB"/>
        </w:rPr>
        <w:t xml:space="preserve"> and to monitor the performance of staff. </w:t>
      </w:r>
      <w:r w:rsidR="004E475E">
        <w:rPr>
          <w:lang w:val="en-GB"/>
        </w:rPr>
        <w:t>In order to accomplish this</w:t>
      </w:r>
      <w:r w:rsidRPr="002F1827">
        <w:rPr>
          <w:lang w:val="en-GB"/>
        </w:rPr>
        <w:t xml:space="preserve">, regular and </w:t>
      </w:r>
      <w:r w:rsidRPr="002F1827">
        <w:rPr>
          <w:lang w:val="en-GB"/>
        </w:rPr>
        <w:lastRenderedPageBreak/>
        <w:t xml:space="preserve">open meetings are held between supervisors and subordinates. During </w:t>
      </w:r>
      <w:r w:rsidR="00ED2A03">
        <w:rPr>
          <w:lang w:val="en-GB"/>
        </w:rPr>
        <w:t>2014/15</w:t>
      </w:r>
      <w:r w:rsidR="00D87584">
        <w:rPr>
          <w:lang w:val="en-GB"/>
        </w:rPr>
        <w:t xml:space="preserve"> financial year,</w:t>
      </w:r>
      <w:r w:rsidR="001769E3">
        <w:rPr>
          <w:lang w:val="en-GB"/>
        </w:rPr>
        <w:t xml:space="preserve"> </w:t>
      </w:r>
      <w:r w:rsidRPr="002F1827">
        <w:rPr>
          <w:lang w:val="en-GB"/>
        </w:rPr>
        <w:t xml:space="preserve">a total of </w:t>
      </w:r>
      <w:r w:rsidR="006931BB" w:rsidRPr="002F1827">
        <w:rPr>
          <w:lang w:val="en-GB"/>
        </w:rPr>
        <w:t>2</w:t>
      </w:r>
      <w:r w:rsidR="001769E3">
        <w:rPr>
          <w:lang w:val="en-GB"/>
        </w:rPr>
        <w:t>,</w:t>
      </w:r>
      <w:r w:rsidR="006931BB" w:rsidRPr="002F1827">
        <w:rPr>
          <w:lang w:val="en-GB"/>
        </w:rPr>
        <w:t xml:space="preserve">357 </w:t>
      </w:r>
      <w:r w:rsidR="009610CC">
        <w:rPr>
          <w:lang w:val="en-GB"/>
        </w:rPr>
        <w:t>(</w:t>
      </w:r>
      <w:r w:rsidR="009610CC" w:rsidRPr="002F1827">
        <w:rPr>
          <w:lang w:val="en-GB"/>
        </w:rPr>
        <w:t>98</w:t>
      </w:r>
      <w:r w:rsidR="004E475E">
        <w:rPr>
          <w:lang w:val="en-GB"/>
        </w:rPr>
        <w:t>%)</w:t>
      </w:r>
      <w:r w:rsidR="006931BB" w:rsidRPr="002F1827">
        <w:rPr>
          <w:lang w:val="en-GB"/>
        </w:rPr>
        <w:t xml:space="preserve"> staff</w:t>
      </w:r>
      <w:r w:rsidR="004E475E">
        <w:rPr>
          <w:lang w:val="en-GB"/>
        </w:rPr>
        <w:t xml:space="preserve">s </w:t>
      </w:r>
      <w:r w:rsidRPr="002F1827">
        <w:rPr>
          <w:lang w:val="en-GB"/>
        </w:rPr>
        <w:t xml:space="preserve">were </w:t>
      </w:r>
      <w:r w:rsidR="004E475E">
        <w:rPr>
          <w:lang w:val="en-GB"/>
        </w:rPr>
        <w:t>evaluated</w:t>
      </w:r>
      <w:r w:rsidR="001769E3">
        <w:rPr>
          <w:lang w:val="en-GB"/>
        </w:rPr>
        <w:t xml:space="preserve"> </w:t>
      </w:r>
      <w:r w:rsidRPr="002F1827">
        <w:rPr>
          <w:lang w:val="en-GB"/>
        </w:rPr>
        <w:t xml:space="preserve">through </w:t>
      </w:r>
      <w:r w:rsidR="004E475E">
        <w:rPr>
          <w:lang w:val="en-GB"/>
        </w:rPr>
        <w:t>OPRAS</w:t>
      </w:r>
      <w:r w:rsidR="00D35430">
        <w:rPr>
          <w:lang w:val="en-GB"/>
        </w:rPr>
        <w:t xml:space="preserve"> as shown in</w:t>
      </w:r>
      <w:r w:rsidR="001769E3">
        <w:rPr>
          <w:lang w:val="en-GB"/>
        </w:rPr>
        <w:t xml:space="preserve"> </w:t>
      </w:r>
      <w:r w:rsidR="004E475E">
        <w:rPr>
          <w:lang w:val="en-GB"/>
        </w:rPr>
        <w:t>T</w:t>
      </w:r>
      <w:r w:rsidRPr="002F1827">
        <w:rPr>
          <w:lang w:val="en-GB"/>
        </w:rPr>
        <w:t>able</w:t>
      </w:r>
      <w:r w:rsidR="004E475E">
        <w:rPr>
          <w:lang w:val="en-GB"/>
        </w:rPr>
        <w:t xml:space="preserve"> 24</w:t>
      </w:r>
      <w:r w:rsidR="00D35430">
        <w:rPr>
          <w:lang w:val="en-GB"/>
        </w:rPr>
        <w:t>.</w:t>
      </w:r>
    </w:p>
    <w:p w:rsidR="00C70829" w:rsidRPr="009A055C" w:rsidRDefault="00C70829" w:rsidP="002F1827">
      <w:pPr>
        <w:pStyle w:val="Heading1"/>
        <w:spacing w:after="120"/>
        <w:rPr>
          <w:color w:val="auto"/>
        </w:rPr>
      </w:pPr>
      <w:bookmarkStart w:id="905" w:name="_Toc306020608"/>
      <w:bookmarkStart w:id="906" w:name="_Toc306021233"/>
      <w:bookmarkStart w:id="907" w:name="_Toc307816977"/>
      <w:bookmarkStart w:id="908" w:name="_Toc307915410"/>
      <w:bookmarkStart w:id="909" w:name="_Toc317761029"/>
      <w:bookmarkStart w:id="910" w:name="_Toc332695652"/>
      <w:bookmarkStart w:id="911" w:name="_Toc379147865"/>
      <w:bookmarkStart w:id="912" w:name="_Toc413790009"/>
      <w:bookmarkStart w:id="913" w:name="_Toc413837359"/>
      <w:bookmarkStart w:id="914" w:name="_Toc313531371"/>
      <w:r w:rsidRPr="009A055C">
        <w:rPr>
          <w:color w:val="auto"/>
        </w:rPr>
        <w:t xml:space="preserve">Table </w:t>
      </w:r>
      <w:r w:rsidR="00195D36" w:rsidRPr="009A055C">
        <w:rPr>
          <w:color w:val="auto"/>
        </w:rPr>
        <w:t>2</w:t>
      </w:r>
      <w:r w:rsidR="00496549" w:rsidRPr="009A055C">
        <w:rPr>
          <w:color w:val="auto"/>
        </w:rPr>
        <w:t>4</w:t>
      </w:r>
      <w:r w:rsidR="00E51CBF" w:rsidRPr="009A055C">
        <w:rPr>
          <w:color w:val="auto"/>
        </w:rPr>
        <w:t>: Appraisal Data 201</w:t>
      </w:r>
      <w:r w:rsidR="00ED2A03" w:rsidRPr="009A055C">
        <w:rPr>
          <w:color w:val="auto"/>
        </w:rPr>
        <w:t>4</w:t>
      </w:r>
      <w:r w:rsidRPr="009A055C">
        <w:rPr>
          <w:color w:val="auto"/>
        </w:rPr>
        <w:t>/1</w:t>
      </w:r>
      <w:bookmarkEnd w:id="905"/>
      <w:bookmarkEnd w:id="906"/>
      <w:bookmarkEnd w:id="907"/>
      <w:bookmarkEnd w:id="908"/>
      <w:bookmarkEnd w:id="909"/>
      <w:bookmarkEnd w:id="910"/>
      <w:bookmarkEnd w:id="911"/>
      <w:bookmarkEnd w:id="912"/>
      <w:bookmarkEnd w:id="913"/>
      <w:r w:rsidR="00ED2A03" w:rsidRPr="009A055C">
        <w:rPr>
          <w:color w:val="auto"/>
        </w:rPr>
        <w:t>5</w:t>
      </w:r>
      <w:bookmarkEnd w:id="91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4"/>
        <w:gridCol w:w="6049"/>
      </w:tblGrid>
      <w:tr w:rsidR="003D41BE" w:rsidRPr="005F5D29" w:rsidTr="00F0064D">
        <w:trPr>
          <w:jc w:val="center"/>
        </w:trPr>
        <w:tc>
          <w:tcPr>
            <w:tcW w:w="1728" w:type="pct"/>
            <w:shd w:val="clear" w:color="auto" w:fill="CCFFCC"/>
          </w:tcPr>
          <w:p w:rsidR="003D41BE" w:rsidRPr="00E12D1F" w:rsidRDefault="003D41BE" w:rsidP="002F1827">
            <w:pPr>
              <w:spacing w:line="360" w:lineRule="auto"/>
              <w:jc w:val="both"/>
              <w:rPr>
                <w:b/>
                <w:sz w:val="18"/>
                <w:szCs w:val="18"/>
                <w:lang w:val="en-GB"/>
              </w:rPr>
            </w:pPr>
            <w:r w:rsidRPr="00E12D1F">
              <w:rPr>
                <w:b/>
                <w:sz w:val="18"/>
                <w:szCs w:val="18"/>
                <w:lang w:val="en-GB"/>
              </w:rPr>
              <w:t>Type of Staff</w:t>
            </w:r>
          </w:p>
        </w:tc>
        <w:tc>
          <w:tcPr>
            <w:tcW w:w="3272" w:type="pct"/>
            <w:shd w:val="clear" w:color="auto" w:fill="CCFFCC"/>
          </w:tcPr>
          <w:p w:rsidR="003D41BE" w:rsidRPr="00E12D1F" w:rsidRDefault="003D41BE" w:rsidP="00F0064D">
            <w:pPr>
              <w:spacing w:line="360" w:lineRule="auto"/>
              <w:jc w:val="center"/>
              <w:rPr>
                <w:b/>
                <w:sz w:val="18"/>
                <w:szCs w:val="18"/>
                <w:lang w:val="en-GB"/>
              </w:rPr>
            </w:pPr>
            <w:r w:rsidRPr="00E12D1F">
              <w:rPr>
                <w:b/>
                <w:sz w:val="18"/>
                <w:szCs w:val="18"/>
                <w:lang w:val="en-GB"/>
              </w:rPr>
              <w:t>Total Number of Staff</w:t>
            </w:r>
            <w:r>
              <w:rPr>
                <w:b/>
                <w:sz w:val="18"/>
                <w:szCs w:val="18"/>
                <w:lang w:val="en-GB"/>
              </w:rPr>
              <w:t xml:space="preserve"> Appraised</w:t>
            </w:r>
          </w:p>
        </w:tc>
      </w:tr>
      <w:tr w:rsidR="003D41BE" w:rsidRPr="005F5D29" w:rsidTr="001769E3">
        <w:trPr>
          <w:trHeight w:val="244"/>
          <w:jc w:val="center"/>
        </w:trPr>
        <w:tc>
          <w:tcPr>
            <w:tcW w:w="1728" w:type="pct"/>
            <w:vAlign w:val="bottom"/>
          </w:tcPr>
          <w:p w:rsidR="003D41BE" w:rsidRPr="005F5D29" w:rsidRDefault="003D41BE" w:rsidP="001769E3">
            <w:pPr>
              <w:spacing w:line="360" w:lineRule="auto"/>
              <w:rPr>
                <w:sz w:val="18"/>
                <w:szCs w:val="18"/>
                <w:lang w:val="en-GB"/>
              </w:rPr>
            </w:pPr>
            <w:r w:rsidRPr="005F5D29">
              <w:rPr>
                <w:sz w:val="18"/>
                <w:szCs w:val="18"/>
                <w:lang w:val="en-GB"/>
              </w:rPr>
              <w:t>Professional</w:t>
            </w:r>
          </w:p>
        </w:tc>
        <w:tc>
          <w:tcPr>
            <w:tcW w:w="3272" w:type="pct"/>
          </w:tcPr>
          <w:p w:rsidR="003D41BE" w:rsidRPr="005F5D29" w:rsidRDefault="003D41BE" w:rsidP="00F0064D">
            <w:pPr>
              <w:spacing w:line="360" w:lineRule="auto"/>
              <w:jc w:val="center"/>
              <w:rPr>
                <w:sz w:val="18"/>
                <w:szCs w:val="18"/>
                <w:lang w:val="en-GB"/>
              </w:rPr>
            </w:pPr>
            <w:r w:rsidRPr="005F5D29">
              <w:rPr>
                <w:sz w:val="18"/>
                <w:szCs w:val="18"/>
                <w:lang w:val="en-GB"/>
              </w:rPr>
              <w:t>1437</w:t>
            </w:r>
          </w:p>
        </w:tc>
      </w:tr>
      <w:tr w:rsidR="003D41BE" w:rsidRPr="005F5D29" w:rsidTr="001769E3">
        <w:trPr>
          <w:trHeight w:val="194"/>
          <w:jc w:val="center"/>
        </w:trPr>
        <w:tc>
          <w:tcPr>
            <w:tcW w:w="1728" w:type="pct"/>
            <w:vAlign w:val="bottom"/>
          </w:tcPr>
          <w:p w:rsidR="003D41BE" w:rsidRPr="005F5D29" w:rsidRDefault="003D41BE" w:rsidP="001769E3">
            <w:pPr>
              <w:spacing w:line="360" w:lineRule="auto"/>
              <w:rPr>
                <w:sz w:val="18"/>
                <w:szCs w:val="18"/>
                <w:lang w:val="en-GB"/>
              </w:rPr>
            </w:pPr>
            <w:r w:rsidRPr="005F5D29">
              <w:rPr>
                <w:sz w:val="18"/>
                <w:szCs w:val="18"/>
                <w:lang w:val="en-GB"/>
              </w:rPr>
              <w:t>Non Professional</w:t>
            </w:r>
          </w:p>
        </w:tc>
        <w:tc>
          <w:tcPr>
            <w:tcW w:w="3272" w:type="pct"/>
          </w:tcPr>
          <w:p w:rsidR="003D41BE" w:rsidRPr="005F5D29" w:rsidRDefault="003D41BE" w:rsidP="00F0064D">
            <w:pPr>
              <w:spacing w:line="360" w:lineRule="auto"/>
              <w:jc w:val="center"/>
              <w:rPr>
                <w:sz w:val="18"/>
                <w:szCs w:val="18"/>
                <w:lang w:val="en-GB"/>
              </w:rPr>
            </w:pPr>
            <w:r w:rsidRPr="005F5D29">
              <w:rPr>
                <w:sz w:val="18"/>
                <w:szCs w:val="18"/>
                <w:lang w:val="en-GB"/>
              </w:rPr>
              <w:t>920</w:t>
            </w:r>
          </w:p>
        </w:tc>
      </w:tr>
    </w:tbl>
    <w:p w:rsidR="00FE5F98" w:rsidRDefault="00FE5F98" w:rsidP="002F1827">
      <w:pPr>
        <w:spacing w:line="360" w:lineRule="auto"/>
        <w:jc w:val="both"/>
        <w:rPr>
          <w:lang w:val="en-GB"/>
        </w:rPr>
      </w:pPr>
    </w:p>
    <w:p w:rsidR="006E7A84" w:rsidRPr="002F1827" w:rsidRDefault="003D41BE" w:rsidP="002F1827">
      <w:pPr>
        <w:spacing w:line="360" w:lineRule="auto"/>
        <w:jc w:val="both"/>
        <w:rPr>
          <w:lang w:val="en-GB"/>
        </w:rPr>
      </w:pPr>
      <w:r>
        <w:rPr>
          <w:lang w:val="en-GB"/>
        </w:rPr>
        <w:t>While</w:t>
      </w:r>
      <w:r w:rsidR="001769E3">
        <w:rPr>
          <w:lang w:val="en-GB"/>
        </w:rPr>
        <w:t xml:space="preserve"> </w:t>
      </w:r>
      <w:r w:rsidR="00496549">
        <w:rPr>
          <w:lang w:val="en-GB"/>
        </w:rPr>
        <w:t>T</w:t>
      </w:r>
      <w:r w:rsidR="006E7A84" w:rsidRPr="002F1827">
        <w:rPr>
          <w:lang w:val="en-GB"/>
        </w:rPr>
        <w:t>able</w:t>
      </w:r>
      <w:r w:rsidR="00496549">
        <w:rPr>
          <w:lang w:val="en-GB"/>
        </w:rPr>
        <w:t xml:space="preserve"> 24</w:t>
      </w:r>
      <w:r w:rsidR="006E7A84" w:rsidRPr="002F1827">
        <w:rPr>
          <w:lang w:val="en-GB"/>
        </w:rPr>
        <w:t xml:space="preserve"> OPRAS </w:t>
      </w:r>
      <w:r w:rsidR="00800FD8">
        <w:rPr>
          <w:lang w:val="en-GB"/>
        </w:rPr>
        <w:t xml:space="preserve">does </w:t>
      </w:r>
      <w:r w:rsidR="00496549">
        <w:rPr>
          <w:lang w:val="en-GB"/>
        </w:rPr>
        <w:t>not</w:t>
      </w:r>
      <w:r w:rsidR="001769E3">
        <w:rPr>
          <w:lang w:val="en-GB"/>
        </w:rPr>
        <w:t xml:space="preserve"> </w:t>
      </w:r>
      <w:r w:rsidR="00496549">
        <w:rPr>
          <w:lang w:val="en-GB"/>
        </w:rPr>
        <w:t>include</w:t>
      </w:r>
      <w:r w:rsidR="001769E3">
        <w:rPr>
          <w:lang w:val="en-GB"/>
        </w:rPr>
        <w:t xml:space="preserve"> </w:t>
      </w:r>
      <w:r w:rsidR="006E7A84" w:rsidRPr="002F1827">
        <w:rPr>
          <w:lang w:val="en-GB"/>
        </w:rPr>
        <w:t xml:space="preserve">all staff in the year </w:t>
      </w:r>
      <w:r w:rsidR="00ED2A03">
        <w:rPr>
          <w:lang w:val="en-GB"/>
        </w:rPr>
        <w:t>2014/15</w:t>
      </w:r>
      <w:r>
        <w:rPr>
          <w:lang w:val="en-GB"/>
        </w:rPr>
        <w:t>, i</w:t>
      </w:r>
      <w:r w:rsidR="006E7A84" w:rsidRPr="002F1827">
        <w:rPr>
          <w:lang w:val="en-GB"/>
        </w:rPr>
        <w:t xml:space="preserve">t was </w:t>
      </w:r>
      <w:r w:rsidR="00496549">
        <w:rPr>
          <w:lang w:val="en-GB"/>
        </w:rPr>
        <w:t>anticipated</w:t>
      </w:r>
      <w:r w:rsidR="006E7A84" w:rsidRPr="002F1827">
        <w:rPr>
          <w:lang w:val="en-GB"/>
        </w:rPr>
        <w:t xml:space="preserve"> that the appraisal would cover all staff by the year 2014/2015. </w:t>
      </w:r>
      <w:r>
        <w:rPr>
          <w:lang w:val="en-GB"/>
        </w:rPr>
        <w:t xml:space="preserve">The </w:t>
      </w:r>
      <w:r w:rsidR="001769E3">
        <w:rPr>
          <w:lang w:val="en-GB"/>
        </w:rPr>
        <w:t xml:space="preserve">analysis </w:t>
      </w:r>
      <w:r>
        <w:rPr>
          <w:lang w:val="en-GB"/>
        </w:rPr>
        <w:t xml:space="preserve">of </w:t>
      </w:r>
      <w:r w:rsidR="006E7A84" w:rsidRPr="002F1827">
        <w:rPr>
          <w:lang w:val="en-GB"/>
        </w:rPr>
        <w:t>O</w:t>
      </w:r>
      <w:r>
        <w:rPr>
          <w:lang w:val="en-GB"/>
        </w:rPr>
        <w:t xml:space="preserve">pen </w:t>
      </w:r>
      <w:r w:rsidR="006E7A84" w:rsidRPr="002F1827">
        <w:rPr>
          <w:lang w:val="en-GB"/>
        </w:rPr>
        <w:t>P</w:t>
      </w:r>
      <w:r>
        <w:rPr>
          <w:lang w:val="en-GB"/>
        </w:rPr>
        <w:t xml:space="preserve">erformance </w:t>
      </w:r>
      <w:r w:rsidR="006E7A84" w:rsidRPr="002F1827">
        <w:rPr>
          <w:lang w:val="en-GB"/>
        </w:rPr>
        <w:t>R</w:t>
      </w:r>
      <w:r>
        <w:rPr>
          <w:lang w:val="en-GB"/>
        </w:rPr>
        <w:t xml:space="preserve">eviews </w:t>
      </w:r>
      <w:r w:rsidR="006E7A84" w:rsidRPr="002F1827">
        <w:rPr>
          <w:lang w:val="en-GB"/>
        </w:rPr>
        <w:t>A</w:t>
      </w:r>
      <w:r>
        <w:rPr>
          <w:lang w:val="en-GB"/>
        </w:rPr>
        <w:t xml:space="preserve">ppraisal </w:t>
      </w:r>
      <w:r w:rsidR="001769E3" w:rsidRPr="002F1827">
        <w:rPr>
          <w:lang w:val="en-GB"/>
        </w:rPr>
        <w:t>S</w:t>
      </w:r>
      <w:r w:rsidR="001769E3">
        <w:rPr>
          <w:lang w:val="en-GB"/>
        </w:rPr>
        <w:t>ystem results</w:t>
      </w:r>
      <w:r>
        <w:rPr>
          <w:lang w:val="en-GB"/>
        </w:rPr>
        <w:t xml:space="preserve"> </w:t>
      </w:r>
      <w:r w:rsidR="00FF5511">
        <w:rPr>
          <w:lang w:val="en-GB"/>
        </w:rPr>
        <w:t>revealled</w:t>
      </w:r>
      <w:r w:rsidR="006E7A84" w:rsidRPr="002F1827">
        <w:rPr>
          <w:lang w:val="en-GB"/>
        </w:rPr>
        <w:t xml:space="preserve"> positive </w:t>
      </w:r>
      <w:r>
        <w:rPr>
          <w:lang w:val="en-GB"/>
        </w:rPr>
        <w:t xml:space="preserve">outcome </w:t>
      </w:r>
      <w:r w:rsidR="006E7A84" w:rsidRPr="002F1827">
        <w:rPr>
          <w:lang w:val="en-GB"/>
        </w:rPr>
        <w:t xml:space="preserve">in terms of its purpose as most of staff </w:t>
      </w:r>
      <w:r>
        <w:rPr>
          <w:lang w:val="en-GB"/>
        </w:rPr>
        <w:t>who</w:t>
      </w:r>
      <w:r w:rsidR="006E7A84" w:rsidRPr="002F1827">
        <w:rPr>
          <w:lang w:val="en-GB"/>
        </w:rPr>
        <w:t xml:space="preserve"> </w:t>
      </w:r>
      <w:proofErr w:type="gramStart"/>
      <w:r w:rsidR="006E7A84" w:rsidRPr="002F1827">
        <w:rPr>
          <w:lang w:val="en-GB"/>
        </w:rPr>
        <w:t>were</w:t>
      </w:r>
      <w:proofErr w:type="gramEnd"/>
      <w:r w:rsidR="006E7A84" w:rsidRPr="002F1827">
        <w:rPr>
          <w:lang w:val="en-GB"/>
        </w:rPr>
        <w:t xml:space="preserve"> </w:t>
      </w:r>
      <w:r w:rsidR="00D675A4" w:rsidRPr="002F1827">
        <w:rPr>
          <w:lang w:val="en-GB"/>
        </w:rPr>
        <w:t>appr</w:t>
      </w:r>
      <w:r w:rsidR="00D675A4">
        <w:rPr>
          <w:lang w:val="en-GB"/>
        </w:rPr>
        <w:t>ised</w:t>
      </w:r>
      <w:r w:rsidR="006E7A84" w:rsidRPr="002F1827">
        <w:rPr>
          <w:lang w:val="en-GB"/>
        </w:rPr>
        <w:t xml:space="preserve"> performed very well. </w:t>
      </w:r>
      <w:r w:rsidR="00FF5511">
        <w:rPr>
          <w:lang w:val="en-GB"/>
        </w:rPr>
        <w:t>More than</w:t>
      </w:r>
      <w:r w:rsidR="006E7A84" w:rsidRPr="002F1827">
        <w:rPr>
          <w:lang w:val="en-GB"/>
        </w:rPr>
        <w:t xml:space="preserve"> 99</w:t>
      </w:r>
      <w:r w:rsidR="00FF5511">
        <w:rPr>
          <w:lang w:val="en-GB"/>
        </w:rPr>
        <w:t>%</w:t>
      </w:r>
      <w:r w:rsidR="001769E3">
        <w:rPr>
          <w:lang w:val="en-GB"/>
        </w:rPr>
        <w:t xml:space="preserve"> </w:t>
      </w:r>
      <w:r w:rsidR="00FF5511">
        <w:rPr>
          <w:lang w:val="en-GB"/>
        </w:rPr>
        <w:t>staff</w:t>
      </w:r>
      <w:r w:rsidR="006E7A84" w:rsidRPr="002F1827">
        <w:rPr>
          <w:lang w:val="en-GB"/>
        </w:rPr>
        <w:t xml:space="preserve"> appraised performed above average. </w:t>
      </w:r>
      <w:r w:rsidR="00FF5511">
        <w:rPr>
          <w:lang w:val="en-GB"/>
        </w:rPr>
        <w:t>While</w:t>
      </w:r>
      <w:r w:rsidR="001769E3">
        <w:rPr>
          <w:lang w:val="en-GB"/>
        </w:rPr>
        <w:t xml:space="preserve"> </w:t>
      </w:r>
      <w:r w:rsidR="006E7A84" w:rsidRPr="002F1827">
        <w:rPr>
          <w:lang w:val="en-GB"/>
        </w:rPr>
        <w:t xml:space="preserve">OPRAS is still </w:t>
      </w:r>
      <w:r w:rsidR="00FF5511">
        <w:rPr>
          <w:lang w:val="en-GB"/>
        </w:rPr>
        <w:t xml:space="preserve">a </w:t>
      </w:r>
      <w:r w:rsidR="006E7A84" w:rsidRPr="002F1827">
        <w:rPr>
          <w:lang w:val="en-GB"/>
        </w:rPr>
        <w:t>new</w:t>
      </w:r>
      <w:r w:rsidR="00FF5511">
        <w:rPr>
          <w:lang w:val="en-GB"/>
        </w:rPr>
        <w:t xml:space="preserve"> practice and a very good tool for staff appraisal</w:t>
      </w:r>
      <w:r w:rsidR="006E7A84" w:rsidRPr="002F1827">
        <w:rPr>
          <w:lang w:val="en-GB"/>
        </w:rPr>
        <w:t>, it</w:t>
      </w:r>
      <w:r w:rsidR="00885072">
        <w:rPr>
          <w:lang w:val="en-GB"/>
        </w:rPr>
        <w:t xml:space="preserve">s implementation is currently hampered by </w:t>
      </w:r>
      <w:r w:rsidR="006E7A84" w:rsidRPr="002F1827">
        <w:rPr>
          <w:lang w:val="en-GB"/>
        </w:rPr>
        <w:t>scarcity of resources.</w:t>
      </w:r>
    </w:p>
    <w:p w:rsidR="006E7A84" w:rsidRPr="009A055C" w:rsidRDefault="00ED2A03" w:rsidP="009A055C">
      <w:pPr>
        <w:pStyle w:val="Heading1"/>
        <w:spacing w:line="360" w:lineRule="auto"/>
        <w:rPr>
          <w:color w:val="auto"/>
        </w:rPr>
      </w:pPr>
      <w:bookmarkStart w:id="915" w:name="_Toc413790010"/>
      <w:bookmarkStart w:id="916" w:name="_Toc413837360"/>
      <w:bookmarkStart w:id="917" w:name="_Toc313531372"/>
      <w:bookmarkStart w:id="918" w:name="_Toc307915411"/>
      <w:bookmarkStart w:id="919" w:name="_Toc317761030"/>
      <w:bookmarkStart w:id="920" w:name="_Toc332695653"/>
      <w:bookmarkStart w:id="921" w:name="_Toc379147866"/>
      <w:r w:rsidRPr="009A055C">
        <w:rPr>
          <w:color w:val="auto"/>
        </w:rPr>
        <w:t>Table 2</w:t>
      </w:r>
      <w:r w:rsidR="00885072" w:rsidRPr="009A055C">
        <w:rPr>
          <w:color w:val="auto"/>
        </w:rPr>
        <w:t>5</w:t>
      </w:r>
      <w:r w:rsidRPr="009A055C">
        <w:rPr>
          <w:color w:val="auto"/>
        </w:rPr>
        <w:t>: OPRAS Status 2014</w:t>
      </w:r>
      <w:r w:rsidR="006E7A84" w:rsidRPr="009A055C">
        <w:rPr>
          <w:color w:val="auto"/>
        </w:rPr>
        <w:t>/1</w:t>
      </w:r>
      <w:bookmarkEnd w:id="915"/>
      <w:bookmarkEnd w:id="916"/>
      <w:r w:rsidRPr="009A055C">
        <w:rPr>
          <w:color w:val="auto"/>
        </w:rPr>
        <w:t>5</w:t>
      </w:r>
      <w:bookmarkEnd w:id="9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261"/>
        <w:gridCol w:w="3606"/>
      </w:tblGrid>
      <w:tr w:rsidR="006E7A84" w:rsidRPr="002F1827" w:rsidTr="002461FB">
        <w:tc>
          <w:tcPr>
            <w:tcW w:w="2376" w:type="dxa"/>
            <w:shd w:val="clear" w:color="auto" w:fill="CCFFCC"/>
          </w:tcPr>
          <w:p w:rsidR="006E7A84" w:rsidRPr="002F1827" w:rsidRDefault="006E7A84" w:rsidP="002F1827">
            <w:pPr>
              <w:spacing w:line="360" w:lineRule="auto"/>
              <w:jc w:val="both"/>
              <w:rPr>
                <w:b/>
                <w:sz w:val="18"/>
                <w:szCs w:val="18"/>
                <w:lang w:val="en-GB"/>
              </w:rPr>
            </w:pPr>
            <w:r w:rsidRPr="002F1827">
              <w:rPr>
                <w:b/>
                <w:sz w:val="18"/>
                <w:szCs w:val="18"/>
                <w:lang w:val="en-GB"/>
              </w:rPr>
              <w:t>OPRAS score</w:t>
            </w:r>
          </w:p>
        </w:tc>
        <w:tc>
          <w:tcPr>
            <w:tcW w:w="3261" w:type="dxa"/>
            <w:shd w:val="clear" w:color="auto" w:fill="CCFFCC"/>
          </w:tcPr>
          <w:p w:rsidR="006E7A84" w:rsidRPr="002F1827" w:rsidRDefault="006E7A84" w:rsidP="002F1827">
            <w:pPr>
              <w:spacing w:line="360" w:lineRule="auto"/>
              <w:jc w:val="both"/>
              <w:rPr>
                <w:b/>
                <w:sz w:val="18"/>
                <w:szCs w:val="18"/>
                <w:lang w:val="en-GB"/>
              </w:rPr>
            </w:pPr>
            <w:r w:rsidRPr="002F1827">
              <w:rPr>
                <w:b/>
                <w:sz w:val="18"/>
                <w:szCs w:val="18"/>
                <w:lang w:val="en-GB"/>
              </w:rPr>
              <w:t>Number of Staff receiving the score</w:t>
            </w:r>
          </w:p>
        </w:tc>
        <w:tc>
          <w:tcPr>
            <w:tcW w:w="3606" w:type="dxa"/>
            <w:shd w:val="clear" w:color="auto" w:fill="CCFFCC"/>
          </w:tcPr>
          <w:p w:rsidR="006E7A84" w:rsidRPr="002F1827" w:rsidRDefault="006E7A84" w:rsidP="002F1827">
            <w:pPr>
              <w:spacing w:line="360" w:lineRule="auto"/>
              <w:jc w:val="both"/>
              <w:rPr>
                <w:b/>
                <w:sz w:val="18"/>
                <w:szCs w:val="18"/>
                <w:lang w:val="en-GB"/>
              </w:rPr>
            </w:pPr>
            <w:r w:rsidRPr="002F1827">
              <w:rPr>
                <w:b/>
                <w:sz w:val="18"/>
                <w:szCs w:val="18"/>
                <w:lang w:val="en-GB"/>
              </w:rPr>
              <w:t>% against the total number ofStaff who were appraised</w:t>
            </w:r>
          </w:p>
        </w:tc>
      </w:tr>
      <w:tr w:rsidR="006E7A84" w:rsidRPr="002F1827" w:rsidTr="00DD6646">
        <w:tc>
          <w:tcPr>
            <w:tcW w:w="2376" w:type="dxa"/>
          </w:tcPr>
          <w:p w:rsidR="006E7A84" w:rsidRPr="002F1827" w:rsidRDefault="006E7A84" w:rsidP="002F1827">
            <w:pPr>
              <w:spacing w:after="0" w:line="360" w:lineRule="auto"/>
              <w:jc w:val="both"/>
              <w:rPr>
                <w:sz w:val="18"/>
                <w:szCs w:val="18"/>
              </w:rPr>
            </w:pPr>
            <w:r w:rsidRPr="002F1827">
              <w:rPr>
                <w:sz w:val="18"/>
                <w:szCs w:val="18"/>
              </w:rPr>
              <w:t>1 = Outstanding</w:t>
            </w:r>
          </w:p>
        </w:tc>
        <w:tc>
          <w:tcPr>
            <w:tcW w:w="3261" w:type="dxa"/>
          </w:tcPr>
          <w:p w:rsidR="006E7A84" w:rsidRPr="002F1827" w:rsidRDefault="006E7A84" w:rsidP="005D47C0">
            <w:pPr>
              <w:spacing w:after="0" w:line="360" w:lineRule="auto"/>
              <w:jc w:val="center"/>
              <w:rPr>
                <w:sz w:val="18"/>
                <w:szCs w:val="18"/>
                <w:lang w:val="en-GB"/>
              </w:rPr>
            </w:pPr>
            <w:r w:rsidRPr="002F1827">
              <w:rPr>
                <w:sz w:val="18"/>
                <w:szCs w:val="18"/>
                <w:lang w:val="en-GB"/>
              </w:rPr>
              <w:t>208</w:t>
            </w:r>
          </w:p>
        </w:tc>
        <w:tc>
          <w:tcPr>
            <w:tcW w:w="3606" w:type="dxa"/>
          </w:tcPr>
          <w:p w:rsidR="006E7A84" w:rsidRPr="002F1827" w:rsidRDefault="006E7A84" w:rsidP="005D47C0">
            <w:pPr>
              <w:spacing w:after="0" w:line="360" w:lineRule="auto"/>
              <w:jc w:val="center"/>
              <w:rPr>
                <w:sz w:val="18"/>
                <w:szCs w:val="18"/>
                <w:lang w:val="en-GB"/>
              </w:rPr>
            </w:pPr>
            <w:r w:rsidRPr="002F1827">
              <w:rPr>
                <w:sz w:val="18"/>
                <w:szCs w:val="18"/>
                <w:lang w:val="en-GB"/>
              </w:rPr>
              <w:t>11.39</w:t>
            </w:r>
          </w:p>
        </w:tc>
      </w:tr>
      <w:tr w:rsidR="006E7A84" w:rsidRPr="002F1827" w:rsidTr="00DD6646">
        <w:tc>
          <w:tcPr>
            <w:tcW w:w="2376" w:type="dxa"/>
          </w:tcPr>
          <w:p w:rsidR="006E7A84" w:rsidRPr="002F1827" w:rsidRDefault="006E7A84" w:rsidP="002F1827">
            <w:pPr>
              <w:spacing w:after="0" w:line="360" w:lineRule="auto"/>
              <w:jc w:val="both"/>
              <w:rPr>
                <w:sz w:val="18"/>
                <w:szCs w:val="18"/>
              </w:rPr>
            </w:pPr>
            <w:r w:rsidRPr="002F1827">
              <w:rPr>
                <w:sz w:val="18"/>
                <w:szCs w:val="18"/>
              </w:rPr>
              <w:t>2 = Above Average</w:t>
            </w:r>
          </w:p>
        </w:tc>
        <w:tc>
          <w:tcPr>
            <w:tcW w:w="3261" w:type="dxa"/>
          </w:tcPr>
          <w:p w:rsidR="006E7A84" w:rsidRPr="002F1827" w:rsidRDefault="006E7A84" w:rsidP="005D47C0">
            <w:pPr>
              <w:spacing w:after="0" w:line="360" w:lineRule="auto"/>
              <w:jc w:val="center"/>
              <w:rPr>
                <w:sz w:val="18"/>
                <w:szCs w:val="18"/>
                <w:lang w:val="en-GB"/>
              </w:rPr>
            </w:pPr>
            <w:r w:rsidRPr="002F1827">
              <w:rPr>
                <w:sz w:val="18"/>
                <w:szCs w:val="18"/>
                <w:lang w:val="en-GB"/>
              </w:rPr>
              <w:t>704</w:t>
            </w:r>
          </w:p>
        </w:tc>
        <w:tc>
          <w:tcPr>
            <w:tcW w:w="3606" w:type="dxa"/>
          </w:tcPr>
          <w:p w:rsidR="006E7A84" w:rsidRPr="002F1827" w:rsidRDefault="006E7A84" w:rsidP="005D47C0">
            <w:pPr>
              <w:spacing w:after="0" w:line="360" w:lineRule="auto"/>
              <w:jc w:val="center"/>
              <w:rPr>
                <w:sz w:val="18"/>
                <w:szCs w:val="18"/>
                <w:lang w:val="en-GB"/>
              </w:rPr>
            </w:pPr>
            <w:r w:rsidRPr="002F1827">
              <w:rPr>
                <w:sz w:val="18"/>
                <w:szCs w:val="18"/>
                <w:lang w:val="en-GB"/>
              </w:rPr>
              <w:t>38.55</w:t>
            </w:r>
          </w:p>
        </w:tc>
      </w:tr>
      <w:tr w:rsidR="006E7A84" w:rsidRPr="002F1827" w:rsidTr="00DD6646">
        <w:tc>
          <w:tcPr>
            <w:tcW w:w="2376" w:type="dxa"/>
          </w:tcPr>
          <w:p w:rsidR="006E7A84" w:rsidRPr="002F1827" w:rsidRDefault="006E7A84" w:rsidP="002F1827">
            <w:pPr>
              <w:spacing w:after="0" w:line="360" w:lineRule="auto"/>
              <w:jc w:val="both"/>
              <w:rPr>
                <w:sz w:val="18"/>
                <w:szCs w:val="18"/>
              </w:rPr>
            </w:pPr>
            <w:r w:rsidRPr="002F1827">
              <w:rPr>
                <w:sz w:val="18"/>
                <w:szCs w:val="18"/>
              </w:rPr>
              <w:t>3 = Average</w:t>
            </w:r>
          </w:p>
        </w:tc>
        <w:tc>
          <w:tcPr>
            <w:tcW w:w="3261" w:type="dxa"/>
          </w:tcPr>
          <w:p w:rsidR="006E7A84" w:rsidRPr="002F1827" w:rsidRDefault="006E7A84" w:rsidP="005D47C0">
            <w:pPr>
              <w:spacing w:after="0" w:line="360" w:lineRule="auto"/>
              <w:jc w:val="center"/>
              <w:rPr>
                <w:sz w:val="18"/>
                <w:szCs w:val="18"/>
                <w:lang w:val="en-GB"/>
              </w:rPr>
            </w:pPr>
            <w:r w:rsidRPr="002F1827">
              <w:rPr>
                <w:sz w:val="18"/>
                <w:szCs w:val="18"/>
                <w:lang w:val="en-GB"/>
              </w:rPr>
              <w:t>913</w:t>
            </w:r>
          </w:p>
        </w:tc>
        <w:tc>
          <w:tcPr>
            <w:tcW w:w="3606" w:type="dxa"/>
          </w:tcPr>
          <w:p w:rsidR="006E7A84" w:rsidRPr="002F1827" w:rsidRDefault="006E7A84" w:rsidP="005D47C0">
            <w:pPr>
              <w:spacing w:after="0" w:line="360" w:lineRule="auto"/>
              <w:jc w:val="center"/>
              <w:rPr>
                <w:sz w:val="18"/>
                <w:szCs w:val="18"/>
                <w:lang w:val="en-GB"/>
              </w:rPr>
            </w:pPr>
            <w:r w:rsidRPr="002F1827">
              <w:rPr>
                <w:sz w:val="18"/>
                <w:szCs w:val="18"/>
                <w:lang w:val="en-GB"/>
              </w:rPr>
              <w:t>50</w:t>
            </w:r>
          </w:p>
        </w:tc>
      </w:tr>
      <w:tr w:rsidR="006E7A84" w:rsidRPr="002F1827" w:rsidTr="00DD6646">
        <w:tc>
          <w:tcPr>
            <w:tcW w:w="2376" w:type="dxa"/>
          </w:tcPr>
          <w:p w:rsidR="006E7A84" w:rsidRPr="002F1827" w:rsidRDefault="006E7A84" w:rsidP="002F1827">
            <w:pPr>
              <w:spacing w:after="0" w:line="360" w:lineRule="auto"/>
              <w:jc w:val="both"/>
              <w:rPr>
                <w:sz w:val="18"/>
                <w:szCs w:val="18"/>
              </w:rPr>
            </w:pPr>
            <w:r w:rsidRPr="002F1827">
              <w:rPr>
                <w:sz w:val="18"/>
                <w:szCs w:val="18"/>
              </w:rPr>
              <w:t>4 = Poor</w:t>
            </w:r>
          </w:p>
        </w:tc>
        <w:tc>
          <w:tcPr>
            <w:tcW w:w="3261" w:type="dxa"/>
          </w:tcPr>
          <w:p w:rsidR="006E7A84" w:rsidRPr="002F1827" w:rsidRDefault="006E7A84" w:rsidP="005D47C0">
            <w:pPr>
              <w:spacing w:after="0" w:line="360" w:lineRule="auto"/>
              <w:jc w:val="center"/>
              <w:rPr>
                <w:sz w:val="18"/>
                <w:szCs w:val="18"/>
                <w:lang w:val="en-GB"/>
              </w:rPr>
            </w:pPr>
            <w:r w:rsidRPr="002F1827">
              <w:rPr>
                <w:sz w:val="18"/>
                <w:szCs w:val="18"/>
                <w:lang w:val="en-GB"/>
              </w:rPr>
              <w:t>1</w:t>
            </w:r>
          </w:p>
        </w:tc>
        <w:tc>
          <w:tcPr>
            <w:tcW w:w="3606" w:type="dxa"/>
          </w:tcPr>
          <w:p w:rsidR="006E7A84" w:rsidRPr="002F1827" w:rsidRDefault="006E7A84" w:rsidP="005D47C0">
            <w:pPr>
              <w:spacing w:after="0" w:line="360" w:lineRule="auto"/>
              <w:jc w:val="center"/>
              <w:rPr>
                <w:sz w:val="18"/>
                <w:szCs w:val="18"/>
                <w:lang w:val="en-GB"/>
              </w:rPr>
            </w:pPr>
            <w:r w:rsidRPr="002F1827">
              <w:rPr>
                <w:sz w:val="18"/>
                <w:szCs w:val="18"/>
                <w:lang w:val="en-GB"/>
              </w:rPr>
              <w:t>0.1</w:t>
            </w:r>
          </w:p>
        </w:tc>
      </w:tr>
      <w:tr w:rsidR="006E7A84" w:rsidRPr="002F1827" w:rsidTr="00DD6646">
        <w:tc>
          <w:tcPr>
            <w:tcW w:w="2376" w:type="dxa"/>
          </w:tcPr>
          <w:p w:rsidR="006E7A84" w:rsidRPr="002F1827" w:rsidRDefault="006E7A84" w:rsidP="002F1827">
            <w:pPr>
              <w:spacing w:after="0" w:line="360" w:lineRule="auto"/>
              <w:jc w:val="both"/>
              <w:rPr>
                <w:sz w:val="18"/>
                <w:szCs w:val="18"/>
              </w:rPr>
            </w:pPr>
            <w:r w:rsidRPr="002F1827">
              <w:rPr>
                <w:sz w:val="18"/>
                <w:szCs w:val="18"/>
              </w:rPr>
              <w:t>5 = Very Poor</w:t>
            </w:r>
          </w:p>
        </w:tc>
        <w:tc>
          <w:tcPr>
            <w:tcW w:w="3261" w:type="dxa"/>
          </w:tcPr>
          <w:p w:rsidR="006E7A84" w:rsidRPr="002F1827" w:rsidRDefault="006E7A84" w:rsidP="005D47C0">
            <w:pPr>
              <w:spacing w:after="0" w:line="360" w:lineRule="auto"/>
              <w:jc w:val="center"/>
              <w:rPr>
                <w:sz w:val="18"/>
                <w:szCs w:val="18"/>
                <w:lang w:val="en-GB"/>
              </w:rPr>
            </w:pPr>
            <w:r w:rsidRPr="002F1827">
              <w:rPr>
                <w:sz w:val="18"/>
                <w:szCs w:val="18"/>
                <w:lang w:val="en-GB"/>
              </w:rPr>
              <w:t>0</w:t>
            </w:r>
          </w:p>
        </w:tc>
        <w:tc>
          <w:tcPr>
            <w:tcW w:w="3606" w:type="dxa"/>
          </w:tcPr>
          <w:p w:rsidR="006E7A84" w:rsidRPr="002F1827" w:rsidRDefault="006E7A84" w:rsidP="005D47C0">
            <w:pPr>
              <w:spacing w:after="0" w:line="360" w:lineRule="auto"/>
              <w:jc w:val="center"/>
              <w:rPr>
                <w:sz w:val="18"/>
                <w:szCs w:val="18"/>
                <w:lang w:val="en-GB"/>
              </w:rPr>
            </w:pPr>
            <w:r w:rsidRPr="002F1827">
              <w:rPr>
                <w:sz w:val="18"/>
                <w:szCs w:val="18"/>
                <w:lang w:val="en-GB"/>
              </w:rPr>
              <w:t>0</w:t>
            </w:r>
          </w:p>
        </w:tc>
      </w:tr>
      <w:bookmarkEnd w:id="918"/>
      <w:bookmarkEnd w:id="919"/>
      <w:bookmarkEnd w:id="920"/>
      <w:bookmarkEnd w:id="921"/>
    </w:tbl>
    <w:p w:rsidR="00C70829" w:rsidRPr="002F1827" w:rsidRDefault="00C70829" w:rsidP="002F1827">
      <w:pPr>
        <w:spacing w:line="360" w:lineRule="auto"/>
        <w:jc w:val="both"/>
        <w:rPr>
          <w:lang w:val="en-GB"/>
        </w:rPr>
      </w:pPr>
    </w:p>
    <w:p w:rsidR="00DA4B65" w:rsidRPr="009A055C" w:rsidRDefault="00DA4B65" w:rsidP="009A055C">
      <w:pPr>
        <w:pStyle w:val="Heading2"/>
        <w:spacing w:line="360" w:lineRule="auto"/>
        <w:rPr>
          <w:color w:val="auto"/>
          <w:sz w:val="24"/>
          <w:szCs w:val="24"/>
        </w:rPr>
      </w:pPr>
      <w:bookmarkStart w:id="922" w:name="_Toc306020609"/>
      <w:bookmarkStart w:id="923" w:name="_Toc306022150"/>
      <w:bookmarkStart w:id="924" w:name="_Toc307817121"/>
      <w:bookmarkStart w:id="925" w:name="_Toc307898725"/>
      <w:bookmarkStart w:id="926" w:name="_Toc317761031"/>
      <w:bookmarkStart w:id="927" w:name="_Toc413837361"/>
      <w:bookmarkStart w:id="928" w:name="_Toc313530193"/>
      <w:bookmarkStart w:id="929" w:name="_Toc313531373"/>
      <w:r w:rsidRPr="009A055C">
        <w:rPr>
          <w:color w:val="auto"/>
          <w:sz w:val="24"/>
          <w:szCs w:val="24"/>
        </w:rPr>
        <w:t>5.</w:t>
      </w:r>
      <w:r w:rsidR="005D47C0" w:rsidRPr="009A055C">
        <w:rPr>
          <w:color w:val="auto"/>
          <w:sz w:val="24"/>
          <w:szCs w:val="24"/>
        </w:rPr>
        <w:t>3</w:t>
      </w:r>
      <w:r w:rsidRPr="009A055C">
        <w:rPr>
          <w:color w:val="auto"/>
          <w:sz w:val="24"/>
          <w:szCs w:val="24"/>
        </w:rPr>
        <w:t xml:space="preserve"> H</w:t>
      </w:r>
      <w:r w:rsidR="009610CC">
        <w:rPr>
          <w:color w:val="auto"/>
          <w:sz w:val="24"/>
          <w:szCs w:val="24"/>
        </w:rPr>
        <w:t>uman Resource</w:t>
      </w:r>
      <w:r w:rsidRPr="009A055C">
        <w:rPr>
          <w:color w:val="auto"/>
          <w:sz w:val="24"/>
          <w:szCs w:val="24"/>
        </w:rPr>
        <w:t xml:space="preserve"> Planning</w:t>
      </w:r>
      <w:bookmarkEnd w:id="922"/>
      <w:bookmarkEnd w:id="923"/>
      <w:bookmarkEnd w:id="924"/>
      <w:bookmarkEnd w:id="925"/>
      <w:bookmarkEnd w:id="926"/>
      <w:bookmarkEnd w:id="927"/>
      <w:bookmarkEnd w:id="928"/>
      <w:bookmarkEnd w:id="929"/>
    </w:p>
    <w:p w:rsidR="006E7A84" w:rsidRPr="002F1827" w:rsidRDefault="006E7A84" w:rsidP="009A055C">
      <w:pPr>
        <w:spacing w:line="360" w:lineRule="auto"/>
        <w:jc w:val="both"/>
        <w:rPr>
          <w:lang w:val="en-GB"/>
        </w:rPr>
      </w:pPr>
      <w:r w:rsidRPr="002F1827">
        <w:rPr>
          <w:lang w:val="en-GB"/>
        </w:rPr>
        <w:t xml:space="preserve">The </w:t>
      </w:r>
      <w:r w:rsidR="001769E3">
        <w:rPr>
          <w:lang w:val="en-GB"/>
        </w:rPr>
        <w:t>M</w:t>
      </w:r>
      <w:r w:rsidR="00F43556" w:rsidRPr="002F1827">
        <w:rPr>
          <w:lang w:val="en-GB"/>
        </w:rPr>
        <w:t xml:space="preserve">inistry </w:t>
      </w:r>
      <w:r w:rsidRPr="002F1827">
        <w:rPr>
          <w:lang w:val="en-GB"/>
        </w:rPr>
        <w:t>employs a wide range of</w:t>
      </w:r>
      <w:r w:rsidR="009610CC">
        <w:rPr>
          <w:lang w:val="en-GB"/>
        </w:rPr>
        <w:t xml:space="preserve"> human resource</w:t>
      </w:r>
      <w:r w:rsidRPr="002F1827">
        <w:rPr>
          <w:lang w:val="en-GB"/>
        </w:rPr>
        <w:t xml:space="preserve"> planning instruments in order to manage the flow of employees in and out of the organisation, as well as to maintain the required staff in terms of quality and quantity.  The tools used include the Seniority List and the Annual Personal E</w:t>
      </w:r>
      <w:r w:rsidR="001769E3">
        <w:rPr>
          <w:lang w:val="en-GB"/>
        </w:rPr>
        <w:t>molument Budget Estimates. The M</w:t>
      </w:r>
      <w:r w:rsidRPr="002F1827">
        <w:rPr>
          <w:lang w:val="en-GB"/>
        </w:rPr>
        <w:t xml:space="preserve">inistry’s seniority list is promptly updated whenever changes happen in terms of staff transfer, development, recruitment, </w:t>
      </w:r>
      <w:r w:rsidR="00F43556">
        <w:rPr>
          <w:lang w:val="en-GB"/>
        </w:rPr>
        <w:t xml:space="preserve">and </w:t>
      </w:r>
      <w:r w:rsidRPr="002F1827">
        <w:rPr>
          <w:lang w:val="en-GB"/>
        </w:rPr>
        <w:t xml:space="preserve">replacement. The seniority list becomes an important instrument in the preparation of annual Personal Emolument budget estimates into which final </w:t>
      </w:r>
      <w:r w:rsidR="00F0064D">
        <w:rPr>
          <w:lang w:val="en-GB"/>
        </w:rPr>
        <w:t>human resource</w:t>
      </w:r>
      <w:r w:rsidRPr="002F1827">
        <w:rPr>
          <w:lang w:val="en-GB"/>
        </w:rPr>
        <w:t xml:space="preserve"> plan is done and the actual costing for the next financial year is realised.</w:t>
      </w:r>
    </w:p>
    <w:p w:rsidR="00DA4B65" w:rsidRPr="009A055C" w:rsidRDefault="00DA4B65" w:rsidP="005D47C0">
      <w:pPr>
        <w:pStyle w:val="Heading2"/>
        <w:rPr>
          <w:color w:val="auto"/>
          <w:sz w:val="24"/>
          <w:szCs w:val="24"/>
        </w:rPr>
      </w:pPr>
      <w:bookmarkStart w:id="930" w:name="_Toc306020610"/>
      <w:bookmarkStart w:id="931" w:name="_Toc306022151"/>
      <w:bookmarkStart w:id="932" w:name="_Toc307817122"/>
      <w:bookmarkStart w:id="933" w:name="_Toc307898726"/>
      <w:bookmarkStart w:id="934" w:name="_Toc317761032"/>
      <w:bookmarkStart w:id="935" w:name="_Toc413837362"/>
      <w:bookmarkStart w:id="936" w:name="_Toc313530194"/>
      <w:bookmarkStart w:id="937" w:name="_Toc313531374"/>
      <w:r w:rsidRPr="009A055C">
        <w:rPr>
          <w:color w:val="auto"/>
          <w:sz w:val="24"/>
          <w:szCs w:val="24"/>
        </w:rPr>
        <w:t>5.</w:t>
      </w:r>
      <w:r w:rsidR="005D47C0" w:rsidRPr="009A055C">
        <w:rPr>
          <w:color w:val="auto"/>
          <w:sz w:val="24"/>
          <w:szCs w:val="24"/>
        </w:rPr>
        <w:t>4</w:t>
      </w:r>
      <w:r w:rsidRPr="009A055C">
        <w:rPr>
          <w:color w:val="auto"/>
          <w:sz w:val="24"/>
          <w:szCs w:val="24"/>
        </w:rPr>
        <w:t xml:space="preserve"> Staff Development</w:t>
      </w:r>
      <w:bookmarkEnd w:id="930"/>
      <w:bookmarkEnd w:id="931"/>
      <w:bookmarkEnd w:id="932"/>
      <w:bookmarkEnd w:id="933"/>
      <w:bookmarkEnd w:id="934"/>
      <w:bookmarkEnd w:id="935"/>
      <w:bookmarkEnd w:id="936"/>
      <w:bookmarkEnd w:id="937"/>
    </w:p>
    <w:p w:rsidR="00C1449B" w:rsidRPr="00C1449B" w:rsidRDefault="00C1449B" w:rsidP="00C1449B"/>
    <w:p w:rsidR="00116C73" w:rsidRPr="002F1827" w:rsidRDefault="006E7A84" w:rsidP="002F1827">
      <w:pPr>
        <w:spacing w:line="360" w:lineRule="auto"/>
        <w:jc w:val="both"/>
      </w:pPr>
      <w:r w:rsidRPr="002F1827">
        <w:rPr>
          <w:lang w:val="en-GB"/>
        </w:rPr>
        <w:lastRenderedPageBreak/>
        <w:t xml:space="preserve">During the </w:t>
      </w:r>
      <w:r w:rsidR="00423275">
        <w:rPr>
          <w:lang w:val="en-GB"/>
        </w:rPr>
        <w:t>2014/15</w:t>
      </w:r>
      <w:r w:rsidRPr="002F1827">
        <w:rPr>
          <w:lang w:val="en-GB"/>
        </w:rPr>
        <w:t xml:space="preserve"> fiscal year</w:t>
      </w:r>
      <w:r w:rsidR="00C1449B">
        <w:rPr>
          <w:lang w:val="en-GB"/>
        </w:rPr>
        <w:t>,</w:t>
      </w:r>
      <w:r w:rsidRPr="002F1827">
        <w:rPr>
          <w:lang w:val="en-GB"/>
        </w:rPr>
        <w:t xml:space="preserve"> the </w:t>
      </w:r>
      <w:r w:rsidR="00423275">
        <w:rPr>
          <w:lang w:val="en-GB"/>
        </w:rPr>
        <w:t>M</w:t>
      </w:r>
      <w:r w:rsidR="00F43556" w:rsidRPr="002F1827">
        <w:rPr>
          <w:lang w:val="en-GB"/>
        </w:rPr>
        <w:t xml:space="preserve">inistry </w:t>
      </w:r>
      <w:r w:rsidRPr="002F1827">
        <w:rPr>
          <w:lang w:val="en-GB"/>
        </w:rPr>
        <w:t xml:space="preserve">sponsored </w:t>
      </w:r>
      <w:r w:rsidR="00C1449B">
        <w:rPr>
          <w:lang w:val="en-GB"/>
        </w:rPr>
        <w:t xml:space="preserve">several </w:t>
      </w:r>
      <w:r w:rsidRPr="002F1827">
        <w:rPr>
          <w:lang w:val="en-GB"/>
        </w:rPr>
        <w:t>stud</w:t>
      </w:r>
      <w:r w:rsidR="00885072">
        <w:rPr>
          <w:lang w:val="en-GB"/>
        </w:rPr>
        <w:t>y programs</w:t>
      </w:r>
      <w:r w:rsidRPr="002F1827">
        <w:rPr>
          <w:lang w:val="en-GB"/>
        </w:rPr>
        <w:t>. Studies for staff are mainly for two purposes</w:t>
      </w:r>
      <w:r w:rsidR="0067458E">
        <w:rPr>
          <w:lang w:val="en-GB"/>
        </w:rPr>
        <w:t xml:space="preserve">;- </w:t>
      </w:r>
      <w:r w:rsidR="00F0064D">
        <w:rPr>
          <w:lang w:val="en-GB"/>
        </w:rPr>
        <w:t>(i)</w:t>
      </w:r>
      <w:r w:rsidRPr="002F1827">
        <w:rPr>
          <w:lang w:val="en-GB"/>
        </w:rPr>
        <w:t xml:space="preserve"> develop their skills in order to perform better in the job</w:t>
      </w:r>
      <w:r w:rsidR="00423275">
        <w:rPr>
          <w:lang w:val="en-GB"/>
        </w:rPr>
        <w:t xml:space="preserve"> </w:t>
      </w:r>
      <w:r w:rsidR="00F0064D">
        <w:rPr>
          <w:lang w:val="en-GB"/>
        </w:rPr>
        <w:t>(ii)</w:t>
      </w:r>
      <w:r w:rsidR="00423275">
        <w:rPr>
          <w:lang w:val="en-GB"/>
        </w:rPr>
        <w:t xml:space="preserve"> </w:t>
      </w:r>
      <w:r w:rsidRPr="002F1827">
        <w:rPr>
          <w:lang w:val="en-GB"/>
        </w:rPr>
        <w:t xml:space="preserve">ensure the staff in question develop his/her carrier. In both cases, studies </w:t>
      </w:r>
      <w:r w:rsidR="00885072">
        <w:rPr>
          <w:lang w:val="en-GB"/>
        </w:rPr>
        <w:t>are always</w:t>
      </w:r>
      <w:r w:rsidRPr="002F1827">
        <w:rPr>
          <w:lang w:val="en-GB"/>
        </w:rPr>
        <w:t xml:space="preserve"> short or long depending on the course requirements, and could be local or abroad for the same reasons. </w:t>
      </w:r>
      <w:r w:rsidR="00885072">
        <w:rPr>
          <w:lang w:val="en-GB"/>
        </w:rPr>
        <w:t xml:space="preserve">Table 26 </w:t>
      </w:r>
      <w:r w:rsidR="00C1449B" w:rsidRPr="002F1827">
        <w:rPr>
          <w:lang w:val="en-GB"/>
        </w:rPr>
        <w:t>shows</w:t>
      </w:r>
      <w:r w:rsidR="00423275">
        <w:rPr>
          <w:lang w:val="en-GB"/>
        </w:rPr>
        <w:t xml:space="preserve"> </w:t>
      </w:r>
      <w:r w:rsidR="00C1449B" w:rsidRPr="002F1827">
        <w:rPr>
          <w:lang w:val="en-GB"/>
        </w:rPr>
        <w:t>the</w:t>
      </w:r>
      <w:r w:rsidR="00423275">
        <w:rPr>
          <w:lang w:val="en-GB"/>
        </w:rPr>
        <w:t xml:space="preserve"> </w:t>
      </w:r>
      <w:r w:rsidR="00885072">
        <w:rPr>
          <w:lang w:val="en-GB"/>
        </w:rPr>
        <w:t xml:space="preserve">levels of </w:t>
      </w:r>
      <w:r w:rsidRPr="002F1827">
        <w:rPr>
          <w:lang w:val="en-GB"/>
        </w:rPr>
        <w:t xml:space="preserve">staff training status </w:t>
      </w:r>
      <w:r w:rsidR="00885072">
        <w:rPr>
          <w:lang w:val="en-GB"/>
        </w:rPr>
        <w:t>untill</w:t>
      </w:r>
      <w:r w:rsidRPr="002F1827">
        <w:rPr>
          <w:lang w:val="en-GB"/>
        </w:rPr>
        <w:t xml:space="preserve"> </w:t>
      </w:r>
      <w:r w:rsidR="00423275">
        <w:rPr>
          <w:lang w:val="en-GB"/>
        </w:rPr>
        <w:t>2014/15</w:t>
      </w:r>
      <w:r w:rsidRPr="002F1827">
        <w:rPr>
          <w:lang w:val="en-GB"/>
        </w:rPr>
        <w:t xml:space="preserve"> fiscal year.</w:t>
      </w:r>
      <w:bookmarkStart w:id="938" w:name="_Toc306020611"/>
      <w:bookmarkStart w:id="939" w:name="_Toc306021236"/>
      <w:bookmarkStart w:id="940" w:name="_Toc307816980"/>
      <w:bookmarkStart w:id="941" w:name="_Toc307915414"/>
      <w:bookmarkStart w:id="942" w:name="_Toc317761033"/>
    </w:p>
    <w:p w:rsidR="002A172A" w:rsidRPr="009A055C" w:rsidRDefault="002A172A" w:rsidP="002F1827">
      <w:pPr>
        <w:pStyle w:val="Heading1"/>
        <w:spacing w:after="120"/>
        <w:rPr>
          <w:color w:val="auto"/>
        </w:rPr>
      </w:pPr>
      <w:bookmarkStart w:id="943" w:name="_Toc413790013"/>
      <w:bookmarkStart w:id="944" w:name="_Toc413837363"/>
      <w:bookmarkStart w:id="945" w:name="_Toc313531375"/>
      <w:bookmarkStart w:id="946" w:name="_Toc332695656"/>
      <w:bookmarkStart w:id="947" w:name="_Toc379147869"/>
      <w:r w:rsidRPr="009A055C">
        <w:rPr>
          <w:color w:val="auto"/>
        </w:rPr>
        <w:t>Table 2</w:t>
      </w:r>
      <w:r w:rsidR="00885072" w:rsidRPr="009A055C">
        <w:rPr>
          <w:color w:val="auto"/>
        </w:rPr>
        <w:t xml:space="preserve">6: </w:t>
      </w:r>
      <w:r w:rsidR="00ED2A03" w:rsidRPr="009A055C">
        <w:rPr>
          <w:color w:val="auto"/>
        </w:rPr>
        <w:t>Training Status for 2014</w:t>
      </w:r>
      <w:r w:rsidRPr="009A055C">
        <w:rPr>
          <w:color w:val="auto"/>
        </w:rPr>
        <w:t>/1</w:t>
      </w:r>
      <w:bookmarkEnd w:id="943"/>
      <w:bookmarkEnd w:id="944"/>
      <w:r w:rsidR="00ED2A03" w:rsidRPr="009A055C">
        <w:rPr>
          <w:color w:val="auto"/>
        </w:rPr>
        <w:t>5</w:t>
      </w:r>
      <w:bookmarkEnd w:id="9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8"/>
        <w:gridCol w:w="630"/>
        <w:gridCol w:w="720"/>
        <w:gridCol w:w="1170"/>
        <w:gridCol w:w="1440"/>
        <w:gridCol w:w="630"/>
        <w:gridCol w:w="1080"/>
        <w:gridCol w:w="765"/>
      </w:tblGrid>
      <w:tr w:rsidR="002A172A" w:rsidRPr="005F5D29" w:rsidTr="002461FB">
        <w:trPr>
          <w:cantSplit/>
          <w:trHeight w:val="1134"/>
        </w:trPr>
        <w:tc>
          <w:tcPr>
            <w:tcW w:w="2808" w:type="dxa"/>
            <w:shd w:val="clear" w:color="auto" w:fill="CCFFCC"/>
          </w:tcPr>
          <w:p w:rsidR="002A172A" w:rsidRPr="005F5D29" w:rsidRDefault="002A172A" w:rsidP="00E12D1F">
            <w:pPr>
              <w:spacing w:after="0" w:line="360" w:lineRule="auto"/>
              <w:jc w:val="both"/>
              <w:rPr>
                <w:b/>
                <w:bCs/>
                <w:sz w:val="18"/>
                <w:szCs w:val="18"/>
                <w:lang w:val="en-GB"/>
              </w:rPr>
            </w:pPr>
            <w:r w:rsidRPr="005F5D29">
              <w:rPr>
                <w:b/>
                <w:bCs/>
                <w:sz w:val="18"/>
                <w:szCs w:val="18"/>
                <w:lang w:val="en-GB"/>
              </w:rPr>
              <w:t>Designatio</w:t>
            </w:r>
            <w:r w:rsidR="004E1E7C">
              <w:rPr>
                <w:b/>
                <w:bCs/>
                <w:sz w:val="18"/>
                <w:szCs w:val="18"/>
                <w:lang w:val="en-GB"/>
              </w:rPr>
              <w:t>n</w:t>
            </w:r>
          </w:p>
        </w:tc>
        <w:tc>
          <w:tcPr>
            <w:tcW w:w="630" w:type="dxa"/>
            <w:shd w:val="clear" w:color="auto" w:fill="CCFFCC"/>
            <w:textDirection w:val="btLr"/>
          </w:tcPr>
          <w:p w:rsidR="002A172A" w:rsidRPr="005F5D29" w:rsidRDefault="002A172A" w:rsidP="005D47C0">
            <w:pPr>
              <w:spacing w:after="0" w:line="360" w:lineRule="auto"/>
              <w:ind w:left="113" w:right="113"/>
              <w:jc w:val="both"/>
              <w:rPr>
                <w:b/>
                <w:bCs/>
                <w:sz w:val="18"/>
                <w:szCs w:val="18"/>
                <w:lang w:val="en-GB"/>
              </w:rPr>
            </w:pPr>
            <w:r w:rsidRPr="005F5D29">
              <w:rPr>
                <w:b/>
                <w:bCs/>
                <w:sz w:val="18"/>
                <w:szCs w:val="18"/>
                <w:lang w:val="en-GB"/>
              </w:rPr>
              <w:t>Certificate</w:t>
            </w:r>
          </w:p>
        </w:tc>
        <w:tc>
          <w:tcPr>
            <w:tcW w:w="720" w:type="dxa"/>
            <w:shd w:val="clear" w:color="auto" w:fill="CCFFCC"/>
            <w:textDirection w:val="btLr"/>
          </w:tcPr>
          <w:p w:rsidR="002A172A" w:rsidRPr="005F5D29" w:rsidRDefault="002A172A" w:rsidP="005D47C0">
            <w:pPr>
              <w:spacing w:after="0" w:line="360" w:lineRule="auto"/>
              <w:ind w:left="113" w:right="113"/>
              <w:jc w:val="both"/>
              <w:rPr>
                <w:b/>
                <w:bCs/>
                <w:sz w:val="18"/>
                <w:szCs w:val="18"/>
                <w:lang w:val="en-GB"/>
              </w:rPr>
            </w:pPr>
            <w:r w:rsidRPr="005F5D29">
              <w:rPr>
                <w:b/>
                <w:bCs/>
                <w:sz w:val="18"/>
                <w:szCs w:val="18"/>
                <w:lang w:val="en-GB"/>
              </w:rPr>
              <w:t>Diploma</w:t>
            </w:r>
          </w:p>
        </w:tc>
        <w:tc>
          <w:tcPr>
            <w:tcW w:w="1170" w:type="dxa"/>
            <w:shd w:val="clear" w:color="auto" w:fill="CCFFCC"/>
            <w:textDirection w:val="btLr"/>
          </w:tcPr>
          <w:p w:rsidR="002A172A" w:rsidRPr="005F5D29" w:rsidRDefault="002A172A" w:rsidP="005D47C0">
            <w:pPr>
              <w:spacing w:after="0"/>
              <w:ind w:left="113" w:right="113"/>
              <w:jc w:val="both"/>
              <w:rPr>
                <w:b/>
                <w:bCs/>
                <w:sz w:val="18"/>
                <w:szCs w:val="18"/>
                <w:lang w:val="en-GB"/>
              </w:rPr>
            </w:pPr>
            <w:r w:rsidRPr="005F5D29">
              <w:rPr>
                <w:b/>
                <w:bCs/>
                <w:sz w:val="18"/>
                <w:szCs w:val="18"/>
                <w:lang w:val="en-GB"/>
              </w:rPr>
              <w:t xml:space="preserve">Advance Diploma and 1st Degrees </w:t>
            </w:r>
          </w:p>
        </w:tc>
        <w:tc>
          <w:tcPr>
            <w:tcW w:w="1440" w:type="dxa"/>
            <w:shd w:val="clear" w:color="auto" w:fill="CCFFCC"/>
            <w:textDirection w:val="btLr"/>
          </w:tcPr>
          <w:p w:rsidR="002A172A" w:rsidRPr="005F5D29" w:rsidRDefault="002A172A" w:rsidP="005D47C0">
            <w:pPr>
              <w:spacing w:after="0"/>
              <w:ind w:left="113" w:right="113"/>
              <w:jc w:val="both"/>
              <w:rPr>
                <w:b/>
                <w:sz w:val="18"/>
                <w:szCs w:val="18"/>
                <w:lang w:val="en-GB"/>
              </w:rPr>
            </w:pPr>
            <w:r w:rsidRPr="005F5D29">
              <w:rPr>
                <w:b/>
                <w:bCs/>
                <w:sz w:val="18"/>
                <w:szCs w:val="18"/>
                <w:lang w:val="en-GB"/>
              </w:rPr>
              <w:t>Post Graduate Diploma and Masters Degree</w:t>
            </w:r>
          </w:p>
        </w:tc>
        <w:tc>
          <w:tcPr>
            <w:tcW w:w="630" w:type="dxa"/>
            <w:shd w:val="clear" w:color="auto" w:fill="CCFFCC"/>
            <w:textDirection w:val="btLr"/>
          </w:tcPr>
          <w:p w:rsidR="002A172A" w:rsidRPr="005F5D29" w:rsidRDefault="002A172A" w:rsidP="005D47C0">
            <w:pPr>
              <w:spacing w:after="0" w:line="360" w:lineRule="auto"/>
              <w:ind w:left="113" w:right="113"/>
              <w:jc w:val="both"/>
              <w:rPr>
                <w:b/>
                <w:bCs/>
                <w:sz w:val="18"/>
                <w:szCs w:val="18"/>
                <w:lang w:val="en-GB"/>
              </w:rPr>
            </w:pPr>
            <w:r w:rsidRPr="005F5D29">
              <w:rPr>
                <w:b/>
                <w:bCs/>
                <w:sz w:val="18"/>
                <w:szCs w:val="18"/>
                <w:lang w:val="en-GB"/>
              </w:rPr>
              <w:t>PhD</w:t>
            </w:r>
          </w:p>
        </w:tc>
        <w:tc>
          <w:tcPr>
            <w:tcW w:w="1080" w:type="dxa"/>
            <w:shd w:val="clear" w:color="auto" w:fill="CCFFCC"/>
            <w:textDirection w:val="btLr"/>
          </w:tcPr>
          <w:p w:rsidR="002A172A" w:rsidRPr="005F5D29" w:rsidRDefault="002A172A" w:rsidP="005D47C0">
            <w:pPr>
              <w:spacing w:after="0"/>
              <w:ind w:left="113" w:right="113"/>
              <w:jc w:val="both"/>
              <w:rPr>
                <w:b/>
                <w:bCs/>
                <w:sz w:val="18"/>
                <w:szCs w:val="18"/>
                <w:lang w:val="en-GB"/>
              </w:rPr>
            </w:pPr>
            <w:r w:rsidRPr="005F5D29">
              <w:rPr>
                <w:b/>
                <w:bCs/>
                <w:sz w:val="18"/>
                <w:szCs w:val="18"/>
                <w:lang w:val="en-GB"/>
              </w:rPr>
              <w:t>Short- tailor made courses</w:t>
            </w:r>
          </w:p>
        </w:tc>
        <w:tc>
          <w:tcPr>
            <w:tcW w:w="765" w:type="dxa"/>
            <w:shd w:val="clear" w:color="auto" w:fill="CCFFCC"/>
            <w:textDirection w:val="btLr"/>
          </w:tcPr>
          <w:p w:rsidR="002A172A" w:rsidRPr="005F5D29" w:rsidRDefault="002A172A" w:rsidP="005D47C0">
            <w:pPr>
              <w:spacing w:after="0" w:line="360" w:lineRule="auto"/>
              <w:ind w:left="113" w:right="113"/>
              <w:jc w:val="both"/>
              <w:rPr>
                <w:b/>
                <w:bCs/>
                <w:sz w:val="18"/>
                <w:szCs w:val="18"/>
                <w:lang w:val="en-GB"/>
              </w:rPr>
            </w:pPr>
            <w:r w:rsidRPr="005F5D29">
              <w:rPr>
                <w:b/>
                <w:bCs/>
                <w:sz w:val="18"/>
                <w:szCs w:val="18"/>
                <w:lang w:val="en-GB"/>
              </w:rPr>
              <w:t>Total</w:t>
            </w:r>
          </w:p>
        </w:tc>
      </w:tr>
      <w:tr w:rsidR="002A172A" w:rsidRPr="005F5D29" w:rsidTr="00423275">
        <w:trPr>
          <w:trHeight w:val="288"/>
        </w:trPr>
        <w:tc>
          <w:tcPr>
            <w:tcW w:w="2808" w:type="dxa"/>
            <w:vAlign w:val="bottom"/>
          </w:tcPr>
          <w:p w:rsidR="002A172A" w:rsidRPr="009A055C" w:rsidRDefault="002A172A" w:rsidP="00423275">
            <w:pPr>
              <w:pStyle w:val="Heading1"/>
              <w:jc w:val="left"/>
              <w:rPr>
                <w:b w:val="0"/>
                <w:color w:val="auto"/>
                <w:sz w:val="18"/>
                <w:szCs w:val="18"/>
                <w:lang w:val="en-GB"/>
              </w:rPr>
            </w:pPr>
            <w:bookmarkStart w:id="948" w:name="_Toc413790014"/>
            <w:bookmarkStart w:id="949" w:name="_Toc413837364"/>
            <w:bookmarkStart w:id="950" w:name="_Toc313530196"/>
            <w:bookmarkStart w:id="951" w:name="_Toc313531376"/>
            <w:r w:rsidRPr="009A055C">
              <w:rPr>
                <w:b w:val="0"/>
                <w:color w:val="auto"/>
                <w:sz w:val="18"/>
                <w:szCs w:val="18"/>
                <w:lang w:val="en-GB"/>
              </w:rPr>
              <w:t>Legal Officers</w:t>
            </w:r>
            <w:bookmarkEnd w:id="948"/>
            <w:bookmarkEnd w:id="949"/>
            <w:bookmarkEnd w:id="950"/>
            <w:bookmarkEnd w:id="951"/>
          </w:p>
        </w:tc>
        <w:tc>
          <w:tcPr>
            <w:tcW w:w="630" w:type="dxa"/>
            <w:vAlign w:val="bottom"/>
          </w:tcPr>
          <w:p w:rsidR="002A172A" w:rsidRPr="009A055C" w:rsidRDefault="002A172A" w:rsidP="00423275">
            <w:pPr>
              <w:pStyle w:val="Heading1"/>
              <w:jc w:val="right"/>
              <w:rPr>
                <w:b w:val="0"/>
                <w:color w:val="auto"/>
                <w:sz w:val="18"/>
                <w:szCs w:val="18"/>
                <w:lang w:val="en-GB"/>
              </w:rPr>
            </w:pPr>
            <w:bookmarkStart w:id="952" w:name="_Toc413790015"/>
            <w:bookmarkStart w:id="953" w:name="_Toc413837365"/>
            <w:bookmarkStart w:id="954" w:name="_Toc313530197"/>
            <w:bookmarkStart w:id="955" w:name="_Toc313531377"/>
            <w:r w:rsidRPr="009A055C">
              <w:rPr>
                <w:b w:val="0"/>
                <w:color w:val="auto"/>
                <w:sz w:val="18"/>
                <w:szCs w:val="18"/>
                <w:lang w:val="en-GB"/>
              </w:rPr>
              <w:t>0</w:t>
            </w:r>
            <w:bookmarkEnd w:id="952"/>
            <w:bookmarkEnd w:id="953"/>
            <w:bookmarkEnd w:id="954"/>
            <w:bookmarkEnd w:id="955"/>
          </w:p>
        </w:tc>
        <w:tc>
          <w:tcPr>
            <w:tcW w:w="720" w:type="dxa"/>
            <w:vAlign w:val="bottom"/>
          </w:tcPr>
          <w:p w:rsidR="002A172A" w:rsidRPr="009A055C" w:rsidRDefault="002A172A" w:rsidP="00423275">
            <w:pPr>
              <w:pStyle w:val="Heading1"/>
              <w:jc w:val="right"/>
              <w:rPr>
                <w:b w:val="0"/>
                <w:color w:val="auto"/>
                <w:sz w:val="18"/>
                <w:szCs w:val="18"/>
                <w:lang w:val="en-GB"/>
              </w:rPr>
            </w:pPr>
            <w:bookmarkStart w:id="956" w:name="_Toc413790016"/>
            <w:bookmarkStart w:id="957" w:name="_Toc413837366"/>
            <w:bookmarkStart w:id="958" w:name="_Toc313530198"/>
            <w:bookmarkStart w:id="959" w:name="_Toc313531378"/>
            <w:r w:rsidRPr="009A055C">
              <w:rPr>
                <w:b w:val="0"/>
                <w:color w:val="auto"/>
                <w:sz w:val="18"/>
                <w:szCs w:val="18"/>
                <w:lang w:val="en-GB"/>
              </w:rPr>
              <w:t>0</w:t>
            </w:r>
            <w:bookmarkEnd w:id="956"/>
            <w:bookmarkEnd w:id="957"/>
            <w:bookmarkEnd w:id="958"/>
            <w:bookmarkEnd w:id="959"/>
          </w:p>
        </w:tc>
        <w:tc>
          <w:tcPr>
            <w:tcW w:w="1170" w:type="dxa"/>
            <w:vAlign w:val="bottom"/>
          </w:tcPr>
          <w:p w:rsidR="002A172A" w:rsidRPr="009A055C" w:rsidRDefault="002A172A" w:rsidP="00423275">
            <w:pPr>
              <w:pStyle w:val="Heading1"/>
              <w:jc w:val="right"/>
              <w:rPr>
                <w:b w:val="0"/>
                <w:color w:val="auto"/>
                <w:sz w:val="18"/>
                <w:szCs w:val="18"/>
                <w:lang w:val="en-GB"/>
              </w:rPr>
            </w:pPr>
            <w:bookmarkStart w:id="960" w:name="_Toc413790017"/>
            <w:bookmarkStart w:id="961" w:name="_Toc413837367"/>
            <w:bookmarkStart w:id="962" w:name="_Toc313530199"/>
            <w:bookmarkStart w:id="963" w:name="_Toc313531379"/>
            <w:r w:rsidRPr="009A055C">
              <w:rPr>
                <w:b w:val="0"/>
                <w:color w:val="auto"/>
                <w:sz w:val="18"/>
                <w:szCs w:val="18"/>
                <w:lang w:val="en-GB"/>
              </w:rPr>
              <w:t>0</w:t>
            </w:r>
            <w:bookmarkEnd w:id="960"/>
            <w:bookmarkEnd w:id="961"/>
            <w:bookmarkEnd w:id="962"/>
            <w:bookmarkEnd w:id="963"/>
          </w:p>
        </w:tc>
        <w:tc>
          <w:tcPr>
            <w:tcW w:w="1440" w:type="dxa"/>
            <w:vAlign w:val="bottom"/>
          </w:tcPr>
          <w:p w:rsidR="002A172A" w:rsidRPr="009A055C" w:rsidRDefault="002A172A" w:rsidP="00423275">
            <w:pPr>
              <w:pStyle w:val="Heading1"/>
              <w:jc w:val="right"/>
              <w:rPr>
                <w:b w:val="0"/>
                <w:color w:val="auto"/>
                <w:sz w:val="18"/>
                <w:szCs w:val="18"/>
                <w:lang w:val="en-GB"/>
              </w:rPr>
            </w:pPr>
            <w:bookmarkStart w:id="964" w:name="_Toc413790018"/>
            <w:bookmarkStart w:id="965" w:name="_Toc413837368"/>
            <w:bookmarkStart w:id="966" w:name="_Toc313530200"/>
            <w:bookmarkStart w:id="967" w:name="_Toc313531380"/>
            <w:r w:rsidRPr="009A055C">
              <w:rPr>
                <w:b w:val="0"/>
                <w:color w:val="auto"/>
                <w:sz w:val="18"/>
                <w:szCs w:val="18"/>
                <w:lang w:val="en-GB"/>
              </w:rPr>
              <w:t>3</w:t>
            </w:r>
            <w:bookmarkEnd w:id="964"/>
            <w:bookmarkEnd w:id="965"/>
            <w:bookmarkEnd w:id="966"/>
            <w:bookmarkEnd w:id="967"/>
          </w:p>
        </w:tc>
        <w:tc>
          <w:tcPr>
            <w:tcW w:w="630" w:type="dxa"/>
            <w:vAlign w:val="bottom"/>
          </w:tcPr>
          <w:p w:rsidR="002A172A" w:rsidRPr="009A055C" w:rsidRDefault="002A172A" w:rsidP="00423275">
            <w:pPr>
              <w:pStyle w:val="Heading1"/>
              <w:jc w:val="right"/>
              <w:rPr>
                <w:b w:val="0"/>
                <w:color w:val="auto"/>
                <w:sz w:val="18"/>
                <w:szCs w:val="18"/>
                <w:lang w:val="en-GB"/>
              </w:rPr>
            </w:pPr>
            <w:bookmarkStart w:id="968" w:name="_Toc413790019"/>
            <w:bookmarkStart w:id="969" w:name="_Toc413837369"/>
            <w:bookmarkStart w:id="970" w:name="_Toc313530201"/>
            <w:bookmarkStart w:id="971" w:name="_Toc313531381"/>
            <w:r w:rsidRPr="009A055C">
              <w:rPr>
                <w:b w:val="0"/>
                <w:color w:val="auto"/>
                <w:sz w:val="18"/>
                <w:szCs w:val="18"/>
                <w:lang w:val="en-GB"/>
              </w:rPr>
              <w:t>0</w:t>
            </w:r>
            <w:bookmarkEnd w:id="968"/>
            <w:bookmarkEnd w:id="969"/>
            <w:bookmarkEnd w:id="970"/>
            <w:bookmarkEnd w:id="971"/>
          </w:p>
        </w:tc>
        <w:tc>
          <w:tcPr>
            <w:tcW w:w="1080" w:type="dxa"/>
            <w:vAlign w:val="bottom"/>
          </w:tcPr>
          <w:p w:rsidR="002A172A" w:rsidRPr="009A055C" w:rsidRDefault="002A172A" w:rsidP="00423275">
            <w:pPr>
              <w:pStyle w:val="Heading1"/>
              <w:jc w:val="right"/>
              <w:rPr>
                <w:b w:val="0"/>
                <w:color w:val="auto"/>
                <w:sz w:val="18"/>
                <w:szCs w:val="18"/>
                <w:lang w:val="en-GB"/>
              </w:rPr>
            </w:pPr>
            <w:bookmarkStart w:id="972" w:name="_Toc413790020"/>
            <w:bookmarkStart w:id="973" w:name="_Toc413837370"/>
            <w:bookmarkStart w:id="974" w:name="_Toc313530202"/>
            <w:bookmarkStart w:id="975" w:name="_Toc313531382"/>
            <w:r w:rsidRPr="009A055C">
              <w:rPr>
                <w:b w:val="0"/>
                <w:color w:val="auto"/>
                <w:sz w:val="18"/>
                <w:szCs w:val="18"/>
                <w:lang w:val="en-GB"/>
              </w:rPr>
              <w:t>0</w:t>
            </w:r>
            <w:bookmarkEnd w:id="972"/>
            <w:bookmarkEnd w:id="973"/>
            <w:bookmarkEnd w:id="974"/>
            <w:bookmarkEnd w:id="975"/>
          </w:p>
        </w:tc>
        <w:tc>
          <w:tcPr>
            <w:tcW w:w="765" w:type="dxa"/>
            <w:vAlign w:val="bottom"/>
          </w:tcPr>
          <w:p w:rsidR="002A172A" w:rsidRPr="009A055C" w:rsidRDefault="002A172A" w:rsidP="00423275">
            <w:pPr>
              <w:pStyle w:val="Heading1"/>
              <w:jc w:val="right"/>
              <w:rPr>
                <w:b w:val="0"/>
                <w:color w:val="auto"/>
                <w:sz w:val="18"/>
                <w:szCs w:val="18"/>
                <w:lang w:val="en-GB"/>
              </w:rPr>
            </w:pPr>
            <w:bookmarkStart w:id="976" w:name="_Toc413790021"/>
            <w:bookmarkStart w:id="977" w:name="_Toc413837371"/>
            <w:bookmarkStart w:id="978" w:name="_Toc313530203"/>
            <w:bookmarkStart w:id="979" w:name="_Toc313531383"/>
            <w:r w:rsidRPr="009A055C">
              <w:rPr>
                <w:b w:val="0"/>
                <w:color w:val="auto"/>
                <w:sz w:val="18"/>
                <w:szCs w:val="18"/>
                <w:lang w:val="en-GB"/>
              </w:rPr>
              <w:t>3</w:t>
            </w:r>
            <w:bookmarkEnd w:id="976"/>
            <w:bookmarkEnd w:id="977"/>
            <w:bookmarkEnd w:id="978"/>
            <w:bookmarkEnd w:id="979"/>
          </w:p>
        </w:tc>
      </w:tr>
      <w:tr w:rsidR="002A172A" w:rsidRPr="005F5D29" w:rsidTr="00423275">
        <w:trPr>
          <w:trHeight w:val="288"/>
        </w:trPr>
        <w:tc>
          <w:tcPr>
            <w:tcW w:w="2808" w:type="dxa"/>
            <w:vAlign w:val="bottom"/>
          </w:tcPr>
          <w:p w:rsidR="002A172A" w:rsidRPr="009A055C" w:rsidRDefault="002A172A" w:rsidP="00423275">
            <w:pPr>
              <w:pStyle w:val="Heading1"/>
              <w:jc w:val="left"/>
              <w:rPr>
                <w:b w:val="0"/>
                <w:color w:val="auto"/>
                <w:sz w:val="18"/>
                <w:szCs w:val="18"/>
                <w:lang w:val="en-GB"/>
              </w:rPr>
            </w:pPr>
            <w:bookmarkStart w:id="980" w:name="_Toc413790022"/>
            <w:bookmarkStart w:id="981" w:name="_Toc413837372"/>
            <w:bookmarkStart w:id="982" w:name="_Toc313530204"/>
            <w:bookmarkStart w:id="983" w:name="_Toc313531384"/>
            <w:r w:rsidRPr="009A055C">
              <w:rPr>
                <w:b w:val="0"/>
                <w:color w:val="auto"/>
                <w:sz w:val="18"/>
                <w:szCs w:val="18"/>
                <w:lang w:val="en-GB"/>
              </w:rPr>
              <w:t>Agricultural Field Officers</w:t>
            </w:r>
            <w:bookmarkEnd w:id="980"/>
            <w:bookmarkEnd w:id="981"/>
            <w:bookmarkEnd w:id="982"/>
            <w:bookmarkEnd w:id="983"/>
          </w:p>
        </w:tc>
        <w:tc>
          <w:tcPr>
            <w:tcW w:w="630" w:type="dxa"/>
            <w:vAlign w:val="bottom"/>
          </w:tcPr>
          <w:p w:rsidR="002A172A" w:rsidRPr="009A055C" w:rsidRDefault="002A172A" w:rsidP="00423275">
            <w:pPr>
              <w:pStyle w:val="Heading1"/>
              <w:jc w:val="right"/>
              <w:rPr>
                <w:b w:val="0"/>
                <w:color w:val="auto"/>
                <w:sz w:val="18"/>
                <w:szCs w:val="18"/>
                <w:lang w:val="en-GB"/>
              </w:rPr>
            </w:pPr>
          </w:p>
        </w:tc>
        <w:tc>
          <w:tcPr>
            <w:tcW w:w="720" w:type="dxa"/>
            <w:vAlign w:val="bottom"/>
          </w:tcPr>
          <w:p w:rsidR="002A172A" w:rsidRPr="009A055C" w:rsidRDefault="002A172A" w:rsidP="00423275">
            <w:pPr>
              <w:pStyle w:val="Heading1"/>
              <w:jc w:val="right"/>
              <w:rPr>
                <w:b w:val="0"/>
                <w:color w:val="auto"/>
                <w:sz w:val="18"/>
                <w:szCs w:val="18"/>
                <w:lang w:val="en-GB"/>
              </w:rPr>
            </w:pPr>
          </w:p>
        </w:tc>
        <w:tc>
          <w:tcPr>
            <w:tcW w:w="1170" w:type="dxa"/>
            <w:vAlign w:val="bottom"/>
          </w:tcPr>
          <w:p w:rsidR="002A172A" w:rsidRPr="009A055C" w:rsidRDefault="002A172A" w:rsidP="00423275">
            <w:pPr>
              <w:pStyle w:val="Heading1"/>
              <w:jc w:val="right"/>
              <w:rPr>
                <w:b w:val="0"/>
                <w:color w:val="auto"/>
                <w:sz w:val="18"/>
                <w:szCs w:val="18"/>
                <w:lang w:val="en-GB"/>
              </w:rPr>
            </w:pPr>
            <w:bookmarkStart w:id="984" w:name="_Toc413790023"/>
            <w:bookmarkStart w:id="985" w:name="_Toc413837373"/>
            <w:bookmarkStart w:id="986" w:name="_Toc313530205"/>
            <w:bookmarkStart w:id="987" w:name="_Toc313531385"/>
            <w:r w:rsidRPr="009A055C">
              <w:rPr>
                <w:b w:val="0"/>
                <w:color w:val="auto"/>
                <w:sz w:val="18"/>
                <w:szCs w:val="18"/>
                <w:lang w:val="en-GB"/>
              </w:rPr>
              <w:t>25</w:t>
            </w:r>
            <w:bookmarkEnd w:id="984"/>
            <w:bookmarkEnd w:id="985"/>
            <w:bookmarkEnd w:id="986"/>
            <w:bookmarkEnd w:id="987"/>
          </w:p>
        </w:tc>
        <w:tc>
          <w:tcPr>
            <w:tcW w:w="1440" w:type="dxa"/>
            <w:vAlign w:val="bottom"/>
          </w:tcPr>
          <w:p w:rsidR="002A172A" w:rsidRPr="009A055C" w:rsidRDefault="002A172A" w:rsidP="00423275">
            <w:pPr>
              <w:pStyle w:val="Heading1"/>
              <w:jc w:val="right"/>
              <w:rPr>
                <w:b w:val="0"/>
                <w:color w:val="auto"/>
                <w:sz w:val="18"/>
                <w:szCs w:val="18"/>
                <w:lang w:val="en-GB"/>
              </w:rPr>
            </w:pPr>
          </w:p>
        </w:tc>
        <w:tc>
          <w:tcPr>
            <w:tcW w:w="630" w:type="dxa"/>
            <w:vAlign w:val="bottom"/>
          </w:tcPr>
          <w:p w:rsidR="002A172A" w:rsidRPr="009A055C" w:rsidRDefault="002A172A" w:rsidP="00423275">
            <w:pPr>
              <w:pStyle w:val="Heading1"/>
              <w:jc w:val="right"/>
              <w:rPr>
                <w:b w:val="0"/>
                <w:color w:val="auto"/>
                <w:sz w:val="18"/>
                <w:szCs w:val="18"/>
                <w:lang w:val="en-GB"/>
              </w:rPr>
            </w:pPr>
            <w:bookmarkStart w:id="988" w:name="_Toc413790024"/>
            <w:bookmarkStart w:id="989" w:name="_Toc413837374"/>
            <w:bookmarkStart w:id="990" w:name="_Toc313530206"/>
            <w:bookmarkStart w:id="991" w:name="_Toc313531386"/>
            <w:r w:rsidRPr="009A055C">
              <w:rPr>
                <w:b w:val="0"/>
                <w:color w:val="auto"/>
                <w:sz w:val="18"/>
                <w:szCs w:val="18"/>
                <w:lang w:val="en-GB"/>
              </w:rPr>
              <w:t>4</w:t>
            </w:r>
            <w:bookmarkEnd w:id="988"/>
            <w:bookmarkEnd w:id="989"/>
            <w:bookmarkEnd w:id="990"/>
            <w:bookmarkEnd w:id="991"/>
          </w:p>
        </w:tc>
        <w:tc>
          <w:tcPr>
            <w:tcW w:w="1080" w:type="dxa"/>
            <w:vAlign w:val="bottom"/>
          </w:tcPr>
          <w:p w:rsidR="002A172A" w:rsidRPr="009A055C" w:rsidRDefault="002A172A" w:rsidP="00423275">
            <w:pPr>
              <w:pStyle w:val="Heading1"/>
              <w:jc w:val="right"/>
              <w:rPr>
                <w:b w:val="0"/>
                <w:color w:val="auto"/>
                <w:sz w:val="18"/>
                <w:szCs w:val="18"/>
                <w:lang w:val="en-GB"/>
              </w:rPr>
            </w:pPr>
            <w:bookmarkStart w:id="992" w:name="_Toc413790025"/>
            <w:bookmarkStart w:id="993" w:name="_Toc413837375"/>
            <w:bookmarkStart w:id="994" w:name="_Toc313530207"/>
            <w:bookmarkStart w:id="995" w:name="_Toc313531387"/>
            <w:r w:rsidRPr="009A055C">
              <w:rPr>
                <w:b w:val="0"/>
                <w:color w:val="auto"/>
                <w:sz w:val="18"/>
                <w:szCs w:val="18"/>
                <w:lang w:val="en-GB"/>
              </w:rPr>
              <w:t>7</w:t>
            </w:r>
            <w:bookmarkEnd w:id="992"/>
            <w:bookmarkEnd w:id="993"/>
            <w:bookmarkEnd w:id="994"/>
            <w:bookmarkEnd w:id="995"/>
          </w:p>
        </w:tc>
        <w:tc>
          <w:tcPr>
            <w:tcW w:w="765" w:type="dxa"/>
            <w:vAlign w:val="bottom"/>
          </w:tcPr>
          <w:p w:rsidR="002A172A" w:rsidRPr="009A055C" w:rsidRDefault="002A172A" w:rsidP="00423275">
            <w:pPr>
              <w:pStyle w:val="Heading1"/>
              <w:jc w:val="right"/>
              <w:rPr>
                <w:b w:val="0"/>
                <w:color w:val="auto"/>
                <w:sz w:val="18"/>
                <w:szCs w:val="18"/>
                <w:lang w:val="en-GB"/>
              </w:rPr>
            </w:pPr>
            <w:bookmarkStart w:id="996" w:name="_Toc413790026"/>
            <w:bookmarkStart w:id="997" w:name="_Toc413837376"/>
            <w:bookmarkStart w:id="998" w:name="_Toc313530208"/>
            <w:bookmarkStart w:id="999" w:name="_Toc313531388"/>
            <w:r w:rsidRPr="009A055C">
              <w:rPr>
                <w:b w:val="0"/>
                <w:color w:val="auto"/>
                <w:sz w:val="18"/>
                <w:szCs w:val="18"/>
                <w:lang w:val="en-GB"/>
              </w:rPr>
              <w:t>34</w:t>
            </w:r>
            <w:bookmarkEnd w:id="996"/>
            <w:bookmarkEnd w:id="997"/>
            <w:bookmarkEnd w:id="998"/>
            <w:bookmarkEnd w:id="999"/>
          </w:p>
        </w:tc>
      </w:tr>
      <w:tr w:rsidR="00B861DC" w:rsidRPr="00532F48" w:rsidTr="00423275">
        <w:trPr>
          <w:trHeight w:val="288"/>
        </w:trPr>
        <w:tc>
          <w:tcPr>
            <w:tcW w:w="2808" w:type="dxa"/>
            <w:vAlign w:val="bottom"/>
          </w:tcPr>
          <w:p w:rsidR="00B861DC" w:rsidRPr="009A055C" w:rsidRDefault="00B861DC" w:rsidP="00423275">
            <w:pPr>
              <w:pStyle w:val="Heading1"/>
              <w:jc w:val="left"/>
              <w:rPr>
                <w:b w:val="0"/>
                <w:color w:val="auto"/>
                <w:sz w:val="18"/>
                <w:szCs w:val="18"/>
                <w:lang w:val="en-GB"/>
              </w:rPr>
            </w:pPr>
            <w:bookmarkStart w:id="1000" w:name="_Toc413790027"/>
            <w:bookmarkStart w:id="1001" w:name="_Toc413837377"/>
            <w:bookmarkStart w:id="1002" w:name="_Toc313530209"/>
            <w:bookmarkStart w:id="1003" w:name="_Toc313531389"/>
            <w:r w:rsidRPr="009A055C">
              <w:rPr>
                <w:b w:val="0"/>
                <w:color w:val="auto"/>
                <w:sz w:val="18"/>
                <w:szCs w:val="18"/>
                <w:lang w:val="en-GB"/>
              </w:rPr>
              <w:t>Information officers</w:t>
            </w:r>
            <w:bookmarkEnd w:id="1000"/>
            <w:bookmarkEnd w:id="1001"/>
            <w:bookmarkEnd w:id="1002"/>
            <w:bookmarkEnd w:id="1003"/>
          </w:p>
        </w:tc>
        <w:tc>
          <w:tcPr>
            <w:tcW w:w="630" w:type="dxa"/>
            <w:vAlign w:val="bottom"/>
          </w:tcPr>
          <w:p w:rsidR="00B861DC" w:rsidRPr="009A055C" w:rsidRDefault="00B861DC" w:rsidP="00423275">
            <w:pPr>
              <w:pStyle w:val="Heading1"/>
              <w:jc w:val="right"/>
              <w:rPr>
                <w:b w:val="0"/>
                <w:color w:val="auto"/>
                <w:sz w:val="18"/>
                <w:szCs w:val="18"/>
                <w:lang w:val="en-GB"/>
              </w:rPr>
            </w:pPr>
            <w:bookmarkStart w:id="1004" w:name="_Toc313530210"/>
            <w:bookmarkStart w:id="1005" w:name="_Toc313531390"/>
            <w:r w:rsidRPr="009A055C">
              <w:rPr>
                <w:b w:val="0"/>
                <w:color w:val="auto"/>
                <w:sz w:val="18"/>
                <w:szCs w:val="18"/>
                <w:lang w:val="en-GB"/>
              </w:rPr>
              <w:t>0</w:t>
            </w:r>
            <w:bookmarkEnd w:id="1004"/>
            <w:bookmarkEnd w:id="1005"/>
          </w:p>
        </w:tc>
        <w:tc>
          <w:tcPr>
            <w:tcW w:w="720" w:type="dxa"/>
            <w:vAlign w:val="bottom"/>
          </w:tcPr>
          <w:p w:rsidR="00B861DC" w:rsidRPr="009A055C" w:rsidRDefault="00B861DC" w:rsidP="00423275">
            <w:pPr>
              <w:pStyle w:val="Heading1"/>
              <w:jc w:val="right"/>
              <w:rPr>
                <w:b w:val="0"/>
                <w:color w:val="auto"/>
                <w:sz w:val="18"/>
                <w:szCs w:val="18"/>
                <w:lang w:val="en-GB"/>
              </w:rPr>
            </w:pPr>
            <w:bookmarkStart w:id="1006" w:name="_Toc413790028"/>
            <w:bookmarkStart w:id="1007" w:name="_Toc413837378"/>
            <w:bookmarkStart w:id="1008" w:name="_Toc313530211"/>
            <w:bookmarkStart w:id="1009" w:name="_Toc313531391"/>
            <w:r w:rsidRPr="009A055C">
              <w:rPr>
                <w:b w:val="0"/>
                <w:color w:val="auto"/>
                <w:sz w:val="18"/>
                <w:szCs w:val="18"/>
                <w:lang w:val="en-GB"/>
              </w:rPr>
              <w:t>0</w:t>
            </w:r>
            <w:bookmarkEnd w:id="1006"/>
            <w:bookmarkEnd w:id="1007"/>
            <w:bookmarkEnd w:id="1008"/>
            <w:bookmarkEnd w:id="1009"/>
          </w:p>
        </w:tc>
        <w:tc>
          <w:tcPr>
            <w:tcW w:w="1170" w:type="dxa"/>
            <w:vAlign w:val="bottom"/>
          </w:tcPr>
          <w:p w:rsidR="00B861DC" w:rsidRPr="009A055C" w:rsidRDefault="00B861DC" w:rsidP="00423275">
            <w:pPr>
              <w:pStyle w:val="Heading1"/>
              <w:jc w:val="right"/>
              <w:rPr>
                <w:b w:val="0"/>
                <w:color w:val="auto"/>
                <w:sz w:val="18"/>
                <w:szCs w:val="18"/>
                <w:lang w:val="en-GB"/>
              </w:rPr>
            </w:pPr>
            <w:bookmarkStart w:id="1010" w:name="_Toc313530212"/>
            <w:bookmarkStart w:id="1011" w:name="_Toc313531392"/>
            <w:r w:rsidRPr="009A055C">
              <w:rPr>
                <w:b w:val="0"/>
                <w:color w:val="auto"/>
                <w:sz w:val="18"/>
                <w:szCs w:val="18"/>
                <w:lang w:val="en-GB"/>
              </w:rPr>
              <w:t>1</w:t>
            </w:r>
            <w:bookmarkEnd w:id="1010"/>
            <w:bookmarkEnd w:id="1011"/>
          </w:p>
        </w:tc>
        <w:tc>
          <w:tcPr>
            <w:tcW w:w="1440" w:type="dxa"/>
            <w:vAlign w:val="bottom"/>
          </w:tcPr>
          <w:p w:rsidR="00B861DC" w:rsidRPr="009A055C" w:rsidRDefault="00B861DC" w:rsidP="00423275">
            <w:pPr>
              <w:pStyle w:val="Heading1"/>
              <w:jc w:val="right"/>
              <w:rPr>
                <w:b w:val="0"/>
                <w:color w:val="auto"/>
                <w:sz w:val="18"/>
                <w:szCs w:val="18"/>
                <w:lang w:val="en-GB"/>
              </w:rPr>
            </w:pPr>
            <w:bookmarkStart w:id="1012" w:name="_Toc313530213"/>
            <w:bookmarkStart w:id="1013" w:name="_Toc313531393"/>
            <w:r w:rsidRPr="009A055C">
              <w:rPr>
                <w:b w:val="0"/>
                <w:color w:val="auto"/>
                <w:sz w:val="18"/>
                <w:szCs w:val="18"/>
                <w:lang w:val="en-GB"/>
              </w:rPr>
              <w:t>2</w:t>
            </w:r>
            <w:bookmarkEnd w:id="1012"/>
            <w:bookmarkEnd w:id="1013"/>
          </w:p>
        </w:tc>
        <w:tc>
          <w:tcPr>
            <w:tcW w:w="630" w:type="dxa"/>
            <w:vAlign w:val="bottom"/>
          </w:tcPr>
          <w:p w:rsidR="00B861DC" w:rsidRPr="009A055C" w:rsidRDefault="00B861DC" w:rsidP="00423275">
            <w:pPr>
              <w:pStyle w:val="Heading1"/>
              <w:jc w:val="right"/>
              <w:rPr>
                <w:b w:val="0"/>
                <w:color w:val="auto"/>
                <w:sz w:val="18"/>
                <w:szCs w:val="18"/>
                <w:lang w:val="en-GB"/>
              </w:rPr>
            </w:pPr>
            <w:bookmarkStart w:id="1014" w:name="_Toc313530214"/>
            <w:bookmarkStart w:id="1015" w:name="_Toc313531394"/>
            <w:r w:rsidRPr="009A055C">
              <w:rPr>
                <w:b w:val="0"/>
                <w:color w:val="auto"/>
                <w:sz w:val="18"/>
                <w:szCs w:val="18"/>
                <w:lang w:val="en-GB"/>
              </w:rPr>
              <w:t>1</w:t>
            </w:r>
            <w:bookmarkEnd w:id="1014"/>
            <w:bookmarkEnd w:id="1015"/>
          </w:p>
        </w:tc>
        <w:tc>
          <w:tcPr>
            <w:tcW w:w="1080" w:type="dxa"/>
            <w:vAlign w:val="bottom"/>
          </w:tcPr>
          <w:p w:rsidR="00B861DC" w:rsidRPr="009A055C" w:rsidRDefault="00B861DC" w:rsidP="00423275">
            <w:pPr>
              <w:pStyle w:val="Heading1"/>
              <w:jc w:val="right"/>
              <w:rPr>
                <w:b w:val="0"/>
                <w:color w:val="auto"/>
                <w:sz w:val="18"/>
                <w:szCs w:val="18"/>
                <w:lang w:val="en-GB"/>
              </w:rPr>
            </w:pPr>
            <w:bookmarkStart w:id="1016" w:name="_Toc313530215"/>
            <w:bookmarkStart w:id="1017" w:name="_Toc313531395"/>
            <w:r w:rsidRPr="009A055C">
              <w:rPr>
                <w:b w:val="0"/>
                <w:color w:val="auto"/>
                <w:sz w:val="18"/>
                <w:szCs w:val="18"/>
                <w:lang w:val="en-GB"/>
              </w:rPr>
              <w:t>0</w:t>
            </w:r>
            <w:bookmarkEnd w:id="1016"/>
            <w:bookmarkEnd w:id="1017"/>
          </w:p>
        </w:tc>
        <w:tc>
          <w:tcPr>
            <w:tcW w:w="765" w:type="dxa"/>
            <w:vAlign w:val="bottom"/>
          </w:tcPr>
          <w:p w:rsidR="00B861DC" w:rsidRPr="009A055C" w:rsidRDefault="00B861DC" w:rsidP="00423275">
            <w:pPr>
              <w:pStyle w:val="Heading1"/>
              <w:jc w:val="right"/>
              <w:rPr>
                <w:b w:val="0"/>
                <w:color w:val="auto"/>
                <w:sz w:val="18"/>
                <w:szCs w:val="18"/>
                <w:lang w:val="en-GB"/>
              </w:rPr>
            </w:pPr>
            <w:bookmarkStart w:id="1018" w:name="_Toc313530216"/>
            <w:bookmarkStart w:id="1019" w:name="_Toc313531396"/>
            <w:r w:rsidRPr="009A055C">
              <w:rPr>
                <w:b w:val="0"/>
                <w:color w:val="auto"/>
                <w:sz w:val="18"/>
                <w:szCs w:val="18"/>
                <w:lang w:val="en-GB"/>
              </w:rPr>
              <w:t>4</w:t>
            </w:r>
            <w:bookmarkEnd w:id="1018"/>
            <w:bookmarkEnd w:id="1019"/>
          </w:p>
        </w:tc>
      </w:tr>
      <w:tr w:rsidR="002A172A" w:rsidRPr="00532F48" w:rsidTr="00423275">
        <w:trPr>
          <w:trHeight w:val="288"/>
        </w:trPr>
        <w:tc>
          <w:tcPr>
            <w:tcW w:w="2808" w:type="dxa"/>
            <w:vAlign w:val="bottom"/>
          </w:tcPr>
          <w:p w:rsidR="002A172A" w:rsidRPr="009A055C" w:rsidRDefault="002A172A" w:rsidP="00423275">
            <w:pPr>
              <w:pStyle w:val="Heading1"/>
              <w:jc w:val="left"/>
              <w:rPr>
                <w:b w:val="0"/>
                <w:color w:val="auto"/>
                <w:sz w:val="18"/>
                <w:szCs w:val="18"/>
                <w:lang w:val="en-GB"/>
              </w:rPr>
            </w:pPr>
            <w:bookmarkStart w:id="1020" w:name="_Toc413790034"/>
            <w:bookmarkStart w:id="1021" w:name="_Toc413837384"/>
            <w:bookmarkStart w:id="1022" w:name="_Toc313530217"/>
            <w:bookmarkStart w:id="1023" w:name="_Toc313531397"/>
            <w:r w:rsidRPr="009A055C">
              <w:rPr>
                <w:b w:val="0"/>
                <w:color w:val="auto"/>
                <w:sz w:val="18"/>
                <w:szCs w:val="18"/>
                <w:lang w:val="en-GB"/>
              </w:rPr>
              <w:t>Economist</w:t>
            </w:r>
            <w:bookmarkEnd w:id="1020"/>
            <w:bookmarkEnd w:id="1021"/>
            <w:bookmarkEnd w:id="1022"/>
            <w:bookmarkEnd w:id="1023"/>
          </w:p>
        </w:tc>
        <w:tc>
          <w:tcPr>
            <w:tcW w:w="630" w:type="dxa"/>
            <w:vAlign w:val="bottom"/>
          </w:tcPr>
          <w:p w:rsidR="002A172A" w:rsidRPr="009A055C" w:rsidRDefault="002A172A" w:rsidP="00423275">
            <w:pPr>
              <w:pStyle w:val="Heading1"/>
              <w:jc w:val="right"/>
              <w:rPr>
                <w:b w:val="0"/>
                <w:color w:val="auto"/>
                <w:sz w:val="18"/>
                <w:szCs w:val="18"/>
                <w:lang w:val="en-GB"/>
              </w:rPr>
            </w:pPr>
          </w:p>
        </w:tc>
        <w:tc>
          <w:tcPr>
            <w:tcW w:w="720" w:type="dxa"/>
            <w:vAlign w:val="bottom"/>
          </w:tcPr>
          <w:p w:rsidR="002A172A" w:rsidRPr="009A055C" w:rsidRDefault="002A172A" w:rsidP="00423275">
            <w:pPr>
              <w:pStyle w:val="Heading1"/>
              <w:jc w:val="right"/>
              <w:rPr>
                <w:b w:val="0"/>
                <w:color w:val="auto"/>
                <w:sz w:val="18"/>
                <w:szCs w:val="18"/>
                <w:lang w:val="en-GB"/>
              </w:rPr>
            </w:pPr>
          </w:p>
        </w:tc>
        <w:tc>
          <w:tcPr>
            <w:tcW w:w="1170" w:type="dxa"/>
            <w:vAlign w:val="bottom"/>
          </w:tcPr>
          <w:p w:rsidR="002A172A" w:rsidRPr="009A055C" w:rsidRDefault="002A172A" w:rsidP="00423275">
            <w:pPr>
              <w:pStyle w:val="Heading1"/>
              <w:jc w:val="right"/>
              <w:rPr>
                <w:b w:val="0"/>
                <w:color w:val="auto"/>
                <w:sz w:val="18"/>
                <w:szCs w:val="18"/>
                <w:lang w:val="en-GB"/>
              </w:rPr>
            </w:pPr>
          </w:p>
        </w:tc>
        <w:tc>
          <w:tcPr>
            <w:tcW w:w="1440" w:type="dxa"/>
            <w:vAlign w:val="bottom"/>
          </w:tcPr>
          <w:p w:rsidR="002A172A" w:rsidRPr="009A055C" w:rsidRDefault="002A172A" w:rsidP="00423275">
            <w:pPr>
              <w:pStyle w:val="Heading1"/>
              <w:jc w:val="right"/>
              <w:rPr>
                <w:b w:val="0"/>
                <w:color w:val="auto"/>
                <w:sz w:val="18"/>
                <w:szCs w:val="18"/>
                <w:lang w:val="en-GB"/>
              </w:rPr>
            </w:pPr>
            <w:bookmarkStart w:id="1024" w:name="_Toc413790035"/>
            <w:bookmarkStart w:id="1025" w:name="_Toc413837385"/>
            <w:bookmarkStart w:id="1026" w:name="_Toc313530218"/>
            <w:bookmarkStart w:id="1027" w:name="_Toc313531398"/>
            <w:r w:rsidRPr="009A055C">
              <w:rPr>
                <w:b w:val="0"/>
                <w:color w:val="auto"/>
                <w:sz w:val="18"/>
                <w:szCs w:val="18"/>
                <w:lang w:val="en-GB"/>
              </w:rPr>
              <w:t>3</w:t>
            </w:r>
            <w:bookmarkEnd w:id="1024"/>
            <w:bookmarkEnd w:id="1025"/>
            <w:bookmarkEnd w:id="1026"/>
            <w:bookmarkEnd w:id="1027"/>
          </w:p>
        </w:tc>
        <w:tc>
          <w:tcPr>
            <w:tcW w:w="630" w:type="dxa"/>
            <w:vAlign w:val="bottom"/>
          </w:tcPr>
          <w:p w:rsidR="002A172A" w:rsidRPr="009A055C" w:rsidRDefault="002A172A" w:rsidP="00423275">
            <w:pPr>
              <w:pStyle w:val="Heading1"/>
              <w:jc w:val="right"/>
              <w:rPr>
                <w:b w:val="0"/>
                <w:color w:val="auto"/>
                <w:sz w:val="18"/>
                <w:szCs w:val="18"/>
                <w:lang w:val="en-GB"/>
              </w:rPr>
            </w:pPr>
            <w:bookmarkStart w:id="1028" w:name="_Toc413790036"/>
            <w:bookmarkStart w:id="1029" w:name="_Toc413837386"/>
            <w:bookmarkStart w:id="1030" w:name="_Toc313530219"/>
            <w:bookmarkStart w:id="1031" w:name="_Toc313531399"/>
            <w:r w:rsidRPr="009A055C">
              <w:rPr>
                <w:b w:val="0"/>
                <w:color w:val="auto"/>
                <w:sz w:val="18"/>
                <w:szCs w:val="18"/>
                <w:lang w:val="en-GB"/>
              </w:rPr>
              <w:t>1</w:t>
            </w:r>
            <w:bookmarkEnd w:id="1028"/>
            <w:bookmarkEnd w:id="1029"/>
            <w:bookmarkEnd w:id="1030"/>
            <w:bookmarkEnd w:id="1031"/>
          </w:p>
        </w:tc>
        <w:tc>
          <w:tcPr>
            <w:tcW w:w="1080" w:type="dxa"/>
            <w:vAlign w:val="bottom"/>
          </w:tcPr>
          <w:p w:rsidR="002A172A" w:rsidRPr="009A055C" w:rsidRDefault="002A172A" w:rsidP="00423275">
            <w:pPr>
              <w:pStyle w:val="Heading1"/>
              <w:jc w:val="right"/>
              <w:rPr>
                <w:b w:val="0"/>
                <w:color w:val="auto"/>
                <w:sz w:val="18"/>
                <w:szCs w:val="18"/>
                <w:lang w:val="en-GB"/>
              </w:rPr>
            </w:pPr>
            <w:bookmarkStart w:id="1032" w:name="_Toc413790037"/>
            <w:bookmarkStart w:id="1033" w:name="_Toc413837387"/>
            <w:bookmarkStart w:id="1034" w:name="_Toc313530220"/>
            <w:bookmarkStart w:id="1035" w:name="_Toc313531400"/>
            <w:r w:rsidRPr="009A055C">
              <w:rPr>
                <w:b w:val="0"/>
                <w:color w:val="auto"/>
                <w:sz w:val="18"/>
                <w:szCs w:val="18"/>
                <w:lang w:val="en-GB"/>
              </w:rPr>
              <w:t>0</w:t>
            </w:r>
            <w:bookmarkEnd w:id="1032"/>
            <w:bookmarkEnd w:id="1033"/>
            <w:bookmarkEnd w:id="1034"/>
            <w:bookmarkEnd w:id="1035"/>
          </w:p>
        </w:tc>
        <w:tc>
          <w:tcPr>
            <w:tcW w:w="765" w:type="dxa"/>
            <w:vAlign w:val="bottom"/>
          </w:tcPr>
          <w:p w:rsidR="002A172A" w:rsidRPr="009A055C" w:rsidRDefault="002A172A" w:rsidP="00423275">
            <w:pPr>
              <w:pStyle w:val="Heading1"/>
              <w:jc w:val="right"/>
              <w:rPr>
                <w:b w:val="0"/>
                <w:color w:val="auto"/>
                <w:sz w:val="18"/>
                <w:szCs w:val="18"/>
                <w:lang w:val="en-GB"/>
              </w:rPr>
            </w:pPr>
            <w:bookmarkStart w:id="1036" w:name="_Toc413790038"/>
            <w:bookmarkStart w:id="1037" w:name="_Toc413837388"/>
            <w:bookmarkStart w:id="1038" w:name="_Toc313530221"/>
            <w:bookmarkStart w:id="1039" w:name="_Toc313531401"/>
            <w:r w:rsidRPr="009A055C">
              <w:rPr>
                <w:b w:val="0"/>
                <w:color w:val="auto"/>
                <w:sz w:val="18"/>
                <w:szCs w:val="18"/>
                <w:lang w:val="en-GB"/>
              </w:rPr>
              <w:t>4</w:t>
            </w:r>
            <w:bookmarkEnd w:id="1036"/>
            <w:bookmarkEnd w:id="1037"/>
            <w:bookmarkEnd w:id="1038"/>
            <w:bookmarkEnd w:id="1039"/>
          </w:p>
        </w:tc>
      </w:tr>
      <w:tr w:rsidR="002A172A" w:rsidRPr="00532F48" w:rsidTr="00423275">
        <w:trPr>
          <w:trHeight w:val="288"/>
        </w:trPr>
        <w:tc>
          <w:tcPr>
            <w:tcW w:w="2808" w:type="dxa"/>
            <w:vAlign w:val="bottom"/>
          </w:tcPr>
          <w:p w:rsidR="002A172A" w:rsidRPr="009A055C" w:rsidRDefault="002A172A" w:rsidP="00423275">
            <w:pPr>
              <w:pStyle w:val="Heading1"/>
              <w:jc w:val="left"/>
              <w:rPr>
                <w:b w:val="0"/>
                <w:color w:val="auto"/>
                <w:sz w:val="18"/>
                <w:szCs w:val="18"/>
                <w:lang w:val="en-GB"/>
              </w:rPr>
            </w:pPr>
            <w:bookmarkStart w:id="1040" w:name="_Toc413790039"/>
            <w:bookmarkStart w:id="1041" w:name="_Toc413837389"/>
            <w:bookmarkStart w:id="1042" w:name="_Toc313530222"/>
            <w:bookmarkStart w:id="1043" w:name="_Toc313531402"/>
            <w:r w:rsidRPr="009A055C">
              <w:rPr>
                <w:b w:val="0"/>
                <w:color w:val="auto"/>
                <w:sz w:val="18"/>
                <w:szCs w:val="18"/>
                <w:lang w:val="en-GB"/>
              </w:rPr>
              <w:t>Research Officers</w:t>
            </w:r>
            <w:bookmarkEnd w:id="1040"/>
            <w:bookmarkEnd w:id="1041"/>
            <w:bookmarkEnd w:id="1042"/>
            <w:bookmarkEnd w:id="1043"/>
          </w:p>
        </w:tc>
        <w:tc>
          <w:tcPr>
            <w:tcW w:w="630" w:type="dxa"/>
            <w:vAlign w:val="bottom"/>
          </w:tcPr>
          <w:p w:rsidR="002A172A" w:rsidRPr="009A055C" w:rsidRDefault="002A172A" w:rsidP="00423275">
            <w:pPr>
              <w:pStyle w:val="Heading1"/>
              <w:jc w:val="right"/>
              <w:rPr>
                <w:b w:val="0"/>
                <w:color w:val="auto"/>
                <w:sz w:val="18"/>
                <w:szCs w:val="18"/>
                <w:lang w:val="en-GB"/>
              </w:rPr>
            </w:pPr>
          </w:p>
        </w:tc>
        <w:tc>
          <w:tcPr>
            <w:tcW w:w="720" w:type="dxa"/>
            <w:vAlign w:val="bottom"/>
          </w:tcPr>
          <w:p w:rsidR="002A172A" w:rsidRPr="009A055C" w:rsidRDefault="002A172A" w:rsidP="00423275">
            <w:pPr>
              <w:pStyle w:val="Heading1"/>
              <w:jc w:val="right"/>
              <w:rPr>
                <w:b w:val="0"/>
                <w:color w:val="auto"/>
                <w:sz w:val="18"/>
                <w:szCs w:val="18"/>
                <w:lang w:val="en-GB"/>
              </w:rPr>
            </w:pPr>
          </w:p>
        </w:tc>
        <w:tc>
          <w:tcPr>
            <w:tcW w:w="1170" w:type="dxa"/>
            <w:vAlign w:val="bottom"/>
          </w:tcPr>
          <w:p w:rsidR="002A172A" w:rsidRPr="009A055C" w:rsidRDefault="002A172A" w:rsidP="00423275">
            <w:pPr>
              <w:pStyle w:val="Heading1"/>
              <w:jc w:val="right"/>
              <w:rPr>
                <w:b w:val="0"/>
                <w:color w:val="auto"/>
                <w:sz w:val="18"/>
                <w:szCs w:val="18"/>
                <w:lang w:val="en-GB"/>
              </w:rPr>
            </w:pPr>
            <w:bookmarkStart w:id="1044" w:name="_Toc413790040"/>
            <w:bookmarkStart w:id="1045" w:name="_Toc413837390"/>
            <w:bookmarkStart w:id="1046" w:name="_Toc313530223"/>
            <w:bookmarkStart w:id="1047" w:name="_Toc313531403"/>
            <w:r w:rsidRPr="009A055C">
              <w:rPr>
                <w:b w:val="0"/>
                <w:color w:val="auto"/>
                <w:sz w:val="18"/>
                <w:szCs w:val="18"/>
                <w:lang w:val="en-GB"/>
              </w:rPr>
              <w:t>13</w:t>
            </w:r>
            <w:bookmarkEnd w:id="1044"/>
            <w:bookmarkEnd w:id="1045"/>
            <w:bookmarkEnd w:id="1046"/>
            <w:bookmarkEnd w:id="1047"/>
          </w:p>
        </w:tc>
        <w:tc>
          <w:tcPr>
            <w:tcW w:w="1440" w:type="dxa"/>
            <w:vAlign w:val="bottom"/>
          </w:tcPr>
          <w:p w:rsidR="002A172A" w:rsidRPr="009A055C" w:rsidRDefault="002A172A" w:rsidP="00423275">
            <w:pPr>
              <w:pStyle w:val="Heading1"/>
              <w:jc w:val="right"/>
              <w:rPr>
                <w:b w:val="0"/>
                <w:color w:val="auto"/>
                <w:sz w:val="18"/>
                <w:szCs w:val="18"/>
                <w:lang w:val="en-GB"/>
              </w:rPr>
            </w:pPr>
            <w:bookmarkStart w:id="1048" w:name="_Toc413790041"/>
            <w:bookmarkStart w:id="1049" w:name="_Toc413837391"/>
            <w:bookmarkStart w:id="1050" w:name="_Toc313530224"/>
            <w:bookmarkStart w:id="1051" w:name="_Toc313531404"/>
            <w:r w:rsidRPr="009A055C">
              <w:rPr>
                <w:b w:val="0"/>
                <w:color w:val="auto"/>
                <w:sz w:val="18"/>
                <w:szCs w:val="18"/>
                <w:lang w:val="en-GB"/>
              </w:rPr>
              <w:t>67</w:t>
            </w:r>
            <w:bookmarkEnd w:id="1048"/>
            <w:bookmarkEnd w:id="1049"/>
            <w:bookmarkEnd w:id="1050"/>
            <w:bookmarkEnd w:id="1051"/>
          </w:p>
        </w:tc>
        <w:tc>
          <w:tcPr>
            <w:tcW w:w="630" w:type="dxa"/>
            <w:vAlign w:val="bottom"/>
          </w:tcPr>
          <w:p w:rsidR="002A172A" w:rsidRPr="009A055C" w:rsidRDefault="002A172A" w:rsidP="00423275">
            <w:pPr>
              <w:pStyle w:val="Heading1"/>
              <w:jc w:val="right"/>
              <w:rPr>
                <w:b w:val="0"/>
                <w:color w:val="auto"/>
                <w:sz w:val="18"/>
                <w:szCs w:val="18"/>
                <w:lang w:val="en-GB"/>
              </w:rPr>
            </w:pPr>
            <w:bookmarkStart w:id="1052" w:name="_Toc413790042"/>
            <w:bookmarkStart w:id="1053" w:name="_Toc413837392"/>
            <w:bookmarkStart w:id="1054" w:name="_Toc313530225"/>
            <w:bookmarkStart w:id="1055" w:name="_Toc313531405"/>
            <w:r w:rsidRPr="009A055C">
              <w:rPr>
                <w:b w:val="0"/>
                <w:color w:val="auto"/>
                <w:sz w:val="18"/>
                <w:szCs w:val="18"/>
                <w:lang w:val="en-GB"/>
              </w:rPr>
              <w:t>32</w:t>
            </w:r>
            <w:bookmarkEnd w:id="1052"/>
            <w:bookmarkEnd w:id="1053"/>
            <w:bookmarkEnd w:id="1054"/>
            <w:bookmarkEnd w:id="1055"/>
          </w:p>
        </w:tc>
        <w:tc>
          <w:tcPr>
            <w:tcW w:w="1080" w:type="dxa"/>
            <w:vAlign w:val="bottom"/>
          </w:tcPr>
          <w:p w:rsidR="002A172A" w:rsidRPr="009A055C" w:rsidRDefault="002A172A" w:rsidP="00423275">
            <w:pPr>
              <w:pStyle w:val="Heading1"/>
              <w:jc w:val="right"/>
              <w:rPr>
                <w:b w:val="0"/>
                <w:color w:val="auto"/>
                <w:sz w:val="18"/>
                <w:szCs w:val="18"/>
                <w:lang w:val="en-GB"/>
              </w:rPr>
            </w:pPr>
            <w:bookmarkStart w:id="1056" w:name="_Toc413790043"/>
            <w:bookmarkStart w:id="1057" w:name="_Toc413837393"/>
            <w:bookmarkStart w:id="1058" w:name="_Toc313530226"/>
            <w:bookmarkStart w:id="1059" w:name="_Toc313531406"/>
            <w:r w:rsidRPr="009A055C">
              <w:rPr>
                <w:b w:val="0"/>
                <w:color w:val="auto"/>
                <w:sz w:val="18"/>
                <w:szCs w:val="18"/>
                <w:lang w:val="en-GB"/>
              </w:rPr>
              <w:t>0</w:t>
            </w:r>
            <w:bookmarkEnd w:id="1056"/>
            <w:bookmarkEnd w:id="1057"/>
            <w:bookmarkEnd w:id="1058"/>
            <w:bookmarkEnd w:id="1059"/>
          </w:p>
        </w:tc>
        <w:tc>
          <w:tcPr>
            <w:tcW w:w="765" w:type="dxa"/>
            <w:vAlign w:val="bottom"/>
          </w:tcPr>
          <w:p w:rsidR="002A172A" w:rsidRPr="009A055C" w:rsidRDefault="002A172A" w:rsidP="00423275">
            <w:pPr>
              <w:pStyle w:val="Heading1"/>
              <w:jc w:val="right"/>
              <w:rPr>
                <w:b w:val="0"/>
                <w:color w:val="auto"/>
                <w:sz w:val="18"/>
                <w:szCs w:val="18"/>
                <w:lang w:val="en-GB"/>
              </w:rPr>
            </w:pPr>
            <w:bookmarkStart w:id="1060" w:name="_Toc413790044"/>
            <w:bookmarkStart w:id="1061" w:name="_Toc413837394"/>
            <w:bookmarkStart w:id="1062" w:name="_Toc313530227"/>
            <w:bookmarkStart w:id="1063" w:name="_Toc313531407"/>
            <w:r w:rsidRPr="009A055C">
              <w:rPr>
                <w:b w:val="0"/>
                <w:color w:val="auto"/>
                <w:sz w:val="18"/>
                <w:szCs w:val="18"/>
                <w:lang w:val="en-GB"/>
              </w:rPr>
              <w:t>112</w:t>
            </w:r>
            <w:bookmarkEnd w:id="1060"/>
            <w:bookmarkEnd w:id="1061"/>
            <w:bookmarkEnd w:id="1062"/>
            <w:bookmarkEnd w:id="1063"/>
          </w:p>
        </w:tc>
      </w:tr>
      <w:tr w:rsidR="002A172A" w:rsidRPr="00532F48" w:rsidTr="00423275">
        <w:trPr>
          <w:trHeight w:val="288"/>
        </w:trPr>
        <w:tc>
          <w:tcPr>
            <w:tcW w:w="2808" w:type="dxa"/>
            <w:vAlign w:val="bottom"/>
          </w:tcPr>
          <w:p w:rsidR="002A172A" w:rsidRPr="009A055C" w:rsidRDefault="002A172A" w:rsidP="00423275">
            <w:pPr>
              <w:pStyle w:val="Heading1"/>
              <w:jc w:val="left"/>
              <w:rPr>
                <w:b w:val="0"/>
                <w:color w:val="auto"/>
                <w:sz w:val="18"/>
                <w:szCs w:val="18"/>
                <w:lang w:val="en-GB"/>
              </w:rPr>
            </w:pPr>
            <w:bookmarkStart w:id="1064" w:name="_Toc413790045"/>
            <w:bookmarkStart w:id="1065" w:name="_Toc413837395"/>
            <w:bookmarkStart w:id="1066" w:name="_Toc313530228"/>
            <w:bookmarkStart w:id="1067" w:name="_Toc313531408"/>
            <w:r w:rsidRPr="009A055C">
              <w:rPr>
                <w:b w:val="0"/>
                <w:color w:val="auto"/>
                <w:sz w:val="18"/>
                <w:szCs w:val="18"/>
                <w:lang w:val="en-GB"/>
              </w:rPr>
              <w:t>Accountants</w:t>
            </w:r>
            <w:bookmarkEnd w:id="1064"/>
            <w:bookmarkEnd w:id="1065"/>
            <w:bookmarkEnd w:id="1066"/>
            <w:bookmarkEnd w:id="1067"/>
          </w:p>
        </w:tc>
        <w:tc>
          <w:tcPr>
            <w:tcW w:w="630" w:type="dxa"/>
            <w:vAlign w:val="bottom"/>
          </w:tcPr>
          <w:p w:rsidR="002A172A" w:rsidRPr="009A055C" w:rsidRDefault="002A172A" w:rsidP="00423275">
            <w:pPr>
              <w:pStyle w:val="Heading1"/>
              <w:jc w:val="right"/>
              <w:rPr>
                <w:b w:val="0"/>
                <w:color w:val="auto"/>
                <w:sz w:val="18"/>
                <w:szCs w:val="18"/>
                <w:lang w:val="en-GB"/>
              </w:rPr>
            </w:pPr>
          </w:p>
        </w:tc>
        <w:tc>
          <w:tcPr>
            <w:tcW w:w="720" w:type="dxa"/>
            <w:vAlign w:val="bottom"/>
          </w:tcPr>
          <w:p w:rsidR="002A172A" w:rsidRPr="009A055C" w:rsidRDefault="002A172A" w:rsidP="00423275">
            <w:pPr>
              <w:pStyle w:val="Heading1"/>
              <w:jc w:val="right"/>
              <w:rPr>
                <w:b w:val="0"/>
                <w:color w:val="auto"/>
                <w:sz w:val="18"/>
                <w:szCs w:val="18"/>
                <w:lang w:val="en-GB"/>
              </w:rPr>
            </w:pPr>
          </w:p>
        </w:tc>
        <w:tc>
          <w:tcPr>
            <w:tcW w:w="1170" w:type="dxa"/>
            <w:vAlign w:val="bottom"/>
          </w:tcPr>
          <w:p w:rsidR="002A172A" w:rsidRPr="009A055C" w:rsidRDefault="002A172A" w:rsidP="00423275">
            <w:pPr>
              <w:pStyle w:val="Heading1"/>
              <w:jc w:val="right"/>
              <w:rPr>
                <w:b w:val="0"/>
                <w:color w:val="auto"/>
                <w:sz w:val="18"/>
                <w:szCs w:val="18"/>
                <w:lang w:val="en-GB"/>
              </w:rPr>
            </w:pPr>
            <w:bookmarkStart w:id="1068" w:name="_Toc413790046"/>
            <w:bookmarkStart w:id="1069" w:name="_Toc413837396"/>
            <w:bookmarkStart w:id="1070" w:name="_Toc313530229"/>
            <w:bookmarkStart w:id="1071" w:name="_Toc313531409"/>
            <w:r w:rsidRPr="009A055C">
              <w:rPr>
                <w:b w:val="0"/>
                <w:color w:val="auto"/>
                <w:sz w:val="18"/>
                <w:szCs w:val="18"/>
                <w:lang w:val="en-GB"/>
              </w:rPr>
              <w:t>13</w:t>
            </w:r>
            <w:bookmarkEnd w:id="1068"/>
            <w:bookmarkEnd w:id="1069"/>
            <w:bookmarkEnd w:id="1070"/>
            <w:bookmarkEnd w:id="1071"/>
          </w:p>
        </w:tc>
        <w:tc>
          <w:tcPr>
            <w:tcW w:w="1440" w:type="dxa"/>
            <w:vAlign w:val="bottom"/>
          </w:tcPr>
          <w:p w:rsidR="002A172A" w:rsidRPr="009A055C" w:rsidRDefault="002A172A" w:rsidP="00423275">
            <w:pPr>
              <w:pStyle w:val="Heading1"/>
              <w:jc w:val="right"/>
              <w:rPr>
                <w:b w:val="0"/>
                <w:color w:val="auto"/>
                <w:sz w:val="18"/>
                <w:szCs w:val="18"/>
                <w:lang w:val="en-GB"/>
              </w:rPr>
            </w:pPr>
            <w:bookmarkStart w:id="1072" w:name="_Toc413790047"/>
            <w:bookmarkStart w:id="1073" w:name="_Toc413837397"/>
            <w:bookmarkStart w:id="1074" w:name="_Toc313530230"/>
            <w:bookmarkStart w:id="1075" w:name="_Toc313531410"/>
            <w:r w:rsidRPr="009A055C">
              <w:rPr>
                <w:b w:val="0"/>
                <w:color w:val="auto"/>
                <w:sz w:val="18"/>
                <w:szCs w:val="18"/>
                <w:lang w:val="en-GB"/>
              </w:rPr>
              <w:t>6</w:t>
            </w:r>
            <w:bookmarkEnd w:id="1072"/>
            <w:bookmarkEnd w:id="1073"/>
            <w:bookmarkEnd w:id="1074"/>
            <w:bookmarkEnd w:id="1075"/>
          </w:p>
        </w:tc>
        <w:tc>
          <w:tcPr>
            <w:tcW w:w="630" w:type="dxa"/>
            <w:vAlign w:val="bottom"/>
          </w:tcPr>
          <w:p w:rsidR="002A172A" w:rsidRPr="009A055C" w:rsidRDefault="002A172A" w:rsidP="00423275">
            <w:pPr>
              <w:pStyle w:val="Heading1"/>
              <w:jc w:val="right"/>
              <w:rPr>
                <w:b w:val="0"/>
                <w:color w:val="auto"/>
                <w:sz w:val="18"/>
                <w:szCs w:val="18"/>
                <w:lang w:val="en-GB"/>
              </w:rPr>
            </w:pPr>
          </w:p>
        </w:tc>
        <w:tc>
          <w:tcPr>
            <w:tcW w:w="1080" w:type="dxa"/>
            <w:vAlign w:val="bottom"/>
          </w:tcPr>
          <w:p w:rsidR="002A172A" w:rsidRPr="009A055C" w:rsidRDefault="002A172A" w:rsidP="00423275">
            <w:pPr>
              <w:pStyle w:val="Heading1"/>
              <w:jc w:val="right"/>
              <w:rPr>
                <w:b w:val="0"/>
                <w:color w:val="auto"/>
                <w:sz w:val="18"/>
                <w:szCs w:val="18"/>
                <w:lang w:val="en-GB"/>
              </w:rPr>
            </w:pPr>
            <w:bookmarkStart w:id="1076" w:name="_Toc413790048"/>
            <w:bookmarkStart w:id="1077" w:name="_Toc413837398"/>
            <w:bookmarkStart w:id="1078" w:name="_Toc313530231"/>
            <w:bookmarkStart w:id="1079" w:name="_Toc313531411"/>
            <w:r w:rsidRPr="009A055C">
              <w:rPr>
                <w:b w:val="0"/>
                <w:color w:val="auto"/>
                <w:sz w:val="18"/>
                <w:szCs w:val="18"/>
                <w:lang w:val="en-GB"/>
              </w:rPr>
              <w:t>0</w:t>
            </w:r>
            <w:bookmarkEnd w:id="1076"/>
            <w:bookmarkEnd w:id="1077"/>
            <w:bookmarkEnd w:id="1078"/>
            <w:bookmarkEnd w:id="1079"/>
          </w:p>
        </w:tc>
        <w:tc>
          <w:tcPr>
            <w:tcW w:w="765" w:type="dxa"/>
            <w:vAlign w:val="bottom"/>
          </w:tcPr>
          <w:p w:rsidR="002A172A" w:rsidRPr="009A055C" w:rsidRDefault="002A172A" w:rsidP="00423275">
            <w:pPr>
              <w:pStyle w:val="Heading1"/>
              <w:jc w:val="right"/>
              <w:rPr>
                <w:b w:val="0"/>
                <w:color w:val="auto"/>
                <w:sz w:val="18"/>
                <w:szCs w:val="18"/>
                <w:lang w:val="en-GB"/>
              </w:rPr>
            </w:pPr>
            <w:bookmarkStart w:id="1080" w:name="_Toc413790049"/>
            <w:bookmarkStart w:id="1081" w:name="_Toc413837399"/>
            <w:bookmarkStart w:id="1082" w:name="_Toc313530232"/>
            <w:bookmarkStart w:id="1083" w:name="_Toc313531412"/>
            <w:r w:rsidRPr="009A055C">
              <w:rPr>
                <w:b w:val="0"/>
                <w:color w:val="auto"/>
                <w:sz w:val="18"/>
                <w:szCs w:val="18"/>
                <w:lang w:val="en-GB"/>
              </w:rPr>
              <w:t>19</w:t>
            </w:r>
            <w:bookmarkEnd w:id="1080"/>
            <w:bookmarkEnd w:id="1081"/>
            <w:bookmarkEnd w:id="1082"/>
            <w:bookmarkEnd w:id="1083"/>
          </w:p>
        </w:tc>
      </w:tr>
      <w:tr w:rsidR="002A172A" w:rsidRPr="00532F48" w:rsidTr="00423275">
        <w:trPr>
          <w:trHeight w:val="288"/>
        </w:trPr>
        <w:tc>
          <w:tcPr>
            <w:tcW w:w="2808" w:type="dxa"/>
            <w:vAlign w:val="bottom"/>
          </w:tcPr>
          <w:p w:rsidR="002A172A" w:rsidRPr="009A055C" w:rsidRDefault="002A172A" w:rsidP="00423275">
            <w:pPr>
              <w:pStyle w:val="Heading1"/>
              <w:jc w:val="left"/>
              <w:rPr>
                <w:b w:val="0"/>
                <w:color w:val="auto"/>
                <w:sz w:val="18"/>
                <w:szCs w:val="18"/>
                <w:lang w:val="en-GB"/>
              </w:rPr>
            </w:pPr>
            <w:bookmarkStart w:id="1084" w:name="_Toc413790050"/>
            <w:bookmarkStart w:id="1085" w:name="_Toc413837400"/>
            <w:bookmarkStart w:id="1086" w:name="_Toc313530233"/>
            <w:bookmarkStart w:id="1087" w:name="_Toc313531413"/>
            <w:r w:rsidRPr="009A055C">
              <w:rPr>
                <w:b w:val="0"/>
                <w:color w:val="auto"/>
                <w:sz w:val="18"/>
                <w:szCs w:val="18"/>
                <w:lang w:val="en-GB"/>
              </w:rPr>
              <w:t>Principal Agriculture Tutor</w:t>
            </w:r>
            <w:bookmarkEnd w:id="1084"/>
            <w:bookmarkEnd w:id="1085"/>
            <w:bookmarkEnd w:id="1086"/>
            <w:bookmarkEnd w:id="1087"/>
          </w:p>
        </w:tc>
        <w:tc>
          <w:tcPr>
            <w:tcW w:w="630" w:type="dxa"/>
            <w:vAlign w:val="bottom"/>
          </w:tcPr>
          <w:p w:rsidR="002A172A" w:rsidRPr="009A055C" w:rsidRDefault="002A172A" w:rsidP="00423275">
            <w:pPr>
              <w:pStyle w:val="Heading1"/>
              <w:jc w:val="right"/>
              <w:rPr>
                <w:b w:val="0"/>
                <w:color w:val="auto"/>
                <w:sz w:val="18"/>
                <w:szCs w:val="18"/>
                <w:lang w:val="en-GB"/>
              </w:rPr>
            </w:pPr>
            <w:bookmarkStart w:id="1088" w:name="_Toc413790051"/>
            <w:bookmarkStart w:id="1089" w:name="_Toc413837401"/>
            <w:bookmarkStart w:id="1090" w:name="_Toc313530234"/>
            <w:bookmarkStart w:id="1091" w:name="_Toc313531414"/>
            <w:r w:rsidRPr="009A055C">
              <w:rPr>
                <w:b w:val="0"/>
                <w:color w:val="auto"/>
                <w:sz w:val="18"/>
                <w:szCs w:val="18"/>
                <w:lang w:val="en-GB"/>
              </w:rPr>
              <w:t>0</w:t>
            </w:r>
            <w:bookmarkEnd w:id="1088"/>
            <w:bookmarkEnd w:id="1089"/>
            <w:bookmarkEnd w:id="1090"/>
            <w:bookmarkEnd w:id="1091"/>
          </w:p>
        </w:tc>
        <w:tc>
          <w:tcPr>
            <w:tcW w:w="720" w:type="dxa"/>
            <w:vAlign w:val="bottom"/>
          </w:tcPr>
          <w:p w:rsidR="002A172A" w:rsidRPr="009A055C" w:rsidRDefault="002A172A" w:rsidP="00423275">
            <w:pPr>
              <w:pStyle w:val="Heading1"/>
              <w:jc w:val="right"/>
              <w:rPr>
                <w:b w:val="0"/>
                <w:color w:val="auto"/>
                <w:sz w:val="18"/>
                <w:szCs w:val="18"/>
                <w:lang w:val="en-GB"/>
              </w:rPr>
            </w:pPr>
            <w:bookmarkStart w:id="1092" w:name="_Toc413790052"/>
            <w:bookmarkStart w:id="1093" w:name="_Toc413837402"/>
            <w:bookmarkStart w:id="1094" w:name="_Toc313530235"/>
            <w:bookmarkStart w:id="1095" w:name="_Toc313531415"/>
            <w:r w:rsidRPr="009A055C">
              <w:rPr>
                <w:b w:val="0"/>
                <w:color w:val="auto"/>
                <w:sz w:val="18"/>
                <w:szCs w:val="18"/>
                <w:lang w:val="en-GB"/>
              </w:rPr>
              <w:t>0</w:t>
            </w:r>
            <w:bookmarkEnd w:id="1092"/>
            <w:bookmarkEnd w:id="1093"/>
            <w:bookmarkEnd w:id="1094"/>
            <w:bookmarkEnd w:id="1095"/>
          </w:p>
        </w:tc>
        <w:tc>
          <w:tcPr>
            <w:tcW w:w="1170" w:type="dxa"/>
            <w:vAlign w:val="bottom"/>
          </w:tcPr>
          <w:p w:rsidR="002A172A" w:rsidRPr="009A055C" w:rsidRDefault="002A172A" w:rsidP="00423275">
            <w:pPr>
              <w:pStyle w:val="Heading1"/>
              <w:jc w:val="right"/>
              <w:rPr>
                <w:b w:val="0"/>
                <w:color w:val="auto"/>
                <w:sz w:val="18"/>
                <w:szCs w:val="18"/>
                <w:lang w:val="en-GB"/>
              </w:rPr>
            </w:pPr>
            <w:bookmarkStart w:id="1096" w:name="_Toc413790053"/>
            <w:bookmarkStart w:id="1097" w:name="_Toc413837403"/>
            <w:bookmarkStart w:id="1098" w:name="_Toc313530236"/>
            <w:bookmarkStart w:id="1099" w:name="_Toc313531416"/>
            <w:r w:rsidRPr="009A055C">
              <w:rPr>
                <w:b w:val="0"/>
                <w:color w:val="auto"/>
                <w:sz w:val="18"/>
                <w:szCs w:val="18"/>
                <w:lang w:val="en-GB"/>
              </w:rPr>
              <w:t>0</w:t>
            </w:r>
            <w:bookmarkEnd w:id="1096"/>
            <w:bookmarkEnd w:id="1097"/>
            <w:bookmarkEnd w:id="1098"/>
            <w:bookmarkEnd w:id="1099"/>
          </w:p>
        </w:tc>
        <w:tc>
          <w:tcPr>
            <w:tcW w:w="1440" w:type="dxa"/>
            <w:vAlign w:val="bottom"/>
          </w:tcPr>
          <w:p w:rsidR="002A172A" w:rsidRPr="009A055C" w:rsidRDefault="002A172A" w:rsidP="00423275">
            <w:pPr>
              <w:pStyle w:val="Heading1"/>
              <w:jc w:val="right"/>
              <w:rPr>
                <w:b w:val="0"/>
                <w:color w:val="auto"/>
                <w:sz w:val="18"/>
                <w:szCs w:val="18"/>
                <w:lang w:val="en-GB"/>
              </w:rPr>
            </w:pPr>
            <w:bookmarkStart w:id="1100" w:name="_Toc413790054"/>
            <w:bookmarkStart w:id="1101" w:name="_Toc413837404"/>
            <w:bookmarkStart w:id="1102" w:name="_Toc313530237"/>
            <w:bookmarkStart w:id="1103" w:name="_Toc313531417"/>
            <w:r w:rsidRPr="009A055C">
              <w:rPr>
                <w:b w:val="0"/>
                <w:color w:val="auto"/>
                <w:sz w:val="18"/>
                <w:szCs w:val="18"/>
                <w:lang w:val="en-GB"/>
              </w:rPr>
              <w:t>0</w:t>
            </w:r>
            <w:bookmarkEnd w:id="1100"/>
            <w:bookmarkEnd w:id="1101"/>
            <w:bookmarkEnd w:id="1102"/>
            <w:bookmarkEnd w:id="1103"/>
          </w:p>
        </w:tc>
        <w:tc>
          <w:tcPr>
            <w:tcW w:w="630" w:type="dxa"/>
            <w:vAlign w:val="bottom"/>
          </w:tcPr>
          <w:p w:rsidR="002A172A" w:rsidRPr="009A055C" w:rsidRDefault="002A172A" w:rsidP="00423275">
            <w:pPr>
              <w:pStyle w:val="Heading1"/>
              <w:jc w:val="right"/>
              <w:rPr>
                <w:b w:val="0"/>
                <w:color w:val="auto"/>
                <w:sz w:val="18"/>
                <w:szCs w:val="18"/>
                <w:lang w:val="en-GB"/>
              </w:rPr>
            </w:pPr>
            <w:bookmarkStart w:id="1104" w:name="_Toc413790055"/>
            <w:bookmarkStart w:id="1105" w:name="_Toc413837405"/>
            <w:bookmarkStart w:id="1106" w:name="_Toc313530238"/>
            <w:bookmarkStart w:id="1107" w:name="_Toc313531418"/>
            <w:r w:rsidRPr="009A055C">
              <w:rPr>
                <w:b w:val="0"/>
                <w:color w:val="auto"/>
                <w:sz w:val="18"/>
                <w:szCs w:val="18"/>
                <w:lang w:val="en-GB"/>
              </w:rPr>
              <w:t>0</w:t>
            </w:r>
            <w:bookmarkEnd w:id="1104"/>
            <w:bookmarkEnd w:id="1105"/>
            <w:bookmarkEnd w:id="1106"/>
            <w:bookmarkEnd w:id="1107"/>
          </w:p>
        </w:tc>
        <w:tc>
          <w:tcPr>
            <w:tcW w:w="1080" w:type="dxa"/>
            <w:vAlign w:val="bottom"/>
          </w:tcPr>
          <w:p w:rsidR="002A172A" w:rsidRPr="009A055C" w:rsidRDefault="002A172A" w:rsidP="00423275">
            <w:pPr>
              <w:pStyle w:val="Heading1"/>
              <w:jc w:val="right"/>
              <w:rPr>
                <w:b w:val="0"/>
                <w:color w:val="auto"/>
                <w:sz w:val="18"/>
                <w:szCs w:val="18"/>
                <w:lang w:val="en-GB"/>
              </w:rPr>
            </w:pPr>
            <w:bookmarkStart w:id="1108" w:name="_Toc413790056"/>
            <w:bookmarkStart w:id="1109" w:name="_Toc413837406"/>
            <w:bookmarkStart w:id="1110" w:name="_Toc313530239"/>
            <w:bookmarkStart w:id="1111" w:name="_Toc313531419"/>
            <w:r w:rsidRPr="009A055C">
              <w:rPr>
                <w:b w:val="0"/>
                <w:color w:val="auto"/>
                <w:sz w:val="18"/>
                <w:szCs w:val="18"/>
                <w:lang w:val="en-GB"/>
              </w:rPr>
              <w:t>0</w:t>
            </w:r>
            <w:bookmarkEnd w:id="1108"/>
            <w:bookmarkEnd w:id="1109"/>
            <w:bookmarkEnd w:id="1110"/>
            <w:bookmarkEnd w:id="1111"/>
          </w:p>
        </w:tc>
        <w:tc>
          <w:tcPr>
            <w:tcW w:w="765" w:type="dxa"/>
            <w:vAlign w:val="bottom"/>
          </w:tcPr>
          <w:p w:rsidR="002A172A" w:rsidRPr="009A055C" w:rsidRDefault="002A172A" w:rsidP="00423275">
            <w:pPr>
              <w:pStyle w:val="Heading1"/>
              <w:jc w:val="right"/>
              <w:rPr>
                <w:b w:val="0"/>
                <w:color w:val="auto"/>
                <w:sz w:val="18"/>
                <w:szCs w:val="18"/>
                <w:lang w:val="en-GB"/>
              </w:rPr>
            </w:pPr>
            <w:bookmarkStart w:id="1112" w:name="_Toc413790057"/>
            <w:bookmarkStart w:id="1113" w:name="_Toc413837407"/>
            <w:bookmarkStart w:id="1114" w:name="_Toc313530240"/>
            <w:bookmarkStart w:id="1115" w:name="_Toc313531420"/>
            <w:r w:rsidRPr="009A055C">
              <w:rPr>
                <w:b w:val="0"/>
                <w:color w:val="auto"/>
                <w:sz w:val="18"/>
                <w:szCs w:val="18"/>
                <w:lang w:val="en-GB"/>
              </w:rPr>
              <w:t>0</w:t>
            </w:r>
            <w:bookmarkEnd w:id="1112"/>
            <w:bookmarkEnd w:id="1113"/>
            <w:bookmarkEnd w:id="1114"/>
            <w:bookmarkEnd w:id="1115"/>
          </w:p>
        </w:tc>
      </w:tr>
      <w:tr w:rsidR="002A172A" w:rsidRPr="00532F48" w:rsidTr="00423275">
        <w:trPr>
          <w:trHeight w:val="288"/>
        </w:trPr>
        <w:tc>
          <w:tcPr>
            <w:tcW w:w="2808" w:type="dxa"/>
            <w:vAlign w:val="bottom"/>
          </w:tcPr>
          <w:p w:rsidR="002A172A" w:rsidRPr="009A055C" w:rsidRDefault="002A172A" w:rsidP="00423275">
            <w:pPr>
              <w:pStyle w:val="Heading1"/>
              <w:jc w:val="left"/>
              <w:rPr>
                <w:b w:val="0"/>
                <w:color w:val="auto"/>
                <w:sz w:val="18"/>
                <w:szCs w:val="18"/>
                <w:lang w:val="en-GB"/>
              </w:rPr>
            </w:pPr>
            <w:bookmarkStart w:id="1116" w:name="_Toc413790058"/>
            <w:bookmarkStart w:id="1117" w:name="_Toc413837408"/>
            <w:bookmarkStart w:id="1118" w:name="_Toc313530241"/>
            <w:bookmarkStart w:id="1119" w:name="_Toc313531421"/>
            <w:r w:rsidRPr="009A055C">
              <w:rPr>
                <w:b w:val="0"/>
                <w:color w:val="auto"/>
                <w:sz w:val="18"/>
                <w:szCs w:val="18"/>
                <w:lang w:val="en-GB"/>
              </w:rPr>
              <w:t>Agriculture Tutor</w:t>
            </w:r>
            <w:bookmarkEnd w:id="1116"/>
            <w:bookmarkEnd w:id="1117"/>
            <w:bookmarkEnd w:id="1118"/>
            <w:bookmarkEnd w:id="1119"/>
          </w:p>
        </w:tc>
        <w:tc>
          <w:tcPr>
            <w:tcW w:w="630" w:type="dxa"/>
            <w:vAlign w:val="bottom"/>
          </w:tcPr>
          <w:p w:rsidR="002A172A" w:rsidRPr="009A055C" w:rsidRDefault="002A172A" w:rsidP="00423275">
            <w:pPr>
              <w:pStyle w:val="Heading1"/>
              <w:jc w:val="right"/>
              <w:rPr>
                <w:b w:val="0"/>
                <w:color w:val="auto"/>
                <w:sz w:val="18"/>
                <w:szCs w:val="18"/>
                <w:lang w:val="en-GB"/>
              </w:rPr>
            </w:pPr>
          </w:p>
        </w:tc>
        <w:tc>
          <w:tcPr>
            <w:tcW w:w="720" w:type="dxa"/>
            <w:vAlign w:val="bottom"/>
          </w:tcPr>
          <w:p w:rsidR="002A172A" w:rsidRPr="009A055C" w:rsidRDefault="002A172A" w:rsidP="00423275">
            <w:pPr>
              <w:pStyle w:val="Heading1"/>
              <w:jc w:val="right"/>
              <w:rPr>
                <w:b w:val="0"/>
                <w:color w:val="auto"/>
                <w:sz w:val="18"/>
                <w:szCs w:val="18"/>
                <w:lang w:val="en-GB"/>
              </w:rPr>
            </w:pPr>
          </w:p>
        </w:tc>
        <w:tc>
          <w:tcPr>
            <w:tcW w:w="1170" w:type="dxa"/>
            <w:vAlign w:val="bottom"/>
          </w:tcPr>
          <w:p w:rsidR="002A172A" w:rsidRPr="009A055C" w:rsidRDefault="002A172A" w:rsidP="00423275">
            <w:pPr>
              <w:pStyle w:val="Heading1"/>
              <w:jc w:val="right"/>
              <w:rPr>
                <w:b w:val="0"/>
                <w:color w:val="auto"/>
                <w:sz w:val="18"/>
                <w:szCs w:val="18"/>
                <w:lang w:val="en-GB"/>
              </w:rPr>
            </w:pPr>
          </w:p>
        </w:tc>
        <w:tc>
          <w:tcPr>
            <w:tcW w:w="1440" w:type="dxa"/>
            <w:vAlign w:val="bottom"/>
          </w:tcPr>
          <w:p w:rsidR="002A172A" w:rsidRPr="009A055C" w:rsidRDefault="002A172A" w:rsidP="00423275">
            <w:pPr>
              <w:pStyle w:val="Heading1"/>
              <w:jc w:val="right"/>
              <w:rPr>
                <w:b w:val="0"/>
                <w:color w:val="auto"/>
                <w:sz w:val="18"/>
                <w:szCs w:val="18"/>
                <w:lang w:val="en-GB"/>
              </w:rPr>
            </w:pPr>
            <w:bookmarkStart w:id="1120" w:name="_Toc413790059"/>
            <w:bookmarkStart w:id="1121" w:name="_Toc413837409"/>
            <w:bookmarkStart w:id="1122" w:name="_Toc313530242"/>
            <w:bookmarkStart w:id="1123" w:name="_Toc313531422"/>
            <w:r w:rsidRPr="009A055C">
              <w:rPr>
                <w:b w:val="0"/>
                <w:color w:val="auto"/>
                <w:sz w:val="18"/>
                <w:szCs w:val="18"/>
                <w:lang w:val="en-GB"/>
              </w:rPr>
              <w:t>15</w:t>
            </w:r>
            <w:bookmarkEnd w:id="1120"/>
            <w:bookmarkEnd w:id="1121"/>
            <w:bookmarkEnd w:id="1122"/>
            <w:bookmarkEnd w:id="1123"/>
          </w:p>
        </w:tc>
        <w:tc>
          <w:tcPr>
            <w:tcW w:w="630" w:type="dxa"/>
            <w:vAlign w:val="bottom"/>
          </w:tcPr>
          <w:p w:rsidR="002A172A" w:rsidRPr="009A055C" w:rsidRDefault="002A172A" w:rsidP="00423275">
            <w:pPr>
              <w:pStyle w:val="Heading1"/>
              <w:jc w:val="right"/>
              <w:rPr>
                <w:b w:val="0"/>
                <w:color w:val="auto"/>
                <w:sz w:val="18"/>
                <w:szCs w:val="18"/>
                <w:lang w:val="en-GB"/>
              </w:rPr>
            </w:pPr>
            <w:bookmarkStart w:id="1124" w:name="_Toc413790060"/>
            <w:bookmarkStart w:id="1125" w:name="_Toc413837410"/>
            <w:bookmarkStart w:id="1126" w:name="_Toc313530243"/>
            <w:bookmarkStart w:id="1127" w:name="_Toc313531423"/>
            <w:r w:rsidRPr="009A055C">
              <w:rPr>
                <w:b w:val="0"/>
                <w:color w:val="auto"/>
                <w:sz w:val="18"/>
                <w:szCs w:val="18"/>
                <w:lang w:val="en-GB"/>
              </w:rPr>
              <w:t>2</w:t>
            </w:r>
            <w:bookmarkEnd w:id="1124"/>
            <w:bookmarkEnd w:id="1125"/>
            <w:bookmarkEnd w:id="1126"/>
            <w:bookmarkEnd w:id="1127"/>
          </w:p>
        </w:tc>
        <w:tc>
          <w:tcPr>
            <w:tcW w:w="1080" w:type="dxa"/>
            <w:vAlign w:val="bottom"/>
          </w:tcPr>
          <w:p w:rsidR="002A172A" w:rsidRPr="009A055C" w:rsidRDefault="002A172A" w:rsidP="00423275">
            <w:pPr>
              <w:pStyle w:val="Heading1"/>
              <w:jc w:val="right"/>
              <w:rPr>
                <w:b w:val="0"/>
                <w:color w:val="auto"/>
                <w:sz w:val="18"/>
                <w:szCs w:val="18"/>
                <w:lang w:val="en-GB"/>
              </w:rPr>
            </w:pPr>
            <w:bookmarkStart w:id="1128" w:name="_Toc413790061"/>
            <w:bookmarkStart w:id="1129" w:name="_Toc413837411"/>
            <w:bookmarkStart w:id="1130" w:name="_Toc313530244"/>
            <w:bookmarkStart w:id="1131" w:name="_Toc313531424"/>
            <w:r w:rsidRPr="009A055C">
              <w:rPr>
                <w:b w:val="0"/>
                <w:color w:val="auto"/>
                <w:sz w:val="18"/>
                <w:szCs w:val="18"/>
                <w:lang w:val="en-GB"/>
              </w:rPr>
              <w:t>0</w:t>
            </w:r>
            <w:bookmarkEnd w:id="1128"/>
            <w:bookmarkEnd w:id="1129"/>
            <w:bookmarkEnd w:id="1130"/>
            <w:bookmarkEnd w:id="1131"/>
          </w:p>
        </w:tc>
        <w:tc>
          <w:tcPr>
            <w:tcW w:w="765" w:type="dxa"/>
            <w:vAlign w:val="bottom"/>
          </w:tcPr>
          <w:p w:rsidR="002A172A" w:rsidRPr="009A055C" w:rsidRDefault="002A172A" w:rsidP="00423275">
            <w:pPr>
              <w:pStyle w:val="Heading1"/>
              <w:jc w:val="right"/>
              <w:rPr>
                <w:b w:val="0"/>
                <w:color w:val="auto"/>
                <w:sz w:val="18"/>
                <w:szCs w:val="18"/>
                <w:lang w:val="en-GB"/>
              </w:rPr>
            </w:pPr>
            <w:bookmarkStart w:id="1132" w:name="_Toc413790062"/>
            <w:bookmarkStart w:id="1133" w:name="_Toc413837412"/>
            <w:bookmarkStart w:id="1134" w:name="_Toc313530245"/>
            <w:bookmarkStart w:id="1135" w:name="_Toc313531425"/>
            <w:r w:rsidRPr="009A055C">
              <w:rPr>
                <w:b w:val="0"/>
                <w:color w:val="auto"/>
                <w:sz w:val="18"/>
                <w:szCs w:val="18"/>
                <w:lang w:val="en-GB"/>
              </w:rPr>
              <w:t>17</w:t>
            </w:r>
            <w:bookmarkEnd w:id="1132"/>
            <w:bookmarkEnd w:id="1133"/>
            <w:bookmarkEnd w:id="1134"/>
            <w:bookmarkEnd w:id="1135"/>
          </w:p>
        </w:tc>
      </w:tr>
      <w:tr w:rsidR="002A172A" w:rsidRPr="00532F48" w:rsidTr="00423275">
        <w:trPr>
          <w:trHeight w:val="288"/>
        </w:trPr>
        <w:tc>
          <w:tcPr>
            <w:tcW w:w="2808" w:type="dxa"/>
            <w:vAlign w:val="bottom"/>
          </w:tcPr>
          <w:p w:rsidR="002A172A" w:rsidRPr="009A055C" w:rsidRDefault="002A172A" w:rsidP="00423275">
            <w:pPr>
              <w:pStyle w:val="Heading1"/>
              <w:jc w:val="left"/>
              <w:rPr>
                <w:b w:val="0"/>
                <w:color w:val="auto"/>
                <w:sz w:val="18"/>
                <w:szCs w:val="18"/>
                <w:lang w:val="en-GB"/>
              </w:rPr>
            </w:pPr>
            <w:bookmarkStart w:id="1136" w:name="_Toc413790063"/>
            <w:bookmarkStart w:id="1137" w:name="_Toc413837413"/>
            <w:bookmarkStart w:id="1138" w:name="_Toc313530246"/>
            <w:bookmarkStart w:id="1139" w:name="_Toc313531426"/>
            <w:r w:rsidRPr="009A055C">
              <w:rPr>
                <w:b w:val="0"/>
                <w:color w:val="auto"/>
                <w:sz w:val="18"/>
                <w:szCs w:val="18"/>
                <w:lang w:val="en-GB"/>
              </w:rPr>
              <w:t>Human Resources Officer</w:t>
            </w:r>
            <w:bookmarkEnd w:id="1136"/>
            <w:bookmarkEnd w:id="1137"/>
            <w:bookmarkEnd w:id="1138"/>
            <w:bookmarkEnd w:id="1139"/>
          </w:p>
        </w:tc>
        <w:tc>
          <w:tcPr>
            <w:tcW w:w="630" w:type="dxa"/>
            <w:vAlign w:val="bottom"/>
          </w:tcPr>
          <w:p w:rsidR="002A172A" w:rsidRPr="009A055C" w:rsidRDefault="002A172A" w:rsidP="00423275">
            <w:pPr>
              <w:pStyle w:val="Heading1"/>
              <w:jc w:val="right"/>
              <w:rPr>
                <w:b w:val="0"/>
                <w:color w:val="auto"/>
                <w:sz w:val="18"/>
                <w:szCs w:val="18"/>
                <w:lang w:val="en-GB"/>
              </w:rPr>
            </w:pPr>
            <w:bookmarkStart w:id="1140" w:name="_Toc413790064"/>
            <w:bookmarkStart w:id="1141" w:name="_Toc413837414"/>
            <w:bookmarkStart w:id="1142" w:name="_Toc313530247"/>
            <w:bookmarkStart w:id="1143" w:name="_Toc313531427"/>
            <w:r w:rsidRPr="009A055C">
              <w:rPr>
                <w:b w:val="0"/>
                <w:color w:val="auto"/>
                <w:sz w:val="18"/>
                <w:szCs w:val="18"/>
                <w:lang w:val="en-GB"/>
              </w:rPr>
              <w:t>0</w:t>
            </w:r>
            <w:bookmarkEnd w:id="1140"/>
            <w:bookmarkEnd w:id="1141"/>
            <w:bookmarkEnd w:id="1142"/>
            <w:bookmarkEnd w:id="1143"/>
          </w:p>
        </w:tc>
        <w:tc>
          <w:tcPr>
            <w:tcW w:w="720" w:type="dxa"/>
            <w:vAlign w:val="bottom"/>
          </w:tcPr>
          <w:p w:rsidR="002A172A" w:rsidRPr="009A055C" w:rsidRDefault="002A172A" w:rsidP="00423275">
            <w:pPr>
              <w:pStyle w:val="Heading1"/>
              <w:jc w:val="right"/>
              <w:rPr>
                <w:b w:val="0"/>
                <w:color w:val="auto"/>
                <w:sz w:val="18"/>
                <w:szCs w:val="18"/>
                <w:lang w:val="en-GB"/>
              </w:rPr>
            </w:pPr>
            <w:bookmarkStart w:id="1144" w:name="_Toc413790065"/>
            <w:bookmarkStart w:id="1145" w:name="_Toc413837415"/>
            <w:bookmarkStart w:id="1146" w:name="_Toc313530248"/>
            <w:bookmarkStart w:id="1147" w:name="_Toc313531428"/>
            <w:r w:rsidRPr="009A055C">
              <w:rPr>
                <w:b w:val="0"/>
                <w:color w:val="auto"/>
                <w:sz w:val="18"/>
                <w:szCs w:val="18"/>
                <w:lang w:val="en-GB"/>
              </w:rPr>
              <w:t>0</w:t>
            </w:r>
            <w:bookmarkEnd w:id="1144"/>
            <w:bookmarkEnd w:id="1145"/>
            <w:bookmarkEnd w:id="1146"/>
            <w:bookmarkEnd w:id="1147"/>
          </w:p>
        </w:tc>
        <w:tc>
          <w:tcPr>
            <w:tcW w:w="1170" w:type="dxa"/>
            <w:vAlign w:val="bottom"/>
          </w:tcPr>
          <w:p w:rsidR="002A172A" w:rsidRPr="009A055C" w:rsidRDefault="002A172A" w:rsidP="00423275">
            <w:pPr>
              <w:pStyle w:val="Heading1"/>
              <w:jc w:val="right"/>
              <w:rPr>
                <w:b w:val="0"/>
                <w:color w:val="auto"/>
                <w:sz w:val="18"/>
                <w:szCs w:val="18"/>
                <w:lang w:val="en-GB"/>
              </w:rPr>
            </w:pPr>
            <w:bookmarkStart w:id="1148" w:name="_Toc413790066"/>
            <w:bookmarkStart w:id="1149" w:name="_Toc413837416"/>
            <w:bookmarkStart w:id="1150" w:name="_Toc313530249"/>
            <w:bookmarkStart w:id="1151" w:name="_Toc313531429"/>
            <w:r w:rsidRPr="009A055C">
              <w:rPr>
                <w:b w:val="0"/>
                <w:color w:val="auto"/>
                <w:sz w:val="18"/>
                <w:szCs w:val="18"/>
                <w:lang w:val="en-GB"/>
              </w:rPr>
              <w:t>0</w:t>
            </w:r>
            <w:bookmarkEnd w:id="1148"/>
            <w:bookmarkEnd w:id="1149"/>
            <w:bookmarkEnd w:id="1150"/>
            <w:bookmarkEnd w:id="1151"/>
          </w:p>
        </w:tc>
        <w:tc>
          <w:tcPr>
            <w:tcW w:w="1440" w:type="dxa"/>
            <w:vAlign w:val="bottom"/>
          </w:tcPr>
          <w:p w:rsidR="002A172A" w:rsidRPr="009A055C" w:rsidRDefault="002A172A" w:rsidP="00423275">
            <w:pPr>
              <w:pStyle w:val="Heading1"/>
              <w:jc w:val="right"/>
              <w:rPr>
                <w:b w:val="0"/>
                <w:color w:val="auto"/>
                <w:sz w:val="18"/>
                <w:szCs w:val="18"/>
                <w:lang w:val="en-GB"/>
              </w:rPr>
            </w:pPr>
            <w:bookmarkStart w:id="1152" w:name="_Toc413790067"/>
            <w:bookmarkStart w:id="1153" w:name="_Toc413837417"/>
            <w:bookmarkStart w:id="1154" w:name="_Toc313530250"/>
            <w:bookmarkStart w:id="1155" w:name="_Toc313531430"/>
            <w:r w:rsidRPr="009A055C">
              <w:rPr>
                <w:b w:val="0"/>
                <w:color w:val="auto"/>
                <w:sz w:val="18"/>
                <w:szCs w:val="18"/>
                <w:lang w:val="en-GB"/>
              </w:rPr>
              <w:t>2</w:t>
            </w:r>
            <w:bookmarkEnd w:id="1152"/>
            <w:bookmarkEnd w:id="1153"/>
            <w:bookmarkEnd w:id="1154"/>
            <w:bookmarkEnd w:id="1155"/>
          </w:p>
        </w:tc>
        <w:tc>
          <w:tcPr>
            <w:tcW w:w="630" w:type="dxa"/>
            <w:vAlign w:val="bottom"/>
          </w:tcPr>
          <w:p w:rsidR="002A172A" w:rsidRPr="009A055C" w:rsidRDefault="002A172A" w:rsidP="00423275">
            <w:pPr>
              <w:pStyle w:val="Heading1"/>
              <w:jc w:val="right"/>
              <w:rPr>
                <w:b w:val="0"/>
                <w:color w:val="auto"/>
                <w:sz w:val="18"/>
                <w:szCs w:val="18"/>
                <w:lang w:val="en-GB"/>
              </w:rPr>
            </w:pPr>
            <w:bookmarkStart w:id="1156" w:name="_Toc413790068"/>
            <w:bookmarkStart w:id="1157" w:name="_Toc413837418"/>
            <w:bookmarkStart w:id="1158" w:name="_Toc313530251"/>
            <w:bookmarkStart w:id="1159" w:name="_Toc313531431"/>
            <w:r w:rsidRPr="009A055C">
              <w:rPr>
                <w:b w:val="0"/>
                <w:color w:val="auto"/>
                <w:sz w:val="18"/>
                <w:szCs w:val="18"/>
                <w:lang w:val="en-GB"/>
              </w:rPr>
              <w:t>1</w:t>
            </w:r>
            <w:bookmarkEnd w:id="1156"/>
            <w:bookmarkEnd w:id="1157"/>
            <w:bookmarkEnd w:id="1158"/>
            <w:bookmarkEnd w:id="1159"/>
          </w:p>
        </w:tc>
        <w:tc>
          <w:tcPr>
            <w:tcW w:w="1080" w:type="dxa"/>
            <w:vAlign w:val="bottom"/>
          </w:tcPr>
          <w:p w:rsidR="002A172A" w:rsidRPr="009A055C" w:rsidRDefault="002A172A" w:rsidP="00423275">
            <w:pPr>
              <w:pStyle w:val="Heading1"/>
              <w:jc w:val="right"/>
              <w:rPr>
                <w:b w:val="0"/>
                <w:color w:val="auto"/>
                <w:sz w:val="18"/>
                <w:szCs w:val="18"/>
                <w:lang w:val="en-GB"/>
              </w:rPr>
            </w:pPr>
            <w:bookmarkStart w:id="1160" w:name="_Toc413790069"/>
            <w:bookmarkStart w:id="1161" w:name="_Toc413837419"/>
            <w:bookmarkStart w:id="1162" w:name="_Toc313530252"/>
            <w:bookmarkStart w:id="1163" w:name="_Toc313531432"/>
            <w:r w:rsidRPr="009A055C">
              <w:rPr>
                <w:b w:val="0"/>
                <w:color w:val="auto"/>
                <w:sz w:val="18"/>
                <w:szCs w:val="18"/>
                <w:lang w:val="en-GB"/>
              </w:rPr>
              <w:t>0</w:t>
            </w:r>
            <w:bookmarkEnd w:id="1160"/>
            <w:bookmarkEnd w:id="1161"/>
            <w:bookmarkEnd w:id="1162"/>
            <w:bookmarkEnd w:id="1163"/>
          </w:p>
        </w:tc>
        <w:tc>
          <w:tcPr>
            <w:tcW w:w="765" w:type="dxa"/>
            <w:vAlign w:val="bottom"/>
          </w:tcPr>
          <w:p w:rsidR="002A172A" w:rsidRPr="009A055C" w:rsidRDefault="002A172A" w:rsidP="00423275">
            <w:pPr>
              <w:pStyle w:val="Heading1"/>
              <w:jc w:val="right"/>
              <w:rPr>
                <w:b w:val="0"/>
                <w:color w:val="auto"/>
                <w:sz w:val="18"/>
                <w:szCs w:val="18"/>
                <w:lang w:val="en-GB"/>
              </w:rPr>
            </w:pPr>
            <w:bookmarkStart w:id="1164" w:name="_Toc413790070"/>
            <w:bookmarkStart w:id="1165" w:name="_Toc413837420"/>
            <w:bookmarkStart w:id="1166" w:name="_Toc313530253"/>
            <w:bookmarkStart w:id="1167" w:name="_Toc313531433"/>
            <w:r w:rsidRPr="009A055C">
              <w:rPr>
                <w:b w:val="0"/>
                <w:color w:val="auto"/>
                <w:sz w:val="18"/>
                <w:szCs w:val="18"/>
                <w:lang w:val="en-GB"/>
              </w:rPr>
              <w:t>3</w:t>
            </w:r>
            <w:bookmarkEnd w:id="1164"/>
            <w:bookmarkEnd w:id="1165"/>
            <w:bookmarkEnd w:id="1166"/>
            <w:bookmarkEnd w:id="1167"/>
          </w:p>
        </w:tc>
      </w:tr>
      <w:tr w:rsidR="002A172A" w:rsidRPr="00532F48" w:rsidTr="00423275">
        <w:trPr>
          <w:trHeight w:val="288"/>
        </w:trPr>
        <w:tc>
          <w:tcPr>
            <w:tcW w:w="2808" w:type="dxa"/>
            <w:vAlign w:val="bottom"/>
          </w:tcPr>
          <w:p w:rsidR="002A172A" w:rsidRPr="009A055C" w:rsidRDefault="002A172A" w:rsidP="00423275">
            <w:pPr>
              <w:pStyle w:val="Heading1"/>
              <w:jc w:val="left"/>
              <w:rPr>
                <w:b w:val="0"/>
                <w:color w:val="auto"/>
                <w:sz w:val="18"/>
                <w:szCs w:val="18"/>
                <w:lang w:val="en-GB"/>
              </w:rPr>
            </w:pPr>
            <w:bookmarkStart w:id="1168" w:name="_Toc413790071"/>
            <w:bookmarkStart w:id="1169" w:name="_Toc413837421"/>
            <w:bookmarkStart w:id="1170" w:name="_Toc313530254"/>
            <w:bookmarkStart w:id="1171" w:name="_Toc313531434"/>
            <w:r w:rsidRPr="009A055C">
              <w:rPr>
                <w:b w:val="0"/>
                <w:color w:val="auto"/>
                <w:sz w:val="18"/>
                <w:szCs w:val="18"/>
                <w:lang w:val="en-GB"/>
              </w:rPr>
              <w:t>Personal Secretaries</w:t>
            </w:r>
            <w:bookmarkEnd w:id="1168"/>
            <w:bookmarkEnd w:id="1169"/>
            <w:bookmarkEnd w:id="1170"/>
            <w:bookmarkEnd w:id="1171"/>
          </w:p>
        </w:tc>
        <w:tc>
          <w:tcPr>
            <w:tcW w:w="630" w:type="dxa"/>
            <w:vAlign w:val="bottom"/>
          </w:tcPr>
          <w:p w:rsidR="002A172A" w:rsidRPr="009A055C" w:rsidRDefault="002A172A" w:rsidP="00423275">
            <w:pPr>
              <w:pStyle w:val="Heading1"/>
              <w:jc w:val="right"/>
              <w:rPr>
                <w:b w:val="0"/>
                <w:color w:val="auto"/>
                <w:sz w:val="18"/>
                <w:szCs w:val="18"/>
                <w:lang w:val="en-GB"/>
              </w:rPr>
            </w:pPr>
            <w:bookmarkStart w:id="1172" w:name="_Toc413790072"/>
            <w:bookmarkStart w:id="1173" w:name="_Toc413837422"/>
            <w:bookmarkStart w:id="1174" w:name="_Toc313530255"/>
            <w:bookmarkStart w:id="1175" w:name="_Toc313531435"/>
            <w:r w:rsidRPr="009A055C">
              <w:rPr>
                <w:b w:val="0"/>
                <w:color w:val="auto"/>
                <w:sz w:val="18"/>
                <w:szCs w:val="18"/>
                <w:lang w:val="en-GB"/>
              </w:rPr>
              <w:t>1</w:t>
            </w:r>
            <w:bookmarkEnd w:id="1172"/>
            <w:bookmarkEnd w:id="1173"/>
            <w:bookmarkEnd w:id="1174"/>
            <w:bookmarkEnd w:id="1175"/>
          </w:p>
        </w:tc>
        <w:tc>
          <w:tcPr>
            <w:tcW w:w="720" w:type="dxa"/>
            <w:vAlign w:val="bottom"/>
          </w:tcPr>
          <w:p w:rsidR="002A172A" w:rsidRPr="009A055C" w:rsidRDefault="002A172A" w:rsidP="00423275">
            <w:pPr>
              <w:pStyle w:val="Heading1"/>
              <w:jc w:val="right"/>
              <w:rPr>
                <w:b w:val="0"/>
                <w:color w:val="auto"/>
                <w:sz w:val="18"/>
                <w:szCs w:val="18"/>
                <w:lang w:val="en-GB"/>
              </w:rPr>
            </w:pPr>
            <w:bookmarkStart w:id="1176" w:name="_Toc413790073"/>
            <w:bookmarkStart w:id="1177" w:name="_Toc413837423"/>
            <w:bookmarkStart w:id="1178" w:name="_Toc313530256"/>
            <w:bookmarkStart w:id="1179" w:name="_Toc313531436"/>
            <w:r w:rsidRPr="009A055C">
              <w:rPr>
                <w:b w:val="0"/>
                <w:color w:val="auto"/>
                <w:sz w:val="18"/>
                <w:szCs w:val="18"/>
                <w:lang w:val="en-GB"/>
              </w:rPr>
              <w:t>5</w:t>
            </w:r>
            <w:bookmarkEnd w:id="1176"/>
            <w:bookmarkEnd w:id="1177"/>
            <w:bookmarkEnd w:id="1178"/>
            <w:bookmarkEnd w:id="1179"/>
          </w:p>
        </w:tc>
        <w:tc>
          <w:tcPr>
            <w:tcW w:w="1170" w:type="dxa"/>
            <w:vAlign w:val="bottom"/>
          </w:tcPr>
          <w:p w:rsidR="002A172A" w:rsidRPr="009A055C" w:rsidRDefault="002A172A" w:rsidP="00423275">
            <w:pPr>
              <w:pStyle w:val="Heading1"/>
              <w:jc w:val="right"/>
              <w:rPr>
                <w:b w:val="0"/>
                <w:color w:val="auto"/>
                <w:sz w:val="18"/>
                <w:szCs w:val="18"/>
                <w:lang w:val="en-GB"/>
              </w:rPr>
            </w:pPr>
            <w:bookmarkStart w:id="1180" w:name="_Toc413790074"/>
            <w:bookmarkStart w:id="1181" w:name="_Toc413837424"/>
            <w:bookmarkStart w:id="1182" w:name="_Toc313530257"/>
            <w:bookmarkStart w:id="1183" w:name="_Toc313531437"/>
            <w:r w:rsidRPr="009A055C">
              <w:rPr>
                <w:b w:val="0"/>
                <w:color w:val="auto"/>
                <w:sz w:val="18"/>
                <w:szCs w:val="18"/>
                <w:lang w:val="en-GB"/>
              </w:rPr>
              <w:t>0</w:t>
            </w:r>
            <w:bookmarkEnd w:id="1180"/>
            <w:bookmarkEnd w:id="1181"/>
            <w:bookmarkEnd w:id="1182"/>
            <w:bookmarkEnd w:id="1183"/>
          </w:p>
        </w:tc>
        <w:tc>
          <w:tcPr>
            <w:tcW w:w="1440" w:type="dxa"/>
            <w:vAlign w:val="bottom"/>
          </w:tcPr>
          <w:p w:rsidR="002A172A" w:rsidRPr="009A055C" w:rsidRDefault="002A172A" w:rsidP="00423275">
            <w:pPr>
              <w:pStyle w:val="Heading1"/>
              <w:jc w:val="right"/>
              <w:rPr>
                <w:b w:val="0"/>
                <w:color w:val="auto"/>
                <w:sz w:val="18"/>
                <w:szCs w:val="18"/>
                <w:lang w:val="en-GB"/>
              </w:rPr>
            </w:pPr>
            <w:bookmarkStart w:id="1184" w:name="_Toc413790075"/>
            <w:bookmarkStart w:id="1185" w:name="_Toc413837425"/>
            <w:bookmarkStart w:id="1186" w:name="_Toc313530258"/>
            <w:bookmarkStart w:id="1187" w:name="_Toc313531438"/>
            <w:r w:rsidRPr="009A055C">
              <w:rPr>
                <w:b w:val="0"/>
                <w:color w:val="auto"/>
                <w:sz w:val="18"/>
                <w:szCs w:val="18"/>
                <w:lang w:val="en-GB"/>
              </w:rPr>
              <w:t>0</w:t>
            </w:r>
            <w:bookmarkEnd w:id="1184"/>
            <w:bookmarkEnd w:id="1185"/>
            <w:bookmarkEnd w:id="1186"/>
            <w:bookmarkEnd w:id="1187"/>
          </w:p>
        </w:tc>
        <w:tc>
          <w:tcPr>
            <w:tcW w:w="630" w:type="dxa"/>
            <w:vAlign w:val="bottom"/>
          </w:tcPr>
          <w:p w:rsidR="002A172A" w:rsidRPr="009A055C" w:rsidRDefault="002A172A" w:rsidP="00423275">
            <w:pPr>
              <w:pStyle w:val="Heading1"/>
              <w:jc w:val="right"/>
              <w:rPr>
                <w:b w:val="0"/>
                <w:color w:val="auto"/>
                <w:sz w:val="18"/>
                <w:szCs w:val="18"/>
                <w:lang w:val="en-GB"/>
              </w:rPr>
            </w:pPr>
            <w:bookmarkStart w:id="1188" w:name="_Toc413790076"/>
            <w:bookmarkStart w:id="1189" w:name="_Toc413837426"/>
            <w:bookmarkStart w:id="1190" w:name="_Toc313530259"/>
            <w:bookmarkStart w:id="1191" w:name="_Toc313531439"/>
            <w:r w:rsidRPr="009A055C">
              <w:rPr>
                <w:b w:val="0"/>
                <w:color w:val="auto"/>
                <w:sz w:val="18"/>
                <w:szCs w:val="18"/>
                <w:lang w:val="en-GB"/>
              </w:rPr>
              <w:t>0</w:t>
            </w:r>
            <w:bookmarkEnd w:id="1188"/>
            <w:bookmarkEnd w:id="1189"/>
            <w:bookmarkEnd w:id="1190"/>
            <w:bookmarkEnd w:id="1191"/>
          </w:p>
        </w:tc>
        <w:tc>
          <w:tcPr>
            <w:tcW w:w="1080" w:type="dxa"/>
            <w:vAlign w:val="bottom"/>
          </w:tcPr>
          <w:p w:rsidR="002A172A" w:rsidRPr="009A055C" w:rsidRDefault="002A172A" w:rsidP="00423275">
            <w:pPr>
              <w:pStyle w:val="Heading1"/>
              <w:jc w:val="right"/>
              <w:rPr>
                <w:b w:val="0"/>
                <w:color w:val="auto"/>
                <w:sz w:val="18"/>
                <w:szCs w:val="18"/>
                <w:lang w:val="en-GB"/>
              </w:rPr>
            </w:pPr>
            <w:bookmarkStart w:id="1192" w:name="_Toc413790077"/>
            <w:bookmarkStart w:id="1193" w:name="_Toc413837427"/>
            <w:bookmarkStart w:id="1194" w:name="_Toc313530260"/>
            <w:bookmarkStart w:id="1195" w:name="_Toc313531440"/>
            <w:r w:rsidRPr="009A055C">
              <w:rPr>
                <w:b w:val="0"/>
                <w:color w:val="auto"/>
                <w:sz w:val="18"/>
                <w:szCs w:val="18"/>
                <w:lang w:val="en-GB"/>
              </w:rPr>
              <w:t>5</w:t>
            </w:r>
            <w:bookmarkEnd w:id="1192"/>
            <w:bookmarkEnd w:id="1193"/>
            <w:bookmarkEnd w:id="1194"/>
            <w:bookmarkEnd w:id="1195"/>
          </w:p>
        </w:tc>
        <w:tc>
          <w:tcPr>
            <w:tcW w:w="765" w:type="dxa"/>
            <w:vAlign w:val="bottom"/>
          </w:tcPr>
          <w:p w:rsidR="002A172A" w:rsidRPr="009A055C" w:rsidRDefault="002A172A" w:rsidP="00423275">
            <w:pPr>
              <w:pStyle w:val="Heading1"/>
              <w:jc w:val="right"/>
              <w:rPr>
                <w:b w:val="0"/>
                <w:color w:val="auto"/>
                <w:sz w:val="18"/>
                <w:szCs w:val="18"/>
                <w:lang w:val="en-GB"/>
              </w:rPr>
            </w:pPr>
            <w:bookmarkStart w:id="1196" w:name="_Toc413790078"/>
            <w:bookmarkStart w:id="1197" w:name="_Toc413837428"/>
            <w:bookmarkStart w:id="1198" w:name="_Toc313530261"/>
            <w:bookmarkStart w:id="1199" w:name="_Toc313531441"/>
            <w:r w:rsidRPr="009A055C">
              <w:rPr>
                <w:b w:val="0"/>
                <w:color w:val="auto"/>
                <w:sz w:val="18"/>
                <w:szCs w:val="18"/>
                <w:lang w:val="en-GB"/>
              </w:rPr>
              <w:t>11</w:t>
            </w:r>
            <w:bookmarkEnd w:id="1196"/>
            <w:bookmarkEnd w:id="1197"/>
            <w:bookmarkEnd w:id="1198"/>
            <w:bookmarkEnd w:id="1199"/>
          </w:p>
        </w:tc>
      </w:tr>
      <w:tr w:rsidR="002A172A" w:rsidRPr="005F5D29" w:rsidTr="00423275">
        <w:trPr>
          <w:trHeight w:val="288"/>
        </w:trPr>
        <w:tc>
          <w:tcPr>
            <w:tcW w:w="2808" w:type="dxa"/>
            <w:vAlign w:val="bottom"/>
          </w:tcPr>
          <w:p w:rsidR="002A172A" w:rsidRPr="009A055C" w:rsidRDefault="002A172A" w:rsidP="00423275">
            <w:pPr>
              <w:pStyle w:val="Heading1"/>
              <w:jc w:val="left"/>
              <w:rPr>
                <w:b w:val="0"/>
                <w:color w:val="auto"/>
                <w:sz w:val="18"/>
                <w:szCs w:val="18"/>
                <w:lang w:val="en-GB"/>
              </w:rPr>
            </w:pPr>
            <w:bookmarkStart w:id="1200" w:name="_Toc413790079"/>
            <w:bookmarkStart w:id="1201" w:name="_Toc413837429"/>
            <w:bookmarkStart w:id="1202" w:name="_Toc313530262"/>
            <w:bookmarkStart w:id="1203" w:name="_Toc313531442"/>
            <w:r w:rsidRPr="009A055C">
              <w:rPr>
                <w:b w:val="0"/>
                <w:color w:val="auto"/>
                <w:sz w:val="18"/>
                <w:szCs w:val="18"/>
                <w:lang w:val="en-GB"/>
              </w:rPr>
              <w:t>Records Management Assistants</w:t>
            </w:r>
            <w:bookmarkEnd w:id="1200"/>
            <w:bookmarkEnd w:id="1201"/>
            <w:bookmarkEnd w:id="1202"/>
            <w:bookmarkEnd w:id="1203"/>
          </w:p>
        </w:tc>
        <w:tc>
          <w:tcPr>
            <w:tcW w:w="630" w:type="dxa"/>
            <w:vAlign w:val="bottom"/>
          </w:tcPr>
          <w:p w:rsidR="002A172A" w:rsidRPr="009A055C" w:rsidRDefault="002A172A" w:rsidP="00423275">
            <w:pPr>
              <w:pStyle w:val="Heading1"/>
              <w:jc w:val="right"/>
              <w:rPr>
                <w:b w:val="0"/>
                <w:color w:val="auto"/>
                <w:sz w:val="18"/>
                <w:szCs w:val="18"/>
                <w:lang w:val="en-GB"/>
              </w:rPr>
            </w:pPr>
            <w:bookmarkStart w:id="1204" w:name="_Toc413790080"/>
            <w:bookmarkStart w:id="1205" w:name="_Toc413837430"/>
            <w:bookmarkStart w:id="1206" w:name="_Toc313530263"/>
            <w:bookmarkStart w:id="1207" w:name="_Toc313531443"/>
            <w:r w:rsidRPr="009A055C">
              <w:rPr>
                <w:b w:val="0"/>
                <w:color w:val="auto"/>
                <w:sz w:val="18"/>
                <w:szCs w:val="18"/>
                <w:lang w:val="en-GB"/>
              </w:rPr>
              <w:t>0</w:t>
            </w:r>
            <w:bookmarkEnd w:id="1204"/>
            <w:bookmarkEnd w:id="1205"/>
            <w:bookmarkEnd w:id="1206"/>
            <w:bookmarkEnd w:id="1207"/>
          </w:p>
        </w:tc>
        <w:tc>
          <w:tcPr>
            <w:tcW w:w="720" w:type="dxa"/>
            <w:vAlign w:val="bottom"/>
          </w:tcPr>
          <w:p w:rsidR="002A172A" w:rsidRPr="009A055C" w:rsidRDefault="002A172A" w:rsidP="00423275">
            <w:pPr>
              <w:pStyle w:val="Heading1"/>
              <w:jc w:val="right"/>
              <w:rPr>
                <w:b w:val="0"/>
                <w:color w:val="auto"/>
                <w:sz w:val="18"/>
                <w:szCs w:val="18"/>
                <w:lang w:val="en-GB"/>
              </w:rPr>
            </w:pPr>
            <w:bookmarkStart w:id="1208" w:name="_Toc413790081"/>
            <w:bookmarkStart w:id="1209" w:name="_Toc413837431"/>
            <w:bookmarkStart w:id="1210" w:name="_Toc313530264"/>
            <w:bookmarkStart w:id="1211" w:name="_Toc313531444"/>
            <w:r w:rsidRPr="009A055C">
              <w:rPr>
                <w:b w:val="0"/>
                <w:color w:val="auto"/>
                <w:sz w:val="18"/>
                <w:szCs w:val="18"/>
                <w:lang w:val="en-GB"/>
              </w:rPr>
              <w:t>2</w:t>
            </w:r>
            <w:bookmarkEnd w:id="1208"/>
            <w:bookmarkEnd w:id="1209"/>
            <w:bookmarkEnd w:id="1210"/>
            <w:bookmarkEnd w:id="1211"/>
          </w:p>
        </w:tc>
        <w:tc>
          <w:tcPr>
            <w:tcW w:w="1170" w:type="dxa"/>
            <w:vAlign w:val="bottom"/>
          </w:tcPr>
          <w:p w:rsidR="002A172A" w:rsidRPr="009A055C" w:rsidRDefault="002A172A" w:rsidP="00423275">
            <w:pPr>
              <w:pStyle w:val="Heading1"/>
              <w:jc w:val="right"/>
              <w:rPr>
                <w:b w:val="0"/>
                <w:color w:val="auto"/>
                <w:sz w:val="18"/>
                <w:szCs w:val="18"/>
                <w:lang w:val="en-GB"/>
              </w:rPr>
            </w:pPr>
            <w:bookmarkStart w:id="1212" w:name="_Toc413790082"/>
            <w:bookmarkStart w:id="1213" w:name="_Toc413837432"/>
            <w:bookmarkStart w:id="1214" w:name="_Toc313530265"/>
            <w:bookmarkStart w:id="1215" w:name="_Toc313531445"/>
            <w:r w:rsidRPr="009A055C">
              <w:rPr>
                <w:b w:val="0"/>
                <w:color w:val="auto"/>
                <w:sz w:val="18"/>
                <w:szCs w:val="18"/>
                <w:lang w:val="en-GB"/>
              </w:rPr>
              <w:t>0</w:t>
            </w:r>
            <w:bookmarkEnd w:id="1212"/>
            <w:bookmarkEnd w:id="1213"/>
            <w:bookmarkEnd w:id="1214"/>
            <w:bookmarkEnd w:id="1215"/>
          </w:p>
        </w:tc>
        <w:tc>
          <w:tcPr>
            <w:tcW w:w="1440" w:type="dxa"/>
            <w:vAlign w:val="bottom"/>
          </w:tcPr>
          <w:p w:rsidR="002A172A" w:rsidRPr="009A055C" w:rsidRDefault="002A172A" w:rsidP="00423275">
            <w:pPr>
              <w:pStyle w:val="Heading1"/>
              <w:jc w:val="right"/>
              <w:rPr>
                <w:b w:val="0"/>
                <w:color w:val="auto"/>
                <w:sz w:val="18"/>
                <w:szCs w:val="18"/>
                <w:lang w:val="en-GB"/>
              </w:rPr>
            </w:pPr>
            <w:bookmarkStart w:id="1216" w:name="_Toc413790083"/>
            <w:bookmarkStart w:id="1217" w:name="_Toc413837433"/>
            <w:bookmarkStart w:id="1218" w:name="_Toc313530266"/>
            <w:bookmarkStart w:id="1219" w:name="_Toc313531446"/>
            <w:r w:rsidRPr="009A055C">
              <w:rPr>
                <w:b w:val="0"/>
                <w:color w:val="auto"/>
                <w:sz w:val="18"/>
                <w:szCs w:val="18"/>
                <w:lang w:val="en-GB"/>
              </w:rPr>
              <w:t>0</w:t>
            </w:r>
            <w:bookmarkEnd w:id="1216"/>
            <w:bookmarkEnd w:id="1217"/>
            <w:bookmarkEnd w:id="1218"/>
            <w:bookmarkEnd w:id="1219"/>
          </w:p>
        </w:tc>
        <w:tc>
          <w:tcPr>
            <w:tcW w:w="630" w:type="dxa"/>
            <w:vAlign w:val="bottom"/>
          </w:tcPr>
          <w:p w:rsidR="002A172A" w:rsidRPr="009A055C" w:rsidRDefault="002A172A" w:rsidP="00423275">
            <w:pPr>
              <w:pStyle w:val="Heading1"/>
              <w:jc w:val="right"/>
              <w:rPr>
                <w:b w:val="0"/>
                <w:color w:val="auto"/>
                <w:sz w:val="18"/>
                <w:szCs w:val="18"/>
                <w:lang w:val="en-GB"/>
              </w:rPr>
            </w:pPr>
            <w:bookmarkStart w:id="1220" w:name="_Toc413790084"/>
            <w:bookmarkStart w:id="1221" w:name="_Toc413837434"/>
            <w:bookmarkStart w:id="1222" w:name="_Toc313530267"/>
            <w:bookmarkStart w:id="1223" w:name="_Toc313531447"/>
            <w:r w:rsidRPr="009A055C">
              <w:rPr>
                <w:b w:val="0"/>
                <w:color w:val="auto"/>
                <w:sz w:val="18"/>
                <w:szCs w:val="18"/>
                <w:lang w:val="en-GB"/>
              </w:rPr>
              <w:t>0</w:t>
            </w:r>
            <w:bookmarkEnd w:id="1220"/>
            <w:bookmarkEnd w:id="1221"/>
            <w:bookmarkEnd w:id="1222"/>
            <w:bookmarkEnd w:id="1223"/>
          </w:p>
        </w:tc>
        <w:tc>
          <w:tcPr>
            <w:tcW w:w="1080" w:type="dxa"/>
            <w:vAlign w:val="bottom"/>
          </w:tcPr>
          <w:p w:rsidR="002A172A" w:rsidRPr="009A055C" w:rsidRDefault="002A172A" w:rsidP="00423275">
            <w:pPr>
              <w:pStyle w:val="Heading1"/>
              <w:jc w:val="right"/>
              <w:rPr>
                <w:b w:val="0"/>
                <w:color w:val="auto"/>
                <w:sz w:val="18"/>
                <w:szCs w:val="18"/>
                <w:lang w:val="en-GB"/>
              </w:rPr>
            </w:pPr>
            <w:bookmarkStart w:id="1224" w:name="_Toc413790085"/>
            <w:bookmarkStart w:id="1225" w:name="_Toc413837435"/>
            <w:bookmarkStart w:id="1226" w:name="_Toc313530268"/>
            <w:bookmarkStart w:id="1227" w:name="_Toc313531448"/>
            <w:r w:rsidRPr="009A055C">
              <w:rPr>
                <w:b w:val="0"/>
                <w:color w:val="auto"/>
                <w:sz w:val="18"/>
                <w:szCs w:val="18"/>
                <w:lang w:val="en-GB"/>
              </w:rPr>
              <w:t>0</w:t>
            </w:r>
            <w:bookmarkEnd w:id="1224"/>
            <w:bookmarkEnd w:id="1225"/>
            <w:bookmarkEnd w:id="1226"/>
            <w:bookmarkEnd w:id="1227"/>
          </w:p>
        </w:tc>
        <w:tc>
          <w:tcPr>
            <w:tcW w:w="765" w:type="dxa"/>
            <w:vAlign w:val="bottom"/>
          </w:tcPr>
          <w:p w:rsidR="002A172A" w:rsidRPr="009A055C" w:rsidRDefault="002A172A" w:rsidP="00423275">
            <w:pPr>
              <w:pStyle w:val="Heading1"/>
              <w:jc w:val="right"/>
              <w:rPr>
                <w:b w:val="0"/>
                <w:color w:val="auto"/>
                <w:sz w:val="18"/>
                <w:szCs w:val="18"/>
                <w:lang w:val="en-GB"/>
              </w:rPr>
            </w:pPr>
            <w:bookmarkStart w:id="1228" w:name="_Toc413790086"/>
            <w:bookmarkStart w:id="1229" w:name="_Toc413837436"/>
            <w:bookmarkStart w:id="1230" w:name="_Toc313530269"/>
            <w:bookmarkStart w:id="1231" w:name="_Toc313531449"/>
            <w:r w:rsidRPr="009A055C">
              <w:rPr>
                <w:b w:val="0"/>
                <w:color w:val="auto"/>
                <w:sz w:val="18"/>
                <w:szCs w:val="18"/>
                <w:lang w:val="en-GB"/>
              </w:rPr>
              <w:t>2</w:t>
            </w:r>
            <w:bookmarkEnd w:id="1228"/>
            <w:bookmarkEnd w:id="1229"/>
            <w:bookmarkEnd w:id="1230"/>
            <w:bookmarkEnd w:id="1231"/>
          </w:p>
        </w:tc>
      </w:tr>
      <w:tr w:rsidR="002A172A" w:rsidRPr="005F5D29" w:rsidTr="00423275">
        <w:trPr>
          <w:trHeight w:val="288"/>
        </w:trPr>
        <w:tc>
          <w:tcPr>
            <w:tcW w:w="2808" w:type="dxa"/>
            <w:vAlign w:val="bottom"/>
          </w:tcPr>
          <w:p w:rsidR="002A172A" w:rsidRPr="009A055C" w:rsidRDefault="002A172A" w:rsidP="00423275">
            <w:pPr>
              <w:pStyle w:val="Heading1"/>
              <w:jc w:val="left"/>
              <w:rPr>
                <w:b w:val="0"/>
                <w:color w:val="auto"/>
                <w:sz w:val="18"/>
                <w:szCs w:val="18"/>
                <w:lang w:val="en-GB"/>
              </w:rPr>
            </w:pPr>
            <w:bookmarkStart w:id="1232" w:name="_Toc413790087"/>
            <w:bookmarkStart w:id="1233" w:name="_Toc413837437"/>
            <w:bookmarkStart w:id="1234" w:name="_Toc313530270"/>
            <w:bookmarkStart w:id="1235" w:name="_Toc313531450"/>
            <w:r w:rsidRPr="009A055C">
              <w:rPr>
                <w:b w:val="0"/>
                <w:color w:val="auto"/>
                <w:sz w:val="18"/>
                <w:szCs w:val="18"/>
                <w:lang w:val="en-GB"/>
              </w:rPr>
              <w:t>Office Assistants</w:t>
            </w:r>
            <w:bookmarkEnd w:id="1232"/>
            <w:bookmarkEnd w:id="1233"/>
            <w:bookmarkEnd w:id="1234"/>
            <w:bookmarkEnd w:id="1235"/>
          </w:p>
        </w:tc>
        <w:tc>
          <w:tcPr>
            <w:tcW w:w="630" w:type="dxa"/>
            <w:vAlign w:val="bottom"/>
          </w:tcPr>
          <w:p w:rsidR="002A172A" w:rsidRPr="009A055C" w:rsidRDefault="002A172A" w:rsidP="00423275">
            <w:pPr>
              <w:pStyle w:val="Heading1"/>
              <w:jc w:val="right"/>
              <w:rPr>
                <w:b w:val="0"/>
                <w:color w:val="auto"/>
                <w:sz w:val="18"/>
                <w:szCs w:val="18"/>
                <w:lang w:val="en-GB"/>
              </w:rPr>
            </w:pPr>
            <w:bookmarkStart w:id="1236" w:name="_Toc413790088"/>
            <w:bookmarkStart w:id="1237" w:name="_Toc413837438"/>
            <w:bookmarkStart w:id="1238" w:name="_Toc313530271"/>
            <w:bookmarkStart w:id="1239" w:name="_Toc313531451"/>
            <w:r w:rsidRPr="009A055C">
              <w:rPr>
                <w:b w:val="0"/>
                <w:color w:val="auto"/>
                <w:sz w:val="18"/>
                <w:szCs w:val="18"/>
                <w:lang w:val="en-GB"/>
              </w:rPr>
              <w:t>0</w:t>
            </w:r>
            <w:bookmarkEnd w:id="1236"/>
            <w:bookmarkEnd w:id="1237"/>
            <w:bookmarkEnd w:id="1238"/>
            <w:bookmarkEnd w:id="1239"/>
          </w:p>
        </w:tc>
        <w:tc>
          <w:tcPr>
            <w:tcW w:w="720" w:type="dxa"/>
            <w:vAlign w:val="bottom"/>
          </w:tcPr>
          <w:p w:rsidR="002A172A" w:rsidRPr="009A055C" w:rsidRDefault="002A172A" w:rsidP="00423275">
            <w:pPr>
              <w:pStyle w:val="Heading1"/>
              <w:jc w:val="right"/>
              <w:rPr>
                <w:b w:val="0"/>
                <w:color w:val="auto"/>
                <w:sz w:val="18"/>
                <w:szCs w:val="18"/>
                <w:lang w:val="en-GB"/>
              </w:rPr>
            </w:pPr>
            <w:bookmarkStart w:id="1240" w:name="_Toc413790089"/>
            <w:bookmarkStart w:id="1241" w:name="_Toc413837439"/>
            <w:bookmarkStart w:id="1242" w:name="_Toc313530272"/>
            <w:bookmarkStart w:id="1243" w:name="_Toc313531452"/>
            <w:r w:rsidRPr="009A055C">
              <w:rPr>
                <w:b w:val="0"/>
                <w:color w:val="auto"/>
                <w:sz w:val="18"/>
                <w:szCs w:val="18"/>
                <w:lang w:val="en-GB"/>
              </w:rPr>
              <w:t>0</w:t>
            </w:r>
            <w:bookmarkEnd w:id="1240"/>
            <w:bookmarkEnd w:id="1241"/>
            <w:bookmarkEnd w:id="1242"/>
            <w:bookmarkEnd w:id="1243"/>
          </w:p>
        </w:tc>
        <w:tc>
          <w:tcPr>
            <w:tcW w:w="1170" w:type="dxa"/>
            <w:vAlign w:val="bottom"/>
          </w:tcPr>
          <w:p w:rsidR="002A172A" w:rsidRPr="009A055C" w:rsidRDefault="002A172A" w:rsidP="00423275">
            <w:pPr>
              <w:pStyle w:val="Heading1"/>
              <w:jc w:val="right"/>
              <w:rPr>
                <w:b w:val="0"/>
                <w:color w:val="auto"/>
                <w:sz w:val="18"/>
                <w:szCs w:val="18"/>
                <w:lang w:val="en-GB"/>
              </w:rPr>
            </w:pPr>
            <w:bookmarkStart w:id="1244" w:name="_Toc413790090"/>
            <w:bookmarkStart w:id="1245" w:name="_Toc413837440"/>
            <w:bookmarkStart w:id="1246" w:name="_Toc313530273"/>
            <w:bookmarkStart w:id="1247" w:name="_Toc313531453"/>
            <w:r w:rsidRPr="009A055C">
              <w:rPr>
                <w:b w:val="0"/>
                <w:color w:val="auto"/>
                <w:sz w:val="18"/>
                <w:szCs w:val="18"/>
                <w:lang w:val="en-GB"/>
              </w:rPr>
              <w:t>0</w:t>
            </w:r>
            <w:bookmarkEnd w:id="1244"/>
            <w:bookmarkEnd w:id="1245"/>
            <w:bookmarkEnd w:id="1246"/>
            <w:bookmarkEnd w:id="1247"/>
          </w:p>
        </w:tc>
        <w:tc>
          <w:tcPr>
            <w:tcW w:w="1440" w:type="dxa"/>
            <w:vAlign w:val="bottom"/>
          </w:tcPr>
          <w:p w:rsidR="002A172A" w:rsidRPr="009A055C" w:rsidRDefault="002A172A" w:rsidP="00423275">
            <w:pPr>
              <w:pStyle w:val="Heading1"/>
              <w:jc w:val="right"/>
              <w:rPr>
                <w:b w:val="0"/>
                <w:color w:val="auto"/>
                <w:sz w:val="18"/>
                <w:szCs w:val="18"/>
                <w:lang w:val="en-GB"/>
              </w:rPr>
            </w:pPr>
            <w:bookmarkStart w:id="1248" w:name="_Toc413790091"/>
            <w:bookmarkStart w:id="1249" w:name="_Toc413837441"/>
            <w:bookmarkStart w:id="1250" w:name="_Toc313530274"/>
            <w:bookmarkStart w:id="1251" w:name="_Toc313531454"/>
            <w:r w:rsidRPr="009A055C">
              <w:rPr>
                <w:b w:val="0"/>
                <w:color w:val="auto"/>
                <w:sz w:val="18"/>
                <w:szCs w:val="18"/>
                <w:lang w:val="en-GB"/>
              </w:rPr>
              <w:t>0</w:t>
            </w:r>
            <w:bookmarkEnd w:id="1248"/>
            <w:bookmarkEnd w:id="1249"/>
            <w:bookmarkEnd w:id="1250"/>
            <w:bookmarkEnd w:id="1251"/>
          </w:p>
        </w:tc>
        <w:tc>
          <w:tcPr>
            <w:tcW w:w="630" w:type="dxa"/>
            <w:vAlign w:val="bottom"/>
          </w:tcPr>
          <w:p w:rsidR="002A172A" w:rsidRPr="009A055C" w:rsidRDefault="002A172A" w:rsidP="00423275">
            <w:pPr>
              <w:pStyle w:val="Heading1"/>
              <w:jc w:val="right"/>
              <w:rPr>
                <w:b w:val="0"/>
                <w:color w:val="auto"/>
                <w:sz w:val="18"/>
                <w:szCs w:val="18"/>
                <w:lang w:val="en-GB"/>
              </w:rPr>
            </w:pPr>
            <w:bookmarkStart w:id="1252" w:name="_Toc413790092"/>
            <w:bookmarkStart w:id="1253" w:name="_Toc413837442"/>
            <w:bookmarkStart w:id="1254" w:name="_Toc313530275"/>
            <w:bookmarkStart w:id="1255" w:name="_Toc313531455"/>
            <w:r w:rsidRPr="009A055C">
              <w:rPr>
                <w:b w:val="0"/>
                <w:color w:val="auto"/>
                <w:sz w:val="18"/>
                <w:szCs w:val="18"/>
                <w:lang w:val="en-GB"/>
              </w:rPr>
              <w:t>0</w:t>
            </w:r>
            <w:bookmarkEnd w:id="1252"/>
            <w:bookmarkEnd w:id="1253"/>
            <w:bookmarkEnd w:id="1254"/>
            <w:bookmarkEnd w:id="1255"/>
          </w:p>
        </w:tc>
        <w:tc>
          <w:tcPr>
            <w:tcW w:w="1080" w:type="dxa"/>
            <w:vAlign w:val="bottom"/>
          </w:tcPr>
          <w:p w:rsidR="002A172A" w:rsidRPr="009A055C" w:rsidRDefault="002A172A" w:rsidP="00423275">
            <w:pPr>
              <w:pStyle w:val="Heading1"/>
              <w:jc w:val="right"/>
              <w:rPr>
                <w:b w:val="0"/>
                <w:color w:val="auto"/>
                <w:sz w:val="18"/>
                <w:szCs w:val="18"/>
                <w:lang w:val="en-GB"/>
              </w:rPr>
            </w:pPr>
            <w:bookmarkStart w:id="1256" w:name="_Toc413790093"/>
            <w:bookmarkStart w:id="1257" w:name="_Toc413837443"/>
            <w:bookmarkStart w:id="1258" w:name="_Toc313530276"/>
            <w:bookmarkStart w:id="1259" w:name="_Toc313531456"/>
            <w:r w:rsidRPr="009A055C">
              <w:rPr>
                <w:b w:val="0"/>
                <w:color w:val="auto"/>
                <w:sz w:val="18"/>
                <w:szCs w:val="18"/>
                <w:lang w:val="en-GB"/>
              </w:rPr>
              <w:t>0</w:t>
            </w:r>
            <w:bookmarkEnd w:id="1256"/>
            <w:bookmarkEnd w:id="1257"/>
            <w:bookmarkEnd w:id="1258"/>
            <w:bookmarkEnd w:id="1259"/>
          </w:p>
        </w:tc>
        <w:tc>
          <w:tcPr>
            <w:tcW w:w="765" w:type="dxa"/>
            <w:vAlign w:val="bottom"/>
          </w:tcPr>
          <w:p w:rsidR="002A172A" w:rsidRPr="009A055C" w:rsidRDefault="002A172A" w:rsidP="00423275">
            <w:pPr>
              <w:pStyle w:val="Heading1"/>
              <w:jc w:val="right"/>
              <w:rPr>
                <w:b w:val="0"/>
                <w:color w:val="auto"/>
                <w:sz w:val="18"/>
                <w:szCs w:val="18"/>
                <w:lang w:val="en-GB"/>
              </w:rPr>
            </w:pPr>
            <w:bookmarkStart w:id="1260" w:name="_Toc413790094"/>
            <w:bookmarkStart w:id="1261" w:name="_Toc413837444"/>
            <w:bookmarkStart w:id="1262" w:name="_Toc313530277"/>
            <w:bookmarkStart w:id="1263" w:name="_Toc313531457"/>
            <w:r w:rsidRPr="009A055C">
              <w:rPr>
                <w:b w:val="0"/>
                <w:color w:val="auto"/>
                <w:sz w:val="18"/>
                <w:szCs w:val="18"/>
                <w:lang w:val="en-GB"/>
              </w:rPr>
              <w:t>0</w:t>
            </w:r>
            <w:bookmarkEnd w:id="1260"/>
            <w:bookmarkEnd w:id="1261"/>
            <w:bookmarkEnd w:id="1262"/>
            <w:bookmarkEnd w:id="1263"/>
          </w:p>
        </w:tc>
      </w:tr>
      <w:tr w:rsidR="002A172A" w:rsidRPr="005F5D29" w:rsidTr="00423275">
        <w:trPr>
          <w:trHeight w:val="288"/>
        </w:trPr>
        <w:tc>
          <w:tcPr>
            <w:tcW w:w="2808" w:type="dxa"/>
            <w:vAlign w:val="bottom"/>
          </w:tcPr>
          <w:p w:rsidR="002A172A" w:rsidRPr="009A055C" w:rsidRDefault="002A172A" w:rsidP="00423275">
            <w:pPr>
              <w:pStyle w:val="Heading1"/>
              <w:jc w:val="left"/>
              <w:rPr>
                <w:color w:val="auto"/>
                <w:sz w:val="18"/>
                <w:szCs w:val="18"/>
                <w:lang w:val="en-GB"/>
              </w:rPr>
            </w:pPr>
            <w:bookmarkStart w:id="1264" w:name="_Toc413790095"/>
            <w:bookmarkStart w:id="1265" w:name="_Toc413837445"/>
            <w:bookmarkStart w:id="1266" w:name="_Toc313530278"/>
            <w:bookmarkStart w:id="1267" w:name="_Toc313531458"/>
            <w:r w:rsidRPr="009A055C">
              <w:rPr>
                <w:color w:val="auto"/>
                <w:sz w:val="18"/>
                <w:szCs w:val="18"/>
                <w:lang w:val="en-GB"/>
              </w:rPr>
              <w:t>Total</w:t>
            </w:r>
            <w:bookmarkEnd w:id="1264"/>
            <w:bookmarkEnd w:id="1265"/>
            <w:bookmarkEnd w:id="1266"/>
            <w:bookmarkEnd w:id="1267"/>
          </w:p>
        </w:tc>
        <w:tc>
          <w:tcPr>
            <w:tcW w:w="630" w:type="dxa"/>
            <w:vAlign w:val="bottom"/>
          </w:tcPr>
          <w:p w:rsidR="002A172A" w:rsidRPr="009A055C" w:rsidRDefault="002A172A" w:rsidP="00423275">
            <w:pPr>
              <w:pStyle w:val="Heading1"/>
              <w:jc w:val="right"/>
              <w:rPr>
                <w:color w:val="auto"/>
                <w:sz w:val="18"/>
                <w:szCs w:val="18"/>
                <w:lang w:val="en-GB"/>
              </w:rPr>
            </w:pPr>
            <w:bookmarkStart w:id="1268" w:name="_Toc413790096"/>
            <w:bookmarkStart w:id="1269" w:name="_Toc413837446"/>
            <w:bookmarkStart w:id="1270" w:name="_Toc313530279"/>
            <w:bookmarkStart w:id="1271" w:name="_Toc313531459"/>
            <w:r w:rsidRPr="009A055C">
              <w:rPr>
                <w:color w:val="auto"/>
                <w:sz w:val="18"/>
                <w:szCs w:val="18"/>
                <w:lang w:val="en-GB"/>
              </w:rPr>
              <w:t>1</w:t>
            </w:r>
            <w:bookmarkEnd w:id="1268"/>
            <w:bookmarkEnd w:id="1269"/>
            <w:bookmarkEnd w:id="1270"/>
            <w:bookmarkEnd w:id="1271"/>
          </w:p>
        </w:tc>
        <w:tc>
          <w:tcPr>
            <w:tcW w:w="720" w:type="dxa"/>
            <w:vAlign w:val="bottom"/>
          </w:tcPr>
          <w:p w:rsidR="002A172A" w:rsidRPr="009A055C" w:rsidRDefault="002A172A" w:rsidP="00423275">
            <w:pPr>
              <w:pStyle w:val="Heading1"/>
              <w:jc w:val="right"/>
              <w:rPr>
                <w:color w:val="auto"/>
                <w:sz w:val="18"/>
                <w:szCs w:val="18"/>
                <w:lang w:val="en-GB"/>
              </w:rPr>
            </w:pPr>
            <w:bookmarkStart w:id="1272" w:name="_Toc413790097"/>
            <w:bookmarkStart w:id="1273" w:name="_Toc413837447"/>
            <w:bookmarkStart w:id="1274" w:name="_Toc313530280"/>
            <w:bookmarkStart w:id="1275" w:name="_Toc313531460"/>
            <w:r w:rsidRPr="009A055C">
              <w:rPr>
                <w:color w:val="auto"/>
                <w:sz w:val="18"/>
                <w:szCs w:val="18"/>
                <w:lang w:val="en-GB"/>
              </w:rPr>
              <w:t>7</w:t>
            </w:r>
            <w:bookmarkEnd w:id="1272"/>
            <w:bookmarkEnd w:id="1273"/>
            <w:bookmarkEnd w:id="1274"/>
            <w:bookmarkEnd w:id="1275"/>
          </w:p>
        </w:tc>
        <w:tc>
          <w:tcPr>
            <w:tcW w:w="1170" w:type="dxa"/>
            <w:vAlign w:val="bottom"/>
          </w:tcPr>
          <w:p w:rsidR="002A172A" w:rsidRPr="009A055C" w:rsidRDefault="002A172A" w:rsidP="00423275">
            <w:pPr>
              <w:pStyle w:val="Heading1"/>
              <w:jc w:val="right"/>
              <w:rPr>
                <w:color w:val="auto"/>
                <w:sz w:val="18"/>
                <w:szCs w:val="18"/>
                <w:lang w:val="en-GB"/>
              </w:rPr>
            </w:pPr>
            <w:bookmarkStart w:id="1276" w:name="_Toc413790098"/>
            <w:bookmarkStart w:id="1277" w:name="_Toc413837448"/>
            <w:bookmarkStart w:id="1278" w:name="_Toc313530281"/>
            <w:bookmarkStart w:id="1279" w:name="_Toc313531461"/>
            <w:r w:rsidRPr="009A055C">
              <w:rPr>
                <w:color w:val="auto"/>
                <w:sz w:val="18"/>
                <w:szCs w:val="18"/>
                <w:lang w:val="en-GB"/>
              </w:rPr>
              <w:t>51</w:t>
            </w:r>
            <w:bookmarkEnd w:id="1276"/>
            <w:bookmarkEnd w:id="1277"/>
            <w:bookmarkEnd w:id="1278"/>
            <w:bookmarkEnd w:id="1279"/>
          </w:p>
        </w:tc>
        <w:tc>
          <w:tcPr>
            <w:tcW w:w="1440" w:type="dxa"/>
            <w:vAlign w:val="bottom"/>
          </w:tcPr>
          <w:p w:rsidR="002A172A" w:rsidRPr="009A055C" w:rsidRDefault="002A172A" w:rsidP="00423275">
            <w:pPr>
              <w:pStyle w:val="Heading1"/>
              <w:jc w:val="right"/>
              <w:rPr>
                <w:color w:val="auto"/>
                <w:sz w:val="18"/>
                <w:szCs w:val="18"/>
                <w:lang w:val="en-GB"/>
              </w:rPr>
            </w:pPr>
            <w:bookmarkStart w:id="1280" w:name="_Toc413790099"/>
            <w:bookmarkStart w:id="1281" w:name="_Toc413837449"/>
            <w:bookmarkStart w:id="1282" w:name="_Toc313530282"/>
            <w:bookmarkStart w:id="1283" w:name="_Toc313531462"/>
            <w:r w:rsidRPr="009A055C">
              <w:rPr>
                <w:color w:val="auto"/>
                <w:sz w:val="18"/>
                <w:szCs w:val="18"/>
                <w:lang w:val="en-GB"/>
              </w:rPr>
              <w:t>97</w:t>
            </w:r>
            <w:bookmarkEnd w:id="1280"/>
            <w:bookmarkEnd w:id="1281"/>
            <w:bookmarkEnd w:id="1282"/>
            <w:bookmarkEnd w:id="1283"/>
          </w:p>
        </w:tc>
        <w:tc>
          <w:tcPr>
            <w:tcW w:w="630" w:type="dxa"/>
            <w:vAlign w:val="bottom"/>
          </w:tcPr>
          <w:p w:rsidR="002A172A" w:rsidRPr="009A055C" w:rsidRDefault="002A172A" w:rsidP="00423275">
            <w:pPr>
              <w:pStyle w:val="Heading1"/>
              <w:jc w:val="right"/>
              <w:rPr>
                <w:color w:val="auto"/>
                <w:sz w:val="18"/>
                <w:szCs w:val="18"/>
                <w:lang w:val="en-GB"/>
              </w:rPr>
            </w:pPr>
            <w:bookmarkStart w:id="1284" w:name="_Toc413790100"/>
            <w:bookmarkStart w:id="1285" w:name="_Toc413837450"/>
            <w:bookmarkStart w:id="1286" w:name="_Toc313530283"/>
            <w:bookmarkStart w:id="1287" w:name="_Toc313531463"/>
            <w:r w:rsidRPr="009A055C">
              <w:rPr>
                <w:color w:val="auto"/>
                <w:sz w:val="18"/>
                <w:szCs w:val="18"/>
                <w:lang w:val="en-GB"/>
              </w:rPr>
              <w:t>40</w:t>
            </w:r>
            <w:bookmarkEnd w:id="1284"/>
            <w:bookmarkEnd w:id="1285"/>
            <w:bookmarkEnd w:id="1286"/>
            <w:bookmarkEnd w:id="1287"/>
          </w:p>
        </w:tc>
        <w:tc>
          <w:tcPr>
            <w:tcW w:w="1080" w:type="dxa"/>
            <w:vAlign w:val="bottom"/>
          </w:tcPr>
          <w:p w:rsidR="002A172A" w:rsidRPr="009A055C" w:rsidRDefault="002A172A" w:rsidP="00423275">
            <w:pPr>
              <w:pStyle w:val="Heading1"/>
              <w:jc w:val="right"/>
              <w:rPr>
                <w:color w:val="auto"/>
                <w:sz w:val="18"/>
                <w:szCs w:val="18"/>
                <w:lang w:val="en-GB"/>
              </w:rPr>
            </w:pPr>
            <w:bookmarkStart w:id="1288" w:name="_Toc413790101"/>
            <w:bookmarkStart w:id="1289" w:name="_Toc413837451"/>
            <w:bookmarkStart w:id="1290" w:name="_Toc313530284"/>
            <w:bookmarkStart w:id="1291" w:name="_Toc313531464"/>
            <w:r w:rsidRPr="009A055C">
              <w:rPr>
                <w:color w:val="auto"/>
                <w:sz w:val="18"/>
                <w:szCs w:val="18"/>
                <w:lang w:val="en-GB"/>
              </w:rPr>
              <w:t>12</w:t>
            </w:r>
            <w:bookmarkEnd w:id="1288"/>
            <w:bookmarkEnd w:id="1289"/>
            <w:bookmarkEnd w:id="1290"/>
            <w:bookmarkEnd w:id="1291"/>
          </w:p>
        </w:tc>
        <w:tc>
          <w:tcPr>
            <w:tcW w:w="765" w:type="dxa"/>
            <w:vAlign w:val="bottom"/>
          </w:tcPr>
          <w:p w:rsidR="002A172A" w:rsidRPr="009A055C" w:rsidRDefault="002A172A" w:rsidP="00423275">
            <w:pPr>
              <w:pStyle w:val="Heading1"/>
              <w:jc w:val="right"/>
              <w:rPr>
                <w:color w:val="auto"/>
                <w:sz w:val="18"/>
                <w:szCs w:val="18"/>
                <w:lang w:val="en-GB"/>
              </w:rPr>
            </w:pPr>
            <w:bookmarkStart w:id="1292" w:name="_Toc413790102"/>
            <w:bookmarkStart w:id="1293" w:name="_Toc413837452"/>
            <w:bookmarkStart w:id="1294" w:name="_Toc313530285"/>
            <w:bookmarkStart w:id="1295" w:name="_Toc313531465"/>
            <w:r w:rsidRPr="009A055C">
              <w:rPr>
                <w:color w:val="auto"/>
                <w:sz w:val="18"/>
                <w:szCs w:val="18"/>
                <w:lang w:val="en-GB"/>
              </w:rPr>
              <w:t>206</w:t>
            </w:r>
            <w:bookmarkEnd w:id="1292"/>
            <w:bookmarkEnd w:id="1293"/>
            <w:bookmarkEnd w:id="1294"/>
            <w:bookmarkEnd w:id="1295"/>
          </w:p>
        </w:tc>
      </w:tr>
    </w:tbl>
    <w:p w:rsidR="002A172A" w:rsidRPr="002F1827" w:rsidRDefault="002A172A" w:rsidP="00E12D1F">
      <w:pPr>
        <w:spacing w:after="0" w:line="360" w:lineRule="auto"/>
        <w:jc w:val="both"/>
        <w:rPr>
          <w:lang w:val="en-GB"/>
        </w:rPr>
      </w:pPr>
    </w:p>
    <w:p w:rsidR="002A172A" w:rsidRPr="00F41856" w:rsidRDefault="002A172A" w:rsidP="009505B9">
      <w:pPr>
        <w:pStyle w:val="Heading2"/>
        <w:spacing w:line="360" w:lineRule="auto"/>
        <w:rPr>
          <w:sz w:val="24"/>
          <w:szCs w:val="24"/>
        </w:rPr>
      </w:pPr>
      <w:bookmarkStart w:id="1296" w:name="_Toc413837453"/>
      <w:bookmarkStart w:id="1297" w:name="_Toc313530286"/>
      <w:bookmarkStart w:id="1298" w:name="_Toc313531466"/>
      <w:bookmarkStart w:id="1299" w:name="_Toc306020612"/>
      <w:bookmarkStart w:id="1300" w:name="_Toc306022153"/>
      <w:bookmarkStart w:id="1301" w:name="_Toc307817124"/>
      <w:bookmarkStart w:id="1302" w:name="_Toc307898728"/>
      <w:bookmarkStart w:id="1303" w:name="_Toc317761034"/>
      <w:bookmarkStart w:id="1304" w:name="_Toc332695289"/>
      <w:bookmarkStart w:id="1305" w:name="_Toc332695716"/>
      <w:bookmarkEnd w:id="938"/>
      <w:bookmarkEnd w:id="939"/>
      <w:bookmarkEnd w:id="940"/>
      <w:bookmarkEnd w:id="941"/>
      <w:bookmarkEnd w:id="942"/>
      <w:bookmarkEnd w:id="946"/>
      <w:bookmarkEnd w:id="947"/>
      <w:r w:rsidRPr="00F41856">
        <w:rPr>
          <w:sz w:val="24"/>
          <w:szCs w:val="24"/>
        </w:rPr>
        <w:t>5.</w:t>
      </w:r>
      <w:r w:rsidR="00F41856" w:rsidRPr="00F41856">
        <w:rPr>
          <w:sz w:val="24"/>
          <w:szCs w:val="24"/>
        </w:rPr>
        <w:t>5</w:t>
      </w:r>
      <w:r w:rsidR="004E0726">
        <w:rPr>
          <w:sz w:val="24"/>
          <w:szCs w:val="24"/>
        </w:rPr>
        <w:tab/>
      </w:r>
      <w:r w:rsidRPr="00F41856">
        <w:rPr>
          <w:sz w:val="24"/>
          <w:szCs w:val="24"/>
        </w:rPr>
        <w:t>H</w:t>
      </w:r>
      <w:r w:rsidR="00446765">
        <w:rPr>
          <w:sz w:val="24"/>
          <w:szCs w:val="24"/>
        </w:rPr>
        <w:t xml:space="preserve">uman </w:t>
      </w:r>
      <w:r w:rsidRPr="00F41856">
        <w:rPr>
          <w:sz w:val="24"/>
          <w:szCs w:val="24"/>
        </w:rPr>
        <w:t>R</w:t>
      </w:r>
      <w:r w:rsidR="00446765">
        <w:rPr>
          <w:sz w:val="24"/>
          <w:szCs w:val="24"/>
        </w:rPr>
        <w:t>esource</w:t>
      </w:r>
      <w:r w:rsidRPr="00F41856">
        <w:rPr>
          <w:sz w:val="24"/>
          <w:szCs w:val="24"/>
        </w:rPr>
        <w:t xml:space="preserve"> Issues</w:t>
      </w:r>
      <w:bookmarkEnd w:id="1296"/>
      <w:bookmarkEnd w:id="1297"/>
      <w:bookmarkEnd w:id="1298"/>
    </w:p>
    <w:p w:rsidR="00EF3228" w:rsidRPr="00AA5893" w:rsidRDefault="00D13FA5" w:rsidP="00446765">
      <w:pPr>
        <w:spacing w:line="360" w:lineRule="auto"/>
        <w:jc w:val="both"/>
        <w:rPr>
          <w:rFonts w:ascii="Tahoma" w:hAnsi="Tahoma" w:cs="Tahoma"/>
          <w:b/>
          <w:color w:val="00B0F0"/>
          <w:sz w:val="20"/>
          <w:szCs w:val="20"/>
        </w:rPr>
      </w:pPr>
      <w:r>
        <w:rPr>
          <w:lang w:val="en-GB"/>
        </w:rPr>
        <w:t>D</w:t>
      </w:r>
      <w:r w:rsidR="00ED2A03">
        <w:rPr>
          <w:lang w:val="en-GB"/>
        </w:rPr>
        <w:t>uring 2014/15</w:t>
      </w:r>
      <w:r>
        <w:rPr>
          <w:lang w:val="en-GB"/>
        </w:rPr>
        <w:t xml:space="preserve"> financial year, </w:t>
      </w:r>
      <w:r w:rsidR="002A172A" w:rsidRPr="002F1827">
        <w:rPr>
          <w:lang w:val="en-GB"/>
        </w:rPr>
        <w:t>72 staff retired on compulsory basis while seven</w:t>
      </w:r>
      <w:r w:rsidR="00A91531">
        <w:rPr>
          <w:lang w:val="en-GB"/>
        </w:rPr>
        <w:t xml:space="preserve"> (7)</w:t>
      </w:r>
      <w:r w:rsidR="002A172A" w:rsidRPr="002F1827">
        <w:rPr>
          <w:lang w:val="en-GB"/>
        </w:rPr>
        <w:t xml:space="preserve"> staff</w:t>
      </w:r>
      <w:r w:rsidR="00423275">
        <w:rPr>
          <w:lang w:val="en-GB"/>
        </w:rPr>
        <w:t xml:space="preserve"> </w:t>
      </w:r>
      <w:proofErr w:type="gramStart"/>
      <w:r w:rsidR="00423275">
        <w:rPr>
          <w:lang w:val="en-GB"/>
        </w:rPr>
        <w:t>were</w:t>
      </w:r>
      <w:proofErr w:type="gramEnd"/>
      <w:r w:rsidR="00423275">
        <w:rPr>
          <w:lang w:val="en-GB"/>
        </w:rPr>
        <w:t xml:space="preserve"> dec</w:t>
      </w:r>
      <w:r w:rsidR="00885072">
        <w:rPr>
          <w:lang w:val="en-GB"/>
        </w:rPr>
        <w:t>eas</w:t>
      </w:r>
      <w:r w:rsidR="00F43556">
        <w:rPr>
          <w:lang w:val="en-GB"/>
        </w:rPr>
        <w:t>e</w:t>
      </w:r>
      <w:r w:rsidR="00885072">
        <w:rPr>
          <w:lang w:val="en-GB"/>
        </w:rPr>
        <w:t>d</w:t>
      </w:r>
      <w:r>
        <w:rPr>
          <w:lang w:val="en-GB"/>
        </w:rPr>
        <w:t>.</w:t>
      </w:r>
      <w:r w:rsidR="002A172A" w:rsidRPr="002F1827">
        <w:rPr>
          <w:lang w:val="en-GB"/>
        </w:rPr>
        <w:t xml:space="preserve"> Furthermore</w:t>
      </w:r>
      <w:r>
        <w:rPr>
          <w:lang w:val="en-GB"/>
        </w:rPr>
        <w:t xml:space="preserve">, </w:t>
      </w:r>
      <w:r w:rsidRPr="002F1827">
        <w:rPr>
          <w:lang w:val="en-GB"/>
        </w:rPr>
        <w:t>17</w:t>
      </w:r>
      <w:r w:rsidR="002A172A" w:rsidRPr="002F1827">
        <w:rPr>
          <w:lang w:val="en-GB"/>
        </w:rPr>
        <w:t xml:space="preserve"> staff resigned from services while 10 staff went on leave without pay</w:t>
      </w:r>
      <w:r w:rsidR="00F41856">
        <w:rPr>
          <w:lang w:val="en-GB"/>
        </w:rPr>
        <w:t>.</w:t>
      </w:r>
      <w:r w:rsidR="00423275">
        <w:rPr>
          <w:lang w:val="en-GB"/>
        </w:rPr>
        <w:t xml:space="preserve"> </w:t>
      </w:r>
      <w:r w:rsidR="002A172A" w:rsidRPr="002F1827">
        <w:rPr>
          <w:lang w:val="en-GB"/>
        </w:rPr>
        <w:t xml:space="preserve">In terms of carrier development, 526 staffs of different cadres were promoted, while 292 staffs were confirmed into permanent and pensionable services. </w:t>
      </w:r>
      <w:bookmarkEnd w:id="1299"/>
      <w:bookmarkEnd w:id="1300"/>
      <w:bookmarkEnd w:id="1301"/>
      <w:bookmarkEnd w:id="1302"/>
      <w:bookmarkEnd w:id="1303"/>
      <w:bookmarkEnd w:id="1304"/>
      <w:bookmarkEnd w:id="1305"/>
    </w:p>
    <w:p w:rsidR="0061159A" w:rsidRPr="00AA5893" w:rsidRDefault="00EF3228" w:rsidP="0061159A">
      <w:pPr>
        <w:pStyle w:val="ListParagraph"/>
        <w:ind w:left="0"/>
        <w:rPr>
          <w:b/>
          <w:sz w:val="20"/>
          <w:szCs w:val="20"/>
          <w:lang w:val="en-GB"/>
        </w:rPr>
      </w:pPr>
      <w:r w:rsidRPr="00AA5893">
        <w:rPr>
          <w:b/>
          <w:sz w:val="20"/>
          <w:szCs w:val="20"/>
          <w:lang w:val="en-GB"/>
        </w:rPr>
        <w:t xml:space="preserve">Table 27: </w:t>
      </w:r>
      <w:r w:rsidR="0061159A" w:rsidRPr="00AA5893">
        <w:rPr>
          <w:b/>
          <w:sz w:val="20"/>
          <w:szCs w:val="20"/>
          <w:lang w:val="en-GB"/>
        </w:rPr>
        <w:t>Staff levels, recruitment and vacancies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439"/>
        <w:gridCol w:w="1083"/>
        <w:gridCol w:w="1017"/>
        <w:gridCol w:w="1164"/>
        <w:gridCol w:w="888"/>
      </w:tblGrid>
      <w:tr w:rsidR="0061159A" w:rsidRPr="00532F48" w:rsidTr="00423275">
        <w:tc>
          <w:tcPr>
            <w:tcW w:w="3652" w:type="dxa"/>
            <w:shd w:val="clear" w:color="auto" w:fill="CCFFCC"/>
          </w:tcPr>
          <w:p w:rsidR="0061159A" w:rsidRPr="00FE5F98" w:rsidRDefault="0061159A" w:rsidP="009F7F71">
            <w:pPr>
              <w:spacing w:after="0"/>
              <w:rPr>
                <w:b/>
                <w:sz w:val="20"/>
                <w:szCs w:val="20"/>
                <w:lang w:val="en-GB"/>
              </w:rPr>
            </w:pPr>
            <w:r w:rsidRPr="00FE5F98">
              <w:rPr>
                <w:b/>
                <w:sz w:val="20"/>
                <w:szCs w:val="20"/>
                <w:lang w:val="en-GB"/>
              </w:rPr>
              <w:t>DEPARTMENT</w:t>
            </w:r>
          </w:p>
        </w:tc>
        <w:tc>
          <w:tcPr>
            <w:tcW w:w="1439" w:type="dxa"/>
            <w:shd w:val="clear" w:color="auto" w:fill="CCFFCC"/>
          </w:tcPr>
          <w:p w:rsidR="0061159A" w:rsidRPr="00FE5F98" w:rsidRDefault="0061159A" w:rsidP="009F7F71">
            <w:pPr>
              <w:spacing w:after="0"/>
              <w:rPr>
                <w:b/>
                <w:sz w:val="20"/>
                <w:szCs w:val="20"/>
                <w:lang w:val="en-GB"/>
              </w:rPr>
            </w:pPr>
            <w:r w:rsidRPr="00FE5F98">
              <w:rPr>
                <w:b/>
                <w:sz w:val="20"/>
                <w:szCs w:val="20"/>
                <w:lang w:val="en-GB"/>
              </w:rPr>
              <w:t>Establishment 2014/15</w:t>
            </w:r>
          </w:p>
        </w:tc>
        <w:tc>
          <w:tcPr>
            <w:tcW w:w="1083" w:type="dxa"/>
            <w:shd w:val="clear" w:color="auto" w:fill="CCFFCC"/>
          </w:tcPr>
          <w:p w:rsidR="0061159A" w:rsidRPr="00FE5F98" w:rsidRDefault="0061159A" w:rsidP="009F7F71">
            <w:pPr>
              <w:spacing w:after="0"/>
              <w:rPr>
                <w:b/>
                <w:sz w:val="20"/>
                <w:szCs w:val="20"/>
                <w:lang w:val="en-GB"/>
              </w:rPr>
            </w:pPr>
            <w:r w:rsidRPr="00FE5F98">
              <w:rPr>
                <w:b/>
                <w:sz w:val="20"/>
                <w:szCs w:val="20"/>
                <w:lang w:val="en-GB"/>
              </w:rPr>
              <w:t>Existed Staff</w:t>
            </w:r>
          </w:p>
        </w:tc>
        <w:tc>
          <w:tcPr>
            <w:tcW w:w="1017" w:type="dxa"/>
            <w:shd w:val="clear" w:color="auto" w:fill="CCFFCC"/>
          </w:tcPr>
          <w:p w:rsidR="0061159A" w:rsidRPr="00FE5F98" w:rsidRDefault="0061159A" w:rsidP="009F7F71">
            <w:pPr>
              <w:spacing w:after="0"/>
              <w:rPr>
                <w:b/>
                <w:sz w:val="20"/>
                <w:szCs w:val="20"/>
                <w:lang w:val="en-GB"/>
              </w:rPr>
            </w:pPr>
            <w:r w:rsidRPr="00FE5F98">
              <w:rPr>
                <w:b/>
                <w:sz w:val="20"/>
                <w:szCs w:val="20"/>
                <w:lang w:val="en-GB"/>
              </w:rPr>
              <w:t>New Posts</w:t>
            </w:r>
          </w:p>
        </w:tc>
        <w:tc>
          <w:tcPr>
            <w:tcW w:w="1164" w:type="dxa"/>
            <w:shd w:val="clear" w:color="auto" w:fill="CCFFCC"/>
          </w:tcPr>
          <w:p w:rsidR="0061159A" w:rsidRPr="00FE5F98" w:rsidRDefault="0061159A" w:rsidP="009F7F71">
            <w:pPr>
              <w:spacing w:after="0"/>
              <w:rPr>
                <w:b/>
                <w:sz w:val="20"/>
                <w:szCs w:val="20"/>
                <w:lang w:val="en-GB"/>
              </w:rPr>
            </w:pPr>
            <w:r w:rsidRPr="00FE5F98">
              <w:rPr>
                <w:b/>
                <w:sz w:val="20"/>
                <w:szCs w:val="20"/>
                <w:lang w:val="en-GB"/>
              </w:rPr>
              <w:t>New Posts filled</w:t>
            </w:r>
          </w:p>
        </w:tc>
        <w:tc>
          <w:tcPr>
            <w:tcW w:w="888" w:type="dxa"/>
            <w:shd w:val="clear" w:color="auto" w:fill="CCFFCC"/>
          </w:tcPr>
          <w:p w:rsidR="0061159A" w:rsidRPr="00FE5F98" w:rsidRDefault="0061159A" w:rsidP="009F7F71">
            <w:pPr>
              <w:spacing w:after="0"/>
              <w:rPr>
                <w:b/>
                <w:sz w:val="20"/>
                <w:szCs w:val="20"/>
                <w:lang w:val="en-GB"/>
              </w:rPr>
            </w:pPr>
            <w:r w:rsidRPr="00FE5F98">
              <w:rPr>
                <w:b/>
                <w:sz w:val="20"/>
                <w:szCs w:val="20"/>
                <w:lang w:val="en-GB"/>
              </w:rPr>
              <w:t>% Filled</w:t>
            </w:r>
          </w:p>
        </w:tc>
      </w:tr>
      <w:tr w:rsidR="0061159A" w:rsidRPr="00532F48" w:rsidTr="004E0726">
        <w:trPr>
          <w:trHeight w:val="432"/>
        </w:trPr>
        <w:tc>
          <w:tcPr>
            <w:tcW w:w="3652" w:type="dxa"/>
            <w:vAlign w:val="bottom"/>
          </w:tcPr>
          <w:p w:rsidR="0061159A" w:rsidRPr="00FE5F98" w:rsidRDefault="0061159A" w:rsidP="004E0726">
            <w:pPr>
              <w:spacing w:after="0"/>
              <w:rPr>
                <w:sz w:val="20"/>
                <w:szCs w:val="20"/>
                <w:lang w:val="en-GB"/>
              </w:rPr>
            </w:pPr>
            <w:r w:rsidRPr="00FE5F98">
              <w:rPr>
                <w:sz w:val="20"/>
                <w:szCs w:val="20"/>
                <w:lang w:val="en-GB"/>
              </w:rPr>
              <w:t>Promotion Divisio</w:t>
            </w:r>
            <w:r w:rsidR="001816B3">
              <w:rPr>
                <w:sz w:val="20"/>
                <w:szCs w:val="20"/>
                <w:lang w:val="en-GB"/>
              </w:rPr>
              <w:t>n</w:t>
            </w:r>
          </w:p>
        </w:tc>
        <w:tc>
          <w:tcPr>
            <w:tcW w:w="1439" w:type="dxa"/>
            <w:vAlign w:val="bottom"/>
          </w:tcPr>
          <w:p w:rsidR="0061159A" w:rsidRPr="00FE5F98" w:rsidRDefault="0061159A" w:rsidP="00423275">
            <w:pPr>
              <w:spacing w:after="0"/>
              <w:jc w:val="right"/>
              <w:rPr>
                <w:sz w:val="20"/>
                <w:szCs w:val="20"/>
                <w:lang w:val="en-GB"/>
              </w:rPr>
            </w:pPr>
            <w:r w:rsidRPr="00FE5F98">
              <w:rPr>
                <w:sz w:val="20"/>
                <w:szCs w:val="20"/>
                <w:lang w:val="en-GB"/>
              </w:rPr>
              <w:t>23</w:t>
            </w:r>
          </w:p>
        </w:tc>
        <w:tc>
          <w:tcPr>
            <w:tcW w:w="1083" w:type="dxa"/>
            <w:vAlign w:val="bottom"/>
          </w:tcPr>
          <w:p w:rsidR="0061159A" w:rsidRPr="00FE5F98" w:rsidRDefault="0061159A" w:rsidP="00423275">
            <w:pPr>
              <w:spacing w:after="0"/>
              <w:jc w:val="right"/>
              <w:rPr>
                <w:sz w:val="20"/>
                <w:szCs w:val="20"/>
                <w:lang w:val="en-GB"/>
              </w:rPr>
            </w:pPr>
            <w:r w:rsidRPr="00FE5F98">
              <w:rPr>
                <w:sz w:val="20"/>
                <w:szCs w:val="20"/>
                <w:lang w:val="en-GB"/>
              </w:rPr>
              <w:t>23</w:t>
            </w:r>
          </w:p>
        </w:tc>
        <w:tc>
          <w:tcPr>
            <w:tcW w:w="1017" w:type="dxa"/>
            <w:vAlign w:val="bottom"/>
          </w:tcPr>
          <w:p w:rsidR="0061159A" w:rsidRPr="00FE5F98" w:rsidRDefault="0061159A" w:rsidP="00423275">
            <w:pPr>
              <w:spacing w:after="0"/>
              <w:jc w:val="right"/>
              <w:rPr>
                <w:sz w:val="20"/>
                <w:szCs w:val="20"/>
                <w:lang w:val="en-GB"/>
              </w:rPr>
            </w:pPr>
            <w:r w:rsidRPr="00FE5F98">
              <w:rPr>
                <w:sz w:val="20"/>
                <w:szCs w:val="20"/>
                <w:lang w:val="en-GB"/>
              </w:rPr>
              <w:t>4</w:t>
            </w:r>
          </w:p>
        </w:tc>
        <w:tc>
          <w:tcPr>
            <w:tcW w:w="1164"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888"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r>
      <w:tr w:rsidR="0061159A" w:rsidRPr="00532F48" w:rsidTr="004E0726">
        <w:trPr>
          <w:trHeight w:val="432"/>
        </w:trPr>
        <w:tc>
          <w:tcPr>
            <w:tcW w:w="3652" w:type="dxa"/>
            <w:vAlign w:val="bottom"/>
          </w:tcPr>
          <w:p w:rsidR="0061159A" w:rsidRPr="00FE5F98" w:rsidRDefault="0061159A" w:rsidP="004E0726">
            <w:pPr>
              <w:spacing w:after="0"/>
              <w:rPr>
                <w:sz w:val="20"/>
                <w:szCs w:val="20"/>
                <w:lang w:val="en-GB"/>
              </w:rPr>
            </w:pPr>
            <w:r w:rsidRPr="00FE5F98">
              <w:rPr>
                <w:sz w:val="20"/>
                <w:szCs w:val="20"/>
                <w:lang w:val="en-GB"/>
              </w:rPr>
              <w:t>Regulatory Division</w:t>
            </w:r>
          </w:p>
        </w:tc>
        <w:tc>
          <w:tcPr>
            <w:tcW w:w="1439" w:type="dxa"/>
            <w:vAlign w:val="bottom"/>
          </w:tcPr>
          <w:p w:rsidR="0061159A" w:rsidRPr="00FE5F98" w:rsidRDefault="0061159A" w:rsidP="00423275">
            <w:pPr>
              <w:spacing w:after="0"/>
              <w:jc w:val="right"/>
              <w:rPr>
                <w:sz w:val="20"/>
                <w:szCs w:val="20"/>
                <w:lang w:val="en-GB"/>
              </w:rPr>
            </w:pPr>
            <w:r w:rsidRPr="00FE5F98">
              <w:rPr>
                <w:sz w:val="20"/>
                <w:szCs w:val="20"/>
                <w:lang w:val="en-GB"/>
              </w:rPr>
              <w:t>37</w:t>
            </w:r>
          </w:p>
        </w:tc>
        <w:tc>
          <w:tcPr>
            <w:tcW w:w="1083" w:type="dxa"/>
            <w:vAlign w:val="bottom"/>
          </w:tcPr>
          <w:p w:rsidR="0061159A" w:rsidRPr="00FE5F98" w:rsidRDefault="0061159A" w:rsidP="00423275">
            <w:pPr>
              <w:spacing w:after="0"/>
              <w:jc w:val="right"/>
              <w:rPr>
                <w:sz w:val="20"/>
                <w:szCs w:val="20"/>
                <w:lang w:val="en-GB"/>
              </w:rPr>
            </w:pPr>
            <w:r w:rsidRPr="00FE5F98">
              <w:rPr>
                <w:sz w:val="20"/>
                <w:szCs w:val="20"/>
                <w:lang w:val="en-GB"/>
              </w:rPr>
              <w:t>37</w:t>
            </w:r>
          </w:p>
        </w:tc>
        <w:tc>
          <w:tcPr>
            <w:tcW w:w="1017" w:type="dxa"/>
            <w:vAlign w:val="bottom"/>
          </w:tcPr>
          <w:p w:rsidR="0061159A" w:rsidRPr="00FE5F98" w:rsidRDefault="0061159A" w:rsidP="00423275">
            <w:pPr>
              <w:spacing w:after="0"/>
              <w:jc w:val="right"/>
              <w:rPr>
                <w:sz w:val="20"/>
                <w:szCs w:val="20"/>
                <w:lang w:val="en-GB"/>
              </w:rPr>
            </w:pPr>
            <w:r w:rsidRPr="00FE5F98">
              <w:rPr>
                <w:sz w:val="20"/>
                <w:szCs w:val="20"/>
                <w:lang w:val="en-GB"/>
              </w:rPr>
              <w:t>393</w:t>
            </w:r>
          </w:p>
        </w:tc>
        <w:tc>
          <w:tcPr>
            <w:tcW w:w="1164"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888"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r>
      <w:tr w:rsidR="0061159A" w:rsidRPr="00532F48" w:rsidTr="004E0726">
        <w:trPr>
          <w:trHeight w:val="432"/>
        </w:trPr>
        <w:tc>
          <w:tcPr>
            <w:tcW w:w="3652" w:type="dxa"/>
            <w:vAlign w:val="bottom"/>
          </w:tcPr>
          <w:p w:rsidR="0061159A" w:rsidRPr="00FE5F98" w:rsidRDefault="0061159A" w:rsidP="004E0726">
            <w:pPr>
              <w:spacing w:after="0"/>
              <w:rPr>
                <w:sz w:val="20"/>
                <w:szCs w:val="20"/>
                <w:lang w:val="en-GB"/>
              </w:rPr>
            </w:pPr>
            <w:r w:rsidRPr="00FE5F98">
              <w:rPr>
                <w:sz w:val="20"/>
                <w:szCs w:val="20"/>
                <w:lang w:val="en-GB"/>
              </w:rPr>
              <w:t>Administration and Human Resource Management Division</w:t>
            </w:r>
          </w:p>
        </w:tc>
        <w:tc>
          <w:tcPr>
            <w:tcW w:w="1439" w:type="dxa"/>
            <w:vAlign w:val="bottom"/>
          </w:tcPr>
          <w:p w:rsidR="0061159A" w:rsidRPr="00FE5F98" w:rsidRDefault="0061159A" w:rsidP="00423275">
            <w:pPr>
              <w:spacing w:after="0"/>
              <w:jc w:val="right"/>
              <w:rPr>
                <w:sz w:val="20"/>
                <w:szCs w:val="20"/>
                <w:lang w:val="en-GB"/>
              </w:rPr>
            </w:pPr>
            <w:r w:rsidRPr="00FE5F98">
              <w:rPr>
                <w:sz w:val="20"/>
                <w:szCs w:val="20"/>
                <w:lang w:val="en-GB"/>
              </w:rPr>
              <w:t>25</w:t>
            </w:r>
          </w:p>
        </w:tc>
        <w:tc>
          <w:tcPr>
            <w:tcW w:w="1083" w:type="dxa"/>
            <w:vAlign w:val="bottom"/>
          </w:tcPr>
          <w:p w:rsidR="0061159A" w:rsidRPr="00FE5F98" w:rsidRDefault="0061159A" w:rsidP="00423275">
            <w:pPr>
              <w:spacing w:after="0"/>
              <w:jc w:val="right"/>
              <w:rPr>
                <w:sz w:val="20"/>
                <w:szCs w:val="20"/>
                <w:lang w:val="en-GB"/>
              </w:rPr>
            </w:pPr>
            <w:r w:rsidRPr="00FE5F98">
              <w:rPr>
                <w:sz w:val="20"/>
                <w:szCs w:val="20"/>
                <w:lang w:val="en-GB"/>
              </w:rPr>
              <w:t>23</w:t>
            </w:r>
          </w:p>
        </w:tc>
        <w:tc>
          <w:tcPr>
            <w:tcW w:w="1017" w:type="dxa"/>
            <w:vAlign w:val="bottom"/>
          </w:tcPr>
          <w:p w:rsidR="0061159A" w:rsidRPr="00FE5F98" w:rsidRDefault="0061159A" w:rsidP="00423275">
            <w:pPr>
              <w:spacing w:after="0"/>
              <w:jc w:val="right"/>
              <w:rPr>
                <w:sz w:val="20"/>
                <w:szCs w:val="20"/>
                <w:lang w:val="en-GB"/>
              </w:rPr>
            </w:pPr>
            <w:r w:rsidRPr="00FE5F98">
              <w:rPr>
                <w:sz w:val="20"/>
                <w:szCs w:val="20"/>
                <w:lang w:val="en-GB"/>
              </w:rPr>
              <w:t>9</w:t>
            </w:r>
          </w:p>
        </w:tc>
        <w:tc>
          <w:tcPr>
            <w:tcW w:w="1164"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888"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r>
      <w:tr w:rsidR="0061159A" w:rsidRPr="00532F48" w:rsidTr="004E0726">
        <w:trPr>
          <w:trHeight w:val="432"/>
        </w:trPr>
        <w:tc>
          <w:tcPr>
            <w:tcW w:w="3652" w:type="dxa"/>
            <w:vAlign w:val="bottom"/>
          </w:tcPr>
          <w:p w:rsidR="0061159A" w:rsidRPr="00FE5F98" w:rsidRDefault="0061159A" w:rsidP="004E0726">
            <w:pPr>
              <w:spacing w:after="0"/>
              <w:rPr>
                <w:sz w:val="20"/>
                <w:szCs w:val="20"/>
                <w:lang w:val="en-GB"/>
              </w:rPr>
            </w:pPr>
            <w:r w:rsidRPr="00FE5F98">
              <w:rPr>
                <w:sz w:val="20"/>
                <w:szCs w:val="20"/>
                <w:lang w:val="en-GB"/>
              </w:rPr>
              <w:t>Finance and Accounts Unit</w:t>
            </w:r>
          </w:p>
        </w:tc>
        <w:tc>
          <w:tcPr>
            <w:tcW w:w="1439" w:type="dxa"/>
            <w:vAlign w:val="bottom"/>
          </w:tcPr>
          <w:p w:rsidR="0061159A" w:rsidRPr="00FE5F98" w:rsidRDefault="0061159A" w:rsidP="00423275">
            <w:pPr>
              <w:spacing w:after="0"/>
              <w:jc w:val="right"/>
              <w:rPr>
                <w:sz w:val="20"/>
                <w:szCs w:val="20"/>
                <w:lang w:val="en-GB"/>
              </w:rPr>
            </w:pPr>
            <w:r w:rsidRPr="00FE5F98">
              <w:rPr>
                <w:sz w:val="20"/>
                <w:szCs w:val="20"/>
                <w:lang w:val="en-GB"/>
              </w:rPr>
              <w:t>9</w:t>
            </w:r>
          </w:p>
        </w:tc>
        <w:tc>
          <w:tcPr>
            <w:tcW w:w="1083" w:type="dxa"/>
            <w:vAlign w:val="bottom"/>
          </w:tcPr>
          <w:p w:rsidR="0061159A" w:rsidRPr="00FE5F98" w:rsidRDefault="0061159A" w:rsidP="00423275">
            <w:pPr>
              <w:spacing w:after="0"/>
              <w:jc w:val="right"/>
              <w:rPr>
                <w:sz w:val="20"/>
                <w:szCs w:val="20"/>
                <w:lang w:val="en-GB"/>
              </w:rPr>
            </w:pPr>
            <w:r w:rsidRPr="00FE5F98">
              <w:rPr>
                <w:sz w:val="20"/>
                <w:szCs w:val="20"/>
                <w:lang w:val="en-GB"/>
              </w:rPr>
              <w:t>9</w:t>
            </w:r>
          </w:p>
        </w:tc>
        <w:tc>
          <w:tcPr>
            <w:tcW w:w="1017"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1164"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888"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r>
      <w:tr w:rsidR="0061159A" w:rsidRPr="00532F48" w:rsidTr="004E0726">
        <w:trPr>
          <w:trHeight w:val="432"/>
        </w:trPr>
        <w:tc>
          <w:tcPr>
            <w:tcW w:w="3652" w:type="dxa"/>
            <w:vAlign w:val="bottom"/>
          </w:tcPr>
          <w:p w:rsidR="0061159A" w:rsidRPr="00FE5F98" w:rsidRDefault="0061159A" w:rsidP="004E0726">
            <w:pPr>
              <w:spacing w:after="0"/>
              <w:rPr>
                <w:sz w:val="20"/>
                <w:szCs w:val="20"/>
                <w:lang w:val="en-GB"/>
              </w:rPr>
            </w:pPr>
            <w:r w:rsidRPr="00FE5F98">
              <w:rPr>
                <w:sz w:val="20"/>
                <w:szCs w:val="20"/>
                <w:lang w:val="en-GB"/>
              </w:rPr>
              <w:t>Planning, Monitoring and Evaluation unit</w:t>
            </w:r>
          </w:p>
        </w:tc>
        <w:tc>
          <w:tcPr>
            <w:tcW w:w="1439" w:type="dxa"/>
            <w:vAlign w:val="bottom"/>
          </w:tcPr>
          <w:p w:rsidR="0061159A" w:rsidRPr="00FE5F98" w:rsidRDefault="0061159A" w:rsidP="00423275">
            <w:pPr>
              <w:spacing w:after="0"/>
              <w:jc w:val="right"/>
              <w:rPr>
                <w:sz w:val="20"/>
                <w:szCs w:val="20"/>
                <w:lang w:val="en-GB"/>
              </w:rPr>
            </w:pPr>
            <w:r w:rsidRPr="00FE5F98">
              <w:rPr>
                <w:sz w:val="20"/>
                <w:szCs w:val="20"/>
                <w:lang w:val="en-GB"/>
              </w:rPr>
              <w:t>9</w:t>
            </w:r>
          </w:p>
        </w:tc>
        <w:tc>
          <w:tcPr>
            <w:tcW w:w="1083" w:type="dxa"/>
            <w:vAlign w:val="bottom"/>
          </w:tcPr>
          <w:p w:rsidR="0061159A" w:rsidRPr="00FE5F98" w:rsidRDefault="0061159A" w:rsidP="00423275">
            <w:pPr>
              <w:spacing w:after="0"/>
              <w:jc w:val="right"/>
              <w:rPr>
                <w:sz w:val="20"/>
                <w:szCs w:val="20"/>
                <w:lang w:val="en-GB"/>
              </w:rPr>
            </w:pPr>
            <w:r w:rsidRPr="00FE5F98">
              <w:rPr>
                <w:sz w:val="20"/>
                <w:szCs w:val="20"/>
                <w:lang w:val="en-GB"/>
              </w:rPr>
              <w:t>9</w:t>
            </w:r>
          </w:p>
        </w:tc>
        <w:tc>
          <w:tcPr>
            <w:tcW w:w="1017"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1164"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888"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r>
      <w:tr w:rsidR="0061159A" w:rsidRPr="00532F48" w:rsidTr="004E0726">
        <w:trPr>
          <w:trHeight w:val="432"/>
        </w:trPr>
        <w:tc>
          <w:tcPr>
            <w:tcW w:w="3652" w:type="dxa"/>
            <w:vAlign w:val="bottom"/>
          </w:tcPr>
          <w:p w:rsidR="0061159A" w:rsidRPr="00FE5F98" w:rsidRDefault="0061159A" w:rsidP="004E0726">
            <w:pPr>
              <w:spacing w:after="0"/>
              <w:rPr>
                <w:sz w:val="20"/>
                <w:szCs w:val="20"/>
                <w:lang w:val="en-GB"/>
              </w:rPr>
            </w:pPr>
            <w:r w:rsidRPr="00FE5F98">
              <w:rPr>
                <w:sz w:val="20"/>
                <w:szCs w:val="20"/>
                <w:lang w:val="en-GB"/>
              </w:rPr>
              <w:lastRenderedPageBreak/>
              <w:t>Government Communication Unit</w:t>
            </w:r>
          </w:p>
        </w:tc>
        <w:tc>
          <w:tcPr>
            <w:tcW w:w="1439" w:type="dxa"/>
            <w:vAlign w:val="bottom"/>
          </w:tcPr>
          <w:p w:rsidR="0061159A" w:rsidRPr="00FE5F98" w:rsidRDefault="0061159A" w:rsidP="00423275">
            <w:pPr>
              <w:spacing w:after="0"/>
              <w:jc w:val="right"/>
              <w:rPr>
                <w:sz w:val="20"/>
                <w:szCs w:val="20"/>
                <w:lang w:val="en-GB"/>
              </w:rPr>
            </w:pPr>
            <w:r w:rsidRPr="00FE5F98">
              <w:rPr>
                <w:sz w:val="20"/>
                <w:szCs w:val="20"/>
                <w:lang w:val="en-GB"/>
              </w:rPr>
              <w:t>1</w:t>
            </w:r>
          </w:p>
        </w:tc>
        <w:tc>
          <w:tcPr>
            <w:tcW w:w="1083"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1017" w:type="dxa"/>
            <w:vAlign w:val="bottom"/>
          </w:tcPr>
          <w:p w:rsidR="0061159A" w:rsidRPr="00FE5F98" w:rsidRDefault="0061159A" w:rsidP="00423275">
            <w:pPr>
              <w:spacing w:after="0"/>
              <w:jc w:val="right"/>
              <w:rPr>
                <w:sz w:val="20"/>
                <w:szCs w:val="20"/>
                <w:lang w:val="en-GB"/>
              </w:rPr>
            </w:pPr>
            <w:r w:rsidRPr="00FE5F98">
              <w:rPr>
                <w:sz w:val="20"/>
                <w:szCs w:val="20"/>
                <w:lang w:val="en-GB"/>
              </w:rPr>
              <w:t>1</w:t>
            </w:r>
          </w:p>
        </w:tc>
        <w:tc>
          <w:tcPr>
            <w:tcW w:w="1164"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888"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r>
      <w:tr w:rsidR="0061159A" w:rsidRPr="00532F48" w:rsidTr="004E0726">
        <w:trPr>
          <w:trHeight w:val="432"/>
        </w:trPr>
        <w:tc>
          <w:tcPr>
            <w:tcW w:w="3652" w:type="dxa"/>
            <w:vAlign w:val="bottom"/>
          </w:tcPr>
          <w:p w:rsidR="0061159A" w:rsidRPr="00FE5F98" w:rsidRDefault="0061159A" w:rsidP="004E0726">
            <w:pPr>
              <w:spacing w:after="0"/>
              <w:rPr>
                <w:sz w:val="20"/>
                <w:szCs w:val="20"/>
                <w:lang w:val="en-GB"/>
              </w:rPr>
            </w:pPr>
            <w:r w:rsidRPr="00FE5F98">
              <w:rPr>
                <w:sz w:val="20"/>
                <w:szCs w:val="20"/>
                <w:lang w:val="en-GB"/>
              </w:rPr>
              <w:t>Legal Service Unit</w:t>
            </w:r>
          </w:p>
        </w:tc>
        <w:tc>
          <w:tcPr>
            <w:tcW w:w="1439" w:type="dxa"/>
            <w:vAlign w:val="bottom"/>
          </w:tcPr>
          <w:p w:rsidR="0061159A" w:rsidRPr="00FE5F98" w:rsidRDefault="0061159A" w:rsidP="00423275">
            <w:pPr>
              <w:spacing w:after="0"/>
              <w:jc w:val="right"/>
              <w:rPr>
                <w:sz w:val="20"/>
                <w:szCs w:val="20"/>
                <w:lang w:val="en-GB"/>
              </w:rPr>
            </w:pPr>
            <w:r w:rsidRPr="00FE5F98">
              <w:rPr>
                <w:sz w:val="20"/>
                <w:szCs w:val="20"/>
                <w:lang w:val="en-GB"/>
              </w:rPr>
              <w:t>1</w:t>
            </w:r>
          </w:p>
        </w:tc>
        <w:tc>
          <w:tcPr>
            <w:tcW w:w="1083" w:type="dxa"/>
            <w:vAlign w:val="bottom"/>
          </w:tcPr>
          <w:p w:rsidR="0061159A" w:rsidRPr="00FE5F98" w:rsidRDefault="0061159A" w:rsidP="00423275">
            <w:pPr>
              <w:spacing w:after="0"/>
              <w:jc w:val="right"/>
              <w:rPr>
                <w:sz w:val="20"/>
                <w:szCs w:val="20"/>
                <w:lang w:val="en-GB"/>
              </w:rPr>
            </w:pPr>
            <w:r w:rsidRPr="00FE5F98">
              <w:rPr>
                <w:sz w:val="20"/>
                <w:szCs w:val="20"/>
                <w:lang w:val="en-GB"/>
              </w:rPr>
              <w:t>1</w:t>
            </w:r>
          </w:p>
        </w:tc>
        <w:tc>
          <w:tcPr>
            <w:tcW w:w="1017" w:type="dxa"/>
            <w:vAlign w:val="bottom"/>
          </w:tcPr>
          <w:p w:rsidR="0061159A" w:rsidRPr="00FE5F98" w:rsidRDefault="0061159A" w:rsidP="00423275">
            <w:pPr>
              <w:spacing w:after="0"/>
              <w:jc w:val="right"/>
              <w:rPr>
                <w:sz w:val="20"/>
                <w:szCs w:val="20"/>
                <w:lang w:val="en-GB"/>
              </w:rPr>
            </w:pPr>
            <w:r w:rsidRPr="00FE5F98">
              <w:rPr>
                <w:sz w:val="20"/>
                <w:szCs w:val="20"/>
                <w:lang w:val="en-GB"/>
              </w:rPr>
              <w:t>4</w:t>
            </w:r>
          </w:p>
        </w:tc>
        <w:tc>
          <w:tcPr>
            <w:tcW w:w="1164"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888"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r>
      <w:tr w:rsidR="0061159A" w:rsidRPr="00532F48" w:rsidTr="004E0726">
        <w:trPr>
          <w:trHeight w:val="432"/>
        </w:trPr>
        <w:tc>
          <w:tcPr>
            <w:tcW w:w="3652" w:type="dxa"/>
            <w:vAlign w:val="bottom"/>
          </w:tcPr>
          <w:p w:rsidR="0061159A" w:rsidRPr="00FE5F98" w:rsidRDefault="0061159A" w:rsidP="004E0726">
            <w:pPr>
              <w:spacing w:after="0"/>
              <w:rPr>
                <w:sz w:val="20"/>
                <w:szCs w:val="20"/>
                <w:lang w:val="en-GB"/>
              </w:rPr>
            </w:pPr>
            <w:r w:rsidRPr="00FE5F98">
              <w:rPr>
                <w:sz w:val="20"/>
                <w:szCs w:val="20"/>
                <w:lang w:val="en-GB"/>
              </w:rPr>
              <w:t>Procurement Management Unit</w:t>
            </w:r>
          </w:p>
        </w:tc>
        <w:tc>
          <w:tcPr>
            <w:tcW w:w="1439" w:type="dxa"/>
            <w:vAlign w:val="bottom"/>
          </w:tcPr>
          <w:p w:rsidR="0061159A" w:rsidRPr="00FE5F98" w:rsidRDefault="0061159A" w:rsidP="00423275">
            <w:pPr>
              <w:spacing w:after="0"/>
              <w:jc w:val="right"/>
              <w:rPr>
                <w:sz w:val="20"/>
                <w:szCs w:val="20"/>
                <w:lang w:val="en-GB"/>
              </w:rPr>
            </w:pPr>
            <w:r w:rsidRPr="00FE5F98">
              <w:rPr>
                <w:sz w:val="20"/>
                <w:szCs w:val="20"/>
                <w:lang w:val="en-GB"/>
              </w:rPr>
              <w:t>3</w:t>
            </w:r>
          </w:p>
        </w:tc>
        <w:tc>
          <w:tcPr>
            <w:tcW w:w="1083" w:type="dxa"/>
            <w:vAlign w:val="bottom"/>
          </w:tcPr>
          <w:p w:rsidR="0061159A" w:rsidRPr="00FE5F98" w:rsidRDefault="0061159A" w:rsidP="00423275">
            <w:pPr>
              <w:spacing w:after="0"/>
              <w:jc w:val="right"/>
              <w:rPr>
                <w:sz w:val="20"/>
                <w:szCs w:val="20"/>
                <w:lang w:val="en-GB"/>
              </w:rPr>
            </w:pPr>
            <w:r w:rsidRPr="00FE5F98">
              <w:rPr>
                <w:sz w:val="20"/>
                <w:szCs w:val="20"/>
                <w:lang w:val="en-GB"/>
              </w:rPr>
              <w:t>3</w:t>
            </w:r>
          </w:p>
        </w:tc>
        <w:tc>
          <w:tcPr>
            <w:tcW w:w="1017" w:type="dxa"/>
            <w:vAlign w:val="bottom"/>
          </w:tcPr>
          <w:p w:rsidR="0061159A" w:rsidRPr="00FE5F98" w:rsidRDefault="0061159A" w:rsidP="00423275">
            <w:pPr>
              <w:spacing w:after="0"/>
              <w:jc w:val="right"/>
              <w:rPr>
                <w:sz w:val="20"/>
                <w:szCs w:val="20"/>
                <w:lang w:val="en-GB"/>
              </w:rPr>
            </w:pPr>
            <w:r w:rsidRPr="00FE5F98">
              <w:rPr>
                <w:sz w:val="20"/>
                <w:szCs w:val="20"/>
                <w:lang w:val="en-GB"/>
              </w:rPr>
              <w:t>2</w:t>
            </w:r>
          </w:p>
        </w:tc>
        <w:tc>
          <w:tcPr>
            <w:tcW w:w="1164"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888"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r>
      <w:tr w:rsidR="0061159A" w:rsidRPr="00532F48" w:rsidTr="004E0726">
        <w:trPr>
          <w:trHeight w:val="432"/>
        </w:trPr>
        <w:tc>
          <w:tcPr>
            <w:tcW w:w="3652" w:type="dxa"/>
            <w:vAlign w:val="bottom"/>
          </w:tcPr>
          <w:p w:rsidR="0061159A" w:rsidRPr="00FE5F98" w:rsidRDefault="0061159A" w:rsidP="004E0726">
            <w:pPr>
              <w:spacing w:after="0"/>
              <w:rPr>
                <w:sz w:val="20"/>
                <w:szCs w:val="20"/>
                <w:lang w:val="en-GB"/>
              </w:rPr>
            </w:pPr>
            <w:r w:rsidRPr="00FE5F98">
              <w:rPr>
                <w:sz w:val="20"/>
                <w:szCs w:val="20"/>
                <w:lang w:val="en-GB"/>
              </w:rPr>
              <w:t>Information Communication Technology Unit</w:t>
            </w:r>
          </w:p>
        </w:tc>
        <w:tc>
          <w:tcPr>
            <w:tcW w:w="1439" w:type="dxa"/>
            <w:vAlign w:val="bottom"/>
          </w:tcPr>
          <w:p w:rsidR="0061159A" w:rsidRPr="00FE5F98" w:rsidRDefault="0061159A" w:rsidP="00423275">
            <w:pPr>
              <w:spacing w:after="0"/>
              <w:jc w:val="right"/>
              <w:rPr>
                <w:sz w:val="20"/>
                <w:szCs w:val="20"/>
                <w:lang w:val="en-GB"/>
              </w:rPr>
            </w:pPr>
            <w:r w:rsidRPr="00FE5F98">
              <w:rPr>
                <w:sz w:val="20"/>
                <w:szCs w:val="20"/>
                <w:lang w:val="en-GB"/>
              </w:rPr>
              <w:t>2</w:t>
            </w:r>
          </w:p>
        </w:tc>
        <w:tc>
          <w:tcPr>
            <w:tcW w:w="1083" w:type="dxa"/>
            <w:vAlign w:val="bottom"/>
          </w:tcPr>
          <w:p w:rsidR="0061159A" w:rsidRPr="00FE5F98" w:rsidRDefault="0061159A" w:rsidP="00423275">
            <w:pPr>
              <w:spacing w:after="0"/>
              <w:jc w:val="right"/>
              <w:rPr>
                <w:sz w:val="20"/>
                <w:szCs w:val="20"/>
                <w:lang w:val="en-GB"/>
              </w:rPr>
            </w:pPr>
            <w:r w:rsidRPr="00FE5F98">
              <w:rPr>
                <w:sz w:val="20"/>
                <w:szCs w:val="20"/>
                <w:lang w:val="en-GB"/>
              </w:rPr>
              <w:t>2</w:t>
            </w:r>
          </w:p>
        </w:tc>
        <w:tc>
          <w:tcPr>
            <w:tcW w:w="1017"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1164"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888"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r>
      <w:tr w:rsidR="0061159A" w:rsidRPr="00532F48" w:rsidTr="004E0726">
        <w:trPr>
          <w:trHeight w:val="432"/>
        </w:trPr>
        <w:tc>
          <w:tcPr>
            <w:tcW w:w="3652" w:type="dxa"/>
            <w:vAlign w:val="bottom"/>
          </w:tcPr>
          <w:p w:rsidR="0061159A" w:rsidRPr="00FE5F98" w:rsidRDefault="0061159A" w:rsidP="004E0726">
            <w:pPr>
              <w:spacing w:after="0"/>
              <w:rPr>
                <w:sz w:val="20"/>
                <w:szCs w:val="20"/>
                <w:lang w:val="en-GB"/>
              </w:rPr>
            </w:pPr>
            <w:r w:rsidRPr="00FE5F98">
              <w:rPr>
                <w:sz w:val="20"/>
                <w:szCs w:val="20"/>
                <w:lang w:val="en-GB"/>
              </w:rPr>
              <w:t>Internal Audit Unit</w:t>
            </w:r>
          </w:p>
        </w:tc>
        <w:tc>
          <w:tcPr>
            <w:tcW w:w="1439" w:type="dxa"/>
            <w:vAlign w:val="bottom"/>
          </w:tcPr>
          <w:p w:rsidR="0061159A" w:rsidRPr="00FE5F98" w:rsidRDefault="0061159A" w:rsidP="00423275">
            <w:pPr>
              <w:spacing w:after="0"/>
              <w:jc w:val="right"/>
              <w:rPr>
                <w:sz w:val="20"/>
                <w:szCs w:val="20"/>
                <w:lang w:val="en-GB"/>
              </w:rPr>
            </w:pPr>
            <w:r w:rsidRPr="00FE5F98">
              <w:rPr>
                <w:sz w:val="20"/>
                <w:szCs w:val="20"/>
                <w:lang w:val="en-GB"/>
              </w:rPr>
              <w:t>2</w:t>
            </w:r>
          </w:p>
        </w:tc>
        <w:tc>
          <w:tcPr>
            <w:tcW w:w="1083" w:type="dxa"/>
            <w:vAlign w:val="bottom"/>
          </w:tcPr>
          <w:p w:rsidR="0061159A" w:rsidRPr="00FE5F98" w:rsidRDefault="0061159A" w:rsidP="00423275">
            <w:pPr>
              <w:spacing w:after="0"/>
              <w:jc w:val="right"/>
              <w:rPr>
                <w:sz w:val="20"/>
                <w:szCs w:val="20"/>
                <w:lang w:val="en-GB"/>
              </w:rPr>
            </w:pPr>
            <w:r w:rsidRPr="00FE5F98">
              <w:rPr>
                <w:sz w:val="20"/>
                <w:szCs w:val="20"/>
                <w:lang w:val="en-GB"/>
              </w:rPr>
              <w:t>2</w:t>
            </w:r>
          </w:p>
        </w:tc>
        <w:tc>
          <w:tcPr>
            <w:tcW w:w="1017" w:type="dxa"/>
            <w:vAlign w:val="bottom"/>
          </w:tcPr>
          <w:p w:rsidR="0061159A" w:rsidRPr="00FE5F98" w:rsidRDefault="0061159A" w:rsidP="00423275">
            <w:pPr>
              <w:spacing w:after="0"/>
              <w:jc w:val="right"/>
              <w:rPr>
                <w:sz w:val="20"/>
                <w:szCs w:val="20"/>
                <w:lang w:val="en-GB"/>
              </w:rPr>
            </w:pPr>
            <w:r w:rsidRPr="00FE5F98">
              <w:rPr>
                <w:sz w:val="20"/>
                <w:szCs w:val="20"/>
                <w:lang w:val="en-GB"/>
              </w:rPr>
              <w:t>2</w:t>
            </w:r>
          </w:p>
        </w:tc>
        <w:tc>
          <w:tcPr>
            <w:tcW w:w="1164"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888"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r>
      <w:tr w:rsidR="0061159A" w:rsidRPr="00532F48" w:rsidTr="004E0726">
        <w:trPr>
          <w:trHeight w:val="432"/>
        </w:trPr>
        <w:tc>
          <w:tcPr>
            <w:tcW w:w="3652" w:type="dxa"/>
            <w:vAlign w:val="bottom"/>
          </w:tcPr>
          <w:p w:rsidR="0061159A" w:rsidRPr="00FE5F98" w:rsidRDefault="0061159A" w:rsidP="004E0726">
            <w:pPr>
              <w:spacing w:after="0"/>
              <w:rPr>
                <w:sz w:val="20"/>
                <w:szCs w:val="20"/>
                <w:lang w:val="en-GB"/>
              </w:rPr>
            </w:pPr>
            <w:r w:rsidRPr="00FE5F98">
              <w:rPr>
                <w:sz w:val="20"/>
                <w:szCs w:val="20"/>
                <w:lang w:val="en-GB"/>
              </w:rPr>
              <w:t>Research and Training Unit</w:t>
            </w:r>
          </w:p>
        </w:tc>
        <w:tc>
          <w:tcPr>
            <w:tcW w:w="1439" w:type="dxa"/>
            <w:vAlign w:val="bottom"/>
          </w:tcPr>
          <w:p w:rsidR="0061159A" w:rsidRPr="00FE5F98" w:rsidRDefault="0061159A" w:rsidP="00423275">
            <w:pPr>
              <w:spacing w:after="0"/>
              <w:jc w:val="right"/>
              <w:rPr>
                <w:sz w:val="20"/>
                <w:szCs w:val="20"/>
                <w:lang w:val="en-GB"/>
              </w:rPr>
            </w:pPr>
            <w:r w:rsidRPr="00FE5F98">
              <w:rPr>
                <w:sz w:val="20"/>
                <w:szCs w:val="20"/>
                <w:lang w:val="en-GB"/>
              </w:rPr>
              <w:t>4</w:t>
            </w:r>
          </w:p>
        </w:tc>
        <w:tc>
          <w:tcPr>
            <w:tcW w:w="1083" w:type="dxa"/>
            <w:vAlign w:val="bottom"/>
          </w:tcPr>
          <w:p w:rsidR="0061159A" w:rsidRPr="00FE5F98" w:rsidRDefault="0061159A" w:rsidP="00423275">
            <w:pPr>
              <w:spacing w:after="0"/>
              <w:jc w:val="right"/>
              <w:rPr>
                <w:sz w:val="20"/>
                <w:szCs w:val="20"/>
                <w:lang w:val="en-GB"/>
              </w:rPr>
            </w:pPr>
            <w:r w:rsidRPr="00FE5F98">
              <w:rPr>
                <w:sz w:val="20"/>
                <w:szCs w:val="20"/>
                <w:lang w:val="en-GB"/>
              </w:rPr>
              <w:t>4</w:t>
            </w:r>
          </w:p>
        </w:tc>
        <w:tc>
          <w:tcPr>
            <w:tcW w:w="1017"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1164"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c>
          <w:tcPr>
            <w:tcW w:w="888" w:type="dxa"/>
            <w:vAlign w:val="bottom"/>
          </w:tcPr>
          <w:p w:rsidR="0061159A" w:rsidRPr="00FE5F98" w:rsidRDefault="0061159A" w:rsidP="00423275">
            <w:pPr>
              <w:spacing w:after="0"/>
              <w:jc w:val="right"/>
              <w:rPr>
                <w:sz w:val="20"/>
                <w:szCs w:val="20"/>
                <w:lang w:val="en-GB"/>
              </w:rPr>
            </w:pPr>
            <w:r w:rsidRPr="00FE5F98">
              <w:rPr>
                <w:sz w:val="20"/>
                <w:szCs w:val="20"/>
                <w:lang w:val="en-GB"/>
              </w:rPr>
              <w:t>0</w:t>
            </w:r>
          </w:p>
        </w:tc>
      </w:tr>
      <w:tr w:rsidR="0061159A" w:rsidRPr="00532F48" w:rsidTr="004E0726">
        <w:trPr>
          <w:trHeight w:val="432"/>
        </w:trPr>
        <w:tc>
          <w:tcPr>
            <w:tcW w:w="3652" w:type="dxa"/>
            <w:vAlign w:val="bottom"/>
          </w:tcPr>
          <w:p w:rsidR="0061159A" w:rsidRPr="00FE5F98" w:rsidRDefault="0061159A" w:rsidP="004E0726">
            <w:pPr>
              <w:spacing w:after="0"/>
              <w:rPr>
                <w:b/>
                <w:sz w:val="20"/>
                <w:szCs w:val="20"/>
                <w:lang w:val="en-GB"/>
              </w:rPr>
            </w:pPr>
            <w:r w:rsidRPr="00FE5F98">
              <w:rPr>
                <w:b/>
                <w:sz w:val="20"/>
                <w:szCs w:val="20"/>
                <w:lang w:val="en-GB"/>
              </w:rPr>
              <w:t xml:space="preserve">Total </w:t>
            </w:r>
          </w:p>
        </w:tc>
        <w:tc>
          <w:tcPr>
            <w:tcW w:w="1439" w:type="dxa"/>
            <w:vAlign w:val="bottom"/>
          </w:tcPr>
          <w:p w:rsidR="0061159A" w:rsidRPr="00FE5F98" w:rsidRDefault="009D3AC1" w:rsidP="00423275">
            <w:pPr>
              <w:spacing w:after="0"/>
              <w:jc w:val="right"/>
              <w:rPr>
                <w:b/>
                <w:sz w:val="20"/>
                <w:szCs w:val="20"/>
                <w:lang w:val="en-GB"/>
              </w:rPr>
            </w:pPr>
            <w:r w:rsidRPr="00FE5F98">
              <w:rPr>
                <w:b/>
                <w:sz w:val="20"/>
                <w:szCs w:val="20"/>
                <w:lang w:val="en-GB"/>
              </w:rPr>
              <w:fldChar w:fldCharType="begin"/>
            </w:r>
            <w:r w:rsidR="0061159A" w:rsidRPr="00FE5F98">
              <w:rPr>
                <w:b/>
                <w:sz w:val="20"/>
                <w:szCs w:val="20"/>
                <w:lang w:val="en-GB"/>
              </w:rPr>
              <w:instrText xml:space="preserve"> =SUM(ABOVE) </w:instrText>
            </w:r>
            <w:r w:rsidRPr="00FE5F98">
              <w:rPr>
                <w:b/>
                <w:sz w:val="20"/>
                <w:szCs w:val="20"/>
                <w:lang w:val="en-GB"/>
              </w:rPr>
              <w:fldChar w:fldCharType="separate"/>
            </w:r>
            <w:r w:rsidR="0061159A" w:rsidRPr="00FE5F98">
              <w:rPr>
                <w:b/>
                <w:sz w:val="20"/>
                <w:szCs w:val="20"/>
                <w:lang w:val="en-GB"/>
              </w:rPr>
              <w:t>116</w:t>
            </w:r>
            <w:r w:rsidRPr="00FE5F98">
              <w:rPr>
                <w:b/>
                <w:sz w:val="20"/>
                <w:szCs w:val="20"/>
                <w:lang w:val="en-GB"/>
              </w:rPr>
              <w:fldChar w:fldCharType="end"/>
            </w:r>
          </w:p>
        </w:tc>
        <w:tc>
          <w:tcPr>
            <w:tcW w:w="1083" w:type="dxa"/>
            <w:vAlign w:val="bottom"/>
          </w:tcPr>
          <w:p w:rsidR="0061159A" w:rsidRPr="00FE5F98" w:rsidRDefault="009D3AC1" w:rsidP="00423275">
            <w:pPr>
              <w:spacing w:after="0"/>
              <w:jc w:val="right"/>
              <w:rPr>
                <w:b/>
                <w:sz w:val="20"/>
                <w:szCs w:val="20"/>
                <w:lang w:val="en-GB"/>
              </w:rPr>
            </w:pPr>
            <w:r w:rsidRPr="00FE5F98">
              <w:rPr>
                <w:b/>
                <w:sz w:val="20"/>
                <w:szCs w:val="20"/>
                <w:lang w:val="en-GB"/>
              </w:rPr>
              <w:fldChar w:fldCharType="begin"/>
            </w:r>
            <w:r w:rsidR="0061159A" w:rsidRPr="00FE5F98">
              <w:rPr>
                <w:b/>
                <w:sz w:val="20"/>
                <w:szCs w:val="20"/>
                <w:lang w:val="en-GB"/>
              </w:rPr>
              <w:instrText xml:space="preserve"> =SUM(ABOVE) </w:instrText>
            </w:r>
            <w:r w:rsidRPr="00FE5F98">
              <w:rPr>
                <w:b/>
                <w:sz w:val="20"/>
                <w:szCs w:val="20"/>
                <w:lang w:val="en-GB"/>
              </w:rPr>
              <w:fldChar w:fldCharType="separate"/>
            </w:r>
            <w:r w:rsidR="0061159A" w:rsidRPr="00FE5F98">
              <w:rPr>
                <w:b/>
                <w:sz w:val="20"/>
                <w:szCs w:val="20"/>
                <w:lang w:val="en-GB"/>
              </w:rPr>
              <w:t>113</w:t>
            </w:r>
            <w:r w:rsidRPr="00FE5F98">
              <w:rPr>
                <w:b/>
                <w:sz w:val="20"/>
                <w:szCs w:val="20"/>
                <w:lang w:val="en-GB"/>
              </w:rPr>
              <w:fldChar w:fldCharType="end"/>
            </w:r>
          </w:p>
        </w:tc>
        <w:tc>
          <w:tcPr>
            <w:tcW w:w="1017" w:type="dxa"/>
            <w:vAlign w:val="bottom"/>
          </w:tcPr>
          <w:p w:rsidR="0061159A" w:rsidRPr="00FE5F98" w:rsidRDefault="009D3AC1" w:rsidP="00423275">
            <w:pPr>
              <w:spacing w:after="0"/>
              <w:jc w:val="right"/>
              <w:rPr>
                <w:b/>
                <w:sz w:val="20"/>
                <w:szCs w:val="20"/>
                <w:lang w:val="en-GB"/>
              </w:rPr>
            </w:pPr>
            <w:r w:rsidRPr="00FE5F98">
              <w:rPr>
                <w:b/>
                <w:sz w:val="20"/>
                <w:szCs w:val="20"/>
                <w:lang w:val="en-GB"/>
              </w:rPr>
              <w:fldChar w:fldCharType="begin"/>
            </w:r>
            <w:r w:rsidR="0061159A" w:rsidRPr="00FE5F98">
              <w:rPr>
                <w:b/>
                <w:sz w:val="20"/>
                <w:szCs w:val="20"/>
                <w:lang w:val="en-GB"/>
              </w:rPr>
              <w:instrText xml:space="preserve"> =SUM(ABOVE) </w:instrText>
            </w:r>
            <w:r w:rsidRPr="00FE5F98">
              <w:rPr>
                <w:b/>
                <w:sz w:val="20"/>
                <w:szCs w:val="20"/>
                <w:lang w:val="en-GB"/>
              </w:rPr>
              <w:fldChar w:fldCharType="separate"/>
            </w:r>
            <w:r w:rsidR="0061159A" w:rsidRPr="00FE5F98">
              <w:rPr>
                <w:b/>
                <w:sz w:val="20"/>
                <w:szCs w:val="20"/>
                <w:lang w:val="en-GB"/>
              </w:rPr>
              <w:t>415</w:t>
            </w:r>
            <w:r w:rsidRPr="00FE5F98">
              <w:rPr>
                <w:b/>
                <w:sz w:val="20"/>
                <w:szCs w:val="20"/>
                <w:lang w:val="en-GB"/>
              </w:rPr>
              <w:fldChar w:fldCharType="end"/>
            </w:r>
          </w:p>
        </w:tc>
        <w:tc>
          <w:tcPr>
            <w:tcW w:w="1164" w:type="dxa"/>
            <w:vAlign w:val="bottom"/>
          </w:tcPr>
          <w:p w:rsidR="0061159A" w:rsidRPr="00FE5F98" w:rsidRDefault="0061159A" w:rsidP="00423275">
            <w:pPr>
              <w:spacing w:after="0"/>
              <w:jc w:val="right"/>
              <w:rPr>
                <w:b/>
                <w:sz w:val="20"/>
                <w:szCs w:val="20"/>
                <w:lang w:val="en-GB"/>
              </w:rPr>
            </w:pPr>
            <w:r w:rsidRPr="00FE5F98">
              <w:rPr>
                <w:b/>
                <w:sz w:val="20"/>
                <w:szCs w:val="20"/>
                <w:lang w:val="en-GB"/>
              </w:rPr>
              <w:t>0</w:t>
            </w:r>
          </w:p>
        </w:tc>
        <w:tc>
          <w:tcPr>
            <w:tcW w:w="888" w:type="dxa"/>
            <w:vAlign w:val="bottom"/>
          </w:tcPr>
          <w:p w:rsidR="0061159A" w:rsidRPr="00FE5F98" w:rsidRDefault="0061159A" w:rsidP="00423275">
            <w:pPr>
              <w:spacing w:after="0"/>
              <w:jc w:val="right"/>
              <w:rPr>
                <w:b/>
                <w:sz w:val="20"/>
                <w:szCs w:val="20"/>
                <w:lang w:val="en-GB"/>
              </w:rPr>
            </w:pPr>
            <w:r w:rsidRPr="00FE5F98">
              <w:rPr>
                <w:b/>
                <w:sz w:val="20"/>
                <w:szCs w:val="20"/>
                <w:lang w:val="en-GB"/>
              </w:rPr>
              <w:t>0</w:t>
            </w:r>
          </w:p>
        </w:tc>
      </w:tr>
    </w:tbl>
    <w:p w:rsidR="0061159A" w:rsidRPr="00532F48" w:rsidRDefault="0061159A" w:rsidP="0061159A">
      <w:pPr>
        <w:pStyle w:val="ListParagraph"/>
        <w:ind w:left="0"/>
        <w:rPr>
          <w:rFonts w:ascii="Tahoma" w:hAnsi="Tahoma" w:cs="Tahoma"/>
          <w:b/>
          <w:sz w:val="18"/>
          <w:szCs w:val="18"/>
        </w:rPr>
      </w:pPr>
    </w:p>
    <w:p w:rsidR="001816B3" w:rsidRDefault="001816B3" w:rsidP="0061159A">
      <w:pPr>
        <w:pStyle w:val="ListParagraph"/>
        <w:ind w:left="0"/>
        <w:rPr>
          <w:i/>
          <w:lang w:val="en-GB"/>
        </w:rPr>
      </w:pPr>
    </w:p>
    <w:p w:rsidR="00B01574" w:rsidRPr="00B01574" w:rsidRDefault="00B01574" w:rsidP="00B01574">
      <w:pPr>
        <w:rPr>
          <w:lang w:val="en-GB"/>
        </w:rPr>
        <w:sectPr w:rsidR="00B01574" w:rsidRPr="00B01574" w:rsidSect="001F7734">
          <w:footerReference w:type="default" r:id="rId18"/>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p>
    <w:bookmarkEnd w:id="716"/>
    <w:p w:rsidR="00D47BBD" w:rsidRPr="002F1827" w:rsidRDefault="00D47BBD" w:rsidP="002F1827">
      <w:pPr>
        <w:jc w:val="both"/>
        <w:rPr>
          <w:rFonts w:eastAsia="Calibri"/>
          <w:b/>
        </w:rPr>
      </w:pPr>
      <w:r w:rsidRPr="002F1827">
        <w:rPr>
          <w:rFonts w:eastAsia="Calibri"/>
          <w:b/>
        </w:rPr>
        <w:lastRenderedPageBreak/>
        <w:t>Annex 1: Outcome Indicator Monitoring</w:t>
      </w:r>
    </w:p>
    <w:p w:rsidR="00D47BBD" w:rsidRPr="002F1827" w:rsidRDefault="00D47BBD" w:rsidP="002F1827">
      <w:pPr>
        <w:jc w:val="both"/>
        <w:rPr>
          <w:rFonts w:eastAsia="Calibri"/>
          <w:b/>
        </w:rPr>
      </w:pPr>
      <w:r w:rsidRPr="002F1827">
        <w:rPr>
          <w:rFonts w:eastAsia="Calibri"/>
          <w:b/>
        </w:rPr>
        <w:t xml:space="preserve"> Institution Vote and Name: Ministry of Agriculture Food Security and Cooperatives</w:t>
      </w:r>
    </w:p>
    <w:p w:rsidR="00D47BBD" w:rsidRPr="002F1827" w:rsidRDefault="00D47BBD" w:rsidP="002F1827">
      <w:pPr>
        <w:jc w:val="both"/>
        <w:rPr>
          <w:rFonts w:eastAsia="Calibri"/>
          <w:b/>
        </w:rPr>
      </w:pPr>
      <w:r w:rsidRPr="002F1827">
        <w:rPr>
          <w:rFonts w:eastAsia="Calibri"/>
          <w:b/>
        </w:rPr>
        <w:t xml:space="preserve">Period: Results as of the end of Financial Year </w:t>
      </w:r>
      <w:r w:rsidR="00ED2A03">
        <w:rPr>
          <w:lang w:val="en-GB"/>
        </w:rPr>
        <w:t>2014/15</w:t>
      </w:r>
    </w:p>
    <w:p w:rsidR="00D47BBD" w:rsidRPr="002F1827" w:rsidRDefault="00D47BBD" w:rsidP="002F1827">
      <w:pPr>
        <w:jc w:val="both"/>
        <w:rPr>
          <w:rFonts w:eastAsia="Calibri"/>
          <w:b/>
        </w:rPr>
      </w:pPr>
    </w:p>
    <w:tbl>
      <w:tblPr>
        <w:tblW w:w="5000" w:type="pct"/>
        <w:tblLayout w:type="fixed"/>
        <w:tblLook w:val="04A0"/>
      </w:tblPr>
      <w:tblGrid>
        <w:gridCol w:w="966"/>
        <w:gridCol w:w="694"/>
        <w:gridCol w:w="1029"/>
        <w:gridCol w:w="1245"/>
        <w:gridCol w:w="1276"/>
        <w:gridCol w:w="1134"/>
        <w:gridCol w:w="709"/>
        <w:gridCol w:w="709"/>
        <w:gridCol w:w="709"/>
        <w:gridCol w:w="638"/>
        <w:gridCol w:w="71"/>
        <w:gridCol w:w="828"/>
        <w:gridCol w:w="23"/>
        <w:gridCol w:w="839"/>
        <w:gridCol w:w="218"/>
        <w:gridCol w:w="598"/>
        <w:gridCol w:w="122"/>
        <w:gridCol w:w="179"/>
        <w:gridCol w:w="323"/>
        <w:gridCol w:w="326"/>
        <w:gridCol w:w="318"/>
        <w:gridCol w:w="337"/>
        <w:gridCol w:w="885"/>
      </w:tblGrid>
      <w:tr w:rsidR="00A36FE8" w:rsidRPr="00E03A0F" w:rsidTr="00E03A0F">
        <w:trPr>
          <w:trHeight w:val="540"/>
        </w:trPr>
        <w:tc>
          <w:tcPr>
            <w:tcW w:w="341" w:type="pct"/>
            <w:vMerge w:val="restart"/>
            <w:tcBorders>
              <w:top w:val="single" w:sz="4" w:space="0" w:color="auto"/>
              <w:left w:val="single" w:sz="4" w:space="0" w:color="auto"/>
              <w:bottom w:val="single" w:sz="4" w:space="0" w:color="auto"/>
              <w:right w:val="single" w:sz="4" w:space="0" w:color="auto"/>
            </w:tcBorders>
            <w:shd w:val="clear" w:color="000000" w:fill="CCFFCC"/>
          </w:tcPr>
          <w:p w:rsidR="00A36FE8" w:rsidRPr="00E03A0F" w:rsidRDefault="00A36FE8" w:rsidP="002F1827">
            <w:pPr>
              <w:spacing w:after="0"/>
              <w:jc w:val="both"/>
              <w:rPr>
                <w:b/>
                <w:bCs/>
                <w:sz w:val="18"/>
                <w:szCs w:val="18"/>
              </w:rPr>
            </w:pPr>
            <w:r w:rsidRPr="00E03A0F">
              <w:rPr>
                <w:b/>
                <w:bCs/>
                <w:sz w:val="18"/>
                <w:szCs w:val="18"/>
              </w:rPr>
              <w:t>INDICATOR KEY Result Area</w:t>
            </w:r>
          </w:p>
        </w:tc>
        <w:tc>
          <w:tcPr>
            <w:tcW w:w="245" w:type="pct"/>
            <w:vMerge w:val="restart"/>
            <w:tcBorders>
              <w:top w:val="single" w:sz="4" w:space="0" w:color="auto"/>
              <w:left w:val="single" w:sz="4" w:space="0" w:color="auto"/>
              <w:bottom w:val="single" w:sz="4" w:space="0" w:color="000000"/>
              <w:right w:val="single" w:sz="4" w:space="0" w:color="auto"/>
            </w:tcBorders>
            <w:shd w:val="clear" w:color="000000" w:fill="CCFFCC"/>
          </w:tcPr>
          <w:p w:rsidR="00A36FE8" w:rsidRPr="00E03A0F" w:rsidRDefault="00A36FE8" w:rsidP="002F1827">
            <w:pPr>
              <w:spacing w:after="0"/>
              <w:jc w:val="both"/>
              <w:rPr>
                <w:b/>
                <w:bCs/>
                <w:sz w:val="18"/>
                <w:szCs w:val="18"/>
              </w:rPr>
            </w:pPr>
            <w:r w:rsidRPr="00E03A0F">
              <w:rPr>
                <w:b/>
                <w:bCs/>
                <w:sz w:val="18"/>
                <w:szCs w:val="18"/>
              </w:rPr>
              <w:t xml:space="preserve">Objective Code </w:t>
            </w:r>
          </w:p>
        </w:tc>
        <w:tc>
          <w:tcPr>
            <w:tcW w:w="363" w:type="pct"/>
            <w:vMerge w:val="restart"/>
            <w:tcBorders>
              <w:top w:val="single" w:sz="4" w:space="0" w:color="auto"/>
              <w:left w:val="single" w:sz="4" w:space="0" w:color="auto"/>
              <w:bottom w:val="single" w:sz="4" w:space="0" w:color="000000"/>
              <w:right w:val="single" w:sz="4" w:space="0" w:color="auto"/>
            </w:tcBorders>
            <w:shd w:val="clear" w:color="000000" w:fill="CCFFCC"/>
          </w:tcPr>
          <w:p w:rsidR="00A36FE8" w:rsidRPr="00E03A0F" w:rsidRDefault="00A36FE8" w:rsidP="002F1827">
            <w:pPr>
              <w:spacing w:after="0"/>
              <w:jc w:val="both"/>
              <w:rPr>
                <w:b/>
                <w:bCs/>
                <w:sz w:val="18"/>
                <w:szCs w:val="18"/>
              </w:rPr>
            </w:pPr>
            <w:r w:rsidRPr="00E03A0F">
              <w:rPr>
                <w:b/>
                <w:bCs/>
                <w:sz w:val="18"/>
                <w:szCs w:val="18"/>
              </w:rPr>
              <w:t>Objective Description</w:t>
            </w:r>
          </w:p>
        </w:tc>
        <w:tc>
          <w:tcPr>
            <w:tcW w:w="439" w:type="pct"/>
            <w:tcBorders>
              <w:top w:val="single" w:sz="4" w:space="0" w:color="auto"/>
              <w:left w:val="nil"/>
              <w:bottom w:val="nil"/>
              <w:right w:val="single" w:sz="4" w:space="0" w:color="auto"/>
            </w:tcBorders>
            <w:shd w:val="clear" w:color="000000" w:fill="CCFFCC"/>
          </w:tcPr>
          <w:p w:rsidR="00A36FE8" w:rsidRPr="00E03A0F" w:rsidRDefault="00A36FE8" w:rsidP="002F1827">
            <w:pPr>
              <w:spacing w:after="0"/>
              <w:jc w:val="both"/>
              <w:rPr>
                <w:b/>
                <w:bCs/>
                <w:sz w:val="18"/>
                <w:szCs w:val="18"/>
              </w:rPr>
            </w:pPr>
            <w:r w:rsidRPr="00E03A0F">
              <w:rPr>
                <w:b/>
                <w:bCs/>
                <w:sz w:val="18"/>
                <w:szCs w:val="18"/>
              </w:rPr>
              <w:t>Target</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CCFFCC"/>
          </w:tcPr>
          <w:p w:rsidR="00A36FE8" w:rsidRPr="00E03A0F" w:rsidRDefault="00A36FE8" w:rsidP="002F1827">
            <w:pPr>
              <w:spacing w:after="0"/>
              <w:jc w:val="both"/>
              <w:rPr>
                <w:b/>
                <w:bCs/>
                <w:sz w:val="18"/>
                <w:szCs w:val="18"/>
              </w:rPr>
            </w:pPr>
            <w:r w:rsidRPr="00E03A0F">
              <w:rPr>
                <w:b/>
                <w:bCs/>
                <w:sz w:val="18"/>
                <w:szCs w:val="18"/>
              </w:rPr>
              <w:t xml:space="preserve">Indicator Name </w:t>
            </w:r>
          </w:p>
        </w:tc>
        <w:tc>
          <w:tcPr>
            <w:tcW w:w="400" w:type="pct"/>
            <w:vMerge w:val="restart"/>
            <w:tcBorders>
              <w:top w:val="single" w:sz="4" w:space="0" w:color="auto"/>
              <w:left w:val="single" w:sz="4" w:space="0" w:color="auto"/>
              <w:bottom w:val="single" w:sz="4" w:space="0" w:color="auto"/>
              <w:right w:val="single" w:sz="4" w:space="0" w:color="auto"/>
            </w:tcBorders>
            <w:shd w:val="clear" w:color="000000" w:fill="CCFFCC"/>
          </w:tcPr>
          <w:p w:rsidR="00A36FE8" w:rsidRPr="00E03A0F" w:rsidRDefault="00A36FE8" w:rsidP="002F1827">
            <w:pPr>
              <w:spacing w:after="0"/>
              <w:jc w:val="both"/>
              <w:rPr>
                <w:b/>
                <w:bCs/>
                <w:sz w:val="18"/>
                <w:szCs w:val="18"/>
              </w:rPr>
            </w:pPr>
            <w:r w:rsidRPr="00E03A0F">
              <w:rPr>
                <w:b/>
                <w:bCs/>
                <w:sz w:val="18"/>
                <w:szCs w:val="18"/>
              </w:rPr>
              <w:t>Indicator description</w:t>
            </w:r>
          </w:p>
        </w:tc>
        <w:tc>
          <w:tcPr>
            <w:tcW w:w="500" w:type="pct"/>
            <w:gridSpan w:val="2"/>
            <w:tcBorders>
              <w:top w:val="single" w:sz="4" w:space="0" w:color="auto"/>
              <w:left w:val="nil"/>
              <w:bottom w:val="single" w:sz="4" w:space="0" w:color="auto"/>
              <w:right w:val="single" w:sz="4" w:space="0" w:color="auto"/>
            </w:tcBorders>
            <w:shd w:val="clear" w:color="000000" w:fill="CCFFCC"/>
            <w:vAlign w:val="center"/>
          </w:tcPr>
          <w:p w:rsidR="00A36FE8" w:rsidRPr="00E03A0F" w:rsidRDefault="00A36FE8" w:rsidP="002F1827">
            <w:pPr>
              <w:spacing w:after="0"/>
              <w:jc w:val="both"/>
              <w:rPr>
                <w:b/>
                <w:bCs/>
                <w:sz w:val="18"/>
                <w:szCs w:val="18"/>
              </w:rPr>
            </w:pPr>
            <w:r w:rsidRPr="00E03A0F">
              <w:rPr>
                <w:b/>
                <w:bCs/>
                <w:sz w:val="18"/>
                <w:szCs w:val="18"/>
              </w:rPr>
              <w:t>BASELINE</w:t>
            </w:r>
          </w:p>
        </w:tc>
        <w:tc>
          <w:tcPr>
            <w:tcW w:w="1384" w:type="pct"/>
            <w:gridSpan w:val="8"/>
            <w:tcBorders>
              <w:top w:val="single" w:sz="4" w:space="0" w:color="auto"/>
              <w:left w:val="nil"/>
              <w:bottom w:val="single" w:sz="4" w:space="0" w:color="auto"/>
              <w:right w:val="single" w:sz="4" w:space="0" w:color="000000"/>
            </w:tcBorders>
            <w:shd w:val="clear" w:color="000000" w:fill="CCFFCC"/>
            <w:vAlign w:val="center"/>
          </w:tcPr>
          <w:p w:rsidR="00A36FE8" w:rsidRPr="00E03A0F" w:rsidRDefault="00A36FE8" w:rsidP="002F1827">
            <w:pPr>
              <w:spacing w:after="0"/>
              <w:jc w:val="both"/>
              <w:rPr>
                <w:b/>
                <w:bCs/>
                <w:sz w:val="18"/>
                <w:szCs w:val="18"/>
              </w:rPr>
            </w:pPr>
            <w:r w:rsidRPr="00E03A0F">
              <w:rPr>
                <w:b/>
                <w:bCs/>
                <w:sz w:val="18"/>
                <w:szCs w:val="18"/>
              </w:rPr>
              <w:t>INDICATOR TARGET VALUES (AS PER 5YR PLAN)</w:t>
            </w:r>
          </w:p>
        </w:tc>
        <w:tc>
          <w:tcPr>
            <w:tcW w:w="566" w:type="pct"/>
            <w:gridSpan w:val="6"/>
            <w:tcBorders>
              <w:top w:val="single" w:sz="4" w:space="0" w:color="auto"/>
              <w:left w:val="nil"/>
              <w:bottom w:val="single" w:sz="4" w:space="0" w:color="auto"/>
              <w:right w:val="single" w:sz="4" w:space="0" w:color="auto"/>
            </w:tcBorders>
            <w:shd w:val="clear" w:color="000000" w:fill="CCFFCC"/>
            <w:noWrap/>
            <w:vAlign w:val="center"/>
          </w:tcPr>
          <w:p w:rsidR="00A36FE8" w:rsidRPr="00E03A0F" w:rsidRDefault="00A36FE8" w:rsidP="002F1827">
            <w:pPr>
              <w:spacing w:after="0"/>
              <w:jc w:val="both"/>
              <w:rPr>
                <w:b/>
                <w:bCs/>
                <w:sz w:val="18"/>
                <w:szCs w:val="18"/>
              </w:rPr>
            </w:pPr>
            <w:r w:rsidRPr="00E03A0F">
              <w:rPr>
                <w:b/>
                <w:bCs/>
                <w:sz w:val="18"/>
                <w:szCs w:val="18"/>
              </w:rPr>
              <w:t>CLASSIFICATIONS</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CCFFCC"/>
          </w:tcPr>
          <w:p w:rsidR="00A36FE8" w:rsidRPr="00E03A0F" w:rsidRDefault="00A36FE8" w:rsidP="002F1827">
            <w:pPr>
              <w:spacing w:after="0"/>
              <w:jc w:val="both"/>
              <w:rPr>
                <w:b/>
                <w:bCs/>
                <w:sz w:val="18"/>
                <w:szCs w:val="18"/>
              </w:rPr>
            </w:pPr>
            <w:r w:rsidRPr="00E03A0F">
              <w:rPr>
                <w:b/>
                <w:bCs/>
                <w:sz w:val="18"/>
                <w:szCs w:val="18"/>
              </w:rPr>
              <w:t>Source of Data / Means of verification</w:t>
            </w:r>
          </w:p>
        </w:tc>
      </w:tr>
      <w:tr w:rsidR="00E03A0F" w:rsidRPr="00E03A0F" w:rsidTr="00E03A0F">
        <w:trPr>
          <w:trHeight w:val="840"/>
        </w:trPr>
        <w:tc>
          <w:tcPr>
            <w:tcW w:w="341" w:type="pct"/>
            <w:vMerge/>
            <w:tcBorders>
              <w:top w:val="single" w:sz="4" w:space="0" w:color="auto"/>
              <w:left w:val="single" w:sz="4" w:space="0" w:color="auto"/>
              <w:bottom w:val="single" w:sz="4" w:space="0" w:color="auto"/>
              <w:right w:val="single" w:sz="4" w:space="0" w:color="auto"/>
            </w:tcBorders>
            <w:vAlign w:val="center"/>
          </w:tcPr>
          <w:p w:rsidR="00A36FE8" w:rsidRPr="00E03A0F" w:rsidRDefault="00A36FE8" w:rsidP="002F1827">
            <w:pPr>
              <w:spacing w:after="0"/>
              <w:jc w:val="both"/>
              <w:rPr>
                <w:b/>
                <w:bCs/>
                <w:sz w:val="18"/>
                <w:szCs w:val="18"/>
              </w:rPr>
            </w:pPr>
          </w:p>
        </w:tc>
        <w:tc>
          <w:tcPr>
            <w:tcW w:w="245" w:type="pct"/>
            <w:vMerge/>
            <w:tcBorders>
              <w:top w:val="single" w:sz="4" w:space="0" w:color="auto"/>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363" w:type="pct"/>
            <w:vMerge/>
            <w:tcBorders>
              <w:top w:val="single" w:sz="4" w:space="0" w:color="auto"/>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439" w:type="pct"/>
            <w:tcBorders>
              <w:top w:val="nil"/>
              <w:left w:val="nil"/>
              <w:bottom w:val="single" w:sz="4" w:space="0" w:color="auto"/>
              <w:right w:val="single" w:sz="4" w:space="0" w:color="auto"/>
            </w:tcBorders>
            <w:shd w:val="clear" w:color="000000" w:fill="CCFFCC"/>
          </w:tcPr>
          <w:p w:rsidR="00A36FE8" w:rsidRPr="00E03A0F" w:rsidRDefault="00A36FE8" w:rsidP="002F1827">
            <w:pPr>
              <w:spacing w:after="0"/>
              <w:jc w:val="both"/>
              <w:rPr>
                <w:b/>
                <w:bCs/>
                <w:sz w:val="18"/>
                <w:szCs w:val="18"/>
              </w:rPr>
            </w:pPr>
            <w:r w:rsidRPr="00E03A0F">
              <w:rPr>
                <w:b/>
                <w:bCs/>
                <w:sz w:val="18"/>
                <w:szCs w:val="18"/>
              </w:rPr>
              <w:t> </w:t>
            </w:r>
          </w:p>
        </w:tc>
        <w:tc>
          <w:tcPr>
            <w:tcW w:w="450" w:type="pct"/>
            <w:vMerge/>
            <w:tcBorders>
              <w:top w:val="single" w:sz="4" w:space="0" w:color="auto"/>
              <w:left w:val="single" w:sz="4" w:space="0" w:color="auto"/>
              <w:bottom w:val="single" w:sz="4" w:space="0" w:color="auto"/>
              <w:right w:val="single" w:sz="4" w:space="0" w:color="auto"/>
            </w:tcBorders>
            <w:vAlign w:val="center"/>
          </w:tcPr>
          <w:p w:rsidR="00A36FE8" w:rsidRPr="00E03A0F" w:rsidRDefault="00A36FE8" w:rsidP="002F1827">
            <w:pPr>
              <w:spacing w:after="0"/>
              <w:jc w:val="both"/>
              <w:rPr>
                <w:b/>
                <w:bCs/>
                <w:sz w:val="18"/>
                <w:szCs w:val="18"/>
              </w:rPr>
            </w:pPr>
          </w:p>
        </w:tc>
        <w:tc>
          <w:tcPr>
            <w:tcW w:w="400" w:type="pct"/>
            <w:vMerge/>
            <w:tcBorders>
              <w:top w:val="single" w:sz="4" w:space="0" w:color="auto"/>
              <w:left w:val="single" w:sz="4" w:space="0" w:color="auto"/>
              <w:bottom w:val="single" w:sz="4" w:space="0" w:color="auto"/>
              <w:right w:val="single" w:sz="4" w:space="0" w:color="auto"/>
            </w:tcBorders>
            <w:vAlign w:val="center"/>
          </w:tcPr>
          <w:p w:rsidR="00A36FE8" w:rsidRPr="00E03A0F" w:rsidRDefault="00A36FE8" w:rsidP="002F1827">
            <w:pPr>
              <w:spacing w:after="0"/>
              <w:jc w:val="both"/>
              <w:rPr>
                <w:b/>
                <w:bCs/>
                <w:sz w:val="18"/>
                <w:szCs w:val="18"/>
              </w:rPr>
            </w:pPr>
          </w:p>
        </w:tc>
        <w:tc>
          <w:tcPr>
            <w:tcW w:w="250" w:type="pct"/>
            <w:tcBorders>
              <w:top w:val="nil"/>
              <w:left w:val="nil"/>
              <w:bottom w:val="single" w:sz="4" w:space="0" w:color="auto"/>
              <w:right w:val="single" w:sz="4" w:space="0" w:color="auto"/>
            </w:tcBorders>
            <w:shd w:val="clear" w:color="000000" w:fill="CCFFCC"/>
            <w:vAlign w:val="center"/>
          </w:tcPr>
          <w:p w:rsidR="00A36FE8" w:rsidRPr="00E03A0F" w:rsidRDefault="00A36FE8" w:rsidP="002F1827">
            <w:pPr>
              <w:spacing w:after="0"/>
              <w:jc w:val="both"/>
              <w:rPr>
                <w:b/>
                <w:bCs/>
                <w:sz w:val="18"/>
                <w:szCs w:val="18"/>
              </w:rPr>
            </w:pPr>
            <w:r w:rsidRPr="00E03A0F">
              <w:rPr>
                <w:b/>
                <w:bCs/>
                <w:sz w:val="18"/>
                <w:szCs w:val="18"/>
              </w:rPr>
              <w:t>Baseline Date 2010/11</w:t>
            </w:r>
          </w:p>
        </w:tc>
        <w:tc>
          <w:tcPr>
            <w:tcW w:w="250" w:type="pct"/>
            <w:tcBorders>
              <w:top w:val="nil"/>
              <w:left w:val="nil"/>
              <w:bottom w:val="single" w:sz="4" w:space="0" w:color="auto"/>
              <w:right w:val="single" w:sz="4" w:space="0" w:color="auto"/>
            </w:tcBorders>
            <w:shd w:val="clear" w:color="000000" w:fill="CCFFCC"/>
            <w:vAlign w:val="center"/>
          </w:tcPr>
          <w:p w:rsidR="00A36FE8" w:rsidRPr="00E03A0F" w:rsidRDefault="00A36FE8" w:rsidP="002F1827">
            <w:pPr>
              <w:spacing w:after="0"/>
              <w:jc w:val="both"/>
              <w:rPr>
                <w:b/>
                <w:bCs/>
                <w:sz w:val="18"/>
                <w:szCs w:val="18"/>
              </w:rPr>
            </w:pPr>
            <w:r w:rsidRPr="00E03A0F">
              <w:rPr>
                <w:b/>
                <w:bCs/>
                <w:sz w:val="18"/>
                <w:szCs w:val="18"/>
              </w:rPr>
              <w:t>Baseline indicator Value</w:t>
            </w:r>
          </w:p>
        </w:tc>
        <w:tc>
          <w:tcPr>
            <w:tcW w:w="250" w:type="pct"/>
            <w:tcBorders>
              <w:top w:val="nil"/>
              <w:left w:val="nil"/>
              <w:bottom w:val="single" w:sz="4" w:space="0" w:color="auto"/>
              <w:right w:val="single" w:sz="4" w:space="0" w:color="auto"/>
            </w:tcBorders>
            <w:shd w:val="clear" w:color="000000" w:fill="CCFFCC"/>
            <w:noWrap/>
            <w:vAlign w:val="center"/>
          </w:tcPr>
          <w:p w:rsidR="00A36FE8" w:rsidRPr="00E03A0F" w:rsidRDefault="00A36FE8" w:rsidP="002F1827">
            <w:pPr>
              <w:spacing w:after="0"/>
              <w:jc w:val="both"/>
              <w:rPr>
                <w:b/>
                <w:bCs/>
                <w:sz w:val="18"/>
                <w:szCs w:val="18"/>
              </w:rPr>
            </w:pPr>
            <w:r w:rsidRPr="00E03A0F">
              <w:rPr>
                <w:b/>
                <w:bCs/>
                <w:sz w:val="18"/>
                <w:szCs w:val="18"/>
              </w:rPr>
              <w:t>2011/12</w:t>
            </w:r>
          </w:p>
        </w:tc>
        <w:tc>
          <w:tcPr>
            <w:tcW w:w="250" w:type="pct"/>
            <w:gridSpan w:val="2"/>
            <w:tcBorders>
              <w:top w:val="nil"/>
              <w:left w:val="nil"/>
              <w:bottom w:val="single" w:sz="4" w:space="0" w:color="auto"/>
              <w:right w:val="single" w:sz="4" w:space="0" w:color="auto"/>
            </w:tcBorders>
            <w:shd w:val="clear" w:color="000000" w:fill="CCFFCC"/>
            <w:noWrap/>
            <w:vAlign w:val="center"/>
          </w:tcPr>
          <w:p w:rsidR="00A36FE8" w:rsidRPr="00E03A0F" w:rsidRDefault="00A36FE8" w:rsidP="002F1827">
            <w:pPr>
              <w:spacing w:after="0"/>
              <w:jc w:val="both"/>
              <w:rPr>
                <w:b/>
                <w:bCs/>
                <w:sz w:val="18"/>
                <w:szCs w:val="18"/>
              </w:rPr>
            </w:pPr>
            <w:r w:rsidRPr="00E03A0F">
              <w:rPr>
                <w:b/>
                <w:bCs/>
                <w:sz w:val="18"/>
                <w:szCs w:val="18"/>
              </w:rPr>
              <w:t>2012/13</w:t>
            </w:r>
          </w:p>
        </w:tc>
        <w:tc>
          <w:tcPr>
            <w:tcW w:w="300" w:type="pct"/>
            <w:gridSpan w:val="2"/>
            <w:tcBorders>
              <w:top w:val="nil"/>
              <w:left w:val="nil"/>
              <w:bottom w:val="single" w:sz="4" w:space="0" w:color="auto"/>
              <w:right w:val="single" w:sz="4" w:space="0" w:color="auto"/>
            </w:tcBorders>
            <w:shd w:val="clear" w:color="000000" w:fill="CCFFCC"/>
            <w:noWrap/>
            <w:vAlign w:val="center"/>
          </w:tcPr>
          <w:p w:rsidR="00A36FE8" w:rsidRPr="00E03A0F" w:rsidRDefault="00A36FE8" w:rsidP="002F1827">
            <w:pPr>
              <w:spacing w:after="0"/>
              <w:jc w:val="both"/>
              <w:rPr>
                <w:b/>
                <w:bCs/>
                <w:sz w:val="18"/>
                <w:szCs w:val="18"/>
              </w:rPr>
            </w:pPr>
            <w:r w:rsidRPr="00E03A0F">
              <w:rPr>
                <w:b/>
                <w:bCs/>
                <w:sz w:val="18"/>
                <w:szCs w:val="18"/>
              </w:rPr>
              <w:t>2013/14</w:t>
            </w:r>
          </w:p>
        </w:tc>
        <w:tc>
          <w:tcPr>
            <w:tcW w:w="296" w:type="pct"/>
            <w:tcBorders>
              <w:top w:val="nil"/>
              <w:left w:val="nil"/>
              <w:bottom w:val="single" w:sz="4" w:space="0" w:color="auto"/>
              <w:right w:val="single" w:sz="4" w:space="0" w:color="auto"/>
            </w:tcBorders>
            <w:shd w:val="clear" w:color="000000" w:fill="CCFFCC"/>
            <w:noWrap/>
            <w:vAlign w:val="center"/>
          </w:tcPr>
          <w:p w:rsidR="00A36FE8" w:rsidRPr="00E03A0F" w:rsidRDefault="00A36FE8" w:rsidP="002F1827">
            <w:pPr>
              <w:spacing w:after="0"/>
              <w:jc w:val="both"/>
              <w:rPr>
                <w:b/>
                <w:bCs/>
                <w:sz w:val="18"/>
                <w:szCs w:val="18"/>
              </w:rPr>
            </w:pPr>
            <w:r w:rsidRPr="00E03A0F">
              <w:rPr>
                <w:b/>
                <w:bCs/>
                <w:sz w:val="18"/>
                <w:szCs w:val="18"/>
              </w:rPr>
              <w:t>2014/15</w:t>
            </w:r>
          </w:p>
        </w:tc>
        <w:tc>
          <w:tcPr>
            <w:tcW w:w="288" w:type="pct"/>
            <w:gridSpan w:val="2"/>
            <w:tcBorders>
              <w:top w:val="nil"/>
              <w:left w:val="nil"/>
              <w:bottom w:val="single" w:sz="4" w:space="0" w:color="auto"/>
              <w:right w:val="single" w:sz="4" w:space="0" w:color="auto"/>
            </w:tcBorders>
            <w:shd w:val="clear" w:color="000000" w:fill="CCFFCC"/>
            <w:noWrap/>
            <w:vAlign w:val="center"/>
          </w:tcPr>
          <w:p w:rsidR="00A36FE8" w:rsidRPr="00E03A0F" w:rsidRDefault="00A36FE8" w:rsidP="002F1827">
            <w:pPr>
              <w:spacing w:after="0"/>
              <w:jc w:val="both"/>
              <w:rPr>
                <w:b/>
                <w:bCs/>
                <w:sz w:val="18"/>
                <w:szCs w:val="18"/>
              </w:rPr>
            </w:pPr>
            <w:r w:rsidRPr="00E03A0F">
              <w:rPr>
                <w:b/>
                <w:bCs/>
                <w:sz w:val="18"/>
                <w:szCs w:val="18"/>
              </w:rPr>
              <w:t>2015/16</w:t>
            </w:r>
          </w:p>
        </w:tc>
        <w:tc>
          <w:tcPr>
            <w:tcW w:w="220" w:type="pct"/>
            <w:gridSpan w:val="3"/>
            <w:tcBorders>
              <w:top w:val="nil"/>
              <w:left w:val="nil"/>
              <w:bottom w:val="single" w:sz="4" w:space="0" w:color="auto"/>
              <w:right w:val="single" w:sz="4" w:space="0" w:color="auto"/>
            </w:tcBorders>
            <w:shd w:val="clear" w:color="000000" w:fill="CCFFCC"/>
            <w:noWrap/>
            <w:vAlign w:val="center"/>
          </w:tcPr>
          <w:p w:rsidR="00A36FE8" w:rsidRPr="00E03A0F" w:rsidRDefault="00A36FE8" w:rsidP="002F1827">
            <w:pPr>
              <w:spacing w:after="0"/>
              <w:jc w:val="both"/>
              <w:rPr>
                <w:b/>
                <w:bCs/>
                <w:sz w:val="18"/>
                <w:szCs w:val="18"/>
              </w:rPr>
            </w:pPr>
            <w:r w:rsidRPr="00E03A0F">
              <w:rPr>
                <w:b/>
                <w:bCs/>
                <w:sz w:val="18"/>
                <w:szCs w:val="18"/>
              </w:rPr>
              <w:t>MDG</w:t>
            </w:r>
          </w:p>
        </w:tc>
        <w:tc>
          <w:tcPr>
            <w:tcW w:w="115" w:type="pct"/>
            <w:tcBorders>
              <w:top w:val="nil"/>
              <w:left w:val="nil"/>
              <w:bottom w:val="single" w:sz="4" w:space="0" w:color="auto"/>
              <w:right w:val="single" w:sz="4" w:space="0" w:color="auto"/>
            </w:tcBorders>
            <w:shd w:val="clear" w:color="000000" w:fill="CCFFCC"/>
            <w:noWrap/>
            <w:vAlign w:val="center"/>
          </w:tcPr>
          <w:p w:rsidR="00A36FE8" w:rsidRPr="00E03A0F" w:rsidRDefault="00A36FE8" w:rsidP="002F1827">
            <w:pPr>
              <w:spacing w:after="0"/>
              <w:jc w:val="both"/>
              <w:rPr>
                <w:b/>
                <w:bCs/>
                <w:sz w:val="18"/>
                <w:szCs w:val="18"/>
              </w:rPr>
            </w:pPr>
            <w:r w:rsidRPr="00E03A0F">
              <w:rPr>
                <w:b/>
                <w:bCs/>
                <w:sz w:val="18"/>
                <w:szCs w:val="18"/>
              </w:rPr>
              <w:t>M</w:t>
            </w:r>
          </w:p>
        </w:tc>
        <w:tc>
          <w:tcPr>
            <w:tcW w:w="112" w:type="pct"/>
            <w:tcBorders>
              <w:top w:val="nil"/>
              <w:left w:val="nil"/>
              <w:bottom w:val="single" w:sz="4" w:space="0" w:color="auto"/>
              <w:right w:val="single" w:sz="4" w:space="0" w:color="auto"/>
            </w:tcBorders>
            <w:shd w:val="clear" w:color="000000" w:fill="CCFFCC"/>
            <w:noWrap/>
            <w:vAlign w:val="center"/>
          </w:tcPr>
          <w:p w:rsidR="00A36FE8" w:rsidRPr="00E03A0F" w:rsidRDefault="00A36FE8" w:rsidP="002F1827">
            <w:pPr>
              <w:spacing w:after="0"/>
              <w:jc w:val="both"/>
              <w:rPr>
                <w:b/>
                <w:bCs/>
                <w:sz w:val="18"/>
                <w:szCs w:val="18"/>
              </w:rPr>
            </w:pPr>
            <w:r w:rsidRPr="00E03A0F">
              <w:rPr>
                <w:b/>
                <w:bCs/>
                <w:sz w:val="18"/>
                <w:szCs w:val="18"/>
              </w:rPr>
              <w:t>P</w:t>
            </w:r>
          </w:p>
        </w:tc>
        <w:tc>
          <w:tcPr>
            <w:tcW w:w="119" w:type="pct"/>
            <w:tcBorders>
              <w:top w:val="nil"/>
              <w:left w:val="nil"/>
              <w:bottom w:val="single" w:sz="4" w:space="0" w:color="auto"/>
              <w:right w:val="single" w:sz="4" w:space="0" w:color="auto"/>
            </w:tcBorders>
            <w:shd w:val="clear" w:color="000000" w:fill="CCFFCC"/>
            <w:noWrap/>
            <w:vAlign w:val="center"/>
          </w:tcPr>
          <w:p w:rsidR="00A36FE8" w:rsidRPr="00E03A0F" w:rsidRDefault="00A36FE8" w:rsidP="002F1827">
            <w:pPr>
              <w:spacing w:after="0"/>
              <w:jc w:val="both"/>
              <w:rPr>
                <w:b/>
                <w:bCs/>
                <w:sz w:val="18"/>
                <w:szCs w:val="18"/>
              </w:rPr>
            </w:pPr>
            <w:r w:rsidRPr="00E03A0F">
              <w:rPr>
                <w:b/>
                <w:bCs/>
                <w:sz w:val="18"/>
                <w:szCs w:val="18"/>
              </w:rPr>
              <w:t>R</w:t>
            </w:r>
          </w:p>
        </w:tc>
        <w:tc>
          <w:tcPr>
            <w:tcW w:w="312" w:type="pct"/>
            <w:vMerge/>
            <w:tcBorders>
              <w:top w:val="single" w:sz="4" w:space="0" w:color="auto"/>
              <w:left w:val="single" w:sz="4" w:space="0" w:color="auto"/>
              <w:bottom w:val="single" w:sz="4" w:space="0" w:color="auto"/>
              <w:right w:val="single" w:sz="4" w:space="0" w:color="auto"/>
            </w:tcBorders>
            <w:vAlign w:val="center"/>
          </w:tcPr>
          <w:p w:rsidR="00A36FE8" w:rsidRPr="00E03A0F" w:rsidRDefault="00A36FE8" w:rsidP="002F1827">
            <w:pPr>
              <w:spacing w:after="0"/>
              <w:jc w:val="both"/>
              <w:rPr>
                <w:b/>
                <w:bCs/>
                <w:sz w:val="18"/>
                <w:szCs w:val="18"/>
              </w:rPr>
            </w:pPr>
          </w:p>
        </w:tc>
      </w:tr>
      <w:tr w:rsidR="00A36FE8" w:rsidRPr="00E03A0F" w:rsidTr="00AD4833">
        <w:trPr>
          <w:trHeight w:val="300"/>
        </w:trPr>
        <w:tc>
          <w:tcPr>
            <w:tcW w:w="5000" w:type="pct"/>
            <w:gridSpan w:val="23"/>
            <w:tcBorders>
              <w:top w:val="single" w:sz="4" w:space="0" w:color="auto"/>
              <w:left w:val="single" w:sz="4" w:space="0" w:color="auto"/>
              <w:bottom w:val="single" w:sz="4" w:space="0" w:color="auto"/>
              <w:right w:val="single" w:sz="4" w:space="0" w:color="000000"/>
            </w:tcBorders>
            <w:shd w:val="clear" w:color="000000" w:fill="00FF00"/>
            <w:noWrap/>
            <w:vAlign w:val="bottom"/>
          </w:tcPr>
          <w:p w:rsidR="00A36FE8" w:rsidRPr="00E03A0F" w:rsidRDefault="00A36FE8" w:rsidP="002F1827">
            <w:pPr>
              <w:spacing w:after="0"/>
              <w:jc w:val="both"/>
              <w:rPr>
                <w:b/>
                <w:bCs/>
                <w:sz w:val="18"/>
                <w:szCs w:val="18"/>
              </w:rPr>
            </w:pPr>
            <w:r w:rsidRPr="00E03A0F">
              <w:rPr>
                <w:b/>
                <w:bCs/>
                <w:sz w:val="18"/>
                <w:szCs w:val="18"/>
              </w:rPr>
              <w:t> </w:t>
            </w:r>
          </w:p>
        </w:tc>
      </w:tr>
      <w:tr w:rsidR="00E03A0F" w:rsidRPr="00E03A0F" w:rsidTr="007160B8">
        <w:trPr>
          <w:trHeight w:val="2798"/>
        </w:trPr>
        <w:tc>
          <w:tcPr>
            <w:tcW w:w="341" w:type="pct"/>
            <w:vMerge w:val="restart"/>
            <w:tcBorders>
              <w:top w:val="nil"/>
              <w:left w:val="single" w:sz="4" w:space="0" w:color="auto"/>
              <w:bottom w:val="single" w:sz="4" w:space="0" w:color="000000"/>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Administrative</w:t>
            </w:r>
          </w:p>
        </w:tc>
        <w:tc>
          <w:tcPr>
            <w:tcW w:w="245" w:type="pct"/>
            <w:vMerge w:val="restart"/>
            <w:tcBorders>
              <w:top w:val="nil"/>
              <w:left w:val="single" w:sz="4" w:space="0" w:color="auto"/>
              <w:bottom w:val="single" w:sz="4" w:space="0" w:color="000000"/>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A.</w:t>
            </w:r>
          </w:p>
        </w:tc>
        <w:tc>
          <w:tcPr>
            <w:tcW w:w="363" w:type="pct"/>
            <w:vMerge w:val="restart"/>
            <w:tcBorders>
              <w:top w:val="nil"/>
              <w:left w:val="single" w:sz="4" w:space="0" w:color="auto"/>
              <w:bottom w:val="single" w:sz="4" w:space="0" w:color="000000"/>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Service Improved and HIV/AIDS infections reduced</w:t>
            </w:r>
          </w:p>
        </w:tc>
        <w:tc>
          <w:tcPr>
            <w:tcW w:w="439" w:type="pct"/>
            <w:vMerge w:val="restart"/>
            <w:tcBorders>
              <w:top w:val="nil"/>
              <w:left w:val="single" w:sz="4" w:space="0" w:color="auto"/>
              <w:bottom w:val="single" w:sz="4" w:space="0" w:color="000000"/>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MAFC SLHA facilitated to access health and nutritional services by 2016.</w:t>
            </w:r>
          </w:p>
        </w:tc>
        <w:tc>
          <w:tcPr>
            <w:tcW w:w="450"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b/>
                <w:bCs/>
                <w:i/>
                <w:iCs/>
                <w:sz w:val="18"/>
                <w:szCs w:val="18"/>
              </w:rPr>
            </w:pPr>
            <w:r w:rsidRPr="00E03A0F">
              <w:rPr>
                <w:b/>
                <w:bCs/>
                <w:i/>
                <w:iCs/>
                <w:sz w:val="18"/>
                <w:szCs w:val="18"/>
              </w:rPr>
              <w:t>MAFC SLHA supported with food nutrients and drugs annualy</w:t>
            </w:r>
          </w:p>
        </w:tc>
        <w:tc>
          <w:tcPr>
            <w:tcW w:w="400"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sz w:val="18"/>
                <w:szCs w:val="18"/>
              </w:rPr>
            </w:pPr>
            <w:r w:rsidRPr="00E03A0F">
              <w:rPr>
                <w:sz w:val="18"/>
                <w:szCs w:val="18"/>
              </w:rPr>
              <w:t>Number of MAFC staff living with HIV/AIDS accessing health and nutritional services. The indicator measures how MAFC addresses issues of HIV/AIDS</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A36FE8" w:rsidRPr="00E03A0F" w:rsidRDefault="00A36FE8" w:rsidP="00E12D1F">
            <w:pPr>
              <w:spacing w:after="0"/>
              <w:jc w:val="both"/>
              <w:rPr>
                <w:sz w:val="18"/>
                <w:szCs w:val="18"/>
              </w:rPr>
            </w:pPr>
            <w:r w:rsidRPr="00E03A0F">
              <w:rPr>
                <w:sz w:val="18"/>
                <w:szCs w:val="18"/>
              </w:rPr>
              <w:t xml:space="preserve">16 </w:t>
            </w:r>
          </w:p>
        </w:tc>
        <w:tc>
          <w:tcPr>
            <w:tcW w:w="317" w:type="pct"/>
            <w:gridSpan w:val="2"/>
            <w:tcBorders>
              <w:top w:val="nil"/>
              <w:left w:val="nil"/>
              <w:bottom w:val="single" w:sz="4" w:space="0" w:color="auto"/>
              <w:right w:val="single" w:sz="4" w:space="0" w:color="auto"/>
            </w:tcBorders>
            <w:shd w:val="clear" w:color="auto" w:fill="auto"/>
            <w:noWrap/>
            <w:vAlign w:val="center"/>
          </w:tcPr>
          <w:p w:rsidR="00A36FE8" w:rsidRPr="00E03A0F" w:rsidRDefault="001A5745" w:rsidP="002F1827">
            <w:pPr>
              <w:spacing w:after="0"/>
              <w:jc w:val="both"/>
              <w:rPr>
                <w:sz w:val="18"/>
                <w:szCs w:val="18"/>
              </w:rPr>
            </w:pPr>
            <w:r w:rsidRPr="00E03A0F">
              <w:rPr>
                <w:sz w:val="18"/>
                <w:szCs w:val="18"/>
              </w:rPr>
              <w:t>16</w:t>
            </w:r>
            <w:r w:rsidR="00A36FE8"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4" w:type="pct"/>
            <w:gridSpan w:val="2"/>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V</w:t>
            </w:r>
          </w:p>
        </w:tc>
        <w:tc>
          <w:tcPr>
            <w:tcW w:w="115"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V</w:t>
            </w:r>
          </w:p>
        </w:tc>
        <w:tc>
          <w:tcPr>
            <w:tcW w:w="312" w:type="pct"/>
            <w:tcBorders>
              <w:top w:val="nil"/>
              <w:left w:val="nil"/>
              <w:bottom w:val="single" w:sz="4" w:space="0" w:color="auto"/>
              <w:right w:val="single" w:sz="4" w:space="0" w:color="auto"/>
            </w:tcBorders>
            <w:shd w:val="clear" w:color="auto" w:fill="auto"/>
            <w:vAlign w:val="center"/>
          </w:tcPr>
          <w:p w:rsidR="00A36FE8" w:rsidRPr="00E03A0F" w:rsidRDefault="00A36FE8" w:rsidP="002F1827">
            <w:pPr>
              <w:spacing w:after="0"/>
              <w:jc w:val="both"/>
              <w:rPr>
                <w:sz w:val="18"/>
                <w:szCs w:val="18"/>
              </w:rPr>
            </w:pPr>
            <w:r w:rsidRPr="00E03A0F">
              <w:rPr>
                <w:sz w:val="18"/>
                <w:szCs w:val="18"/>
              </w:rPr>
              <w:t>DHRM/DNFS</w:t>
            </w:r>
          </w:p>
        </w:tc>
      </w:tr>
      <w:tr w:rsidR="00E03A0F" w:rsidRPr="00E03A0F" w:rsidTr="007160B8">
        <w:trPr>
          <w:trHeight w:val="675"/>
        </w:trPr>
        <w:tc>
          <w:tcPr>
            <w:tcW w:w="341"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245"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363"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439"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450" w:type="pct"/>
            <w:tcBorders>
              <w:top w:val="nil"/>
              <w:left w:val="nil"/>
              <w:right w:val="single" w:sz="4" w:space="0" w:color="auto"/>
            </w:tcBorders>
            <w:shd w:val="clear" w:color="auto" w:fill="auto"/>
          </w:tcPr>
          <w:p w:rsidR="00A36FE8" w:rsidRPr="00E03A0F" w:rsidRDefault="00A36FE8" w:rsidP="002F1827">
            <w:pPr>
              <w:spacing w:after="0"/>
              <w:jc w:val="both"/>
              <w:rPr>
                <w:b/>
                <w:bCs/>
                <w:i/>
                <w:iCs/>
                <w:sz w:val="18"/>
                <w:szCs w:val="18"/>
              </w:rPr>
            </w:pPr>
            <w:r w:rsidRPr="00E03A0F">
              <w:rPr>
                <w:b/>
                <w:bCs/>
                <w:i/>
                <w:iCs/>
                <w:sz w:val="18"/>
                <w:szCs w:val="18"/>
              </w:rPr>
              <w:t>TAC management meetings held annually</w:t>
            </w:r>
          </w:p>
        </w:tc>
        <w:tc>
          <w:tcPr>
            <w:tcW w:w="400" w:type="pct"/>
            <w:tcBorders>
              <w:top w:val="nil"/>
              <w:left w:val="nil"/>
              <w:right w:val="single" w:sz="4" w:space="0" w:color="auto"/>
            </w:tcBorders>
            <w:shd w:val="clear" w:color="auto" w:fill="auto"/>
          </w:tcPr>
          <w:p w:rsidR="00A36FE8" w:rsidRPr="00E03A0F" w:rsidRDefault="00A36FE8" w:rsidP="002F1827">
            <w:pPr>
              <w:spacing w:after="0"/>
              <w:jc w:val="both"/>
              <w:rPr>
                <w:sz w:val="18"/>
                <w:szCs w:val="18"/>
              </w:rPr>
            </w:pPr>
            <w:r w:rsidRPr="00E03A0F">
              <w:rPr>
                <w:sz w:val="18"/>
                <w:szCs w:val="18"/>
              </w:rPr>
              <w:t>Number of TAC management meetings held annually</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xml:space="preserve">4 </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1A5745" w:rsidP="002F1827">
            <w:pPr>
              <w:spacing w:after="0"/>
              <w:jc w:val="both"/>
              <w:rPr>
                <w:sz w:val="18"/>
                <w:szCs w:val="18"/>
              </w:rPr>
            </w:pPr>
            <w:r w:rsidRPr="00E03A0F">
              <w:rPr>
                <w:sz w:val="18"/>
                <w:szCs w:val="18"/>
              </w:rPr>
              <w:t>4</w:t>
            </w:r>
            <w:r w:rsidR="00A36FE8" w:rsidRPr="00E03A0F">
              <w:rPr>
                <w:sz w:val="18"/>
                <w:szCs w:val="18"/>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vAlign w:val="center"/>
          </w:tcPr>
          <w:p w:rsidR="00A36FE8" w:rsidRPr="00E03A0F" w:rsidRDefault="00A36FE8" w:rsidP="002F1827">
            <w:pPr>
              <w:spacing w:after="0"/>
              <w:jc w:val="both"/>
              <w:rPr>
                <w:sz w:val="18"/>
                <w:szCs w:val="18"/>
              </w:rPr>
            </w:pPr>
            <w:r w:rsidRPr="00E03A0F">
              <w:rPr>
                <w:sz w:val="18"/>
                <w:szCs w:val="18"/>
              </w:rPr>
              <w:t>DHRM</w:t>
            </w:r>
          </w:p>
        </w:tc>
      </w:tr>
      <w:tr w:rsidR="00E03A0F" w:rsidRPr="00E03A0F" w:rsidTr="007160B8">
        <w:trPr>
          <w:trHeight w:val="840"/>
        </w:trPr>
        <w:tc>
          <w:tcPr>
            <w:tcW w:w="341"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245"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363"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439"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450"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b/>
                <w:bCs/>
                <w:i/>
                <w:iCs/>
                <w:sz w:val="18"/>
                <w:szCs w:val="18"/>
              </w:rPr>
            </w:pPr>
            <w:r w:rsidRPr="00E03A0F">
              <w:rPr>
                <w:b/>
                <w:bCs/>
                <w:i/>
                <w:iCs/>
                <w:sz w:val="18"/>
                <w:szCs w:val="18"/>
              </w:rPr>
              <w:t xml:space="preserve">MATIs pre-service students sensitized on behavioral change techniques </w:t>
            </w:r>
          </w:p>
        </w:tc>
        <w:tc>
          <w:tcPr>
            <w:tcW w:w="400"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sz w:val="18"/>
                <w:szCs w:val="18"/>
              </w:rPr>
            </w:pPr>
            <w:r w:rsidRPr="00E03A0F">
              <w:rPr>
                <w:sz w:val="18"/>
                <w:szCs w:val="18"/>
              </w:rPr>
              <w:t xml:space="preserve">Number of MATIs pre-service students sensitized on behavioral change techniques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xml:space="preserve">100 </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450D56" w:rsidP="002F1827">
            <w:pPr>
              <w:spacing w:after="0"/>
              <w:jc w:val="both"/>
              <w:rPr>
                <w:sz w:val="18"/>
                <w:szCs w:val="18"/>
              </w:rPr>
            </w:pPr>
            <w:r w:rsidRPr="00E03A0F">
              <w:rPr>
                <w:sz w:val="18"/>
                <w:szCs w:val="18"/>
              </w:rPr>
              <w:t>100</w:t>
            </w:r>
            <w:r w:rsidR="00A36FE8" w:rsidRPr="00E03A0F">
              <w:rPr>
                <w:sz w:val="18"/>
                <w:szCs w:val="18"/>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vAlign w:val="center"/>
          </w:tcPr>
          <w:p w:rsidR="00A36FE8" w:rsidRPr="00E03A0F" w:rsidRDefault="00A36FE8" w:rsidP="002F1827">
            <w:pPr>
              <w:spacing w:after="0"/>
              <w:jc w:val="both"/>
              <w:rPr>
                <w:sz w:val="18"/>
                <w:szCs w:val="18"/>
              </w:rPr>
            </w:pPr>
            <w:r w:rsidRPr="00E03A0F">
              <w:rPr>
                <w:sz w:val="18"/>
                <w:szCs w:val="18"/>
              </w:rPr>
              <w:t>DHRM</w:t>
            </w:r>
          </w:p>
        </w:tc>
      </w:tr>
      <w:tr w:rsidR="00E03A0F" w:rsidRPr="00E03A0F" w:rsidTr="00E03A0F">
        <w:trPr>
          <w:trHeight w:val="1905"/>
        </w:trPr>
        <w:tc>
          <w:tcPr>
            <w:tcW w:w="341"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245" w:type="pct"/>
            <w:vMerge w:val="restart"/>
            <w:tcBorders>
              <w:top w:val="nil"/>
              <w:left w:val="single" w:sz="4" w:space="0" w:color="auto"/>
              <w:bottom w:val="single" w:sz="4" w:space="0" w:color="000000"/>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B.</w:t>
            </w:r>
          </w:p>
        </w:tc>
        <w:tc>
          <w:tcPr>
            <w:tcW w:w="363" w:type="pct"/>
            <w:tcBorders>
              <w:top w:val="nil"/>
              <w:left w:val="nil"/>
              <w:bottom w:val="nil"/>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Enhance,sustain and make effective implementation of National Anti-corruption Strategy</w:t>
            </w:r>
          </w:p>
        </w:tc>
        <w:tc>
          <w:tcPr>
            <w:tcW w:w="439" w:type="pct"/>
            <w:tcBorders>
              <w:top w:val="nil"/>
              <w:left w:val="nil"/>
              <w:bottom w:val="nil"/>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Good Governance strategies instituted and OPRAS internalised in the MAFC by 2016</w:t>
            </w:r>
          </w:p>
        </w:tc>
        <w:tc>
          <w:tcPr>
            <w:tcW w:w="450" w:type="pct"/>
            <w:tcBorders>
              <w:top w:val="nil"/>
              <w:left w:val="nil"/>
              <w:bottom w:val="nil"/>
              <w:right w:val="single" w:sz="4" w:space="0" w:color="auto"/>
            </w:tcBorders>
            <w:shd w:val="clear" w:color="auto" w:fill="auto"/>
          </w:tcPr>
          <w:p w:rsidR="00A36FE8" w:rsidRPr="00E03A0F" w:rsidRDefault="00A36FE8" w:rsidP="002F1827">
            <w:pPr>
              <w:spacing w:after="0"/>
              <w:jc w:val="both"/>
              <w:rPr>
                <w:b/>
                <w:bCs/>
                <w:i/>
                <w:iCs/>
                <w:sz w:val="18"/>
                <w:szCs w:val="18"/>
              </w:rPr>
            </w:pPr>
            <w:r w:rsidRPr="00E03A0F">
              <w:rPr>
                <w:b/>
                <w:bCs/>
                <w:i/>
                <w:iCs/>
                <w:sz w:val="18"/>
                <w:szCs w:val="18"/>
              </w:rPr>
              <w:t xml:space="preserve">MAFC staff snsitized on NACSAP,Public Service Act,Regulations and Scheme of Services </w:t>
            </w:r>
          </w:p>
        </w:tc>
        <w:tc>
          <w:tcPr>
            <w:tcW w:w="400"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sz w:val="18"/>
                <w:szCs w:val="18"/>
              </w:rPr>
            </w:pPr>
            <w:r w:rsidRPr="00E03A0F">
              <w:rPr>
                <w:sz w:val="18"/>
                <w:szCs w:val="18"/>
              </w:rPr>
              <w:t>Numbe</w:t>
            </w:r>
            <w:r w:rsidR="004C017F" w:rsidRPr="00E03A0F">
              <w:rPr>
                <w:sz w:val="18"/>
                <w:szCs w:val="18"/>
              </w:rPr>
              <w:t xml:space="preserve">r of MAFC staff sensitized </w:t>
            </w:r>
            <w:r w:rsidR="001A5745" w:rsidRPr="00E03A0F">
              <w:rPr>
                <w:sz w:val="18"/>
                <w:szCs w:val="18"/>
              </w:rPr>
              <w:t>on national</w:t>
            </w:r>
            <w:r w:rsidRPr="00E03A0F">
              <w:rPr>
                <w:sz w:val="18"/>
                <w:szCs w:val="18"/>
              </w:rPr>
              <w:t xml:space="preserve"> Anticorruption Strategy and Action Plan. The indicator measures how MAFC addresses issues of good governance and accountability</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0</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33</w:t>
            </w:r>
          </w:p>
        </w:tc>
        <w:tc>
          <w:tcPr>
            <w:tcW w:w="225"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100</w:t>
            </w:r>
          </w:p>
        </w:tc>
        <w:tc>
          <w:tcPr>
            <w:tcW w:w="317" w:type="pct"/>
            <w:gridSpan w:val="2"/>
            <w:tcBorders>
              <w:top w:val="nil"/>
              <w:left w:val="nil"/>
              <w:bottom w:val="single" w:sz="4" w:space="0" w:color="auto"/>
              <w:right w:val="single" w:sz="4" w:space="0" w:color="auto"/>
            </w:tcBorders>
            <w:shd w:val="clear" w:color="auto" w:fill="auto"/>
            <w:noWrap/>
            <w:vAlign w:val="center"/>
          </w:tcPr>
          <w:p w:rsidR="00A36FE8" w:rsidRPr="00E03A0F" w:rsidRDefault="00450D56" w:rsidP="002F1827">
            <w:pPr>
              <w:spacing w:after="0"/>
              <w:jc w:val="both"/>
              <w:rPr>
                <w:sz w:val="18"/>
                <w:szCs w:val="18"/>
              </w:rPr>
            </w:pPr>
            <w:r w:rsidRPr="00E03A0F">
              <w:rPr>
                <w:sz w:val="18"/>
                <w:szCs w:val="18"/>
              </w:rPr>
              <w:t>45</w:t>
            </w:r>
            <w:r w:rsidR="00A36FE8"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4" w:type="pct"/>
            <w:gridSpan w:val="2"/>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V</w:t>
            </w:r>
          </w:p>
        </w:tc>
        <w:tc>
          <w:tcPr>
            <w:tcW w:w="312"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DHRM</w:t>
            </w:r>
          </w:p>
        </w:tc>
      </w:tr>
      <w:tr w:rsidR="00E03A0F" w:rsidRPr="00E03A0F" w:rsidTr="00E03A0F">
        <w:trPr>
          <w:trHeight w:val="1665"/>
        </w:trPr>
        <w:tc>
          <w:tcPr>
            <w:tcW w:w="341"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245"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363"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b/>
                <w:bCs/>
                <w:sz w:val="18"/>
                <w:szCs w:val="18"/>
              </w:rPr>
            </w:pPr>
          </w:p>
        </w:tc>
        <w:tc>
          <w:tcPr>
            <w:tcW w:w="439"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b/>
                <w:bCs/>
                <w:sz w:val="18"/>
                <w:szCs w:val="18"/>
              </w:rPr>
            </w:pPr>
          </w:p>
        </w:tc>
        <w:tc>
          <w:tcPr>
            <w:tcW w:w="450" w:type="pct"/>
            <w:tcBorders>
              <w:top w:val="single" w:sz="4" w:space="0" w:color="auto"/>
              <w:left w:val="nil"/>
              <w:bottom w:val="single" w:sz="4" w:space="0" w:color="auto"/>
              <w:right w:val="single" w:sz="4" w:space="0" w:color="auto"/>
            </w:tcBorders>
            <w:shd w:val="clear" w:color="auto" w:fill="auto"/>
          </w:tcPr>
          <w:p w:rsidR="00A36FE8" w:rsidRPr="00E03A0F" w:rsidRDefault="00A36FE8" w:rsidP="002F1827">
            <w:pPr>
              <w:spacing w:after="0"/>
              <w:jc w:val="both"/>
              <w:rPr>
                <w:b/>
                <w:bCs/>
                <w:i/>
                <w:iCs/>
                <w:sz w:val="18"/>
                <w:szCs w:val="18"/>
              </w:rPr>
            </w:pPr>
            <w:r w:rsidRPr="00E03A0F">
              <w:rPr>
                <w:b/>
                <w:bCs/>
                <w:i/>
                <w:iCs/>
                <w:sz w:val="18"/>
                <w:szCs w:val="18"/>
              </w:rPr>
              <w:t>Anticorruption signposts at work place</w:t>
            </w:r>
          </w:p>
        </w:tc>
        <w:tc>
          <w:tcPr>
            <w:tcW w:w="400"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sz w:val="18"/>
                <w:szCs w:val="18"/>
              </w:rPr>
            </w:pPr>
            <w:r w:rsidRPr="00E03A0F">
              <w:rPr>
                <w:sz w:val="18"/>
                <w:szCs w:val="18"/>
              </w:rPr>
              <w:t xml:space="preserve">Number of signposts showing a corruption free area posted on walls and doors at the ministry headquarters and affiliated institutions. The indicator </w:t>
            </w:r>
            <w:r w:rsidRPr="00E03A0F">
              <w:rPr>
                <w:sz w:val="18"/>
                <w:szCs w:val="18"/>
              </w:rPr>
              <w:lastRenderedPageBreak/>
              <w:t>measures how MAFC addresses issues of good governance and accountability</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lastRenderedPageBreak/>
              <w:t> </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0</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35</w:t>
            </w:r>
          </w:p>
        </w:tc>
        <w:tc>
          <w:tcPr>
            <w:tcW w:w="225"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70</w:t>
            </w:r>
          </w:p>
        </w:tc>
        <w:tc>
          <w:tcPr>
            <w:tcW w:w="317" w:type="pct"/>
            <w:gridSpan w:val="2"/>
            <w:tcBorders>
              <w:top w:val="nil"/>
              <w:left w:val="nil"/>
              <w:bottom w:val="single" w:sz="4" w:space="0" w:color="auto"/>
              <w:right w:val="single" w:sz="4" w:space="0" w:color="auto"/>
            </w:tcBorders>
            <w:shd w:val="clear" w:color="auto" w:fill="auto"/>
            <w:noWrap/>
            <w:vAlign w:val="center"/>
          </w:tcPr>
          <w:p w:rsidR="00A36FE8" w:rsidRPr="00E03A0F" w:rsidRDefault="00450D56" w:rsidP="002F1827">
            <w:pPr>
              <w:spacing w:after="0"/>
              <w:jc w:val="both"/>
              <w:rPr>
                <w:sz w:val="18"/>
                <w:szCs w:val="18"/>
              </w:rPr>
            </w:pPr>
            <w:r w:rsidRPr="00E03A0F">
              <w:rPr>
                <w:sz w:val="18"/>
                <w:szCs w:val="18"/>
              </w:rPr>
              <w:t>63</w:t>
            </w:r>
            <w:r w:rsidR="00A36FE8"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4" w:type="pct"/>
            <w:gridSpan w:val="2"/>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V</w:t>
            </w:r>
          </w:p>
        </w:tc>
        <w:tc>
          <w:tcPr>
            <w:tcW w:w="312"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DHRM</w:t>
            </w:r>
          </w:p>
        </w:tc>
      </w:tr>
      <w:tr w:rsidR="00E03A0F" w:rsidRPr="00E03A0F" w:rsidTr="00E03A0F">
        <w:trPr>
          <w:trHeight w:val="1260"/>
        </w:trPr>
        <w:tc>
          <w:tcPr>
            <w:tcW w:w="341"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245" w:type="pct"/>
            <w:vMerge/>
            <w:tcBorders>
              <w:top w:val="nil"/>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363" w:type="pct"/>
            <w:tcBorders>
              <w:top w:val="single" w:sz="4" w:space="0" w:color="auto"/>
              <w:left w:val="nil"/>
              <w:bottom w:val="single" w:sz="4" w:space="0" w:color="auto"/>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w:t>
            </w:r>
          </w:p>
        </w:tc>
        <w:tc>
          <w:tcPr>
            <w:tcW w:w="450" w:type="pct"/>
            <w:tcBorders>
              <w:top w:val="single" w:sz="4" w:space="0" w:color="auto"/>
              <w:left w:val="nil"/>
              <w:bottom w:val="single" w:sz="4" w:space="0" w:color="auto"/>
              <w:right w:val="single" w:sz="4" w:space="0" w:color="auto"/>
            </w:tcBorders>
            <w:shd w:val="clear" w:color="auto" w:fill="auto"/>
          </w:tcPr>
          <w:p w:rsidR="00A36FE8" w:rsidRPr="00E03A0F" w:rsidRDefault="00A36FE8" w:rsidP="002F1827">
            <w:pPr>
              <w:spacing w:after="0"/>
              <w:jc w:val="both"/>
              <w:rPr>
                <w:bCs/>
                <w:i/>
                <w:iCs/>
                <w:sz w:val="18"/>
                <w:szCs w:val="18"/>
              </w:rPr>
            </w:pPr>
            <w:r w:rsidRPr="00E03A0F">
              <w:rPr>
                <w:bCs/>
                <w:i/>
                <w:iCs/>
                <w:sz w:val="18"/>
                <w:szCs w:val="18"/>
              </w:rPr>
              <w:t xml:space="preserve">MAFC staff assessed through </w:t>
            </w:r>
            <w:r w:rsidR="009A36E6" w:rsidRPr="00E03A0F">
              <w:rPr>
                <w:bCs/>
                <w:i/>
                <w:iCs/>
                <w:sz w:val="18"/>
                <w:szCs w:val="18"/>
              </w:rPr>
              <w:t>OPRAS annually</w:t>
            </w:r>
          </w:p>
        </w:tc>
        <w:tc>
          <w:tcPr>
            <w:tcW w:w="400" w:type="pct"/>
            <w:tcBorders>
              <w:top w:val="single" w:sz="4" w:space="0" w:color="auto"/>
              <w:left w:val="nil"/>
              <w:bottom w:val="single" w:sz="4" w:space="0" w:color="auto"/>
              <w:right w:val="single" w:sz="4" w:space="0" w:color="auto"/>
            </w:tcBorders>
            <w:shd w:val="clear" w:color="auto" w:fill="auto"/>
          </w:tcPr>
          <w:p w:rsidR="00A36FE8" w:rsidRPr="00E03A0F" w:rsidRDefault="00A36FE8" w:rsidP="002F1827">
            <w:pPr>
              <w:spacing w:after="0"/>
              <w:jc w:val="both"/>
              <w:rPr>
                <w:sz w:val="18"/>
                <w:szCs w:val="18"/>
              </w:rPr>
            </w:pPr>
            <w:r w:rsidRPr="00E03A0F">
              <w:rPr>
                <w:sz w:val="18"/>
                <w:szCs w:val="18"/>
              </w:rPr>
              <w:t>Number of MAFC staff assessed through OPRAS forms in a year. The indicator measures how MAFC addresses issues of good governance and accountability</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2000</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450D56" w:rsidP="002F1827">
            <w:pPr>
              <w:spacing w:after="0"/>
              <w:jc w:val="both"/>
              <w:rPr>
                <w:sz w:val="18"/>
                <w:szCs w:val="18"/>
              </w:rPr>
            </w:pPr>
            <w:r w:rsidRPr="00E03A0F">
              <w:rPr>
                <w:sz w:val="18"/>
                <w:szCs w:val="18"/>
              </w:rPr>
              <w:t>1800</w:t>
            </w:r>
            <w:r w:rsidR="00A36FE8" w:rsidRPr="00E03A0F">
              <w:rPr>
                <w:sz w:val="18"/>
                <w:szCs w:val="18"/>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V</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V</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DHRM</w:t>
            </w:r>
          </w:p>
        </w:tc>
      </w:tr>
      <w:tr w:rsidR="00E03A0F" w:rsidRPr="00E03A0F" w:rsidTr="007160B8">
        <w:trPr>
          <w:trHeight w:val="558"/>
        </w:trPr>
        <w:tc>
          <w:tcPr>
            <w:tcW w:w="341" w:type="pct"/>
            <w:tcBorders>
              <w:top w:val="nil"/>
              <w:left w:val="single" w:sz="4" w:space="0" w:color="auto"/>
              <w:bottom w:val="single" w:sz="4" w:space="0" w:color="auto"/>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Regulatory framework</w:t>
            </w:r>
          </w:p>
        </w:tc>
        <w:tc>
          <w:tcPr>
            <w:tcW w:w="245"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xml:space="preserve">C. </w:t>
            </w:r>
          </w:p>
        </w:tc>
        <w:tc>
          <w:tcPr>
            <w:tcW w:w="363"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bCs/>
                <w:sz w:val="18"/>
                <w:szCs w:val="18"/>
              </w:rPr>
            </w:pPr>
            <w:r w:rsidRPr="00E03A0F">
              <w:rPr>
                <w:bCs/>
                <w:sz w:val="18"/>
                <w:szCs w:val="18"/>
              </w:rPr>
              <w:t>Policy, Strategies and regulatory functions in the agricultural sector strengthened</w:t>
            </w:r>
          </w:p>
        </w:tc>
        <w:tc>
          <w:tcPr>
            <w:tcW w:w="439"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bCs/>
                <w:sz w:val="18"/>
                <w:szCs w:val="18"/>
              </w:rPr>
            </w:pPr>
            <w:r w:rsidRPr="00E03A0F">
              <w:rPr>
                <w:bCs/>
                <w:sz w:val="18"/>
                <w:szCs w:val="18"/>
              </w:rPr>
              <w:t>Perfomance and progress of policy implementaion improved by 2016</w:t>
            </w:r>
          </w:p>
        </w:tc>
        <w:tc>
          <w:tcPr>
            <w:tcW w:w="450"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bCs/>
                <w:i/>
                <w:iCs/>
                <w:sz w:val="18"/>
                <w:szCs w:val="18"/>
              </w:rPr>
            </w:pPr>
            <w:r w:rsidRPr="00E03A0F">
              <w:rPr>
                <w:bCs/>
                <w:i/>
                <w:iCs/>
                <w:sz w:val="18"/>
                <w:szCs w:val="18"/>
              </w:rPr>
              <w:t>Number of cabinet papers prepared</w:t>
            </w:r>
          </w:p>
        </w:tc>
        <w:tc>
          <w:tcPr>
            <w:tcW w:w="400"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sz w:val="18"/>
                <w:szCs w:val="18"/>
              </w:rPr>
            </w:pPr>
            <w:r w:rsidRPr="00E03A0F">
              <w:rPr>
                <w:sz w:val="18"/>
                <w:szCs w:val="18"/>
              </w:rPr>
              <w:t xml:space="preserve">Cabinet papers are prepared to facilitate decision making at higher levels. The indicator measures how MAFC addresses issues of good governance and </w:t>
            </w:r>
            <w:r w:rsidRPr="00E03A0F">
              <w:rPr>
                <w:sz w:val="18"/>
                <w:szCs w:val="18"/>
              </w:rPr>
              <w:lastRenderedPageBreak/>
              <w:t>accountability</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lastRenderedPageBreak/>
              <w:t> </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7</w:t>
            </w:r>
          </w:p>
        </w:tc>
        <w:tc>
          <w:tcPr>
            <w:tcW w:w="317" w:type="pct"/>
            <w:gridSpan w:val="2"/>
            <w:tcBorders>
              <w:top w:val="nil"/>
              <w:left w:val="nil"/>
              <w:bottom w:val="single" w:sz="4" w:space="0" w:color="auto"/>
              <w:right w:val="single" w:sz="4" w:space="0" w:color="auto"/>
            </w:tcBorders>
            <w:shd w:val="clear" w:color="auto" w:fill="auto"/>
            <w:noWrap/>
            <w:vAlign w:val="center"/>
          </w:tcPr>
          <w:p w:rsidR="00A36FE8" w:rsidRPr="00E03A0F" w:rsidRDefault="001A5745" w:rsidP="002F1827">
            <w:pPr>
              <w:spacing w:after="0"/>
              <w:jc w:val="both"/>
              <w:rPr>
                <w:sz w:val="18"/>
                <w:szCs w:val="18"/>
              </w:rPr>
            </w:pPr>
            <w:r w:rsidRPr="00E03A0F">
              <w:rPr>
                <w:sz w:val="18"/>
                <w:szCs w:val="18"/>
              </w:rPr>
              <w:t>7</w:t>
            </w:r>
            <w:r w:rsidR="00A36FE8"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4" w:type="pct"/>
            <w:gridSpan w:val="2"/>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DPP</w:t>
            </w:r>
            <w:r w:rsidR="007160B8">
              <w:rPr>
                <w:sz w:val="18"/>
                <w:szCs w:val="18"/>
              </w:rPr>
              <w:t>P</w:t>
            </w:r>
            <w:r w:rsidR="00AC7C3F" w:rsidRPr="00E03A0F">
              <w:rPr>
                <w:sz w:val="18"/>
                <w:szCs w:val="18"/>
              </w:rPr>
              <w:t>olicy</w:t>
            </w:r>
          </w:p>
        </w:tc>
      </w:tr>
      <w:tr w:rsidR="00E03A0F" w:rsidRPr="00E03A0F" w:rsidTr="007160B8">
        <w:trPr>
          <w:trHeight w:val="1160"/>
        </w:trPr>
        <w:tc>
          <w:tcPr>
            <w:tcW w:w="341" w:type="pct"/>
            <w:tcBorders>
              <w:top w:val="single" w:sz="4" w:space="0" w:color="auto"/>
              <w:left w:val="single" w:sz="4" w:space="0" w:color="auto"/>
              <w:bottom w:val="single" w:sz="4" w:space="0" w:color="auto"/>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lastRenderedPageBreak/>
              <w:t> </w:t>
            </w:r>
          </w:p>
        </w:tc>
        <w:tc>
          <w:tcPr>
            <w:tcW w:w="245" w:type="pct"/>
            <w:tcBorders>
              <w:top w:val="single" w:sz="4" w:space="0" w:color="auto"/>
              <w:left w:val="nil"/>
              <w:bottom w:val="single" w:sz="4" w:space="0" w:color="auto"/>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single" w:sz="4" w:space="0" w:color="auto"/>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w:t>
            </w:r>
          </w:p>
        </w:tc>
        <w:tc>
          <w:tcPr>
            <w:tcW w:w="450" w:type="pct"/>
            <w:tcBorders>
              <w:top w:val="single" w:sz="4" w:space="0" w:color="auto"/>
              <w:left w:val="nil"/>
              <w:bottom w:val="single" w:sz="4" w:space="0" w:color="auto"/>
              <w:right w:val="single" w:sz="4" w:space="0" w:color="auto"/>
            </w:tcBorders>
            <w:shd w:val="clear" w:color="auto" w:fill="auto"/>
          </w:tcPr>
          <w:p w:rsidR="00A36FE8" w:rsidRPr="00E03A0F" w:rsidRDefault="00A36FE8" w:rsidP="002F1827">
            <w:pPr>
              <w:spacing w:after="0"/>
              <w:jc w:val="both"/>
              <w:rPr>
                <w:bCs/>
                <w:i/>
                <w:iCs/>
                <w:sz w:val="18"/>
                <w:szCs w:val="18"/>
              </w:rPr>
            </w:pPr>
            <w:r w:rsidRPr="00E03A0F">
              <w:rPr>
                <w:bCs/>
                <w:i/>
                <w:iCs/>
                <w:sz w:val="18"/>
                <w:szCs w:val="18"/>
              </w:rPr>
              <w:t>Number of Private sector survey reports on production, processing and marketing</w:t>
            </w:r>
          </w:p>
        </w:tc>
        <w:tc>
          <w:tcPr>
            <w:tcW w:w="400" w:type="pct"/>
            <w:tcBorders>
              <w:top w:val="single" w:sz="4" w:space="0" w:color="auto"/>
              <w:left w:val="nil"/>
              <w:bottom w:val="single" w:sz="4" w:space="0" w:color="auto"/>
              <w:right w:val="single" w:sz="4" w:space="0" w:color="auto"/>
            </w:tcBorders>
            <w:shd w:val="clear" w:color="auto" w:fill="auto"/>
          </w:tcPr>
          <w:p w:rsidR="00A36FE8" w:rsidRPr="00E03A0F" w:rsidRDefault="00A36FE8" w:rsidP="002F1827">
            <w:pPr>
              <w:spacing w:after="0"/>
              <w:jc w:val="both"/>
              <w:rPr>
                <w:sz w:val="18"/>
                <w:szCs w:val="18"/>
              </w:rPr>
            </w:pPr>
            <w:r w:rsidRPr="00E03A0F">
              <w:rPr>
                <w:sz w:val="18"/>
                <w:szCs w:val="18"/>
              </w:rPr>
              <w:t>These are surveys/studies carried out to meausre performance of the agricultural sector interms of expenditure in relation to physical output. The indicator shows how MAFC addresses issues of value for money</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4</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1A5745" w:rsidP="002F1827">
            <w:pPr>
              <w:spacing w:after="0"/>
              <w:jc w:val="both"/>
              <w:rPr>
                <w:sz w:val="18"/>
                <w:szCs w:val="18"/>
              </w:rPr>
            </w:pPr>
            <w:r w:rsidRPr="00E03A0F">
              <w:rPr>
                <w:sz w:val="18"/>
                <w:szCs w:val="18"/>
              </w:rPr>
              <w:t>4</w:t>
            </w:r>
            <w:r w:rsidR="00A36FE8" w:rsidRPr="00E03A0F">
              <w:rPr>
                <w:sz w:val="18"/>
                <w:szCs w:val="18"/>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DPP</w:t>
            </w:r>
          </w:p>
        </w:tc>
      </w:tr>
      <w:tr w:rsidR="00E03A0F" w:rsidRPr="00E03A0F" w:rsidTr="007160B8">
        <w:trPr>
          <w:trHeight w:val="2707"/>
        </w:trPr>
        <w:tc>
          <w:tcPr>
            <w:tcW w:w="341" w:type="pct"/>
            <w:tcBorders>
              <w:top w:val="single" w:sz="4" w:space="0" w:color="auto"/>
              <w:left w:val="single" w:sz="4" w:space="0" w:color="auto"/>
              <w:bottom w:val="single" w:sz="4" w:space="0" w:color="auto"/>
              <w:right w:val="single" w:sz="4" w:space="0" w:color="auto"/>
            </w:tcBorders>
            <w:shd w:val="clear" w:color="auto" w:fill="auto"/>
          </w:tcPr>
          <w:p w:rsidR="00946209" w:rsidRPr="00E03A0F" w:rsidRDefault="00946209" w:rsidP="002F1827">
            <w:pPr>
              <w:spacing w:after="0"/>
              <w:jc w:val="both"/>
              <w:rPr>
                <w:b/>
                <w:bCs/>
                <w:sz w:val="18"/>
                <w:szCs w:val="18"/>
              </w:rPr>
            </w:pPr>
            <w:r w:rsidRPr="00E03A0F">
              <w:rPr>
                <w:b/>
                <w:bCs/>
                <w:sz w:val="18"/>
                <w:szCs w:val="18"/>
              </w:rPr>
              <w:t> </w:t>
            </w:r>
          </w:p>
        </w:tc>
        <w:tc>
          <w:tcPr>
            <w:tcW w:w="245" w:type="pct"/>
            <w:tcBorders>
              <w:top w:val="single" w:sz="4" w:space="0" w:color="auto"/>
              <w:left w:val="nil"/>
              <w:bottom w:val="single" w:sz="4" w:space="0" w:color="auto"/>
              <w:right w:val="single" w:sz="4" w:space="0" w:color="auto"/>
            </w:tcBorders>
            <w:shd w:val="clear" w:color="auto" w:fill="auto"/>
          </w:tcPr>
          <w:p w:rsidR="00946209" w:rsidRPr="00E03A0F" w:rsidRDefault="00946209"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single" w:sz="4" w:space="0" w:color="auto"/>
              <w:right w:val="single" w:sz="4" w:space="0" w:color="auto"/>
            </w:tcBorders>
            <w:shd w:val="clear" w:color="auto" w:fill="auto"/>
          </w:tcPr>
          <w:p w:rsidR="00946209" w:rsidRPr="00E03A0F" w:rsidRDefault="00946209" w:rsidP="002F1827">
            <w:pPr>
              <w:spacing w:after="0"/>
              <w:jc w:val="both"/>
              <w:rPr>
                <w:b/>
                <w:bCs/>
                <w:sz w:val="18"/>
                <w:szCs w:val="18"/>
              </w:rPr>
            </w:pPr>
            <w:r w:rsidRPr="00E03A0F">
              <w:rPr>
                <w:b/>
                <w:bCs/>
                <w:sz w:val="18"/>
                <w:szCs w:val="18"/>
              </w:rPr>
              <w:t> </w:t>
            </w:r>
          </w:p>
        </w:tc>
        <w:tc>
          <w:tcPr>
            <w:tcW w:w="439" w:type="pct"/>
            <w:tcBorders>
              <w:top w:val="single" w:sz="4" w:space="0" w:color="auto"/>
              <w:left w:val="nil"/>
              <w:right w:val="nil"/>
            </w:tcBorders>
            <w:shd w:val="clear" w:color="000000" w:fill="FFFFFF"/>
            <w:noWrap/>
            <w:vAlign w:val="bottom"/>
          </w:tcPr>
          <w:p w:rsidR="00946209" w:rsidRPr="00E03A0F" w:rsidRDefault="007160B8" w:rsidP="002F1827">
            <w:pPr>
              <w:spacing w:after="0"/>
              <w:jc w:val="both"/>
              <w:rPr>
                <w:sz w:val="18"/>
                <w:szCs w:val="18"/>
              </w:rPr>
            </w:pPr>
            <w:r w:rsidRPr="00E03A0F">
              <w:rPr>
                <w:b/>
                <w:bCs/>
                <w:sz w:val="18"/>
                <w:szCs w:val="18"/>
              </w:rPr>
              <w:t>MAFC Information, Education and Communication strategy operationalised by 2015</w:t>
            </w:r>
          </w:p>
        </w:tc>
        <w:tc>
          <w:tcPr>
            <w:tcW w:w="450" w:type="pct"/>
            <w:tcBorders>
              <w:top w:val="single" w:sz="4" w:space="0" w:color="auto"/>
              <w:left w:val="single" w:sz="4" w:space="0" w:color="auto"/>
              <w:right w:val="single" w:sz="4" w:space="0" w:color="auto"/>
            </w:tcBorders>
            <w:shd w:val="clear" w:color="auto" w:fill="auto"/>
          </w:tcPr>
          <w:p w:rsidR="00946209" w:rsidRPr="00E03A0F" w:rsidRDefault="00946209" w:rsidP="002F1827">
            <w:pPr>
              <w:spacing w:after="0"/>
              <w:jc w:val="both"/>
              <w:rPr>
                <w:bCs/>
                <w:i/>
                <w:iCs/>
                <w:sz w:val="18"/>
                <w:szCs w:val="18"/>
              </w:rPr>
            </w:pPr>
            <w:r w:rsidRPr="00E03A0F">
              <w:rPr>
                <w:bCs/>
                <w:i/>
                <w:iCs/>
                <w:sz w:val="18"/>
                <w:szCs w:val="18"/>
              </w:rPr>
              <w:t xml:space="preserve">Number of plant protection substances </w:t>
            </w:r>
            <w:r w:rsidR="009A36E6" w:rsidRPr="00E03A0F">
              <w:rPr>
                <w:bCs/>
                <w:i/>
                <w:iCs/>
                <w:sz w:val="18"/>
                <w:szCs w:val="18"/>
              </w:rPr>
              <w:t xml:space="preserve">registered </w:t>
            </w:r>
          </w:p>
        </w:tc>
        <w:tc>
          <w:tcPr>
            <w:tcW w:w="400" w:type="pct"/>
            <w:tcBorders>
              <w:top w:val="single" w:sz="4" w:space="0" w:color="auto"/>
              <w:left w:val="nil"/>
              <w:bottom w:val="single" w:sz="4" w:space="0" w:color="auto"/>
              <w:right w:val="single" w:sz="4" w:space="0" w:color="auto"/>
            </w:tcBorders>
            <w:shd w:val="clear" w:color="auto" w:fill="auto"/>
          </w:tcPr>
          <w:p w:rsidR="00946209" w:rsidRPr="00E03A0F" w:rsidRDefault="00946209" w:rsidP="002F1827">
            <w:pPr>
              <w:spacing w:after="0"/>
              <w:jc w:val="both"/>
              <w:rPr>
                <w:sz w:val="18"/>
                <w:szCs w:val="18"/>
              </w:rPr>
            </w:pPr>
            <w:r w:rsidRPr="00E03A0F">
              <w:rPr>
                <w:sz w:val="18"/>
                <w:szCs w:val="18"/>
              </w:rPr>
              <w:t xml:space="preserve">Number of materials used in protecting plants. They may include chemicals or packaging materials. It indicates how MAFC enforaces the Plant Protection </w:t>
            </w:r>
            <w:r w:rsidRPr="008D03C8">
              <w:rPr>
                <w:sz w:val="18"/>
                <w:szCs w:val="18"/>
              </w:rPr>
              <w:t>Act 1997</w:t>
            </w:r>
          </w:p>
        </w:tc>
        <w:tc>
          <w:tcPr>
            <w:tcW w:w="250" w:type="pct"/>
            <w:tcBorders>
              <w:top w:val="nil"/>
              <w:left w:val="nil"/>
              <w:bottom w:val="single" w:sz="4" w:space="0" w:color="auto"/>
              <w:right w:val="single" w:sz="4" w:space="0" w:color="auto"/>
            </w:tcBorders>
            <w:shd w:val="clear" w:color="auto" w:fill="auto"/>
            <w:vAlign w:val="center"/>
          </w:tcPr>
          <w:p w:rsidR="00946209" w:rsidRPr="00E03A0F" w:rsidRDefault="00946209"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946209" w:rsidRPr="00E03A0F" w:rsidRDefault="00946209"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946209" w:rsidRPr="00E03A0F" w:rsidRDefault="00946209"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946209" w:rsidRPr="00E03A0F" w:rsidRDefault="00946209" w:rsidP="002F1827">
            <w:pPr>
              <w:spacing w:after="0"/>
              <w:jc w:val="both"/>
              <w:rPr>
                <w:sz w:val="18"/>
                <w:szCs w:val="18"/>
              </w:rPr>
            </w:pPr>
            <w:r w:rsidRPr="00E03A0F">
              <w:rPr>
                <w:sz w:val="18"/>
                <w:szCs w:val="18"/>
              </w:rPr>
              <w:t>600</w:t>
            </w:r>
          </w:p>
        </w:tc>
        <w:tc>
          <w:tcPr>
            <w:tcW w:w="317" w:type="pct"/>
            <w:gridSpan w:val="2"/>
            <w:tcBorders>
              <w:top w:val="nil"/>
              <w:left w:val="nil"/>
              <w:bottom w:val="single" w:sz="4" w:space="0" w:color="auto"/>
              <w:right w:val="single" w:sz="4" w:space="0" w:color="auto"/>
            </w:tcBorders>
            <w:shd w:val="clear" w:color="auto" w:fill="auto"/>
            <w:noWrap/>
            <w:vAlign w:val="center"/>
          </w:tcPr>
          <w:p w:rsidR="00946209" w:rsidRPr="00E03A0F" w:rsidRDefault="00946209" w:rsidP="002F1827">
            <w:pPr>
              <w:spacing w:after="0"/>
              <w:jc w:val="both"/>
              <w:rPr>
                <w:sz w:val="18"/>
                <w:szCs w:val="18"/>
              </w:rPr>
            </w:pPr>
            <w:r w:rsidRPr="00E03A0F">
              <w:rPr>
                <w:sz w:val="18"/>
                <w:szCs w:val="18"/>
              </w:rPr>
              <w:t> </w:t>
            </w:r>
            <w:r w:rsidR="001A5745" w:rsidRPr="00E03A0F">
              <w:rPr>
                <w:sz w:val="18"/>
                <w:szCs w:val="18"/>
              </w:rPr>
              <w:t>400</w:t>
            </w:r>
          </w:p>
        </w:tc>
        <w:tc>
          <w:tcPr>
            <w:tcW w:w="381" w:type="pct"/>
            <w:gridSpan w:val="3"/>
            <w:tcBorders>
              <w:top w:val="nil"/>
              <w:left w:val="nil"/>
              <w:bottom w:val="single" w:sz="4" w:space="0" w:color="auto"/>
              <w:right w:val="single" w:sz="4" w:space="0" w:color="auto"/>
            </w:tcBorders>
            <w:shd w:val="clear" w:color="auto" w:fill="auto"/>
            <w:noWrap/>
            <w:vAlign w:val="center"/>
          </w:tcPr>
          <w:p w:rsidR="00946209" w:rsidRPr="00E03A0F" w:rsidRDefault="00946209" w:rsidP="002F1827">
            <w:pPr>
              <w:spacing w:after="0"/>
              <w:jc w:val="both"/>
              <w:rPr>
                <w:sz w:val="18"/>
                <w:szCs w:val="18"/>
              </w:rPr>
            </w:pPr>
            <w:r w:rsidRPr="00E03A0F">
              <w:rPr>
                <w:sz w:val="18"/>
                <w:szCs w:val="18"/>
              </w:rPr>
              <w:t> </w:t>
            </w:r>
          </w:p>
        </w:tc>
        <w:tc>
          <w:tcPr>
            <w:tcW w:w="254" w:type="pct"/>
            <w:gridSpan w:val="2"/>
            <w:tcBorders>
              <w:top w:val="nil"/>
              <w:left w:val="nil"/>
              <w:bottom w:val="single" w:sz="4" w:space="0" w:color="auto"/>
              <w:right w:val="single" w:sz="4" w:space="0" w:color="auto"/>
            </w:tcBorders>
            <w:shd w:val="clear" w:color="auto" w:fill="auto"/>
            <w:noWrap/>
            <w:vAlign w:val="center"/>
          </w:tcPr>
          <w:p w:rsidR="00946209" w:rsidRPr="00E03A0F" w:rsidRDefault="00946209"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946209" w:rsidRPr="00E03A0F" w:rsidRDefault="00946209"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946209" w:rsidRPr="00E03A0F" w:rsidRDefault="00946209"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vAlign w:val="center"/>
          </w:tcPr>
          <w:p w:rsidR="00946209" w:rsidRPr="00E03A0F" w:rsidRDefault="00946209"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vAlign w:val="center"/>
          </w:tcPr>
          <w:p w:rsidR="00946209" w:rsidRPr="00E03A0F" w:rsidRDefault="00946209"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946209" w:rsidRPr="00E03A0F" w:rsidRDefault="00946209" w:rsidP="002F1827">
            <w:pPr>
              <w:spacing w:after="0"/>
              <w:jc w:val="both"/>
              <w:rPr>
                <w:sz w:val="18"/>
                <w:szCs w:val="18"/>
              </w:rPr>
            </w:pPr>
            <w:r w:rsidRPr="00E03A0F">
              <w:rPr>
                <w:sz w:val="18"/>
                <w:szCs w:val="18"/>
              </w:rPr>
              <w:t>DCD</w:t>
            </w:r>
          </w:p>
        </w:tc>
      </w:tr>
      <w:tr w:rsidR="00E03A0F" w:rsidRPr="00E03A0F" w:rsidTr="007160B8">
        <w:trPr>
          <w:trHeight w:val="1230"/>
        </w:trPr>
        <w:tc>
          <w:tcPr>
            <w:tcW w:w="341" w:type="pct"/>
            <w:tcBorders>
              <w:top w:val="nil"/>
              <w:left w:val="single" w:sz="4" w:space="0" w:color="auto"/>
              <w:bottom w:val="nil"/>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lastRenderedPageBreak/>
              <w:t> </w:t>
            </w:r>
          </w:p>
        </w:tc>
        <w:tc>
          <w:tcPr>
            <w:tcW w:w="245" w:type="pct"/>
            <w:tcBorders>
              <w:top w:val="nil"/>
              <w:left w:val="nil"/>
              <w:bottom w:val="nil"/>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w:t>
            </w:r>
          </w:p>
        </w:tc>
        <w:tc>
          <w:tcPr>
            <w:tcW w:w="363" w:type="pct"/>
            <w:tcBorders>
              <w:top w:val="nil"/>
              <w:left w:val="nil"/>
              <w:bottom w:val="nil"/>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w:t>
            </w:r>
          </w:p>
        </w:tc>
        <w:tc>
          <w:tcPr>
            <w:tcW w:w="439" w:type="pct"/>
            <w:tcBorders>
              <w:left w:val="nil"/>
              <w:bottom w:val="single" w:sz="4" w:space="0" w:color="auto"/>
              <w:right w:val="single" w:sz="4" w:space="0" w:color="auto"/>
            </w:tcBorders>
            <w:shd w:val="clear" w:color="auto" w:fill="auto"/>
          </w:tcPr>
          <w:p w:rsidR="00A36FE8" w:rsidRPr="00E03A0F" w:rsidRDefault="00A36FE8" w:rsidP="002F1827">
            <w:pPr>
              <w:spacing w:after="0"/>
              <w:jc w:val="both"/>
              <w:rPr>
                <w:b/>
                <w:bCs/>
                <w:sz w:val="18"/>
                <w:szCs w:val="18"/>
              </w:rPr>
            </w:pPr>
          </w:p>
        </w:tc>
        <w:tc>
          <w:tcPr>
            <w:tcW w:w="450" w:type="pct"/>
            <w:tcBorders>
              <w:left w:val="nil"/>
              <w:bottom w:val="single" w:sz="4" w:space="0" w:color="auto"/>
              <w:right w:val="single" w:sz="4" w:space="0" w:color="auto"/>
            </w:tcBorders>
            <w:shd w:val="clear" w:color="auto" w:fill="auto"/>
          </w:tcPr>
          <w:p w:rsidR="00A36FE8" w:rsidRPr="00E03A0F" w:rsidRDefault="00A36FE8" w:rsidP="002F1827">
            <w:pPr>
              <w:spacing w:after="0"/>
              <w:jc w:val="both"/>
              <w:rPr>
                <w:bCs/>
                <w:i/>
                <w:iCs/>
                <w:sz w:val="18"/>
                <w:szCs w:val="18"/>
              </w:rPr>
            </w:pPr>
            <w:r w:rsidRPr="00E03A0F">
              <w:rPr>
                <w:bCs/>
                <w:i/>
                <w:iCs/>
                <w:sz w:val="18"/>
                <w:szCs w:val="18"/>
              </w:rPr>
              <w:t>Stakeholders perception of MAFC services</w:t>
            </w:r>
          </w:p>
        </w:tc>
        <w:tc>
          <w:tcPr>
            <w:tcW w:w="400" w:type="pct"/>
            <w:tcBorders>
              <w:top w:val="nil"/>
              <w:left w:val="nil"/>
              <w:bottom w:val="single" w:sz="4" w:space="0" w:color="auto"/>
              <w:right w:val="single" w:sz="4" w:space="0" w:color="auto"/>
            </w:tcBorders>
            <w:shd w:val="clear" w:color="auto" w:fill="auto"/>
          </w:tcPr>
          <w:p w:rsidR="00A36FE8" w:rsidRPr="00E03A0F" w:rsidRDefault="00A36FE8" w:rsidP="002F1827">
            <w:pPr>
              <w:spacing w:after="0"/>
              <w:jc w:val="both"/>
              <w:rPr>
                <w:sz w:val="18"/>
                <w:szCs w:val="18"/>
              </w:rPr>
            </w:pPr>
            <w:r w:rsidRPr="00E03A0F">
              <w:rPr>
                <w:sz w:val="18"/>
                <w:szCs w:val="18"/>
              </w:rPr>
              <w:t>Proportion of MAFC stakeholders who asserts that MAFC delivers its services more than 70 percent</w:t>
            </w:r>
          </w:p>
        </w:tc>
        <w:tc>
          <w:tcPr>
            <w:tcW w:w="250" w:type="pct"/>
            <w:tcBorders>
              <w:top w:val="nil"/>
              <w:left w:val="nil"/>
              <w:bottom w:val="single" w:sz="4" w:space="0" w:color="auto"/>
              <w:right w:val="single" w:sz="4" w:space="0" w:color="auto"/>
            </w:tcBorders>
            <w:shd w:val="clear" w:color="auto" w:fill="auto"/>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75</w:t>
            </w:r>
          </w:p>
        </w:tc>
        <w:tc>
          <w:tcPr>
            <w:tcW w:w="317" w:type="pct"/>
            <w:gridSpan w:val="2"/>
            <w:tcBorders>
              <w:top w:val="nil"/>
              <w:left w:val="nil"/>
              <w:bottom w:val="single" w:sz="4" w:space="0" w:color="auto"/>
              <w:right w:val="single" w:sz="4" w:space="0" w:color="auto"/>
            </w:tcBorders>
            <w:shd w:val="clear" w:color="auto" w:fill="auto"/>
            <w:noWrap/>
            <w:vAlign w:val="center"/>
          </w:tcPr>
          <w:p w:rsidR="00A36FE8" w:rsidRPr="00E03A0F" w:rsidRDefault="00450D56" w:rsidP="002F1827">
            <w:pPr>
              <w:spacing w:after="0"/>
              <w:jc w:val="both"/>
              <w:rPr>
                <w:sz w:val="18"/>
                <w:szCs w:val="18"/>
              </w:rPr>
            </w:pPr>
            <w:r w:rsidRPr="00E03A0F">
              <w:rPr>
                <w:sz w:val="18"/>
                <w:szCs w:val="18"/>
              </w:rPr>
              <w:t>70</w:t>
            </w:r>
            <w:r w:rsidR="00A36FE8"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4" w:type="pct"/>
            <w:gridSpan w:val="2"/>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vAlign w:val="center"/>
          </w:tcPr>
          <w:p w:rsidR="00A36FE8" w:rsidRPr="00E03A0F" w:rsidRDefault="00A36FE8"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vAlign w:val="center"/>
          </w:tcPr>
          <w:p w:rsidR="00A36FE8" w:rsidRPr="00E03A0F" w:rsidRDefault="00A36FE8"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GCU</w:t>
            </w:r>
          </w:p>
        </w:tc>
      </w:tr>
      <w:tr w:rsidR="00E03A0F" w:rsidRPr="00E03A0F" w:rsidTr="00E03A0F">
        <w:trPr>
          <w:trHeight w:val="1785"/>
        </w:trPr>
        <w:tc>
          <w:tcPr>
            <w:tcW w:w="341" w:type="pct"/>
            <w:tcBorders>
              <w:top w:val="nil"/>
              <w:left w:val="single" w:sz="4" w:space="0" w:color="auto"/>
              <w:bottom w:val="single" w:sz="4" w:space="0" w:color="auto"/>
              <w:right w:val="single" w:sz="4" w:space="0" w:color="auto"/>
            </w:tcBorders>
            <w:shd w:val="clear" w:color="auto" w:fill="auto"/>
          </w:tcPr>
          <w:p w:rsidR="00AD4833" w:rsidRPr="00E03A0F" w:rsidRDefault="00AD4833" w:rsidP="002F1827">
            <w:pPr>
              <w:spacing w:after="0"/>
              <w:jc w:val="both"/>
              <w:rPr>
                <w:b/>
                <w:bCs/>
                <w:sz w:val="18"/>
                <w:szCs w:val="18"/>
              </w:rPr>
            </w:pPr>
            <w:r w:rsidRPr="00E03A0F">
              <w:rPr>
                <w:b/>
                <w:bCs/>
                <w:sz w:val="18"/>
                <w:szCs w:val="18"/>
              </w:rPr>
              <w:t> </w:t>
            </w:r>
          </w:p>
        </w:tc>
        <w:tc>
          <w:tcPr>
            <w:tcW w:w="245" w:type="pct"/>
            <w:tcBorders>
              <w:top w:val="nil"/>
              <w:left w:val="nil"/>
              <w:bottom w:val="single" w:sz="4" w:space="0" w:color="auto"/>
              <w:right w:val="single" w:sz="4" w:space="0" w:color="auto"/>
            </w:tcBorders>
            <w:shd w:val="clear" w:color="auto" w:fill="auto"/>
          </w:tcPr>
          <w:p w:rsidR="00AD4833" w:rsidRPr="00E03A0F" w:rsidRDefault="00AD4833" w:rsidP="002F1827">
            <w:pPr>
              <w:spacing w:after="0"/>
              <w:jc w:val="both"/>
              <w:rPr>
                <w:b/>
                <w:bCs/>
                <w:sz w:val="18"/>
                <w:szCs w:val="18"/>
              </w:rPr>
            </w:pPr>
            <w:r w:rsidRPr="00E03A0F">
              <w:rPr>
                <w:b/>
                <w:bCs/>
                <w:sz w:val="18"/>
                <w:szCs w:val="18"/>
              </w:rPr>
              <w:t> </w:t>
            </w:r>
          </w:p>
        </w:tc>
        <w:tc>
          <w:tcPr>
            <w:tcW w:w="363" w:type="pct"/>
            <w:tcBorders>
              <w:top w:val="nil"/>
              <w:left w:val="nil"/>
              <w:bottom w:val="single" w:sz="4" w:space="0" w:color="auto"/>
              <w:right w:val="single" w:sz="4" w:space="0" w:color="auto"/>
            </w:tcBorders>
            <w:shd w:val="clear" w:color="auto" w:fill="auto"/>
          </w:tcPr>
          <w:p w:rsidR="00AD4833" w:rsidRPr="00E03A0F" w:rsidRDefault="00AD4833" w:rsidP="002F1827">
            <w:pPr>
              <w:spacing w:after="0"/>
              <w:jc w:val="both"/>
              <w:rPr>
                <w:b/>
                <w:bCs/>
                <w:sz w:val="18"/>
                <w:szCs w:val="18"/>
              </w:rPr>
            </w:pPr>
            <w:r w:rsidRPr="00E03A0F">
              <w:rPr>
                <w:b/>
                <w:bCs/>
                <w:sz w:val="18"/>
                <w:szCs w:val="18"/>
              </w:rPr>
              <w:t> </w:t>
            </w:r>
          </w:p>
        </w:tc>
        <w:tc>
          <w:tcPr>
            <w:tcW w:w="439" w:type="pct"/>
            <w:vMerge w:val="restart"/>
            <w:tcBorders>
              <w:top w:val="nil"/>
              <w:left w:val="single" w:sz="4" w:space="0" w:color="auto"/>
              <w:bottom w:val="single" w:sz="4" w:space="0" w:color="auto"/>
              <w:right w:val="single" w:sz="4" w:space="0" w:color="auto"/>
            </w:tcBorders>
            <w:shd w:val="clear" w:color="auto" w:fill="auto"/>
          </w:tcPr>
          <w:p w:rsidR="00AD4833" w:rsidRPr="00E03A0F" w:rsidRDefault="00AD4833" w:rsidP="00F01F78">
            <w:pPr>
              <w:spacing w:after="0"/>
              <w:jc w:val="both"/>
              <w:rPr>
                <w:b/>
                <w:bCs/>
                <w:sz w:val="18"/>
                <w:szCs w:val="18"/>
              </w:rPr>
            </w:pPr>
            <w:r w:rsidRPr="00E03A0F">
              <w:rPr>
                <w:b/>
                <w:bCs/>
                <w:sz w:val="18"/>
                <w:szCs w:val="18"/>
              </w:rPr>
              <w:t xml:space="preserve">Pesticide registration and inspectorate services improved by 2016 </w:t>
            </w:r>
          </w:p>
        </w:tc>
        <w:tc>
          <w:tcPr>
            <w:tcW w:w="450" w:type="pct"/>
            <w:tcBorders>
              <w:top w:val="nil"/>
              <w:left w:val="nil"/>
              <w:bottom w:val="single" w:sz="4" w:space="0" w:color="auto"/>
              <w:right w:val="single" w:sz="4" w:space="0" w:color="auto"/>
            </w:tcBorders>
            <w:shd w:val="clear" w:color="000000" w:fill="FFFFFF"/>
          </w:tcPr>
          <w:p w:rsidR="00AD4833" w:rsidRPr="00E03A0F" w:rsidRDefault="00AD4833" w:rsidP="00F01F78">
            <w:pPr>
              <w:spacing w:after="0"/>
              <w:jc w:val="both"/>
              <w:rPr>
                <w:bCs/>
                <w:i/>
                <w:iCs/>
                <w:sz w:val="18"/>
                <w:szCs w:val="18"/>
              </w:rPr>
            </w:pPr>
            <w:r w:rsidRPr="00E03A0F">
              <w:rPr>
                <w:bCs/>
                <w:i/>
                <w:iCs/>
                <w:sz w:val="18"/>
                <w:szCs w:val="18"/>
              </w:rPr>
              <w:t>Pesticides stockists trained on judicious use of pesticides in Tanzania mainland</w:t>
            </w:r>
          </w:p>
        </w:tc>
        <w:tc>
          <w:tcPr>
            <w:tcW w:w="400" w:type="pct"/>
            <w:tcBorders>
              <w:top w:val="nil"/>
              <w:left w:val="nil"/>
              <w:bottom w:val="single" w:sz="4" w:space="0" w:color="auto"/>
              <w:right w:val="single" w:sz="4" w:space="0" w:color="auto"/>
            </w:tcBorders>
            <w:shd w:val="clear" w:color="000000" w:fill="FFFFFF"/>
          </w:tcPr>
          <w:p w:rsidR="00AD4833" w:rsidRPr="00E03A0F" w:rsidRDefault="00AD4833" w:rsidP="00F01F78">
            <w:pPr>
              <w:spacing w:after="0"/>
              <w:jc w:val="both"/>
              <w:rPr>
                <w:sz w:val="18"/>
                <w:szCs w:val="18"/>
              </w:rPr>
            </w:pPr>
            <w:r w:rsidRPr="00E03A0F">
              <w:rPr>
                <w:sz w:val="18"/>
                <w:szCs w:val="18"/>
              </w:rPr>
              <w:t xml:space="preserve">Number of farmers and </w:t>
            </w:r>
            <w:r w:rsidR="009A36E6" w:rsidRPr="00E03A0F">
              <w:rPr>
                <w:sz w:val="18"/>
                <w:szCs w:val="18"/>
              </w:rPr>
              <w:t>extensionists who</w:t>
            </w:r>
            <w:r w:rsidRPr="00E03A0F">
              <w:rPr>
                <w:sz w:val="18"/>
                <w:szCs w:val="18"/>
              </w:rPr>
              <w:t xml:space="preserve"> will attend training on judicious use of pesticides  in 21 regions of Tanzania mainland by June 2014</w:t>
            </w:r>
          </w:p>
        </w:tc>
        <w:tc>
          <w:tcPr>
            <w:tcW w:w="250" w:type="pct"/>
            <w:tcBorders>
              <w:top w:val="nil"/>
              <w:left w:val="nil"/>
              <w:bottom w:val="single" w:sz="4" w:space="0" w:color="auto"/>
              <w:right w:val="single" w:sz="4" w:space="0" w:color="auto"/>
            </w:tcBorders>
            <w:shd w:val="clear" w:color="auto" w:fill="auto"/>
            <w:vAlign w:val="center"/>
          </w:tcPr>
          <w:p w:rsidR="00AD4833" w:rsidRPr="00E03A0F" w:rsidRDefault="00AD4833" w:rsidP="00F01F78">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D4833" w:rsidRPr="00E03A0F" w:rsidRDefault="00AD4833" w:rsidP="00F01F78">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D4833" w:rsidRPr="00E03A0F" w:rsidRDefault="00AD4833" w:rsidP="00F01F78">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AD4833" w:rsidRPr="00E03A0F" w:rsidRDefault="00AD4833" w:rsidP="00F01F78">
            <w:pPr>
              <w:spacing w:after="0"/>
              <w:jc w:val="both"/>
              <w:rPr>
                <w:sz w:val="18"/>
                <w:szCs w:val="18"/>
              </w:rPr>
            </w:pPr>
            <w:r w:rsidRPr="00E03A0F">
              <w:rPr>
                <w:sz w:val="18"/>
                <w:szCs w:val="18"/>
              </w:rPr>
              <w:t>2,000</w:t>
            </w:r>
          </w:p>
        </w:tc>
        <w:tc>
          <w:tcPr>
            <w:tcW w:w="317" w:type="pct"/>
            <w:gridSpan w:val="2"/>
            <w:tcBorders>
              <w:top w:val="nil"/>
              <w:left w:val="nil"/>
              <w:bottom w:val="single" w:sz="4" w:space="0" w:color="auto"/>
              <w:right w:val="single" w:sz="4" w:space="0" w:color="auto"/>
            </w:tcBorders>
            <w:shd w:val="clear" w:color="auto" w:fill="auto"/>
            <w:noWrap/>
            <w:vAlign w:val="center"/>
          </w:tcPr>
          <w:p w:rsidR="00AD4833" w:rsidRPr="00E03A0F" w:rsidRDefault="00AD4833" w:rsidP="00F01F78">
            <w:pPr>
              <w:spacing w:after="0"/>
              <w:jc w:val="both"/>
              <w:rPr>
                <w:sz w:val="18"/>
                <w:szCs w:val="18"/>
              </w:rPr>
            </w:pPr>
            <w:r w:rsidRPr="00E03A0F">
              <w:rPr>
                <w:sz w:val="18"/>
                <w:szCs w:val="18"/>
              </w:rPr>
              <w:t>2000 </w:t>
            </w:r>
          </w:p>
        </w:tc>
        <w:tc>
          <w:tcPr>
            <w:tcW w:w="381" w:type="pct"/>
            <w:gridSpan w:val="3"/>
            <w:tcBorders>
              <w:top w:val="nil"/>
              <w:left w:val="nil"/>
              <w:bottom w:val="single" w:sz="4" w:space="0" w:color="auto"/>
              <w:right w:val="single" w:sz="4" w:space="0" w:color="auto"/>
            </w:tcBorders>
            <w:shd w:val="clear" w:color="auto" w:fill="auto"/>
            <w:noWrap/>
            <w:vAlign w:val="center"/>
          </w:tcPr>
          <w:p w:rsidR="00AD4833" w:rsidRPr="00E03A0F" w:rsidRDefault="00AD4833" w:rsidP="00F01F78">
            <w:pPr>
              <w:spacing w:after="0"/>
              <w:jc w:val="both"/>
              <w:rPr>
                <w:sz w:val="18"/>
                <w:szCs w:val="18"/>
              </w:rPr>
            </w:pPr>
            <w:r w:rsidRPr="00E03A0F">
              <w:rPr>
                <w:sz w:val="18"/>
                <w:szCs w:val="18"/>
              </w:rPr>
              <w:t> 919</w:t>
            </w:r>
          </w:p>
        </w:tc>
        <w:tc>
          <w:tcPr>
            <w:tcW w:w="254" w:type="pct"/>
            <w:gridSpan w:val="2"/>
            <w:tcBorders>
              <w:top w:val="nil"/>
              <w:left w:val="nil"/>
              <w:bottom w:val="single" w:sz="4" w:space="0" w:color="auto"/>
              <w:right w:val="single" w:sz="4" w:space="0" w:color="auto"/>
            </w:tcBorders>
            <w:shd w:val="clear" w:color="auto" w:fill="auto"/>
            <w:noWrap/>
            <w:vAlign w:val="center"/>
          </w:tcPr>
          <w:p w:rsidR="00AD4833" w:rsidRPr="00E03A0F" w:rsidRDefault="00AD4833" w:rsidP="00F01F78">
            <w:pPr>
              <w:spacing w:after="0"/>
              <w:jc w:val="both"/>
              <w:rPr>
                <w:sz w:val="18"/>
                <w:szCs w:val="18"/>
              </w:rPr>
            </w:pPr>
            <w:r w:rsidRPr="00E03A0F">
              <w:rPr>
                <w:sz w:val="18"/>
                <w:szCs w:val="18"/>
              </w:rPr>
              <w:t>1000 </w:t>
            </w:r>
          </w:p>
        </w:tc>
        <w:tc>
          <w:tcPr>
            <w:tcW w:w="177" w:type="pct"/>
            <w:gridSpan w:val="2"/>
            <w:tcBorders>
              <w:top w:val="nil"/>
              <w:left w:val="nil"/>
              <w:bottom w:val="single" w:sz="4" w:space="0" w:color="auto"/>
              <w:right w:val="single" w:sz="4" w:space="0" w:color="auto"/>
            </w:tcBorders>
            <w:shd w:val="clear" w:color="auto" w:fill="auto"/>
            <w:noWrap/>
            <w:vAlign w:val="center"/>
          </w:tcPr>
          <w:p w:rsidR="00AD4833" w:rsidRPr="00E03A0F" w:rsidRDefault="00AD4833" w:rsidP="00F01F78">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AD4833" w:rsidRPr="00E03A0F" w:rsidRDefault="00AD4833" w:rsidP="00F01F78">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vAlign w:val="center"/>
          </w:tcPr>
          <w:p w:rsidR="00AD4833" w:rsidRPr="00E03A0F" w:rsidRDefault="00AD4833" w:rsidP="00F01F78">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vAlign w:val="center"/>
          </w:tcPr>
          <w:p w:rsidR="00AD4833" w:rsidRPr="00E03A0F" w:rsidRDefault="00AD4833" w:rsidP="00F01F78">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AD4833" w:rsidRPr="00E03A0F" w:rsidRDefault="00AD4833" w:rsidP="00F01F78">
            <w:pPr>
              <w:spacing w:after="0"/>
              <w:jc w:val="both"/>
              <w:rPr>
                <w:sz w:val="18"/>
                <w:szCs w:val="18"/>
              </w:rPr>
            </w:pPr>
            <w:r w:rsidRPr="00E03A0F">
              <w:rPr>
                <w:sz w:val="18"/>
                <w:szCs w:val="18"/>
              </w:rPr>
              <w:t>DCD</w:t>
            </w:r>
          </w:p>
        </w:tc>
      </w:tr>
      <w:tr w:rsidR="00E03A0F" w:rsidRPr="00E03A0F" w:rsidTr="00E03A0F">
        <w:trPr>
          <w:trHeight w:val="1335"/>
        </w:trPr>
        <w:tc>
          <w:tcPr>
            <w:tcW w:w="341" w:type="pct"/>
            <w:tcBorders>
              <w:top w:val="single" w:sz="4" w:space="0" w:color="auto"/>
              <w:left w:val="single" w:sz="4" w:space="0" w:color="auto"/>
              <w:bottom w:val="nil"/>
              <w:right w:val="single" w:sz="4" w:space="0" w:color="auto"/>
            </w:tcBorders>
            <w:shd w:val="clear" w:color="auto" w:fill="auto"/>
          </w:tcPr>
          <w:p w:rsidR="00A85AB4" w:rsidRPr="00E03A0F" w:rsidRDefault="00A85AB4" w:rsidP="002F1827">
            <w:pPr>
              <w:spacing w:after="0"/>
              <w:jc w:val="both"/>
              <w:rPr>
                <w:b/>
                <w:bCs/>
                <w:sz w:val="18"/>
                <w:szCs w:val="18"/>
              </w:rPr>
            </w:pPr>
            <w:r w:rsidRPr="00E03A0F">
              <w:rPr>
                <w:b/>
                <w:bCs/>
                <w:sz w:val="18"/>
                <w:szCs w:val="18"/>
              </w:rPr>
              <w:t> </w:t>
            </w:r>
          </w:p>
        </w:tc>
        <w:tc>
          <w:tcPr>
            <w:tcW w:w="245" w:type="pct"/>
            <w:tcBorders>
              <w:top w:val="single" w:sz="4" w:space="0" w:color="auto"/>
              <w:left w:val="nil"/>
              <w:bottom w:val="nil"/>
              <w:right w:val="single" w:sz="4" w:space="0" w:color="auto"/>
            </w:tcBorders>
            <w:shd w:val="clear" w:color="auto" w:fill="auto"/>
          </w:tcPr>
          <w:p w:rsidR="00A85AB4" w:rsidRPr="00E03A0F" w:rsidRDefault="00A85AB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nil"/>
              <w:right w:val="single" w:sz="4" w:space="0" w:color="auto"/>
            </w:tcBorders>
            <w:shd w:val="clear" w:color="auto" w:fill="auto"/>
          </w:tcPr>
          <w:p w:rsidR="00A85AB4" w:rsidRPr="00E03A0F" w:rsidRDefault="00A85AB4" w:rsidP="002F1827">
            <w:pPr>
              <w:spacing w:after="0"/>
              <w:jc w:val="both"/>
              <w:rPr>
                <w:b/>
                <w:bCs/>
                <w:sz w:val="18"/>
                <w:szCs w:val="18"/>
              </w:rPr>
            </w:pPr>
            <w:r w:rsidRPr="00E03A0F">
              <w:rPr>
                <w:b/>
                <w:bCs/>
                <w:sz w:val="18"/>
                <w:szCs w:val="18"/>
              </w:rPr>
              <w:t> </w:t>
            </w:r>
          </w:p>
        </w:tc>
        <w:tc>
          <w:tcPr>
            <w:tcW w:w="439" w:type="pct"/>
            <w:vMerge/>
            <w:tcBorders>
              <w:top w:val="single" w:sz="4" w:space="0" w:color="auto"/>
              <w:left w:val="single" w:sz="4" w:space="0" w:color="auto"/>
              <w:bottom w:val="single" w:sz="4" w:space="0" w:color="000000"/>
              <w:right w:val="single" w:sz="4" w:space="0" w:color="auto"/>
            </w:tcBorders>
            <w:vAlign w:val="center"/>
          </w:tcPr>
          <w:p w:rsidR="00A85AB4" w:rsidRPr="00E03A0F" w:rsidRDefault="00A85AB4" w:rsidP="002F1827">
            <w:pPr>
              <w:spacing w:after="0"/>
              <w:jc w:val="both"/>
              <w:rPr>
                <w:b/>
                <w:bCs/>
                <w:sz w:val="18"/>
                <w:szCs w:val="18"/>
              </w:rPr>
            </w:pPr>
          </w:p>
        </w:tc>
        <w:tc>
          <w:tcPr>
            <w:tcW w:w="450" w:type="pct"/>
            <w:tcBorders>
              <w:top w:val="single" w:sz="4" w:space="0" w:color="auto"/>
              <w:left w:val="nil"/>
              <w:bottom w:val="single" w:sz="4" w:space="0" w:color="auto"/>
              <w:right w:val="single" w:sz="4" w:space="0" w:color="auto"/>
            </w:tcBorders>
            <w:shd w:val="clear" w:color="000000" w:fill="FFFFFF"/>
          </w:tcPr>
          <w:p w:rsidR="00A85AB4" w:rsidRPr="00E03A0F" w:rsidRDefault="00A85AB4" w:rsidP="00F01F78">
            <w:pPr>
              <w:spacing w:after="0"/>
              <w:jc w:val="both"/>
              <w:rPr>
                <w:bCs/>
                <w:i/>
                <w:iCs/>
                <w:sz w:val="18"/>
                <w:szCs w:val="18"/>
              </w:rPr>
            </w:pPr>
            <w:r w:rsidRPr="00E03A0F">
              <w:rPr>
                <w:bCs/>
                <w:i/>
                <w:iCs/>
                <w:sz w:val="18"/>
                <w:szCs w:val="18"/>
              </w:rPr>
              <w:t>LGAs aware of the effects of pesticides to human health and environment</w:t>
            </w:r>
          </w:p>
        </w:tc>
        <w:tc>
          <w:tcPr>
            <w:tcW w:w="400" w:type="pct"/>
            <w:tcBorders>
              <w:top w:val="single" w:sz="4" w:space="0" w:color="auto"/>
              <w:left w:val="nil"/>
              <w:bottom w:val="single" w:sz="4" w:space="0" w:color="auto"/>
              <w:right w:val="single" w:sz="4" w:space="0" w:color="auto"/>
            </w:tcBorders>
            <w:shd w:val="clear" w:color="000000" w:fill="FFFFFF"/>
          </w:tcPr>
          <w:p w:rsidR="00A85AB4" w:rsidRPr="00E03A0F" w:rsidRDefault="00A85AB4" w:rsidP="00F01F78">
            <w:pPr>
              <w:spacing w:after="0"/>
              <w:jc w:val="both"/>
              <w:rPr>
                <w:sz w:val="18"/>
                <w:szCs w:val="18"/>
              </w:rPr>
            </w:pPr>
            <w:r w:rsidRPr="00E03A0F">
              <w:rPr>
                <w:sz w:val="18"/>
                <w:szCs w:val="18"/>
              </w:rPr>
              <w:t>Number of LGAs which are sensitized and made aware of the effects of pesticides to human health and environment by June 2013</w:t>
            </w:r>
          </w:p>
        </w:tc>
        <w:tc>
          <w:tcPr>
            <w:tcW w:w="250" w:type="pct"/>
            <w:tcBorders>
              <w:top w:val="single" w:sz="4" w:space="0" w:color="auto"/>
              <w:left w:val="nil"/>
              <w:bottom w:val="single" w:sz="4" w:space="0" w:color="auto"/>
              <w:right w:val="single" w:sz="4" w:space="0" w:color="auto"/>
            </w:tcBorders>
            <w:shd w:val="clear" w:color="auto" w:fill="auto"/>
            <w:vAlign w:val="center"/>
          </w:tcPr>
          <w:p w:rsidR="00A85AB4" w:rsidRPr="00E03A0F" w:rsidRDefault="00A85AB4" w:rsidP="00F01F78">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10</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8</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5</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vAlign w:val="center"/>
          </w:tcPr>
          <w:p w:rsidR="00A85AB4" w:rsidRPr="00E03A0F" w:rsidRDefault="00A85AB4" w:rsidP="00F01F78">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vAlign w:val="center"/>
          </w:tcPr>
          <w:p w:rsidR="00A85AB4" w:rsidRPr="00E03A0F" w:rsidRDefault="00A85AB4" w:rsidP="00F01F78">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DCD</w:t>
            </w:r>
          </w:p>
        </w:tc>
      </w:tr>
      <w:tr w:rsidR="00E03A0F" w:rsidRPr="00E03A0F" w:rsidTr="00E03A0F">
        <w:trPr>
          <w:trHeight w:val="1335"/>
        </w:trPr>
        <w:tc>
          <w:tcPr>
            <w:tcW w:w="341" w:type="pct"/>
            <w:tcBorders>
              <w:top w:val="nil"/>
              <w:left w:val="single" w:sz="4" w:space="0" w:color="auto"/>
              <w:bottom w:val="nil"/>
              <w:right w:val="single" w:sz="4" w:space="0" w:color="auto"/>
            </w:tcBorders>
            <w:shd w:val="clear" w:color="auto" w:fill="auto"/>
          </w:tcPr>
          <w:p w:rsidR="00A85AB4" w:rsidRPr="00E03A0F" w:rsidRDefault="00A85AB4" w:rsidP="002F1827">
            <w:pPr>
              <w:spacing w:after="0"/>
              <w:jc w:val="both"/>
              <w:rPr>
                <w:b/>
                <w:bCs/>
                <w:sz w:val="18"/>
                <w:szCs w:val="18"/>
              </w:rPr>
            </w:pPr>
            <w:r w:rsidRPr="00E03A0F">
              <w:rPr>
                <w:b/>
                <w:bCs/>
                <w:sz w:val="18"/>
                <w:szCs w:val="18"/>
              </w:rPr>
              <w:lastRenderedPageBreak/>
              <w:t> </w:t>
            </w:r>
          </w:p>
        </w:tc>
        <w:tc>
          <w:tcPr>
            <w:tcW w:w="245" w:type="pct"/>
            <w:tcBorders>
              <w:top w:val="nil"/>
              <w:left w:val="nil"/>
              <w:bottom w:val="nil"/>
              <w:right w:val="single" w:sz="4" w:space="0" w:color="auto"/>
            </w:tcBorders>
            <w:shd w:val="clear" w:color="auto" w:fill="auto"/>
          </w:tcPr>
          <w:p w:rsidR="00A85AB4" w:rsidRPr="00E03A0F" w:rsidRDefault="00A85AB4" w:rsidP="002F1827">
            <w:pPr>
              <w:spacing w:after="0"/>
              <w:jc w:val="both"/>
              <w:rPr>
                <w:b/>
                <w:bCs/>
                <w:sz w:val="18"/>
                <w:szCs w:val="18"/>
              </w:rPr>
            </w:pPr>
            <w:r w:rsidRPr="00E03A0F">
              <w:rPr>
                <w:b/>
                <w:bCs/>
                <w:sz w:val="18"/>
                <w:szCs w:val="18"/>
              </w:rPr>
              <w:t> </w:t>
            </w:r>
          </w:p>
        </w:tc>
        <w:tc>
          <w:tcPr>
            <w:tcW w:w="363" w:type="pct"/>
            <w:tcBorders>
              <w:top w:val="nil"/>
              <w:left w:val="nil"/>
              <w:bottom w:val="nil"/>
              <w:right w:val="single" w:sz="4" w:space="0" w:color="auto"/>
            </w:tcBorders>
            <w:shd w:val="clear" w:color="auto" w:fill="auto"/>
          </w:tcPr>
          <w:p w:rsidR="00A85AB4" w:rsidRPr="00E03A0F" w:rsidRDefault="00A85AB4" w:rsidP="002F1827">
            <w:pPr>
              <w:spacing w:after="0"/>
              <w:jc w:val="both"/>
              <w:rPr>
                <w:b/>
                <w:bCs/>
                <w:sz w:val="18"/>
                <w:szCs w:val="18"/>
              </w:rPr>
            </w:pPr>
            <w:r w:rsidRPr="00E03A0F">
              <w:rPr>
                <w:b/>
                <w:bCs/>
                <w:sz w:val="18"/>
                <w:szCs w:val="18"/>
              </w:rPr>
              <w:t> </w:t>
            </w:r>
          </w:p>
        </w:tc>
        <w:tc>
          <w:tcPr>
            <w:tcW w:w="439" w:type="pct"/>
            <w:vMerge/>
            <w:tcBorders>
              <w:top w:val="nil"/>
              <w:left w:val="single" w:sz="4" w:space="0" w:color="auto"/>
              <w:bottom w:val="single" w:sz="4" w:space="0" w:color="000000"/>
              <w:right w:val="single" w:sz="4" w:space="0" w:color="auto"/>
            </w:tcBorders>
            <w:vAlign w:val="center"/>
          </w:tcPr>
          <w:p w:rsidR="00A85AB4" w:rsidRPr="00E03A0F" w:rsidRDefault="00A85AB4" w:rsidP="002F1827">
            <w:pPr>
              <w:spacing w:after="0"/>
              <w:jc w:val="both"/>
              <w:rPr>
                <w:b/>
                <w:bCs/>
                <w:sz w:val="18"/>
                <w:szCs w:val="18"/>
              </w:rPr>
            </w:pPr>
          </w:p>
        </w:tc>
        <w:tc>
          <w:tcPr>
            <w:tcW w:w="450" w:type="pct"/>
            <w:tcBorders>
              <w:top w:val="nil"/>
              <w:left w:val="nil"/>
              <w:bottom w:val="single" w:sz="4" w:space="0" w:color="auto"/>
              <w:right w:val="single" w:sz="4" w:space="0" w:color="auto"/>
            </w:tcBorders>
            <w:shd w:val="clear" w:color="000000" w:fill="FFFFFF"/>
          </w:tcPr>
          <w:p w:rsidR="00A85AB4" w:rsidRPr="00E03A0F" w:rsidRDefault="00A85AB4" w:rsidP="00F01F78">
            <w:pPr>
              <w:spacing w:after="0"/>
              <w:jc w:val="both"/>
              <w:rPr>
                <w:b/>
                <w:bCs/>
                <w:i/>
                <w:iCs/>
                <w:sz w:val="18"/>
                <w:szCs w:val="18"/>
              </w:rPr>
            </w:pPr>
            <w:r w:rsidRPr="00E03A0F">
              <w:rPr>
                <w:sz w:val="18"/>
                <w:szCs w:val="18"/>
              </w:rPr>
              <w:t>Annual pests and vermin outbreaks in the agro-ecological zones.</w:t>
            </w:r>
          </w:p>
        </w:tc>
        <w:tc>
          <w:tcPr>
            <w:tcW w:w="400" w:type="pct"/>
            <w:tcBorders>
              <w:top w:val="nil"/>
              <w:left w:val="nil"/>
              <w:bottom w:val="single" w:sz="4" w:space="0" w:color="auto"/>
              <w:right w:val="single" w:sz="4" w:space="0" w:color="auto"/>
            </w:tcBorders>
            <w:shd w:val="clear" w:color="000000" w:fill="FFFFFF"/>
          </w:tcPr>
          <w:p w:rsidR="00A85AB4" w:rsidRPr="00E03A0F" w:rsidRDefault="00A85AB4" w:rsidP="00F01F78">
            <w:pPr>
              <w:spacing w:after="0"/>
              <w:jc w:val="both"/>
              <w:rPr>
                <w:sz w:val="18"/>
                <w:szCs w:val="18"/>
              </w:rPr>
            </w:pPr>
            <w:r w:rsidRPr="00E03A0F">
              <w:rPr>
                <w:sz w:val="18"/>
                <w:szCs w:val="18"/>
              </w:rPr>
              <w:t>Number of pests and vermin outbreaks in the agro-ecological zones.</w:t>
            </w:r>
          </w:p>
        </w:tc>
        <w:tc>
          <w:tcPr>
            <w:tcW w:w="250" w:type="pct"/>
            <w:tcBorders>
              <w:top w:val="nil"/>
              <w:left w:val="nil"/>
              <w:bottom w:val="single" w:sz="4" w:space="0" w:color="auto"/>
              <w:right w:val="single" w:sz="4" w:space="0" w:color="auto"/>
            </w:tcBorders>
            <w:shd w:val="clear" w:color="auto" w:fill="auto"/>
            <w:vAlign w:val="center"/>
          </w:tcPr>
          <w:p w:rsidR="00A85AB4" w:rsidRPr="00E03A0F" w:rsidRDefault="00A85AB4" w:rsidP="00F01F78">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6</w:t>
            </w:r>
          </w:p>
        </w:tc>
        <w:tc>
          <w:tcPr>
            <w:tcW w:w="317" w:type="pct"/>
            <w:gridSpan w:val="2"/>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4</w:t>
            </w:r>
          </w:p>
        </w:tc>
        <w:tc>
          <w:tcPr>
            <w:tcW w:w="381" w:type="pct"/>
            <w:gridSpan w:val="3"/>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2</w:t>
            </w:r>
          </w:p>
        </w:tc>
        <w:tc>
          <w:tcPr>
            <w:tcW w:w="254" w:type="pct"/>
            <w:gridSpan w:val="2"/>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vAlign w:val="center"/>
          </w:tcPr>
          <w:p w:rsidR="00A85AB4" w:rsidRPr="00E03A0F" w:rsidRDefault="00A85AB4" w:rsidP="00F01F78">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vAlign w:val="center"/>
          </w:tcPr>
          <w:p w:rsidR="00A85AB4" w:rsidRPr="00E03A0F" w:rsidRDefault="00A85AB4" w:rsidP="00F01F78">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DCD</w:t>
            </w:r>
          </w:p>
        </w:tc>
      </w:tr>
      <w:tr w:rsidR="00E03A0F" w:rsidRPr="00E03A0F" w:rsidTr="00E03A0F">
        <w:trPr>
          <w:trHeight w:val="1335"/>
        </w:trPr>
        <w:tc>
          <w:tcPr>
            <w:tcW w:w="341" w:type="pct"/>
            <w:tcBorders>
              <w:top w:val="nil"/>
              <w:left w:val="single" w:sz="4" w:space="0" w:color="auto"/>
              <w:bottom w:val="nil"/>
              <w:right w:val="single" w:sz="4" w:space="0" w:color="auto"/>
            </w:tcBorders>
            <w:shd w:val="clear" w:color="auto" w:fill="auto"/>
          </w:tcPr>
          <w:p w:rsidR="00A85AB4" w:rsidRPr="00E03A0F" w:rsidRDefault="00A85AB4" w:rsidP="002F1827">
            <w:pPr>
              <w:spacing w:after="0"/>
              <w:jc w:val="both"/>
              <w:rPr>
                <w:b/>
                <w:bCs/>
                <w:sz w:val="18"/>
                <w:szCs w:val="18"/>
              </w:rPr>
            </w:pPr>
            <w:r w:rsidRPr="00E03A0F">
              <w:rPr>
                <w:b/>
                <w:bCs/>
                <w:sz w:val="18"/>
                <w:szCs w:val="18"/>
              </w:rPr>
              <w:t> </w:t>
            </w:r>
          </w:p>
        </w:tc>
        <w:tc>
          <w:tcPr>
            <w:tcW w:w="245" w:type="pct"/>
            <w:tcBorders>
              <w:top w:val="nil"/>
              <w:left w:val="nil"/>
              <w:bottom w:val="nil"/>
              <w:right w:val="single" w:sz="4" w:space="0" w:color="auto"/>
            </w:tcBorders>
            <w:shd w:val="clear" w:color="auto" w:fill="auto"/>
          </w:tcPr>
          <w:p w:rsidR="00A85AB4" w:rsidRPr="00E03A0F" w:rsidRDefault="00A85AB4" w:rsidP="002F1827">
            <w:pPr>
              <w:spacing w:after="0"/>
              <w:jc w:val="both"/>
              <w:rPr>
                <w:b/>
                <w:bCs/>
                <w:sz w:val="18"/>
                <w:szCs w:val="18"/>
              </w:rPr>
            </w:pPr>
            <w:r w:rsidRPr="00E03A0F">
              <w:rPr>
                <w:b/>
                <w:bCs/>
                <w:sz w:val="18"/>
                <w:szCs w:val="18"/>
              </w:rPr>
              <w:t> </w:t>
            </w:r>
          </w:p>
        </w:tc>
        <w:tc>
          <w:tcPr>
            <w:tcW w:w="363" w:type="pct"/>
            <w:tcBorders>
              <w:top w:val="nil"/>
              <w:left w:val="nil"/>
              <w:bottom w:val="nil"/>
              <w:right w:val="single" w:sz="4" w:space="0" w:color="auto"/>
            </w:tcBorders>
            <w:shd w:val="clear" w:color="auto" w:fill="auto"/>
          </w:tcPr>
          <w:p w:rsidR="00A85AB4" w:rsidRPr="00E03A0F" w:rsidRDefault="00A85AB4" w:rsidP="002F1827">
            <w:pPr>
              <w:spacing w:after="0"/>
              <w:jc w:val="both"/>
              <w:rPr>
                <w:b/>
                <w:bCs/>
                <w:sz w:val="18"/>
                <w:szCs w:val="18"/>
              </w:rPr>
            </w:pPr>
            <w:r w:rsidRPr="00E03A0F">
              <w:rPr>
                <w:b/>
                <w:bCs/>
                <w:sz w:val="18"/>
                <w:szCs w:val="18"/>
              </w:rPr>
              <w:t> </w:t>
            </w:r>
          </w:p>
        </w:tc>
        <w:tc>
          <w:tcPr>
            <w:tcW w:w="439" w:type="pct"/>
            <w:vMerge/>
            <w:tcBorders>
              <w:top w:val="nil"/>
              <w:left w:val="single" w:sz="4" w:space="0" w:color="auto"/>
              <w:bottom w:val="single" w:sz="4" w:space="0" w:color="000000"/>
              <w:right w:val="single" w:sz="4" w:space="0" w:color="auto"/>
            </w:tcBorders>
            <w:vAlign w:val="center"/>
          </w:tcPr>
          <w:p w:rsidR="00A85AB4" w:rsidRPr="00E03A0F" w:rsidRDefault="00A85AB4" w:rsidP="002F1827">
            <w:pPr>
              <w:spacing w:after="0"/>
              <w:jc w:val="both"/>
              <w:rPr>
                <w:b/>
                <w:bCs/>
                <w:sz w:val="18"/>
                <w:szCs w:val="18"/>
              </w:rPr>
            </w:pPr>
          </w:p>
        </w:tc>
        <w:tc>
          <w:tcPr>
            <w:tcW w:w="450" w:type="pct"/>
            <w:tcBorders>
              <w:top w:val="nil"/>
              <w:left w:val="nil"/>
              <w:bottom w:val="single" w:sz="4" w:space="0" w:color="auto"/>
              <w:right w:val="single" w:sz="4" w:space="0" w:color="auto"/>
            </w:tcBorders>
            <w:shd w:val="clear" w:color="000000" w:fill="FFFFFF"/>
          </w:tcPr>
          <w:p w:rsidR="00A85AB4" w:rsidRPr="00E03A0F" w:rsidRDefault="00A85AB4" w:rsidP="00F01F78">
            <w:pPr>
              <w:spacing w:after="0"/>
              <w:jc w:val="both"/>
              <w:rPr>
                <w:b/>
                <w:bCs/>
                <w:i/>
                <w:iCs/>
                <w:sz w:val="18"/>
                <w:szCs w:val="18"/>
              </w:rPr>
            </w:pPr>
            <w:r w:rsidRPr="00E03A0F">
              <w:rPr>
                <w:sz w:val="18"/>
                <w:szCs w:val="18"/>
              </w:rPr>
              <w:t>Border posts with necessary working gears and facilities</w:t>
            </w:r>
          </w:p>
        </w:tc>
        <w:tc>
          <w:tcPr>
            <w:tcW w:w="400" w:type="pct"/>
            <w:tcBorders>
              <w:top w:val="nil"/>
              <w:left w:val="nil"/>
              <w:bottom w:val="single" w:sz="4" w:space="0" w:color="auto"/>
              <w:right w:val="single" w:sz="4" w:space="0" w:color="auto"/>
            </w:tcBorders>
            <w:shd w:val="clear" w:color="000000" w:fill="FFFFFF"/>
          </w:tcPr>
          <w:p w:rsidR="00A85AB4" w:rsidRPr="00E03A0F" w:rsidRDefault="00A85AB4" w:rsidP="00F01F78">
            <w:pPr>
              <w:spacing w:after="0"/>
              <w:jc w:val="both"/>
              <w:rPr>
                <w:sz w:val="18"/>
                <w:szCs w:val="18"/>
              </w:rPr>
            </w:pPr>
            <w:r w:rsidRPr="00E03A0F">
              <w:rPr>
                <w:sz w:val="18"/>
                <w:szCs w:val="18"/>
              </w:rPr>
              <w:t>Number of border posts retooled and facilitated with necessary working gears and facilities annually</w:t>
            </w:r>
          </w:p>
        </w:tc>
        <w:tc>
          <w:tcPr>
            <w:tcW w:w="250" w:type="pct"/>
            <w:tcBorders>
              <w:top w:val="nil"/>
              <w:left w:val="nil"/>
              <w:bottom w:val="single" w:sz="4" w:space="0" w:color="auto"/>
              <w:right w:val="single" w:sz="4" w:space="0" w:color="auto"/>
            </w:tcBorders>
            <w:shd w:val="clear" w:color="auto" w:fill="auto"/>
            <w:vAlign w:val="center"/>
          </w:tcPr>
          <w:p w:rsidR="00A85AB4" w:rsidRPr="00E03A0F" w:rsidRDefault="00A85AB4" w:rsidP="00F01F78">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15</w:t>
            </w:r>
          </w:p>
        </w:tc>
        <w:tc>
          <w:tcPr>
            <w:tcW w:w="317" w:type="pct"/>
            <w:gridSpan w:val="2"/>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12</w:t>
            </w:r>
          </w:p>
        </w:tc>
        <w:tc>
          <w:tcPr>
            <w:tcW w:w="381" w:type="pct"/>
            <w:gridSpan w:val="3"/>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8</w:t>
            </w:r>
          </w:p>
        </w:tc>
        <w:tc>
          <w:tcPr>
            <w:tcW w:w="254" w:type="pct"/>
            <w:gridSpan w:val="2"/>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1</w:t>
            </w:r>
          </w:p>
        </w:tc>
        <w:tc>
          <w:tcPr>
            <w:tcW w:w="177" w:type="pct"/>
            <w:gridSpan w:val="2"/>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vAlign w:val="center"/>
          </w:tcPr>
          <w:p w:rsidR="00A85AB4" w:rsidRPr="00E03A0F" w:rsidRDefault="00A85AB4" w:rsidP="00F01F78">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vAlign w:val="center"/>
          </w:tcPr>
          <w:p w:rsidR="00A85AB4" w:rsidRPr="00E03A0F" w:rsidRDefault="00A85AB4" w:rsidP="00F01F78">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DCD</w:t>
            </w:r>
          </w:p>
        </w:tc>
      </w:tr>
      <w:tr w:rsidR="00E03A0F" w:rsidRPr="00E03A0F" w:rsidTr="00E03A0F">
        <w:trPr>
          <w:trHeight w:val="1061"/>
        </w:trPr>
        <w:tc>
          <w:tcPr>
            <w:tcW w:w="341" w:type="pct"/>
            <w:tcBorders>
              <w:top w:val="nil"/>
              <w:left w:val="single" w:sz="4" w:space="0" w:color="auto"/>
              <w:bottom w:val="nil"/>
              <w:right w:val="single" w:sz="4" w:space="0" w:color="auto"/>
            </w:tcBorders>
            <w:shd w:val="clear" w:color="auto" w:fill="auto"/>
          </w:tcPr>
          <w:p w:rsidR="00A85AB4" w:rsidRPr="00E03A0F" w:rsidRDefault="00A85AB4" w:rsidP="002F1827">
            <w:pPr>
              <w:spacing w:after="0"/>
              <w:jc w:val="both"/>
              <w:rPr>
                <w:b/>
                <w:bCs/>
                <w:sz w:val="18"/>
                <w:szCs w:val="18"/>
              </w:rPr>
            </w:pPr>
            <w:r w:rsidRPr="00E03A0F">
              <w:rPr>
                <w:b/>
                <w:bCs/>
                <w:sz w:val="18"/>
                <w:szCs w:val="18"/>
              </w:rPr>
              <w:t> </w:t>
            </w:r>
          </w:p>
        </w:tc>
        <w:tc>
          <w:tcPr>
            <w:tcW w:w="245" w:type="pct"/>
            <w:tcBorders>
              <w:top w:val="nil"/>
              <w:left w:val="nil"/>
              <w:bottom w:val="nil"/>
              <w:right w:val="single" w:sz="4" w:space="0" w:color="auto"/>
            </w:tcBorders>
            <w:shd w:val="clear" w:color="auto" w:fill="auto"/>
          </w:tcPr>
          <w:p w:rsidR="00A85AB4" w:rsidRPr="00E03A0F" w:rsidRDefault="00A85AB4" w:rsidP="002F1827">
            <w:pPr>
              <w:spacing w:after="0"/>
              <w:jc w:val="both"/>
              <w:rPr>
                <w:b/>
                <w:bCs/>
                <w:sz w:val="18"/>
                <w:szCs w:val="18"/>
              </w:rPr>
            </w:pPr>
            <w:r w:rsidRPr="00E03A0F">
              <w:rPr>
                <w:b/>
                <w:bCs/>
                <w:sz w:val="18"/>
                <w:szCs w:val="18"/>
              </w:rPr>
              <w:t> </w:t>
            </w:r>
          </w:p>
        </w:tc>
        <w:tc>
          <w:tcPr>
            <w:tcW w:w="363" w:type="pct"/>
            <w:tcBorders>
              <w:top w:val="nil"/>
              <w:left w:val="nil"/>
              <w:bottom w:val="nil"/>
              <w:right w:val="single" w:sz="4" w:space="0" w:color="auto"/>
            </w:tcBorders>
            <w:shd w:val="clear" w:color="auto" w:fill="auto"/>
          </w:tcPr>
          <w:p w:rsidR="00A85AB4" w:rsidRPr="00E03A0F" w:rsidRDefault="00A85AB4" w:rsidP="002F1827">
            <w:pPr>
              <w:spacing w:after="0"/>
              <w:jc w:val="both"/>
              <w:rPr>
                <w:b/>
                <w:bCs/>
                <w:sz w:val="18"/>
                <w:szCs w:val="18"/>
              </w:rPr>
            </w:pPr>
            <w:r w:rsidRPr="00E03A0F">
              <w:rPr>
                <w:b/>
                <w:bCs/>
                <w:sz w:val="18"/>
                <w:szCs w:val="18"/>
              </w:rPr>
              <w:t> </w:t>
            </w:r>
          </w:p>
        </w:tc>
        <w:tc>
          <w:tcPr>
            <w:tcW w:w="439" w:type="pct"/>
            <w:vMerge/>
            <w:tcBorders>
              <w:top w:val="nil"/>
              <w:left w:val="single" w:sz="4" w:space="0" w:color="auto"/>
              <w:bottom w:val="single" w:sz="4" w:space="0" w:color="000000"/>
              <w:right w:val="single" w:sz="4" w:space="0" w:color="auto"/>
            </w:tcBorders>
            <w:vAlign w:val="center"/>
          </w:tcPr>
          <w:p w:rsidR="00A85AB4" w:rsidRPr="00E03A0F" w:rsidRDefault="00A85AB4" w:rsidP="002F1827">
            <w:pPr>
              <w:spacing w:after="0"/>
              <w:jc w:val="both"/>
              <w:rPr>
                <w:b/>
                <w:bCs/>
                <w:sz w:val="18"/>
                <w:szCs w:val="18"/>
              </w:rPr>
            </w:pPr>
          </w:p>
        </w:tc>
        <w:tc>
          <w:tcPr>
            <w:tcW w:w="450" w:type="pct"/>
            <w:tcBorders>
              <w:top w:val="nil"/>
              <w:left w:val="nil"/>
              <w:bottom w:val="single" w:sz="4" w:space="0" w:color="auto"/>
              <w:right w:val="single" w:sz="4" w:space="0" w:color="auto"/>
            </w:tcBorders>
            <w:shd w:val="clear" w:color="auto" w:fill="auto"/>
          </w:tcPr>
          <w:p w:rsidR="00A85AB4" w:rsidRPr="00E03A0F" w:rsidRDefault="00A85AB4" w:rsidP="00F01F78">
            <w:pPr>
              <w:spacing w:after="0"/>
              <w:jc w:val="both"/>
              <w:rPr>
                <w:bCs/>
                <w:i/>
                <w:iCs/>
                <w:sz w:val="18"/>
                <w:szCs w:val="18"/>
              </w:rPr>
            </w:pPr>
            <w:r w:rsidRPr="00E03A0F">
              <w:rPr>
                <w:bCs/>
                <w:i/>
                <w:iCs/>
                <w:sz w:val="18"/>
                <w:szCs w:val="18"/>
              </w:rPr>
              <w:t>Number of certified shipments rejected.</w:t>
            </w:r>
          </w:p>
        </w:tc>
        <w:tc>
          <w:tcPr>
            <w:tcW w:w="400" w:type="pct"/>
            <w:tcBorders>
              <w:top w:val="nil"/>
              <w:left w:val="nil"/>
              <w:bottom w:val="single" w:sz="4" w:space="0" w:color="auto"/>
              <w:right w:val="single" w:sz="4" w:space="0" w:color="auto"/>
            </w:tcBorders>
            <w:shd w:val="clear" w:color="auto" w:fill="auto"/>
          </w:tcPr>
          <w:p w:rsidR="00A85AB4" w:rsidRPr="00E03A0F" w:rsidRDefault="00A85AB4" w:rsidP="00F01F78">
            <w:pPr>
              <w:spacing w:after="0"/>
              <w:jc w:val="both"/>
              <w:rPr>
                <w:sz w:val="18"/>
                <w:szCs w:val="18"/>
              </w:rPr>
            </w:pPr>
            <w:r w:rsidRPr="00E03A0F">
              <w:rPr>
                <w:sz w:val="18"/>
                <w:szCs w:val="18"/>
              </w:rPr>
              <w:t xml:space="preserve">Foreign consignments rejected by inspectors at point of entry </w:t>
            </w:r>
          </w:p>
        </w:tc>
        <w:tc>
          <w:tcPr>
            <w:tcW w:w="250" w:type="pct"/>
            <w:tcBorders>
              <w:top w:val="nil"/>
              <w:left w:val="nil"/>
              <w:bottom w:val="single" w:sz="4" w:space="0" w:color="auto"/>
              <w:right w:val="single" w:sz="4" w:space="0" w:color="auto"/>
            </w:tcBorders>
            <w:shd w:val="clear" w:color="auto" w:fill="auto"/>
            <w:vAlign w:val="center"/>
          </w:tcPr>
          <w:p w:rsidR="00A85AB4" w:rsidRPr="00E03A0F" w:rsidRDefault="00A85AB4" w:rsidP="00F01F78">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0</w:t>
            </w:r>
          </w:p>
        </w:tc>
        <w:tc>
          <w:tcPr>
            <w:tcW w:w="317" w:type="pct"/>
            <w:gridSpan w:val="2"/>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0 </w:t>
            </w:r>
          </w:p>
        </w:tc>
        <w:tc>
          <w:tcPr>
            <w:tcW w:w="381" w:type="pct"/>
            <w:gridSpan w:val="3"/>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0</w:t>
            </w:r>
          </w:p>
        </w:tc>
        <w:tc>
          <w:tcPr>
            <w:tcW w:w="254" w:type="pct"/>
            <w:gridSpan w:val="2"/>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0</w:t>
            </w:r>
          </w:p>
        </w:tc>
        <w:tc>
          <w:tcPr>
            <w:tcW w:w="177" w:type="pct"/>
            <w:gridSpan w:val="2"/>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vAlign w:val="center"/>
          </w:tcPr>
          <w:p w:rsidR="00A85AB4" w:rsidRPr="00E03A0F" w:rsidRDefault="00A85AB4" w:rsidP="00F01F78">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vAlign w:val="center"/>
          </w:tcPr>
          <w:p w:rsidR="00A85AB4" w:rsidRPr="00E03A0F" w:rsidRDefault="00A85AB4" w:rsidP="00F01F78">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A85AB4" w:rsidRPr="00E03A0F" w:rsidRDefault="00A85AB4" w:rsidP="00F01F78">
            <w:pPr>
              <w:spacing w:after="0"/>
              <w:jc w:val="both"/>
              <w:rPr>
                <w:sz w:val="18"/>
                <w:szCs w:val="18"/>
              </w:rPr>
            </w:pPr>
            <w:r w:rsidRPr="00E03A0F">
              <w:rPr>
                <w:sz w:val="18"/>
                <w:szCs w:val="18"/>
              </w:rPr>
              <w:t>DCD</w:t>
            </w:r>
          </w:p>
        </w:tc>
      </w:tr>
      <w:tr w:rsidR="00E03A0F" w:rsidRPr="00E03A0F" w:rsidTr="00E03A0F">
        <w:trPr>
          <w:trHeight w:val="1335"/>
        </w:trPr>
        <w:tc>
          <w:tcPr>
            <w:tcW w:w="341" w:type="pct"/>
            <w:tcBorders>
              <w:top w:val="nil"/>
              <w:left w:val="single" w:sz="4" w:space="0" w:color="auto"/>
              <w:bottom w:val="single" w:sz="4" w:space="0" w:color="auto"/>
              <w:right w:val="single" w:sz="4" w:space="0" w:color="auto"/>
            </w:tcBorders>
            <w:shd w:val="clear" w:color="auto" w:fill="auto"/>
          </w:tcPr>
          <w:p w:rsidR="00D46E7D" w:rsidRPr="00E03A0F" w:rsidRDefault="00D46E7D" w:rsidP="002F1827">
            <w:pPr>
              <w:spacing w:after="0"/>
              <w:jc w:val="both"/>
              <w:rPr>
                <w:b/>
                <w:bCs/>
                <w:sz w:val="18"/>
                <w:szCs w:val="18"/>
              </w:rPr>
            </w:pPr>
            <w:r w:rsidRPr="00E03A0F">
              <w:rPr>
                <w:b/>
                <w:bCs/>
                <w:sz w:val="18"/>
                <w:szCs w:val="18"/>
              </w:rPr>
              <w:t> </w:t>
            </w:r>
          </w:p>
        </w:tc>
        <w:tc>
          <w:tcPr>
            <w:tcW w:w="245" w:type="pct"/>
            <w:tcBorders>
              <w:top w:val="nil"/>
              <w:left w:val="nil"/>
              <w:bottom w:val="single" w:sz="4" w:space="0" w:color="auto"/>
              <w:right w:val="single" w:sz="4" w:space="0" w:color="auto"/>
            </w:tcBorders>
            <w:shd w:val="clear" w:color="auto" w:fill="auto"/>
          </w:tcPr>
          <w:p w:rsidR="00D46E7D" w:rsidRPr="00E03A0F" w:rsidRDefault="00D46E7D" w:rsidP="002F1827">
            <w:pPr>
              <w:spacing w:after="0"/>
              <w:jc w:val="both"/>
              <w:rPr>
                <w:b/>
                <w:bCs/>
                <w:sz w:val="18"/>
                <w:szCs w:val="18"/>
              </w:rPr>
            </w:pPr>
            <w:r w:rsidRPr="00E03A0F">
              <w:rPr>
                <w:b/>
                <w:bCs/>
                <w:sz w:val="18"/>
                <w:szCs w:val="18"/>
              </w:rPr>
              <w:t> </w:t>
            </w:r>
          </w:p>
        </w:tc>
        <w:tc>
          <w:tcPr>
            <w:tcW w:w="363" w:type="pct"/>
            <w:tcBorders>
              <w:top w:val="nil"/>
              <w:left w:val="nil"/>
              <w:bottom w:val="single" w:sz="4" w:space="0" w:color="auto"/>
              <w:right w:val="single" w:sz="4" w:space="0" w:color="auto"/>
            </w:tcBorders>
            <w:shd w:val="clear" w:color="auto" w:fill="auto"/>
          </w:tcPr>
          <w:p w:rsidR="00D46E7D" w:rsidRPr="00E03A0F" w:rsidRDefault="00D46E7D" w:rsidP="002F1827">
            <w:pPr>
              <w:spacing w:after="0"/>
              <w:jc w:val="both"/>
              <w:rPr>
                <w:b/>
                <w:bCs/>
                <w:sz w:val="18"/>
                <w:szCs w:val="18"/>
              </w:rPr>
            </w:pPr>
            <w:r w:rsidRPr="00E03A0F">
              <w:rPr>
                <w:b/>
                <w:bCs/>
                <w:sz w:val="18"/>
                <w:szCs w:val="18"/>
              </w:rPr>
              <w:t> </w:t>
            </w:r>
          </w:p>
        </w:tc>
        <w:tc>
          <w:tcPr>
            <w:tcW w:w="439" w:type="pct"/>
            <w:vMerge w:val="restart"/>
            <w:tcBorders>
              <w:top w:val="nil"/>
              <w:left w:val="single" w:sz="4" w:space="0" w:color="auto"/>
              <w:bottom w:val="single" w:sz="4" w:space="0" w:color="auto"/>
              <w:right w:val="single" w:sz="4" w:space="0" w:color="auto"/>
            </w:tcBorders>
            <w:shd w:val="clear" w:color="auto" w:fill="auto"/>
          </w:tcPr>
          <w:p w:rsidR="00D46E7D" w:rsidRPr="00E03A0F" w:rsidRDefault="00D46E7D" w:rsidP="002F1827">
            <w:pPr>
              <w:spacing w:after="0"/>
              <w:jc w:val="both"/>
              <w:rPr>
                <w:b/>
                <w:bCs/>
                <w:sz w:val="18"/>
                <w:szCs w:val="18"/>
              </w:rPr>
            </w:pPr>
            <w:r w:rsidRPr="00E03A0F">
              <w:rPr>
                <w:b/>
                <w:bCs/>
                <w:sz w:val="18"/>
                <w:szCs w:val="18"/>
              </w:rPr>
              <w:t xml:space="preserve">150 stakeholders sensitized on implementation of plant breeders' rights legislations by 2015   </w:t>
            </w:r>
          </w:p>
        </w:tc>
        <w:tc>
          <w:tcPr>
            <w:tcW w:w="450" w:type="pct"/>
            <w:tcBorders>
              <w:top w:val="nil"/>
              <w:left w:val="nil"/>
              <w:bottom w:val="single" w:sz="4" w:space="0" w:color="auto"/>
              <w:right w:val="single" w:sz="4" w:space="0" w:color="auto"/>
            </w:tcBorders>
            <w:shd w:val="clear" w:color="000000" w:fill="FFFFFF"/>
          </w:tcPr>
          <w:p w:rsidR="00D46E7D" w:rsidRPr="00E03A0F" w:rsidRDefault="00D46E7D" w:rsidP="00E061E1">
            <w:pPr>
              <w:spacing w:after="0"/>
              <w:jc w:val="both"/>
              <w:rPr>
                <w:bCs/>
                <w:i/>
                <w:iCs/>
                <w:sz w:val="18"/>
                <w:szCs w:val="18"/>
              </w:rPr>
            </w:pPr>
            <w:r w:rsidRPr="00E03A0F">
              <w:rPr>
                <w:bCs/>
                <w:i/>
                <w:iCs/>
                <w:sz w:val="18"/>
                <w:szCs w:val="18"/>
              </w:rPr>
              <w:t xml:space="preserve">Stakeholders sensitized on implementation of PBR Act </w:t>
            </w:r>
            <w:r w:rsidRPr="00E03A0F">
              <w:rPr>
                <w:bCs/>
                <w:i/>
                <w:iCs/>
                <w:color w:val="7030A0"/>
                <w:sz w:val="18"/>
                <w:szCs w:val="18"/>
              </w:rPr>
              <w:t>2012</w:t>
            </w:r>
            <w:r w:rsidRPr="00E03A0F">
              <w:rPr>
                <w:bCs/>
                <w:i/>
                <w:iCs/>
                <w:sz w:val="18"/>
                <w:szCs w:val="18"/>
              </w:rPr>
              <w:t>, regulation and guideline</w:t>
            </w:r>
          </w:p>
        </w:tc>
        <w:tc>
          <w:tcPr>
            <w:tcW w:w="400" w:type="pct"/>
            <w:tcBorders>
              <w:top w:val="nil"/>
              <w:left w:val="nil"/>
              <w:bottom w:val="single" w:sz="4" w:space="0" w:color="auto"/>
              <w:right w:val="single" w:sz="4" w:space="0" w:color="auto"/>
            </w:tcBorders>
            <w:shd w:val="clear" w:color="000000" w:fill="FFFFFF"/>
          </w:tcPr>
          <w:p w:rsidR="00D46E7D" w:rsidRPr="00E03A0F" w:rsidRDefault="00D46E7D" w:rsidP="00E061E1">
            <w:pPr>
              <w:spacing w:after="0"/>
              <w:jc w:val="both"/>
              <w:rPr>
                <w:sz w:val="18"/>
                <w:szCs w:val="18"/>
              </w:rPr>
            </w:pPr>
            <w:r w:rsidRPr="00E03A0F">
              <w:rPr>
                <w:sz w:val="18"/>
                <w:szCs w:val="18"/>
              </w:rPr>
              <w:t xml:space="preserve">Number of stakeholders sensitized on implementation of PBR Act </w:t>
            </w:r>
            <w:r w:rsidRPr="00E03A0F">
              <w:rPr>
                <w:color w:val="7030A0"/>
                <w:sz w:val="18"/>
                <w:szCs w:val="18"/>
              </w:rPr>
              <w:t>2012,</w:t>
            </w:r>
            <w:r w:rsidRPr="00E03A0F">
              <w:rPr>
                <w:sz w:val="18"/>
                <w:szCs w:val="18"/>
              </w:rPr>
              <w:t xml:space="preserve"> regulation and guideline annually</w:t>
            </w:r>
          </w:p>
        </w:tc>
        <w:tc>
          <w:tcPr>
            <w:tcW w:w="250" w:type="pct"/>
            <w:tcBorders>
              <w:top w:val="nil"/>
              <w:left w:val="nil"/>
              <w:bottom w:val="single" w:sz="4" w:space="0" w:color="auto"/>
              <w:right w:val="single" w:sz="4" w:space="0" w:color="auto"/>
            </w:tcBorders>
            <w:shd w:val="clear" w:color="auto" w:fill="auto"/>
            <w:vAlign w:val="center"/>
          </w:tcPr>
          <w:p w:rsidR="00D46E7D" w:rsidRPr="00E03A0F" w:rsidRDefault="00D46E7D"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D46E7D" w:rsidRPr="00E03A0F" w:rsidRDefault="00D46E7D"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D46E7D" w:rsidRPr="00E03A0F" w:rsidRDefault="00D46E7D"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D46E7D" w:rsidRPr="00E03A0F" w:rsidRDefault="00D46E7D" w:rsidP="002F1827">
            <w:pPr>
              <w:spacing w:after="0"/>
              <w:jc w:val="both"/>
              <w:rPr>
                <w:sz w:val="18"/>
                <w:szCs w:val="18"/>
              </w:rPr>
            </w:pPr>
            <w:r w:rsidRPr="00E03A0F">
              <w:rPr>
                <w:sz w:val="18"/>
                <w:szCs w:val="18"/>
              </w:rPr>
              <w:t>50</w:t>
            </w:r>
          </w:p>
        </w:tc>
        <w:tc>
          <w:tcPr>
            <w:tcW w:w="317" w:type="pct"/>
            <w:gridSpan w:val="2"/>
            <w:tcBorders>
              <w:top w:val="nil"/>
              <w:left w:val="nil"/>
              <w:bottom w:val="single" w:sz="4" w:space="0" w:color="auto"/>
              <w:right w:val="single" w:sz="4" w:space="0" w:color="auto"/>
            </w:tcBorders>
            <w:shd w:val="clear" w:color="auto" w:fill="auto"/>
            <w:noWrap/>
            <w:vAlign w:val="center"/>
          </w:tcPr>
          <w:p w:rsidR="00D46E7D" w:rsidRPr="00E03A0F" w:rsidRDefault="00D46E7D" w:rsidP="002F1827">
            <w:pPr>
              <w:spacing w:after="0"/>
              <w:jc w:val="both"/>
              <w:rPr>
                <w:sz w:val="18"/>
                <w:szCs w:val="18"/>
              </w:rPr>
            </w:pPr>
            <w:r w:rsidRPr="00E03A0F">
              <w:rPr>
                <w:sz w:val="18"/>
                <w:szCs w:val="18"/>
              </w:rPr>
              <w:t> 45</w:t>
            </w:r>
          </w:p>
        </w:tc>
        <w:tc>
          <w:tcPr>
            <w:tcW w:w="381" w:type="pct"/>
            <w:gridSpan w:val="3"/>
            <w:tcBorders>
              <w:top w:val="nil"/>
              <w:left w:val="nil"/>
              <w:bottom w:val="single" w:sz="4" w:space="0" w:color="auto"/>
              <w:right w:val="single" w:sz="4" w:space="0" w:color="auto"/>
            </w:tcBorders>
            <w:shd w:val="clear" w:color="auto" w:fill="auto"/>
            <w:noWrap/>
            <w:vAlign w:val="center"/>
          </w:tcPr>
          <w:p w:rsidR="00D46E7D" w:rsidRPr="00E03A0F" w:rsidRDefault="00D46E7D" w:rsidP="002F1827">
            <w:pPr>
              <w:spacing w:after="0"/>
              <w:jc w:val="both"/>
              <w:rPr>
                <w:sz w:val="18"/>
                <w:szCs w:val="18"/>
              </w:rPr>
            </w:pPr>
            <w:r w:rsidRPr="00E03A0F">
              <w:rPr>
                <w:sz w:val="18"/>
                <w:szCs w:val="18"/>
              </w:rPr>
              <w:t> </w:t>
            </w:r>
          </w:p>
        </w:tc>
        <w:tc>
          <w:tcPr>
            <w:tcW w:w="254" w:type="pct"/>
            <w:gridSpan w:val="2"/>
            <w:tcBorders>
              <w:top w:val="nil"/>
              <w:left w:val="nil"/>
              <w:bottom w:val="single" w:sz="4" w:space="0" w:color="auto"/>
              <w:right w:val="single" w:sz="4" w:space="0" w:color="auto"/>
            </w:tcBorders>
            <w:shd w:val="clear" w:color="auto" w:fill="auto"/>
            <w:noWrap/>
            <w:vAlign w:val="center"/>
          </w:tcPr>
          <w:p w:rsidR="00D46E7D" w:rsidRPr="00E03A0F" w:rsidRDefault="00D46E7D"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D46E7D" w:rsidRPr="00E03A0F" w:rsidRDefault="00D46E7D"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D46E7D" w:rsidRPr="00E03A0F" w:rsidRDefault="00D46E7D"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vAlign w:val="center"/>
          </w:tcPr>
          <w:p w:rsidR="00D46E7D" w:rsidRPr="00E03A0F" w:rsidRDefault="00D46E7D"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vAlign w:val="center"/>
          </w:tcPr>
          <w:p w:rsidR="00D46E7D" w:rsidRPr="00E03A0F" w:rsidRDefault="00D46E7D"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D46E7D" w:rsidRPr="00E03A0F" w:rsidRDefault="00D46E7D" w:rsidP="002F1827">
            <w:pPr>
              <w:spacing w:after="0"/>
              <w:jc w:val="both"/>
              <w:rPr>
                <w:sz w:val="18"/>
                <w:szCs w:val="18"/>
              </w:rPr>
            </w:pPr>
            <w:r w:rsidRPr="00E03A0F">
              <w:rPr>
                <w:sz w:val="18"/>
                <w:szCs w:val="18"/>
              </w:rPr>
              <w:t>PBR</w:t>
            </w:r>
          </w:p>
        </w:tc>
      </w:tr>
      <w:tr w:rsidR="00E03A0F" w:rsidRPr="00E03A0F" w:rsidTr="00E03A0F">
        <w:trPr>
          <w:trHeight w:val="1335"/>
        </w:trPr>
        <w:tc>
          <w:tcPr>
            <w:tcW w:w="341" w:type="pct"/>
            <w:tcBorders>
              <w:top w:val="single" w:sz="4" w:space="0" w:color="auto"/>
              <w:left w:val="single" w:sz="4" w:space="0" w:color="auto"/>
              <w:bottom w:val="nil"/>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w:t>
            </w:r>
          </w:p>
        </w:tc>
        <w:tc>
          <w:tcPr>
            <w:tcW w:w="245" w:type="pct"/>
            <w:tcBorders>
              <w:top w:val="single" w:sz="4" w:space="0" w:color="auto"/>
              <w:left w:val="nil"/>
              <w:bottom w:val="nil"/>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nil"/>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w:t>
            </w:r>
          </w:p>
        </w:tc>
        <w:tc>
          <w:tcPr>
            <w:tcW w:w="439" w:type="pct"/>
            <w:vMerge/>
            <w:tcBorders>
              <w:top w:val="single" w:sz="4" w:space="0" w:color="auto"/>
              <w:left w:val="single" w:sz="4" w:space="0" w:color="auto"/>
              <w:bottom w:val="single" w:sz="4" w:space="0" w:color="000000"/>
              <w:right w:val="single" w:sz="4" w:space="0" w:color="auto"/>
            </w:tcBorders>
            <w:vAlign w:val="center"/>
          </w:tcPr>
          <w:p w:rsidR="00A36FE8" w:rsidRPr="00E03A0F" w:rsidRDefault="00A36FE8" w:rsidP="002F1827">
            <w:pPr>
              <w:spacing w:after="0"/>
              <w:jc w:val="both"/>
              <w:rPr>
                <w:b/>
                <w:bCs/>
                <w:sz w:val="18"/>
                <w:szCs w:val="18"/>
              </w:rPr>
            </w:pPr>
          </w:p>
        </w:tc>
        <w:tc>
          <w:tcPr>
            <w:tcW w:w="450" w:type="pct"/>
            <w:tcBorders>
              <w:top w:val="single" w:sz="4" w:space="0" w:color="auto"/>
              <w:left w:val="nil"/>
              <w:bottom w:val="single" w:sz="4" w:space="0" w:color="auto"/>
              <w:right w:val="single" w:sz="4" w:space="0" w:color="auto"/>
            </w:tcBorders>
            <w:shd w:val="clear" w:color="000000" w:fill="FFFFFF"/>
          </w:tcPr>
          <w:p w:rsidR="00A36FE8" w:rsidRPr="00E03A0F" w:rsidRDefault="00A36FE8" w:rsidP="002F1827">
            <w:pPr>
              <w:spacing w:after="0"/>
              <w:jc w:val="both"/>
              <w:rPr>
                <w:bCs/>
                <w:i/>
                <w:iCs/>
                <w:sz w:val="18"/>
                <w:szCs w:val="18"/>
              </w:rPr>
            </w:pPr>
            <w:r w:rsidRPr="00E03A0F">
              <w:rPr>
                <w:bCs/>
                <w:i/>
                <w:iCs/>
                <w:sz w:val="18"/>
                <w:szCs w:val="18"/>
              </w:rPr>
              <w:t xml:space="preserve">Plant breeders and seed technologist trained on characterization of plant </w:t>
            </w:r>
            <w:r w:rsidRPr="00E03A0F">
              <w:rPr>
                <w:bCs/>
                <w:i/>
                <w:iCs/>
                <w:sz w:val="18"/>
                <w:szCs w:val="18"/>
              </w:rPr>
              <w:lastRenderedPageBreak/>
              <w:t xml:space="preserve">variety based on UPOV guidelines </w:t>
            </w:r>
          </w:p>
        </w:tc>
        <w:tc>
          <w:tcPr>
            <w:tcW w:w="400" w:type="pct"/>
            <w:tcBorders>
              <w:top w:val="single" w:sz="4" w:space="0" w:color="auto"/>
              <w:left w:val="nil"/>
              <w:bottom w:val="single" w:sz="4" w:space="0" w:color="auto"/>
              <w:right w:val="single" w:sz="4" w:space="0" w:color="auto"/>
            </w:tcBorders>
            <w:shd w:val="clear" w:color="000000" w:fill="FFFFFF"/>
          </w:tcPr>
          <w:p w:rsidR="00A36FE8" w:rsidRPr="00E03A0F" w:rsidRDefault="00A36FE8" w:rsidP="002F1827">
            <w:pPr>
              <w:spacing w:after="0"/>
              <w:jc w:val="both"/>
              <w:rPr>
                <w:sz w:val="18"/>
                <w:szCs w:val="18"/>
              </w:rPr>
            </w:pPr>
            <w:r w:rsidRPr="00E03A0F">
              <w:rPr>
                <w:sz w:val="18"/>
                <w:szCs w:val="18"/>
              </w:rPr>
              <w:lastRenderedPageBreak/>
              <w:t>Number of plant breeders and seed technologist trained on characteriza</w:t>
            </w:r>
            <w:r w:rsidRPr="00E03A0F">
              <w:rPr>
                <w:sz w:val="18"/>
                <w:szCs w:val="18"/>
              </w:rPr>
              <w:lastRenderedPageBreak/>
              <w:t>tion of plant variety based on UPOV guidelines annually</w:t>
            </w:r>
          </w:p>
        </w:tc>
        <w:tc>
          <w:tcPr>
            <w:tcW w:w="250" w:type="pct"/>
            <w:tcBorders>
              <w:top w:val="single" w:sz="4" w:space="0" w:color="auto"/>
              <w:left w:val="nil"/>
              <w:bottom w:val="single" w:sz="4" w:space="0" w:color="auto"/>
              <w:right w:val="single" w:sz="4" w:space="0" w:color="auto"/>
            </w:tcBorders>
            <w:shd w:val="clear" w:color="auto" w:fill="auto"/>
            <w:vAlign w:val="center"/>
          </w:tcPr>
          <w:p w:rsidR="00A36FE8" w:rsidRPr="00E03A0F" w:rsidRDefault="00A36FE8" w:rsidP="002F1827">
            <w:pPr>
              <w:spacing w:after="0"/>
              <w:jc w:val="both"/>
              <w:rPr>
                <w:sz w:val="18"/>
                <w:szCs w:val="18"/>
              </w:rPr>
            </w:pPr>
            <w:r w:rsidRPr="00E03A0F">
              <w:rPr>
                <w:sz w:val="18"/>
                <w:szCs w:val="18"/>
              </w:rPr>
              <w:lastRenderedPageBreak/>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30</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450D56" w:rsidP="002F1827">
            <w:pPr>
              <w:spacing w:after="0"/>
              <w:jc w:val="both"/>
              <w:rPr>
                <w:sz w:val="18"/>
                <w:szCs w:val="18"/>
              </w:rPr>
            </w:pPr>
            <w:r w:rsidRPr="00E03A0F">
              <w:rPr>
                <w:sz w:val="18"/>
                <w:szCs w:val="18"/>
              </w:rPr>
              <w:t>32</w:t>
            </w:r>
            <w:r w:rsidR="00A36FE8" w:rsidRPr="00E03A0F">
              <w:rPr>
                <w:sz w:val="18"/>
                <w:szCs w:val="18"/>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vAlign w:val="center"/>
          </w:tcPr>
          <w:p w:rsidR="00A36FE8" w:rsidRPr="00E03A0F" w:rsidRDefault="00A36FE8"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vAlign w:val="center"/>
          </w:tcPr>
          <w:p w:rsidR="00A36FE8" w:rsidRPr="00E03A0F" w:rsidRDefault="00A36FE8"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PBR</w:t>
            </w:r>
            <w:r w:rsidR="0084218D" w:rsidRPr="00E03A0F">
              <w:rPr>
                <w:sz w:val="18"/>
                <w:szCs w:val="18"/>
              </w:rPr>
              <w:t>O</w:t>
            </w:r>
          </w:p>
        </w:tc>
      </w:tr>
      <w:tr w:rsidR="00E03A0F" w:rsidRPr="00E03A0F" w:rsidTr="00E03A0F">
        <w:trPr>
          <w:trHeight w:val="1710"/>
        </w:trPr>
        <w:tc>
          <w:tcPr>
            <w:tcW w:w="341" w:type="pct"/>
            <w:tcBorders>
              <w:top w:val="nil"/>
              <w:left w:val="single" w:sz="4" w:space="0" w:color="auto"/>
              <w:bottom w:val="nil"/>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lastRenderedPageBreak/>
              <w:t> </w:t>
            </w:r>
          </w:p>
        </w:tc>
        <w:tc>
          <w:tcPr>
            <w:tcW w:w="245" w:type="pct"/>
            <w:tcBorders>
              <w:top w:val="nil"/>
              <w:left w:val="nil"/>
              <w:bottom w:val="nil"/>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w:t>
            </w:r>
          </w:p>
        </w:tc>
        <w:tc>
          <w:tcPr>
            <w:tcW w:w="363" w:type="pct"/>
            <w:tcBorders>
              <w:top w:val="nil"/>
              <w:left w:val="nil"/>
              <w:bottom w:val="nil"/>
              <w:right w:val="single" w:sz="4" w:space="0" w:color="auto"/>
            </w:tcBorders>
            <w:shd w:val="clear" w:color="auto" w:fill="auto"/>
          </w:tcPr>
          <w:p w:rsidR="00A36FE8" w:rsidRPr="00E03A0F" w:rsidRDefault="00A36FE8" w:rsidP="002F1827">
            <w:pPr>
              <w:spacing w:after="0"/>
              <w:jc w:val="both"/>
              <w:rPr>
                <w:b/>
                <w:bCs/>
                <w:sz w:val="18"/>
                <w:szCs w:val="18"/>
              </w:rPr>
            </w:pPr>
            <w:r w:rsidRPr="00E03A0F">
              <w:rPr>
                <w:b/>
                <w:bCs/>
                <w:sz w:val="18"/>
                <w:szCs w:val="18"/>
              </w:rPr>
              <w:t> </w:t>
            </w:r>
          </w:p>
        </w:tc>
        <w:tc>
          <w:tcPr>
            <w:tcW w:w="439" w:type="pct"/>
            <w:tcBorders>
              <w:top w:val="nil"/>
              <w:left w:val="nil"/>
              <w:bottom w:val="single" w:sz="4" w:space="0" w:color="auto"/>
              <w:right w:val="single" w:sz="4" w:space="0" w:color="auto"/>
            </w:tcBorders>
            <w:shd w:val="clear" w:color="auto" w:fill="auto"/>
          </w:tcPr>
          <w:p w:rsidR="00A36FE8" w:rsidRPr="00E03A0F" w:rsidRDefault="00D46E7D" w:rsidP="002F1827">
            <w:pPr>
              <w:spacing w:after="0"/>
              <w:jc w:val="both"/>
              <w:rPr>
                <w:b/>
                <w:bCs/>
                <w:sz w:val="18"/>
                <w:szCs w:val="18"/>
              </w:rPr>
            </w:pPr>
            <w:r w:rsidRPr="00E03A0F">
              <w:rPr>
                <w:b/>
                <w:bCs/>
                <w:sz w:val="18"/>
                <w:szCs w:val="18"/>
              </w:rPr>
              <w:t>Plant Breeders' Rights Act 2012 effectively enforced and stakeholders prepared to implement UPOV Convention by 2016</w:t>
            </w:r>
          </w:p>
        </w:tc>
        <w:tc>
          <w:tcPr>
            <w:tcW w:w="450" w:type="pct"/>
            <w:tcBorders>
              <w:top w:val="nil"/>
              <w:left w:val="nil"/>
              <w:bottom w:val="nil"/>
              <w:right w:val="single" w:sz="4" w:space="0" w:color="auto"/>
            </w:tcBorders>
            <w:shd w:val="clear" w:color="auto" w:fill="auto"/>
          </w:tcPr>
          <w:p w:rsidR="00A36FE8" w:rsidRPr="00E03A0F" w:rsidRDefault="00A36FE8" w:rsidP="002F1827">
            <w:pPr>
              <w:spacing w:after="0"/>
              <w:jc w:val="both"/>
              <w:rPr>
                <w:bCs/>
                <w:i/>
                <w:iCs/>
                <w:sz w:val="18"/>
                <w:szCs w:val="18"/>
              </w:rPr>
            </w:pPr>
            <w:r w:rsidRPr="00E03A0F">
              <w:rPr>
                <w:bCs/>
                <w:i/>
                <w:iCs/>
                <w:sz w:val="18"/>
                <w:szCs w:val="18"/>
              </w:rPr>
              <w:t>TOSCI and MAFC staff trained on development of UPOVbased test guidelines</w:t>
            </w:r>
          </w:p>
        </w:tc>
        <w:tc>
          <w:tcPr>
            <w:tcW w:w="400" w:type="pct"/>
            <w:tcBorders>
              <w:top w:val="nil"/>
              <w:left w:val="nil"/>
              <w:bottom w:val="nil"/>
              <w:right w:val="single" w:sz="4" w:space="0" w:color="auto"/>
            </w:tcBorders>
            <w:shd w:val="clear" w:color="auto" w:fill="auto"/>
          </w:tcPr>
          <w:p w:rsidR="00A36FE8" w:rsidRPr="00E03A0F" w:rsidRDefault="00A36FE8" w:rsidP="002F1827">
            <w:pPr>
              <w:spacing w:after="0"/>
              <w:jc w:val="both"/>
              <w:rPr>
                <w:sz w:val="18"/>
                <w:szCs w:val="18"/>
              </w:rPr>
            </w:pPr>
            <w:r w:rsidRPr="00E03A0F">
              <w:rPr>
                <w:sz w:val="18"/>
                <w:szCs w:val="18"/>
              </w:rPr>
              <w:t>Number of TOSCI and MAFC staff trained on development of UPOVbased test guidelines</w:t>
            </w:r>
          </w:p>
        </w:tc>
        <w:tc>
          <w:tcPr>
            <w:tcW w:w="250" w:type="pct"/>
            <w:tcBorders>
              <w:top w:val="nil"/>
              <w:left w:val="nil"/>
              <w:bottom w:val="single" w:sz="4" w:space="0" w:color="auto"/>
              <w:right w:val="single" w:sz="4" w:space="0" w:color="auto"/>
            </w:tcBorders>
            <w:shd w:val="clear" w:color="auto" w:fill="auto"/>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40</w:t>
            </w:r>
          </w:p>
        </w:tc>
        <w:tc>
          <w:tcPr>
            <w:tcW w:w="317" w:type="pct"/>
            <w:gridSpan w:val="2"/>
            <w:tcBorders>
              <w:top w:val="nil"/>
              <w:left w:val="nil"/>
              <w:bottom w:val="single" w:sz="4" w:space="0" w:color="auto"/>
              <w:right w:val="single" w:sz="4" w:space="0" w:color="auto"/>
            </w:tcBorders>
            <w:shd w:val="clear" w:color="auto" w:fill="auto"/>
            <w:noWrap/>
            <w:vAlign w:val="center"/>
          </w:tcPr>
          <w:p w:rsidR="00A36FE8" w:rsidRPr="00E03A0F" w:rsidRDefault="00450D56" w:rsidP="002F1827">
            <w:pPr>
              <w:spacing w:after="0"/>
              <w:jc w:val="both"/>
              <w:rPr>
                <w:sz w:val="18"/>
                <w:szCs w:val="18"/>
              </w:rPr>
            </w:pPr>
            <w:r w:rsidRPr="00E03A0F">
              <w:rPr>
                <w:sz w:val="18"/>
                <w:szCs w:val="18"/>
              </w:rPr>
              <w:t>20</w:t>
            </w:r>
            <w:r w:rsidR="00A36FE8"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254" w:type="pct"/>
            <w:gridSpan w:val="2"/>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vAlign w:val="center"/>
          </w:tcPr>
          <w:p w:rsidR="00A36FE8" w:rsidRPr="00E03A0F" w:rsidRDefault="00A36FE8"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vAlign w:val="center"/>
          </w:tcPr>
          <w:p w:rsidR="00A36FE8" w:rsidRPr="00E03A0F" w:rsidRDefault="00A36FE8"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A36FE8" w:rsidRPr="00E03A0F" w:rsidRDefault="00A36FE8" w:rsidP="002F1827">
            <w:pPr>
              <w:spacing w:after="0"/>
              <w:jc w:val="both"/>
              <w:rPr>
                <w:sz w:val="18"/>
                <w:szCs w:val="18"/>
              </w:rPr>
            </w:pPr>
            <w:r w:rsidRPr="00E03A0F">
              <w:rPr>
                <w:sz w:val="18"/>
                <w:szCs w:val="18"/>
              </w:rPr>
              <w:t>PBR</w:t>
            </w:r>
            <w:r w:rsidR="00D46E7D" w:rsidRPr="00E03A0F">
              <w:rPr>
                <w:sz w:val="18"/>
                <w:szCs w:val="18"/>
              </w:rPr>
              <w:t>O</w:t>
            </w:r>
          </w:p>
        </w:tc>
      </w:tr>
      <w:tr w:rsidR="00E03A0F" w:rsidRPr="00E03A0F" w:rsidTr="009E6307">
        <w:trPr>
          <w:trHeight w:val="2970"/>
        </w:trPr>
        <w:tc>
          <w:tcPr>
            <w:tcW w:w="341" w:type="pct"/>
            <w:tcBorders>
              <w:top w:val="nil"/>
              <w:left w:val="single" w:sz="4" w:space="0" w:color="auto"/>
              <w:right w:val="single" w:sz="4" w:space="0" w:color="auto"/>
            </w:tcBorders>
            <w:shd w:val="clear" w:color="auto" w:fill="auto"/>
          </w:tcPr>
          <w:p w:rsidR="00C07C74" w:rsidRPr="00E03A0F" w:rsidRDefault="00C07C74" w:rsidP="005D188D">
            <w:pPr>
              <w:spacing w:after="0"/>
              <w:jc w:val="both"/>
              <w:rPr>
                <w:b/>
                <w:bCs/>
                <w:sz w:val="18"/>
                <w:szCs w:val="18"/>
              </w:rPr>
            </w:pPr>
            <w:r w:rsidRPr="00E03A0F">
              <w:rPr>
                <w:b/>
                <w:bCs/>
                <w:sz w:val="18"/>
                <w:szCs w:val="18"/>
              </w:rPr>
              <w:t>Agriculture Sector Performance</w:t>
            </w:r>
          </w:p>
        </w:tc>
        <w:tc>
          <w:tcPr>
            <w:tcW w:w="245" w:type="pct"/>
            <w:tcBorders>
              <w:top w:val="nil"/>
              <w:left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Agricultural technologies on seed and crop production promoted and disseminated to LGAs and other stakeholders by June 2016</w:t>
            </w: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2F1827">
            <w:pPr>
              <w:spacing w:after="0"/>
              <w:jc w:val="both"/>
              <w:rPr>
                <w:b/>
                <w:bCs/>
                <w:i/>
                <w:iCs/>
                <w:sz w:val="18"/>
                <w:szCs w:val="18"/>
              </w:rPr>
            </w:pPr>
            <w:r w:rsidRPr="00E03A0F">
              <w:rPr>
                <w:b/>
                <w:bCs/>
                <w:i/>
                <w:iCs/>
                <w:sz w:val="18"/>
                <w:szCs w:val="18"/>
              </w:rPr>
              <w:t>Nursery operators of tropical and temperate fruits, banana and ornamental vendors in Eastern zone producing quality horticultural planting materials</w:t>
            </w:r>
          </w:p>
        </w:tc>
        <w:tc>
          <w:tcPr>
            <w:tcW w:w="400" w:type="pct"/>
            <w:tcBorders>
              <w:top w:val="nil"/>
              <w:left w:val="nil"/>
              <w:bottom w:val="single" w:sz="4" w:space="0" w:color="auto"/>
              <w:right w:val="single" w:sz="4" w:space="0" w:color="auto"/>
            </w:tcBorders>
            <w:shd w:val="clear" w:color="000000" w:fill="FFFFFF"/>
          </w:tcPr>
          <w:p w:rsidR="00C07C74" w:rsidRPr="00E03A0F" w:rsidRDefault="00C07C74" w:rsidP="002F1827">
            <w:pPr>
              <w:spacing w:after="0"/>
              <w:jc w:val="both"/>
              <w:rPr>
                <w:sz w:val="18"/>
                <w:szCs w:val="18"/>
              </w:rPr>
            </w:pPr>
            <w:r w:rsidRPr="00E03A0F">
              <w:rPr>
                <w:sz w:val="18"/>
                <w:szCs w:val="18"/>
              </w:rPr>
              <w:t>Number of nursery operators of tropical and temperate fruits, banana and ornamental vendors trained on GAP for production of quality horticultural planting materials annually</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200</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190 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34</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DCD-CPS</w:t>
            </w:r>
          </w:p>
        </w:tc>
      </w:tr>
      <w:tr w:rsidR="00E03A0F" w:rsidRPr="00E03A0F" w:rsidTr="009E6307">
        <w:trPr>
          <w:trHeight w:val="800"/>
        </w:trPr>
        <w:tc>
          <w:tcPr>
            <w:tcW w:w="341"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F01F78">
            <w:pPr>
              <w:spacing w:after="0"/>
              <w:jc w:val="both"/>
              <w:rPr>
                <w:b/>
                <w:bCs/>
                <w:sz w:val="18"/>
                <w:szCs w:val="18"/>
              </w:rPr>
            </w:pPr>
            <w:r w:rsidRPr="00E03A0F">
              <w:rPr>
                <w:b/>
                <w:bCs/>
                <w:sz w:val="18"/>
                <w:szCs w:val="18"/>
              </w:rPr>
              <w:t xml:space="preserve">Pre harvest loss in agricultural produce reduced from the </w:t>
            </w:r>
            <w:r w:rsidRPr="00E03A0F">
              <w:rPr>
                <w:b/>
                <w:bCs/>
                <w:sz w:val="18"/>
                <w:szCs w:val="18"/>
              </w:rPr>
              <w:lastRenderedPageBreak/>
              <w:t xml:space="preserve">current 40% to 20% by June 2016  </w:t>
            </w: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i/>
                <w:iCs/>
                <w:sz w:val="18"/>
                <w:szCs w:val="18"/>
              </w:rPr>
            </w:pPr>
            <w:r w:rsidRPr="00E03A0F">
              <w:rPr>
                <w:b/>
                <w:bCs/>
                <w:i/>
                <w:iCs/>
                <w:sz w:val="18"/>
                <w:szCs w:val="18"/>
              </w:rPr>
              <w:lastRenderedPageBreak/>
              <w:t>Pre-harvest crop loss (%)</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xml:space="preserve">Crop loss due to infestation by pests before harvesting </w:t>
            </w:r>
            <w:r w:rsidRPr="00E03A0F">
              <w:rPr>
                <w:sz w:val="18"/>
                <w:szCs w:val="18"/>
              </w:rPr>
              <w:lastRenderedPageBreak/>
              <w:t>in percentage.</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lastRenderedPageBreak/>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20</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15 </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15</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E03A0F">
        <w:trPr>
          <w:trHeight w:val="2235"/>
        </w:trPr>
        <w:tc>
          <w:tcPr>
            <w:tcW w:w="341" w:type="pct"/>
            <w:tcBorders>
              <w:top w:val="single" w:sz="4" w:space="0" w:color="auto"/>
              <w:left w:val="single" w:sz="4" w:space="0" w:color="auto"/>
              <w:bottom w:val="nil"/>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lastRenderedPageBreak/>
              <w:t> </w:t>
            </w:r>
          </w:p>
        </w:tc>
        <w:tc>
          <w:tcPr>
            <w:tcW w:w="245" w:type="pct"/>
            <w:tcBorders>
              <w:top w:val="single" w:sz="4" w:space="0" w:color="auto"/>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p>
        </w:tc>
        <w:tc>
          <w:tcPr>
            <w:tcW w:w="45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F01F78">
            <w:pPr>
              <w:spacing w:after="0"/>
              <w:jc w:val="both"/>
              <w:rPr>
                <w:b/>
                <w:bCs/>
                <w:i/>
                <w:iCs/>
                <w:sz w:val="18"/>
                <w:szCs w:val="18"/>
              </w:rPr>
            </w:pPr>
            <w:r w:rsidRPr="00E03A0F">
              <w:rPr>
                <w:bCs/>
                <w:i/>
                <w:iCs/>
                <w:sz w:val="18"/>
                <w:szCs w:val="18"/>
              </w:rPr>
              <w:t>To conduct Training of Trainers (TOT) for 40 extension staff from 20 rice irrigation schemes on FFS rice technology, processing and marketing by June 2016</w:t>
            </w:r>
          </w:p>
        </w:tc>
        <w:tc>
          <w:tcPr>
            <w:tcW w:w="40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EC7D77">
            <w:pPr>
              <w:spacing w:after="0"/>
              <w:jc w:val="both"/>
              <w:rPr>
                <w:b/>
                <w:bCs/>
                <w:i/>
                <w:iCs/>
                <w:sz w:val="18"/>
                <w:szCs w:val="18"/>
              </w:rPr>
            </w:pPr>
            <w:r w:rsidRPr="00E03A0F">
              <w:rPr>
                <w:b/>
                <w:bCs/>
                <w:i/>
                <w:iCs/>
                <w:sz w:val="18"/>
                <w:szCs w:val="18"/>
              </w:rPr>
              <w:t>Number of farmers and Extension staffs trained from 20 irrigation schemes.</w:t>
            </w:r>
          </w:p>
          <w:p w:rsidR="00C07C74" w:rsidRPr="00E03A0F" w:rsidRDefault="00C07C74" w:rsidP="002F1827">
            <w:pPr>
              <w:spacing w:after="0"/>
              <w:jc w:val="both"/>
              <w:rPr>
                <w:sz w:val="18"/>
                <w:szCs w:val="18"/>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50</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45</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34</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9E6307">
        <w:trPr>
          <w:trHeight w:val="2204"/>
        </w:trPr>
        <w:tc>
          <w:tcPr>
            <w:tcW w:w="341" w:type="pct"/>
            <w:tcBorders>
              <w:top w:val="nil"/>
              <w:left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nil"/>
              <w:left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highlight w:val="green"/>
              </w:rPr>
            </w:pPr>
          </w:p>
        </w:tc>
        <w:tc>
          <w:tcPr>
            <w:tcW w:w="439"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F01F78">
            <w:pPr>
              <w:spacing w:after="0"/>
              <w:jc w:val="both"/>
              <w:rPr>
                <w:b/>
                <w:bCs/>
                <w:i/>
                <w:iCs/>
                <w:sz w:val="18"/>
                <w:szCs w:val="18"/>
              </w:rPr>
            </w:pPr>
            <w:r w:rsidRPr="00E03A0F">
              <w:rPr>
                <w:bCs/>
                <w:i/>
                <w:iCs/>
                <w:sz w:val="18"/>
                <w:szCs w:val="18"/>
              </w:rPr>
              <w:t>To train 20 youth groups on rice production, processing and marketing from 20 irrigation schemes by June 2016</w:t>
            </w:r>
          </w:p>
        </w:tc>
        <w:tc>
          <w:tcPr>
            <w:tcW w:w="400" w:type="pct"/>
            <w:tcBorders>
              <w:top w:val="nil"/>
              <w:left w:val="nil"/>
              <w:bottom w:val="single" w:sz="4" w:space="0" w:color="auto"/>
              <w:right w:val="single" w:sz="4" w:space="0" w:color="auto"/>
            </w:tcBorders>
            <w:shd w:val="clear" w:color="000000" w:fill="FFFFFF"/>
          </w:tcPr>
          <w:p w:rsidR="00C07C74" w:rsidRPr="00E03A0F" w:rsidRDefault="00C07C74" w:rsidP="00F01F78">
            <w:pPr>
              <w:spacing w:after="0"/>
              <w:jc w:val="both"/>
              <w:rPr>
                <w:sz w:val="18"/>
                <w:szCs w:val="18"/>
              </w:rPr>
            </w:pPr>
            <w:r w:rsidRPr="00E03A0F">
              <w:rPr>
                <w:b/>
                <w:bCs/>
                <w:i/>
                <w:iCs/>
                <w:sz w:val="18"/>
                <w:szCs w:val="18"/>
              </w:rPr>
              <w:t>Number of youth groups trained on rice production, processing and marketing from 20 irrigation schemes</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225" w:type="pct"/>
            <w:tcBorders>
              <w:top w:val="nil"/>
              <w:left w:val="nil"/>
              <w:bottom w:val="single" w:sz="4" w:space="0" w:color="auto"/>
              <w:right w:val="single" w:sz="4" w:space="0" w:color="auto"/>
            </w:tcBorders>
            <w:shd w:val="clear" w:color="auto" w:fill="auto"/>
            <w:vAlign w:val="center"/>
          </w:tcPr>
          <w:p w:rsidR="00C07C74" w:rsidRPr="00E03A0F" w:rsidRDefault="00C07C74" w:rsidP="00F01F78">
            <w:pPr>
              <w:spacing w:after="0"/>
              <w:jc w:val="both"/>
              <w:rPr>
                <w:sz w:val="18"/>
                <w:szCs w:val="18"/>
              </w:rPr>
            </w:pPr>
            <w:r w:rsidRPr="00E03A0F">
              <w:rPr>
                <w:sz w:val="18"/>
                <w:szCs w:val="18"/>
              </w:rPr>
              <w:t>22</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25</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20</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9E6307">
        <w:trPr>
          <w:trHeight w:val="2339"/>
        </w:trPr>
        <w:tc>
          <w:tcPr>
            <w:tcW w:w="341"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p>
        </w:tc>
        <w:tc>
          <w:tcPr>
            <w:tcW w:w="245"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highlight w:val="green"/>
              </w:rPr>
            </w:pP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F01F78">
            <w:pPr>
              <w:spacing w:after="0"/>
              <w:jc w:val="both"/>
              <w:rPr>
                <w:b/>
                <w:bCs/>
                <w:sz w:val="18"/>
                <w:szCs w:val="18"/>
              </w:rPr>
            </w:pPr>
            <w:r w:rsidRPr="00E03A0F">
              <w:rPr>
                <w:b/>
                <w:bCs/>
                <w:sz w:val="18"/>
                <w:szCs w:val="18"/>
              </w:rPr>
              <w:t xml:space="preserve">Control of outbreak pests and plant protection strengthened by June 2016  </w:t>
            </w:r>
          </w:p>
        </w:tc>
        <w:tc>
          <w:tcPr>
            <w:tcW w:w="45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F01F78">
            <w:pPr>
              <w:spacing w:after="0"/>
              <w:jc w:val="both"/>
              <w:rPr>
                <w:b/>
                <w:bCs/>
                <w:i/>
                <w:iCs/>
                <w:sz w:val="18"/>
                <w:szCs w:val="18"/>
              </w:rPr>
            </w:pPr>
            <w:r w:rsidRPr="00E03A0F">
              <w:rPr>
                <w:sz w:val="18"/>
                <w:szCs w:val="18"/>
              </w:rPr>
              <w:t>LGAs using IPM technologies on maize, rice/paddy, cotton, coffee, vegetable (tomato, onion) and sweet potatoes</w:t>
            </w:r>
          </w:p>
        </w:tc>
        <w:tc>
          <w:tcPr>
            <w:tcW w:w="40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F01F78">
            <w:pPr>
              <w:spacing w:after="0"/>
              <w:jc w:val="both"/>
              <w:rPr>
                <w:sz w:val="18"/>
                <w:szCs w:val="18"/>
              </w:rPr>
            </w:pPr>
            <w:r w:rsidRPr="00E03A0F">
              <w:rPr>
                <w:sz w:val="18"/>
                <w:szCs w:val="18"/>
              </w:rPr>
              <w:t xml:space="preserve">Number of LGAs using IPM technologies on maize, rice/paddy, cotton, coffee, vegetable (tomato, onion) and sweet potatoes </w:t>
            </w:r>
            <w:r w:rsidRPr="00E03A0F">
              <w:rPr>
                <w:sz w:val="18"/>
                <w:szCs w:val="18"/>
              </w:rPr>
              <w:lastRenderedPageBreak/>
              <w:t>annually</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lastRenderedPageBreak/>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vAlign w:val="center"/>
          </w:tcPr>
          <w:p w:rsidR="00C07C74" w:rsidRPr="00E03A0F" w:rsidRDefault="00C07C74" w:rsidP="00F01F78">
            <w:pPr>
              <w:jc w:val="both"/>
              <w:rPr>
                <w:sz w:val="18"/>
                <w:szCs w:val="18"/>
              </w:rPr>
            </w:pPr>
            <w:r w:rsidRPr="00E03A0F">
              <w:rPr>
                <w:sz w:val="18"/>
                <w:szCs w:val="18"/>
              </w:rPr>
              <w:t>30</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31</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31</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E03A0F">
        <w:trPr>
          <w:trHeight w:val="1430"/>
        </w:trPr>
        <w:tc>
          <w:tcPr>
            <w:tcW w:w="341" w:type="pct"/>
            <w:tcBorders>
              <w:top w:val="single" w:sz="4" w:space="0" w:color="auto"/>
              <w:left w:val="single" w:sz="4" w:space="0" w:color="auto"/>
              <w:bottom w:val="nil"/>
              <w:right w:val="single" w:sz="4" w:space="0" w:color="auto"/>
            </w:tcBorders>
            <w:shd w:val="clear" w:color="auto" w:fill="auto"/>
          </w:tcPr>
          <w:p w:rsidR="00C07C74" w:rsidRPr="00E03A0F" w:rsidRDefault="00C07C74" w:rsidP="002F1827">
            <w:pPr>
              <w:spacing w:after="0"/>
              <w:jc w:val="both"/>
              <w:rPr>
                <w:sz w:val="18"/>
                <w:szCs w:val="18"/>
              </w:rPr>
            </w:pPr>
          </w:p>
        </w:tc>
        <w:tc>
          <w:tcPr>
            <w:tcW w:w="245" w:type="pct"/>
            <w:tcBorders>
              <w:top w:val="single" w:sz="4" w:space="0" w:color="auto"/>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p>
        </w:tc>
        <w:tc>
          <w:tcPr>
            <w:tcW w:w="363" w:type="pct"/>
            <w:tcBorders>
              <w:top w:val="single" w:sz="4" w:space="0" w:color="auto"/>
              <w:left w:val="nil"/>
              <w:bottom w:val="nil"/>
              <w:right w:val="single" w:sz="4" w:space="0" w:color="auto"/>
            </w:tcBorders>
            <w:shd w:val="clear" w:color="auto" w:fill="auto"/>
          </w:tcPr>
          <w:p w:rsidR="00C07C74" w:rsidRPr="00E03A0F" w:rsidRDefault="00C07C74" w:rsidP="002F1827">
            <w:pPr>
              <w:spacing w:after="0"/>
              <w:jc w:val="both"/>
              <w:rPr>
                <w:b/>
                <w:bCs/>
                <w:sz w:val="18"/>
                <w:szCs w:val="18"/>
                <w:highlight w:val="green"/>
              </w:rPr>
            </w:pP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p>
        </w:tc>
        <w:tc>
          <w:tcPr>
            <w:tcW w:w="45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F01F78">
            <w:pPr>
              <w:jc w:val="both"/>
              <w:rPr>
                <w:b/>
                <w:bCs/>
                <w:i/>
                <w:iCs/>
                <w:sz w:val="18"/>
                <w:szCs w:val="18"/>
              </w:rPr>
            </w:pPr>
            <w:r w:rsidRPr="00E03A0F">
              <w:rPr>
                <w:b/>
                <w:bCs/>
                <w:i/>
                <w:iCs/>
                <w:sz w:val="18"/>
                <w:szCs w:val="18"/>
              </w:rPr>
              <w:t xml:space="preserve">Tons of QDS produced in 23 LGAs annually </w:t>
            </w:r>
          </w:p>
        </w:tc>
        <w:tc>
          <w:tcPr>
            <w:tcW w:w="40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F01F78">
            <w:pPr>
              <w:jc w:val="both"/>
              <w:rPr>
                <w:sz w:val="18"/>
                <w:szCs w:val="18"/>
              </w:rPr>
            </w:pPr>
            <w:r w:rsidRPr="00E03A0F">
              <w:rPr>
                <w:sz w:val="18"/>
                <w:szCs w:val="18"/>
              </w:rPr>
              <w:t xml:space="preserve">Amount of QDS produced in 23 LGAs annually </w:t>
            </w:r>
          </w:p>
          <w:p w:rsidR="00C07C74" w:rsidRPr="00E03A0F" w:rsidRDefault="00C07C74" w:rsidP="00F01F78">
            <w:pPr>
              <w:jc w:val="both"/>
              <w:rPr>
                <w:sz w:val="18"/>
                <w:szCs w:val="18"/>
              </w:rPr>
            </w:pPr>
            <w:r w:rsidRPr="00E03A0F">
              <w:rPr>
                <w:sz w:val="18"/>
                <w:szCs w:val="18"/>
              </w:rPr>
              <w:t>in metric tons</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jc w:val="both"/>
              <w:rPr>
                <w:sz w:val="18"/>
                <w:szCs w:val="18"/>
              </w:rPr>
            </w:pPr>
            <w:r w:rsidRPr="00E03A0F">
              <w:rPr>
                <w:sz w:val="18"/>
                <w:szCs w:val="18"/>
              </w:rPr>
              <w:t>230.8 </w:t>
            </w:r>
          </w:p>
        </w:tc>
        <w:tc>
          <w:tcPr>
            <w:tcW w:w="225" w:type="pct"/>
            <w:tcBorders>
              <w:top w:val="single" w:sz="4" w:space="0" w:color="auto"/>
              <w:left w:val="nil"/>
              <w:bottom w:val="single" w:sz="4" w:space="0" w:color="auto"/>
              <w:right w:val="single" w:sz="4" w:space="0" w:color="auto"/>
            </w:tcBorders>
            <w:shd w:val="clear" w:color="auto" w:fill="auto"/>
            <w:vAlign w:val="center"/>
          </w:tcPr>
          <w:p w:rsidR="00C07C74" w:rsidRPr="00E03A0F" w:rsidRDefault="00C07C74" w:rsidP="00F01F78">
            <w:pPr>
              <w:jc w:val="both"/>
              <w:rPr>
                <w:sz w:val="18"/>
                <w:szCs w:val="18"/>
              </w:rPr>
            </w:pPr>
            <w:r w:rsidRPr="00E03A0F">
              <w:rPr>
                <w:sz w:val="18"/>
                <w:szCs w:val="18"/>
              </w:rPr>
              <w:t>354</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jc w:val="both"/>
              <w:rPr>
                <w:sz w:val="18"/>
                <w:szCs w:val="18"/>
              </w:rPr>
            </w:pPr>
            <w:r w:rsidRPr="00E03A0F">
              <w:rPr>
                <w:sz w:val="18"/>
                <w:szCs w:val="18"/>
              </w:rPr>
              <w:t>500</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jc w:val="both"/>
              <w:rPr>
                <w:sz w:val="18"/>
                <w:szCs w:val="18"/>
              </w:rPr>
            </w:pPr>
            <w:r w:rsidRPr="00E03A0F">
              <w:rPr>
                <w:sz w:val="18"/>
                <w:szCs w:val="18"/>
              </w:rPr>
              <w:t>640</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jc w:val="both"/>
              <w:rPr>
                <w:sz w:val="18"/>
                <w:szCs w:val="18"/>
              </w:rPr>
            </w:pPr>
            <w:r w:rsidRPr="00E03A0F">
              <w:rPr>
                <w:sz w:val="18"/>
                <w:szCs w:val="18"/>
              </w:rPr>
              <w:t>650</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jc w:val="both"/>
              <w:rPr>
                <w:sz w:val="18"/>
                <w:szCs w:val="18"/>
              </w:rPr>
            </w:pP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jc w:val="both"/>
              <w:rPr>
                <w:sz w:val="18"/>
                <w:szCs w:val="18"/>
              </w:rPr>
            </w:pPr>
            <w:r w:rsidRPr="00E03A0F">
              <w:rPr>
                <w:sz w:val="18"/>
                <w:szCs w:val="18"/>
              </w:rPr>
              <w:t>DCD</w:t>
            </w:r>
          </w:p>
        </w:tc>
      </w:tr>
      <w:tr w:rsidR="00E03A0F" w:rsidRPr="00E03A0F" w:rsidTr="009E6307">
        <w:trPr>
          <w:trHeight w:val="2115"/>
        </w:trPr>
        <w:tc>
          <w:tcPr>
            <w:tcW w:w="341"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nil"/>
              <w:left w:val="nil"/>
              <w:bottom w:val="single" w:sz="4" w:space="0" w:color="auto"/>
              <w:right w:val="single" w:sz="4" w:space="0" w:color="auto"/>
            </w:tcBorders>
            <w:shd w:val="clear" w:color="auto" w:fill="auto"/>
          </w:tcPr>
          <w:p w:rsidR="00C07C74" w:rsidRPr="00E03A0F" w:rsidRDefault="00C07C74" w:rsidP="00215003">
            <w:pPr>
              <w:spacing w:after="0"/>
              <w:jc w:val="both"/>
              <w:rPr>
                <w:b/>
                <w:bCs/>
                <w:sz w:val="18"/>
                <w:szCs w:val="18"/>
              </w:rPr>
            </w:pPr>
            <w:r w:rsidRPr="00E03A0F">
              <w:rPr>
                <w:b/>
                <w:bCs/>
                <w:sz w:val="18"/>
                <w:szCs w:val="18"/>
              </w:rPr>
              <w:t>Use of modern and appropriate farm machinery and agro processing technologies introduced and promoted in 60 LGAs by June 2016</w:t>
            </w: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215003">
            <w:pPr>
              <w:spacing w:after="0"/>
              <w:jc w:val="both"/>
              <w:rPr>
                <w:b/>
                <w:bCs/>
                <w:i/>
                <w:iCs/>
                <w:sz w:val="18"/>
                <w:szCs w:val="18"/>
              </w:rPr>
            </w:pPr>
            <w:r w:rsidRPr="00E03A0F">
              <w:rPr>
                <w:b/>
                <w:bCs/>
                <w:i/>
                <w:iCs/>
                <w:sz w:val="18"/>
                <w:szCs w:val="18"/>
              </w:rPr>
              <w:t>LGAs using modern and appropriate farm machinery and agroprocessing technologies</w:t>
            </w:r>
          </w:p>
        </w:tc>
        <w:tc>
          <w:tcPr>
            <w:tcW w:w="400" w:type="pct"/>
            <w:tcBorders>
              <w:top w:val="nil"/>
              <w:left w:val="nil"/>
              <w:bottom w:val="single" w:sz="4" w:space="0" w:color="auto"/>
              <w:right w:val="single" w:sz="4" w:space="0" w:color="auto"/>
            </w:tcBorders>
            <w:shd w:val="clear" w:color="000000" w:fill="FFFFFF"/>
          </w:tcPr>
          <w:p w:rsidR="00C07C74" w:rsidRPr="00E03A0F" w:rsidRDefault="00C07C74" w:rsidP="00215003">
            <w:pPr>
              <w:spacing w:after="0"/>
              <w:jc w:val="both"/>
              <w:rPr>
                <w:b/>
                <w:bCs/>
                <w:i/>
                <w:iCs/>
                <w:sz w:val="18"/>
                <w:szCs w:val="18"/>
              </w:rPr>
            </w:pPr>
            <w:r w:rsidRPr="00E03A0F">
              <w:rPr>
                <w:b/>
                <w:bCs/>
                <w:i/>
                <w:iCs/>
                <w:sz w:val="18"/>
                <w:szCs w:val="18"/>
              </w:rPr>
              <w:t>Number of LGAs using modern and appropriate farm machinery and agroprocessing technologies annually</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15003">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15003">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15003">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15003">
            <w:pPr>
              <w:spacing w:after="0"/>
              <w:jc w:val="both"/>
              <w:rPr>
                <w:sz w:val="18"/>
                <w:szCs w:val="18"/>
              </w:rPr>
            </w:pP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15003">
            <w:pPr>
              <w:spacing w:after="0"/>
              <w:jc w:val="both"/>
              <w:rPr>
                <w:sz w:val="18"/>
                <w:szCs w:val="18"/>
              </w:rPr>
            </w:pPr>
            <w:r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215003">
            <w:pPr>
              <w:spacing w:after="0"/>
              <w:jc w:val="both"/>
              <w:rPr>
                <w:sz w:val="18"/>
                <w:szCs w:val="18"/>
              </w:rPr>
            </w:pPr>
            <w:r w:rsidRPr="00E03A0F">
              <w:rPr>
                <w:sz w:val="18"/>
                <w:szCs w:val="18"/>
              </w:rPr>
              <w:t> 116</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15003">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15003">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DMECH</w:t>
            </w:r>
          </w:p>
        </w:tc>
      </w:tr>
      <w:tr w:rsidR="00E03A0F" w:rsidRPr="00E03A0F" w:rsidTr="009E6307">
        <w:trPr>
          <w:trHeight w:val="2355"/>
        </w:trPr>
        <w:tc>
          <w:tcPr>
            <w:tcW w:w="341" w:type="pct"/>
            <w:tcBorders>
              <w:top w:val="single" w:sz="4" w:space="0" w:color="auto"/>
              <w:left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lastRenderedPageBreak/>
              <w:t> </w:t>
            </w:r>
          </w:p>
        </w:tc>
        <w:tc>
          <w:tcPr>
            <w:tcW w:w="245" w:type="pct"/>
            <w:tcBorders>
              <w:top w:val="single" w:sz="4" w:space="0" w:color="auto"/>
              <w:left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i/>
                <w:iCs/>
                <w:sz w:val="18"/>
                <w:szCs w:val="18"/>
              </w:rPr>
            </w:pP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i/>
                <w:iCs/>
                <w:sz w:val="18"/>
                <w:szCs w:val="18"/>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p>
        </w:tc>
      </w:tr>
      <w:tr w:rsidR="00E03A0F" w:rsidRPr="00E03A0F" w:rsidTr="009E6307">
        <w:trPr>
          <w:trHeight w:val="1890"/>
        </w:trPr>
        <w:tc>
          <w:tcPr>
            <w:tcW w:w="341"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nil"/>
              <w:left w:val="nil"/>
              <w:bottom w:val="single" w:sz="4" w:space="0" w:color="auto"/>
              <w:right w:val="single" w:sz="4" w:space="0" w:color="auto"/>
            </w:tcBorders>
            <w:shd w:val="clear" w:color="auto" w:fill="auto"/>
          </w:tcPr>
          <w:p w:rsidR="00C07C74" w:rsidRPr="00E03A0F" w:rsidRDefault="00C07C74" w:rsidP="00B23E72">
            <w:pPr>
              <w:spacing w:after="0"/>
              <w:jc w:val="both"/>
              <w:rPr>
                <w:b/>
                <w:bCs/>
                <w:sz w:val="18"/>
                <w:szCs w:val="18"/>
              </w:rPr>
            </w:pPr>
            <w:r w:rsidRPr="00E03A0F">
              <w:rPr>
                <w:b/>
                <w:bCs/>
                <w:sz w:val="18"/>
                <w:szCs w:val="18"/>
              </w:rPr>
              <w:t xml:space="preserve">15 Appropriate gender sensitive  crop technologies developed for dissemination in 7 agro-ecological zones by 2016    </w:t>
            </w:r>
          </w:p>
        </w:tc>
        <w:tc>
          <w:tcPr>
            <w:tcW w:w="450" w:type="pct"/>
            <w:tcBorders>
              <w:top w:val="nil"/>
              <w:left w:val="nil"/>
              <w:bottom w:val="single" w:sz="4" w:space="0" w:color="auto"/>
              <w:right w:val="single" w:sz="4" w:space="0" w:color="auto"/>
            </w:tcBorders>
            <w:shd w:val="clear" w:color="auto" w:fill="auto"/>
          </w:tcPr>
          <w:p w:rsidR="00C07C74" w:rsidRPr="00E03A0F" w:rsidRDefault="00C07C74" w:rsidP="00B23E72">
            <w:pPr>
              <w:spacing w:after="0"/>
              <w:rPr>
                <w:rFonts w:ascii="Cambria" w:hAnsi="Cambria" w:cs="Arial"/>
                <w:b/>
                <w:bCs/>
                <w:i/>
                <w:iCs/>
                <w:sz w:val="18"/>
                <w:szCs w:val="18"/>
              </w:rPr>
            </w:pPr>
            <w:r w:rsidRPr="00E03A0F">
              <w:rPr>
                <w:rFonts w:ascii="Cambria" w:hAnsi="Cambria" w:cs="Arial"/>
                <w:b/>
                <w:bCs/>
                <w:i/>
                <w:iCs/>
                <w:sz w:val="18"/>
                <w:szCs w:val="18"/>
              </w:rPr>
              <w:t>Improved varieties that are drought tolerant, high yield, resistant to pests and  diseases and with desirable consumer traits</w:t>
            </w:r>
          </w:p>
        </w:tc>
        <w:tc>
          <w:tcPr>
            <w:tcW w:w="400" w:type="pct"/>
            <w:tcBorders>
              <w:top w:val="nil"/>
              <w:left w:val="nil"/>
              <w:bottom w:val="single" w:sz="4" w:space="0" w:color="auto"/>
              <w:right w:val="single" w:sz="4" w:space="0" w:color="auto"/>
            </w:tcBorders>
            <w:shd w:val="clear" w:color="000000" w:fill="FFFFFF"/>
          </w:tcPr>
          <w:p w:rsidR="00C07C74" w:rsidRPr="00E03A0F" w:rsidRDefault="00C07C74" w:rsidP="00B23E72">
            <w:pPr>
              <w:spacing w:after="0"/>
              <w:rPr>
                <w:rFonts w:ascii="Cambria" w:hAnsi="Cambria" w:cs="Arial"/>
                <w:sz w:val="18"/>
                <w:szCs w:val="18"/>
              </w:rPr>
            </w:pPr>
            <w:r w:rsidRPr="00E03A0F">
              <w:rPr>
                <w:rFonts w:ascii="Cambria" w:hAnsi="Cambria" w:cs="Arial"/>
                <w:sz w:val="18"/>
                <w:szCs w:val="18"/>
              </w:rPr>
              <w:t xml:space="preserve">Number of improved varieties that are drought tolerant, high yield, resistant to pests and  diseases and with desirable consumer traits developed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5</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10 </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DRD</w:t>
            </w:r>
          </w:p>
        </w:tc>
      </w:tr>
      <w:tr w:rsidR="00E03A0F" w:rsidRPr="00E03A0F" w:rsidTr="009E6307">
        <w:trPr>
          <w:trHeight w:val="1065"/>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9E6307" w:rsidRDefault="00C07C74" w:rsidP="00B23E72">
            <w:pPr>
              <w:spacing w:after="0"/>
              <w:jc w:val="both"/>
              <w:rPr>
                <w:b/>
                <w:bCs/>
                <w:sz w:val="18"/>
                <w:szCs w:val="18"/>
              </w:rPr>
            </w:pPr>
            <w:r w:rsidRPr="00E03A0F">
              <w:rPr>
                <w:b/>
                <w:bCs/>
                <w:sz w:val="18"/>
                <w:szCs w:val="18"/>
              </w:rPr>
              <w:t> </w:t>
            </w:r>
          </w:p>
          <w:p w:rsidR="009E6307" w:rsidRPr="009E6307" w:rsidRDefault="009E6307" w:rsidP="009E6307">
            <w:pPr>
              <w:rPr>
                <w:sz w:val="18"/>
                <w:szCs w:val="18"/>
              </w:rPr>
            </w:pPr>
          </w:p>
          <w:p w:rsidR="009E6307" w:rsidRPr="009E6307" w:rsidRDefault="009E6307" w:rsidP="009E6307">
            <w:pPr>
              <w:rPr>
                <w:sz w:val="18"/>
                <w:szCs w:val="18"/>
              </w:rPr>
            </w:pPr>
          </w:p>
          <w:p w:rsidR="009E6307" w:rsidRPr="009E6307" w:rsidRDefault="009E6307" w:rsidP="009E6307">
            <w:pPr>
              <w:rPr>
                <w:sz w:val="18"/>
                <w:szCs w:val="18"/>
              </w:rPr>
            </w:pPr>
          </w:p>
          <w:p w:rsidR="009E6307" w:rsidRPr="009E6307" w:rsidRDefault="009E6307" w:rsidP="009E6307">
            <w:pPr>
              <w:rPr>
                <w:sz w:val="18"/>
                <w:szCs w:val="18"/>
              </w:rPr>
            </w:pPr>
          </w:p>
          <w:p w:rsidR="009E6307" w:rsidRPr="009E6307" w:rsidRDefault="009E6307" w:rsidP="009E6307">
            <w:pPr>
              <w:rPr>
                <w:sz w:val="18"/>
                <w:szCs w:val="18"/>
              </w:rPr>
            </w:pPr>
          </w:p>
          <w:p w:rsidR="009E6307" w:rsidRDefault="009E6307" w:rsidP="009E6307">
            <w:pPr>
              <w:rPr>
                <w:sz w:val="18"/>
                <w:szCs w:val="18"/>
              </w:rPr>
            </w:pPr>
          </w:p>
          <w:p w:rsidR="00C07C74" w:rsidRPr="009E6307" w:rsidRDefault="00C07C74" w:rsidP="009E6307">
            <w:pPr>
              <w:rPr>
                <w:sz w:val="18"/>
                <w:szCs w:val="18"/>
              </w:rPr>
            </w:pP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B23E72">
            <w:pPr>
              <w:spacing w:after="0"/>
              <w:rPr>
                <w:rFonts w:ascii="Cambria" w:hAnsi="Cambria" w:cs="Arial"/>
                <w:b/>
                <w:bCs/>
                <w:i/>
                <w:iCs/>
                <w:sz w:val="18"/>
                <w:szCs w:val="18"/>
              </w:rPr>
            </w:pPr>
            <w:r w:rsidRPr="00E03A0F">
              <w:rPr>
                <w:rFonts w:ascii="Cambria" w:hAnsi="Cambria" w:cs="Arial"/>
                <w:b/>
                <w:bCs/>
                <w:i/>
                <w:iCs/>
                <w:sz w:val="18"/>
                <w:szCs w:val="18"/>
              </w:rPr>
              <w:t xml:space="preserve">Tons of breeders’ seed for cereals, grain legumes, vegetables and oil seeds and 2 million cuttings of root  crops multiplied and maintained </w:t>
            </w:r>
            <w:r w:rsidRPr="00E03A0F">
              <w:rPr>
                <w:rFonts w:ascii="Cambria" w:hAnsi="Cambria" w:cs="Arial"/>
                <w:b/>
                <w:bCs/>
                <w:i/>
                <w:iCs/>
                <w:sz w:val="18"/>
                <w:szCs w:val="18"/>
              </w:rPr>
              <w:lastRenderedPageBreak/>
              <w:t>annually</w:t>
            </w:r>
          </w:p>
        </w:tc>
        <w:tc>
          <w:tcPr>
            <w:tcW w:w="40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B23E72">
            <w:pPr>
              <w:spacing w:after="0"/>
              <w:rPr>
                <w:rFonts w:ascii="Cambria" w:hAnsi="Cambria" w:cs="Arial"/>
                <w:sz w:val="18"/>
                <w:szCs w:val="18"/>
              </w:rPr>
            </w:pPr>
            <w:r w:rsidRPr="00E03A0F">
              <w:rPr>
                <w:rFonts w:ascii="Cambria" w:hAnsi="Cambria" w:cs="Arial"/>
                <w:sz w:val="18"/>
                <w:szCs w:val="18"/>
              </w:rPr>
              <w:lastRenderedPageBreak/>
              <w:t xml:space="preserve">Amount in tons of breeders’ seed for cereals, grain legumes, vegetables and oil seeds and 2 million cuttings of </w:t>
            </w:r>
          </w:p>
          <w:p w:rsidR="00C07C74" w:rsidRPr="00E03A0F" w:rsidRDefault="00C07C74" w:rsidP="00B23E72">
            <w:pPr>
              <w:spacing w:after="0"/>
              <w:rPr>
                <w:rFonts w:ascii="Cambria" w:hAnsi="Cambria" w:cs="Arial"/>
                <w:sz w:val="18"/>
                <w:szCs w:val="18"/>
              </w:rPr>
            </w:pPr>
            <w:r w:rsidRPr="00E03A0F">
              <w:rPr>
                <w:rFonts w:ascii="Cambria" w:hAnsi="Cambria" w:cs="Arial"/>
                <w:sz w:val="18"/>
                <w:szCs w:val="18"/>
              </w:rPr>
              <w:t xml:space="preserve">root  crops multiplied and </w:t>
            </w:r>
            <w:r w:rsidRPr="00E03A0F">
              <w:rPr>
                <w:rFonts w:ascii="Cambria" w:hAnsi="Cambria" w:cs="Arial"/>
                <w:sz w:val="18"/>
                <w:szCs w:val="18"/>
              </w:rPr>
              <w:lastRenderedPageBreak/>
              <w:t>maintained annually</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lastRenderedPageBreak/>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10</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10 </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center"/>
              <w:rPr>
                <w:rFonts w:ascii="Cambria" w:hAnsi="Cambria" w:cs="Arial"/>
                <w:sz w:val="18"/>
                <w:szCs w:val="18"/>
              </w:rPr>
            </w:pPr>
            <w:r w:rsidRPr="00E03A0F">
              <w:rPr>
                <w:rFonts w:ascii="Cambria" w:hAnsi="Cambria" w:cs="Arial"/>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DRD</w:t>
            </w:r>
          </w:p>
        </w:tc>
      </w:tr>
      <w:tr w:rsidR="00E03A0F" w:rsidRPr="00E03A0F" w:rsidTr="009E6307">
        <w:trPr>
          <w:trHeight w:val="1545"/>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lastRenderedPageBreak/>
              <w:t> </w:t>
            </w:r>
          </w:p>
        </w:tc>
        <w:tc>
          <w:tcPr>
            <w:tcW w:w="245"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nil"/>
              <w:left w:val="nil"/>
              <w:bottom w:val="single" w:sz="4" w:space="0" w:color="auto"/>
              <w:right w:val="single" w:sz="4" w:space="0" w:color="auto"/>
            </w:tcBorders>
            <w:shd w:val="clear" w:color="auto" w:fill="auto"/>
          </w:tcPr>
          <w:p w:rsidR="00C07C74" w:rsidRPr="00E03A0F" w:rsidRDefault="00532F48" w:rsidP="00AC5868">
            <w:pPr>
              <w:spacing w:after="0"/>
              <w:jc w:val="both"/>
              <w:rPr>
                <w:b/>
                <w:bCs/>
                <w:sz w:val="18"/>
                <w:szCs w:val="18"/>
              </w:rPr>
            </w:pPr>
            <w:r w:rsidRPr="00E03A0F">
              <w:rPr>
                <w:b/>
                <w:bCs/>
                <w:sz w:val="18"/>
                <w:szCs w:val="18"/>
              </w:rPr>
              <w:t>7,000 Agricultural</w:t>
            </w:r>
            <w:r w:rsidR="00C07C74" w:rsidRPr="00E03A0F">
              <w:rPr>
                <w:b/>
                <w:bCs/>
                <w:sz w:val="18"/>
                <w:szCs w:val="18"/>
              </w:rPr>
              <w:t xml:space="preserve"> students trained at Diploma and Certificate levels by 2016.</w:t>
            </w: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AC5868">
            <w:pPr>
              <w:spacing w:after="0"/>
              <w:jc w:val="both"/>
              <w:rPr>
                <w:b/>
                <w:bCs/>
                <w:i/>
                <w:iCs/>
                <w:sz w:val="18"/>
                <w:szCs w:val="18"/>
              </w:rPr>
            </w:pPr>
            <w:r w:rsidRPr="00E03A0F">
              <w:rPr>
                <w:b/>
                <w:bCs/>
                <w:i/>
                <w:iCs/>
                <w:sz w:val="18"/>
                <w:szCs w:val="18"/>
              </w:rPr>
              <w:t>Number of students graduating from MATIs annually</w:t>
            </w:r>
          </w:p>
        </w:tc>
        <w:tc>
          <w:tcPr>
            <w:tcW w:w="400" w:type="pct"/>
            <w:tcBorders>
              <w:top w:val="nil"/>
              <w:left w:val="nil"/>
              <w:bottom w:val="single" w:sz="4" w:space="0" w:color="auto"/>
              <w:right w:val="single" w:sz="4" w:space="0" w:color="auto"/>
            </w:tcBorders>
            <w:shd w:val="clear" w:color="000000" w:fill="FFFFFF"/>
          </w:tcPr>
          <w:p w:rsidR="00C07C74" w:rsidRPr="00E03A0F" w:rsidRDefault="00C07C74" w:rsidP="00AC5868">
            <w:pPr>
              <w:spacing w:after="0"/>
              <w:jc w:val="both"/>
              <w:rPr>
                <w:sz w:val="18"/>
                <w:szCs w:val="18"/>
              </w:rPr>
            </w:pPr>
            <w:r w:rsidRPr="00E03A0F">
              <w:rPr>
                <w:sz w:val="18"/>
                <w:szCs w:val="18"/>
              </w:rPr>
              <w:t>Tanzania needs 15,082 extension officers.The indicator measures how MAFC adresses the issue of inadequate extension staff at village and ward levels.</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1,000 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2,485 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2,433</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1,439</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2,235</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 V</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 V</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DT</w:t>
            </w:r>
          </w:p>
        </w:tc>
      </w:tr>
      <w:tr w:rsidR="00E03A0F" w:rsidRPr="00E03A0F" w:rsidTr="00E03A0F">
        <w:trPr>
          <w:trHeight w:val="1740"/>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382492">
            <w:pPr>
              <w:spacing w:after="0"/>
              <w:jc w:val="both"/>
              <w:rPr>
                <w:b/>
                <w:bCs/>
                <w:sz w:val="18"/>
                <w:szCs w:val="18"/>
              </w:rPr>
            </w:pPr>
            <w:r w:rsidRPr="00E03A0F">
              <w:rPr>
                <w:b/>
                <w:bCs/>
                <w:sz w:val="18"/>
                <w:szCs w:val="18"/>
              </w:rPr>
              <w:t>Agricultural land for investment in Rufiji increased by 2016</w:t>
            </w:r>
          </w:p>
        </w:tc>
        <w:tc>
          <w:tcPr>
            <w:tcW w:w="450" w:type="pct"/>
            <w:tcBorders>
              <w:top w:val="single" w:sz="4" w:space="0" w:color="auto"/>
              <w:left w:val="nil"/>
              <w:bottom w:val="single" w:sz="4" w:space="0" w:color="auto"/>
              <w:right w:val="single" w:sz="4" w:space="0" w:color="auto"/>
            </w:tcBorders>
            <w:shd w:val="clear" w:color="000000" w:fill="FFFFFF"/>
            <w:vAlign w:val="center"/>
          </w:tcPr>
          <w:p w:rsidR="00C07C74" w:rsidRPr="00E03A0F" w:rsidRDefault="00C07C74" w:rsidP="00382492">
            <w:pPr>
              <w:spacing w:after="0"/>
              <w:jc w:val="both"/>
              <w:rPr>
                <w:b/>
                <w:bCs/>
                <w:i/>
                <w:iCs/>
                <w:sz w:val="18"/>
                <w:szCs w:val="18"/>
              </w:rPr>
            </w:pPr>
            <w:r w:rsidRPr="00E03A0F">
              <w:rPr>
                <w:b/>
                <w:bCs/>
                <w:i/>
                <w:iCs/>
                <w:sz w:val="18"/>
                <w:szCs w:val="18"/>
              </w:rPr>
              <w:t>Villages with reviewed  and develop Land use plan in in Kilombero cluster</w:t>
            </w:r>
          </w:p>
        </w:tc>
        <w:tc>
          <w:tcPr>
            <w:tcW w:w="40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382492">
            <w:pPr>
              <w:spacing w:after="0"/>
              <w:jc w:val="both"/>
              <w:rPr>
                <w:sz w:val="18"/>
                <w:szCs w:val="18"/>
              </w:rPr>
            </w:pPr>
            <w:r w:rsidRPr="00E03A0F">
              <w:rPr>
                <w:sz w:val="18"/>
                <w:szCs w:val="18"/>
              </w:rPr>
              <w:t xml:space="preserve">Number of villages with a reviewed  and developed Land use plan in Kilombelo cluster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10</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7</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V</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RUBADA</w:t>
            </w:r>
          </w:p>
        </w:tc>
      </w:tr>
      <w:tr w:rsidR="00E03A0F" w:rsidRPr="00E03A0F" w:rsidTr="009E6307">
        <w:trPr>
          <w:trHeight w:val="1440"/>
        </w:trPr>
        <w:tc>
          <w:tcPr>
            <w:tcW w:w="341" w:type="pct"/>
            <w:tcBorders>
              <w:top w:val="single" w:sz="4" w:space="0" w:color="auto"/>
              <w:left w:val="single" w:sz="4" w:space="0" w:color="auto"/>
              <w:bottom w:val="nil"/>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single" w:sz="4" w:space="0" w:color="auto"/>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p>
        </w:tc>
        <w:tc>
          <w:tcPr>
            <w:tcW w:w="45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382492">
            <w:pPr>
              <w:spacing w:after="0"/>
              <w:jc w:val="both"/>
              <w:rPr>
                <w:b/>
                <w:bCs/>
                <w:i/>
                <w:iCs/>
                <w:sz w:val="18"/>
                <w:szCs w:val="18"/>
              </w:rPr>
            </w:pPr>
            <w:r w:rsidRPr="00E03A0F">
              <w:rPr>
                <w:b/>
                <w:bCs/>
                <w:i/>
                <w:iCs/>
                <w:sz w:val="18"/>
                <w:szCs w:val="18"/>
              </w:rPr>
              <w:t>Community engagement carried out in Kilombero cluster</w:t>
            </w:r>
          </w:p>
        </w:tc>
        <w:tc>
          <w:tcPr>
            <w:tcW w:w="40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382492">
            <w:pPr>
              <w:spacing w:after="0"/>
              <w:jc w:val="both"/>
              <w:rPr>
                <w:sz w:val="18"/>
                <w:szCs w:val="18"/>
              </w:rPr>
            </w:pPr>
            <w:r w:rsidRPr="00E03A0F">
              <w:rPr>
                <w:sz w:val="18"/>
                <w:szCs w:val="18"/>
              </w:rPr>
              <w:t>Number of villages engaged.</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5</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19</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V</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382492">
            <w:pPr>
              <w:spacing w:after="0"/>
              <w:jc w:val="both"/>
              <w:rPr>
                <w:sz w:val="18"/>
                <w:szCs w:val="18"/>
              </w:rPr>
            </w:pPr>
            <w:r w:rsidRPr="00E03A0F">
              <w:rPr>
                <w:sz w:val="18"/>
                <w:szCs w:val="18"/>
              </w:rPr>
              <w:t>RUBADA</w:t>
            </w:r>
          </w:p>
        </w:tc>
      </w:tr>
      <w:tr w:rsidR="00E03A0F" w:rsidRPr="00E03A0F" w:rsidTr="009E6307">
        <w:trPr>
          <w:trHeight w:val="1290"/>
        </w:trPr>
        <w:tc>
          <w:tcPr>
            <w:tcW w:w="341" w:type="pct"/>
            <w:tcBorders>
              <w:top w:val="nil"/>
              <w:left w:val="single" w:sz="4" w:space="0" w:color="auto"/>
              <w:bottom w:val="nil"/>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lastRenderedPageBreak/>
              <w:t> </w:t>
            </w:r>
          </w:p>
        </w:tc>
        <w:tc>
          <w:tcPr>
            <w:tcW w:w="245" w:type="pct"/>
            <w:tcBorders>
              <w:top w:val="nil"/>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tcPr>
          <w:p w:rsidR="00C07C74" w:rsidRPr="00E03A0F" w:rsidRDefault="00C07C74" w:rsidP="00F01F78">
            <w:pPr>
              <w:spacing w:after="0"/>
              <w:jc w:val="both"/>
              <w:rPr>
                <w:b/>
                <w:bCs/>
                <w:sz w:val="18"/>
                <w:szCs w:val="18"/>
              </w:rPr>
            </w:pPr>
            <w:r w:rsidRPr="00E03A0F">
              <w:rPr>
                <w:b/>
                <w:bCs/>
                <w:sz w:val="18"/>
                <w:szCs w:val="18"/>
              </w:rPr>
              <w:t>Paddy production increased from 2,248,000 tons in 2011/12 to 3,129,734 tons</w:t>
            </w:r>
          </w:p>
        </w:tc>
        <w:tc>
          <w:tcPr>
            <w:tcW w:w="45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F01F78">
            <w:pPr>
              <w:spacing w:after="0"/>
              <w:jc w:val="both"/>
              <w:rPr>
                <w:b/>
                <w:bCs/>
                <w:i/>
                <w:iCs/>
                <w:sz w:val="18"/>
                <w:szCs w:val="18"/>
              </w:rPr>
            </w:pPr>
            <w:r w:rsidRPr="00E03A0F">
              <w:rPr>
                <w:b/>
                <w:bCs/>
                <w:i/>
                <w:iCs/>
                <w:sz w:val="18"/>
                <w:szCs w:val="18"/>
              </w:rPr>
              <w:t xml:space="preserve">Extension staff trained on improved rice technologies </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F01F78">
            <w:pPr>
              <w:spacing w:after="0"/>
              <w:jc w:val="both"/>
              <w:rPr>
                <w:sz w:val="18"/>
                <w:szCs w:val="18"/>
              </w:rPr>
            </w:pPr>
            <w:r w:rsidRPr="00E03A0F">
              <w:rPr>
                <w:sz w:val="18"/>
                <w:szCs w:val="18"/>
              </w:rPr>
              <w:t>Number of extension staff trained on improved rice technologies through ToT courses</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135</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73 </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18</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E03A0F">
        <w:trPr>
          <w:trHeight w:val="1110"/>
        </w:trPr>
        <w:tc>
          <w:tcPr>
            <w:tcW w:w="341" w:type="pct"/>
            <w:tcBorders>
              <w:top w:val="nil"/>
              <w:left w:val="single" w:sz="4" w:space="0" w:color="auto"/>
              <w:bottom w:val="nil"/>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nil"/>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nil"/>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tcBorders>
              <w:top w:val="nil"/>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2F1827">
            <w:pPr>
              <w:spacing w:after="0"/>
              <w:jc w:val="both"/>
              <w:rPr>
                <w:b/>
                <w:bCs/>
                <w:i/>
                <w:iCs/>
                <w:sz w:val="18"/>
                <w:szCs w:val="18"/>
              </w:rPr>
            </w:pPr>
            <w:r w:rsidRPr="00E03A0F">
              <w:rPr>
                <w:b/>
                <w:bCs/>
                <w:i/>
                <w:iCs/>
                <w:sz w:val="18"/>
                <w:szCs w:val="18"/>
              </w:rPr>
              <w:t>Farmers trained on improved rice technology</w:t>
            </w:r>
          </w:p>
        </w:tc>
        <w:tc>
          <w:tcPr>
            <w:tcW w:w="400"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xml:space="preserve">Number of farmers trained on rice technologies through short-term training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120</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1,265 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2075</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E03A0F">
        <w:trPr>
          <w:trHeight w:val="1530"/>
        </w:trPr>
        <w:tc>
          <w:tcPr>
            <w:tcW w:w="341"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tcBorders>
              <w:top w:val="nil"/>
              <w:left w:val="single" w:sz="4" w:space="0" w:color="auto"/>
              <w:bottom w:val="single" w:sz="4" w:space="0" w:color="auto"/>
              <w:right w:val="single" w:sz="4" w:space="0" w:color="auto"/>
            </w:tcBorders>
            <w:vAlign w:val="center"/>
          </w:tcPr>
          <w:p w:rsidR="00C07C74" w:rsidRPr="00E03A0F" w:rsidRDefault="00C07C74" w:rsidP="002F1827">
            <w:pPr>
              <w:spacing w:after="0"/>
              <w:jc w:val="both"/>
              <w:rPr>
                <w:b/>
                <w:bCs/>
                <w:sz w:val="18"/>
                <w:szCs w:val="18"/>
              </w:rPr>
            </w:pPr>
          </w:p>
        </w:tc>
        <w:tc>
          <w:tcPr>
            <w:tcW w:w="450" w:type="pct"/>
            <w:tcBorders>
              <w:top w:val="nil"/>
              <w:left w:val="nil"/>
              <w:bottom w:val="single" w:sz="4" w:space="0" w:color="auto"/>
              <w:right w:val="single" w:sz="4" w:space="0" w:color="auto"/>
            </w:tcBorders>
            <w:shd w:val="clear" w:color="000000" w:fill="FFFFFF"/>
            <w:vAlign w:val="center"/>
          </w:tcPr>
          <w:p w:rsidR="00C07C74" w:rsidRPr="00E03A0F" w:rsidRDefault="00C07C74" w:rsidP="002F1827">
            <w:pPr>
              <w:spacing w:after="0"/>
              <w:jc w:val="both"/>
              <w:rPr>
                <w:b/>
                <w:bCs/>
                <w:i/>
                <w:iCs/>
                <w:sz w:val="18"/>
                <w:szCs w:val="18"/>
              </w:rPr>
            </w:pPr>
            <w:r w:rsidRPr="00E03A0F">
              <w:rPr>
                <w:b/>
                <w:bCs/>
                <w:i/>
                <w:iCs/>
                <w:sz w:val="18"/>
                <w:szCs w:val="18"/>
              </w:rPr>
              <w:t xml:space="preserve">LGAs using improved technologies on Cassava  and wheat </w:t>
            </w:r>
          </w:p>
        </w:tc>
        <w:tc>
          <w:tcPr>
            <w:tcW w:w="400"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Number of LGAs using improved technologies on Cassava and wheat annually</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30</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60 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13</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E03A0F">
        <w:trPr>
          <w:trHeight w:val="2040"/>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tcBorders>
              <w:top w:val="single" w:sz="4" w:space="0" w:color="auto"/>
              <w:left w:val="single" w:sz="4" w:space="0" w:color="auto"/>
              <w:bottom w:val="single" w:sz="4" w:space="0" w:color="auto"/>
              <w:right w:val="single" w:sz="4" w:space="0" w:color="auto"/>
            </w:tcBorders>
            <w:vAlign w:val="center"/>
          </w:tcPr>
          <w:p w:rsidR="00C07C74" w:rsidRPr="00E03A0F" w:rsidRDefault="00C07C74" w:rsidP="002F1827">
            <w:pPr>
              <w:spacing w:after="0"/>
              <w:jc w:val="both"/>
              <w:rPr>
                <w:b/>
                <w:bCs/>
                <w:sz w:val="18"/>
                <w:szCs w:val="18"/>
              </w:rPr>
            </w:pP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F01F78">
            <w:pPr>
              <w:spacing w:after="0"/>
              <w:jc w:val="both"/>
              <w:rPr>
                <w:b/>
                <w:bCs/>
                <w:i/>
                <w:iCs/>
                <w:sz w:val="18"/>
                <w:szCs w:val="18"/>
              </w:rPr>
            </w:pPr>
            <w:r w:rsidRPr="00E03A0F">
              <w:rPr>
                <w:b/>
                <w:bCs/>
                <w:i/>
                <w:iCs/>
                <w:sz w:val="18"/>
                <w:szCs w:val="18"/>
              </w:rPr>
              <w:t>LGAs training farmers on rice technologies through demonstration  plots and   farmer field schools</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F01F78">
            <w:pPr>
              <w:spacing w:after="0"/>
              <w:jc w:val="both"/>
              <w:rPr>
                <w:sz w:val="18"/>
                <w:szCs w:val="18"/>
              </w:rPr>
            </w:pPr>
            <w:r w:rsidRPr="00E03A0F">
              <w:rPr>
                <w:sz w:val="18"/>
                <w:szCs w:val="18"/>
              </w:rPr>
              <w:t>Number of LGAs training farmers through rice demonstration  plots and   farmer field schools annually</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30</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60</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60</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E03A0F">
        <w:trPr>
          <w:trHeight w:val="2415"/>
        </w:trPr>
        <w:tc>
          <w:tcPr>
            <w:tcW w:w="341" w:type="pct"/>
            <w:tcBorders>
              <w:top w:val="single" w:sz="4" w:space="0" w:color="auto"/>
              <w:left w:val="single" w:sz="4" w:space="0" w:color="auto"/>
              <w:bottom w:val="nil"/>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lastRenderedPageBreak/>
              <w:t> </w:t>
            </w:r>
          </w:p>
        </w:tc>
        <w:tc>
          <w:tcPr>
            <w:tcW w:w="245" w:type="pct"/>
            <w:tcBorders>
              <w:top w:val="single" w:sz="4" w:space="0" w:color="auto"/>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5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2F1827">
            <w:pPr>
              <w:spacing w:after="0"/>
              <w:jc w:val="both"/>
              <w:rPr>
                <w:b/>
                <w:bCs/>
                <w:i/>
                <w:iCs/>
                <w:sz w:val="18"/>
                <w:szCs w:val="18"/>
              </w:rPr>
            </w:pPr>
            <w:r w:rsidRPr="00E03A0F">
              <w:rPr>
                <w:b/>
                <w:bCs/>
                <w:i/>
                <w:iCs/>
                <w:sz w:val="18"/>
                <w:szCs w:val="18"/>
              </w:rPr>
              <w:t>TAHA produce collection and quality control centres established in Dar Es Salaam, Coast,Tanga, Morogoro and Mbeya</w:t>
            </w:r>
          </w:p>
        </w:tc>
        <w:tc>
          <w:tcPr>
            <w:tcW w:w="40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2F1827">
            <w:pPr>
              <w:spacing w:after="0"/>
              <w:jc w:val="both"/>
              <w:rPr>
                <w:sz w:val="18"/>
                <w:szCs w:val="18"/>
              </w:rPr>
            </w:pPr>
            <w:r w:rsidRPr="00E03A0F">
              <w:rPr>
                <w:sz w:val="18"/>
                <w:szCs w:val="18"/>
              </w:rPr>
              <w:t>Number of TAHA produce collection and quality control centres established in Dar Es Salaam, Coast,Tanga, Morogoro and Mbeya</w:t>
            </w:r>
          </w:p>
        </w:tc>
        <w:tc>
          <w:tcPr>
            <w:tcW w:w="250" w:type="pct"/>
            <w:tcBorders>
              <w:top w:val="single" w:sz="4" w:space="0" w:color="auto"/>
              <w:left w:val="nil"/>
              <w:bottom w:val="single" w:sz="4" w:space="0" w:color="auto"/>
              <w:right w:val="single" w:sz="4" w:space="0" w:color="auto"/>
            </w:tcBorders>
            <w:shd w:val="clear" w:color="auto" w:fill="auto"/>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8</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81" w:type="pct"/>
            <w:gridSpan w:val="3"/>
            <w:tcBorders>
              <w:top w:val="single" w:sz="4" w:space="0" w:color="auto"/>
              <w:left w:val="nil"/>
              <w:bottom w:val="single" w:sz="4" w:space="0" w:color="auto"/>
              <w:right w:val="single" w:sz="4" w:space="0" w:color="auto"/>
            </w:tcBorders>
            <w:shd w:val="clear" w:color="auto" w:fill="auto"/>
            <w:vAlign w:val="center"/>
          </w:tcPr>
          <w:p w:rsidR="00C07C74" w:rsidRPr="00E03A0F" w:rsidRDefault="00C07C74" w:rsidP="002F1827">
            <w:pPr>
              <w:spacing w:after="0"/>
              <w:jc w:val="both"/>
              <w:rPr>
                <w:sz w:val="18"/>
                <w:szCs w:val="18"/>
              </w:rPr>
            </w:pPr>
            <w:r w:rsidRPr="00E03A0F">
              <w:rPr>
                <w:sz w:val="18"/>
                <w:szCs w:val="18"/>
              </w:rPr>
              <w:t> </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E03A0F">
        <w:trPr>
          <w:trHeight w:val="885"/>
        </w:trPr>
        <w:tc>
          <w:tcPr>
            <w:tcW w:w="341" w:type="pct"/>
            <w:tcBorders>
              <w:top w:val="nil"/>
              <w:left w:val="single" w:sz="4" w:space="0" w:color="auto"/>
              <w:bottom w:val="nil"/>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nil"/>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nil"/>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tcBorders>
              <w:top w:val="single" w:sz="4" w:space="0" w:color="000000"/>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F01F78">
            <w:pPr>
              <w:spacing w:after="240"/>
              <w:jc w:val="both"/>
              <w:rPr>
                <w:b/>
                <w:bCs/>
                <w:i/>
                <w:iCs/>
                <w:sz w:val="18"/>
                <w:szCs w:val="18"/>
              </w:rPr>
            </w:pPr>
            <w:r w:rsidRPr="00E03A0F">
              <w:rPr>
                <w:b/>
                <w:bCs/>
                <w:i/>
                <w:iCs/>
                <w:sz w:val="18"/>
                <w:szCs w:val="18"/>
              </w:rPr>
              <w:t xml:space="preserve">Extension staff from 70 LGAs trained on FFS </w:t>
            </w:r>
          </w:p>
        </w:tc>
        <w:tc>
          <w:tcPr>
            <w:tcW w:w="400" w:type="pct"/>
            <w:tcBorders>
              <w:top w:val="nil"/>
              <w:left w:val="nil"/>
              <w:bottom w:val="single" w:sz="4" w:space="0" w:color="auto"/>
              <w:right w:val="single" w:sz="4" w:space="0" w:color="auto"/>
            </w:tcBorders>
            <w:shd w:val="clear" w:color="000000" w:fill="FFFFFF"/>
          </w:tcPr>
          <w:p w:rsidR="00C07C74" w:rsidRPr="00E03A0F" w:rsidRDefault="00C07C74" w:rsidP="00F01F78">
            <w:pPr>
              <w:spacing w:after="240"/>
              <w:jc w:val="both"/>
              <w:rPr>
                <w:sz w:val="18"/>
                <w:szCs w:val="18"/>
              </w:rPr>
            </w:pPr>
            <w:r w:rsidRPr="00E03A0F">
              <w:rPr>
                <w:sz w:val="18"/>
                <w:szCs w:val="18"/>
              </w:rPr>
              <w:t xml:space="preserve">Number of extension staff from 70 LGAs trained on FFS </w:t>
            </w:r>
          </w:p>
        </w:tc>
        <w:tc>
          <w:tcPr>
            <w:tcW w:w="250" w:type="pct"/>
            <w:tcBorders>
              <w:top w:val="nil"/>
              <w:left w:val="nil"/>
              <w:bottom w:val="single" w:sz="4" w:space="0" w:color="auto"/>
              <w:right w:val="single" w:sz="4" w:space="0" w:color="auto"/>
            </w:tcBorders>
            <w:shd w:val="clear" w:color="auto" w:fill="auto"/>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vAlign w:val="center"/>
          </w:tcPr>
          <w:p w:rsidR="00C07C74" w:rsidRPr="00E03A0F" w:rsidRDefault="00C07C74" w:rsidP="00F01F78">
            <w:pPr>
              <w:spacing w:after="0"/>
              <w:jc w:val="both"/>
              <w:rPr>
                <w:sz w:val="18"/>
                <w:szCs w:val="18"/>
              </w:rPr>
            </w:pPr>
            <w:r w:rsidRPr="00E03A0F">
              <w:rPr>
                <w:sz w:val="18"/>
                <w:szCs w:val="18"/>
              </w:rPr>
              <w:t>140</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140</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33</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E03A0F">
        <w:trPr>
          <w:trHeight w:val="1950"/>
        </w:trPr>
        <w:tc>
          <w:tcPr>
            <w:tcW w:w="341"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tcBorders>
              <w:top w:val="single" w:sz="4" w:space="0" w:color="000000"/>
              <w:left w:val="single" w:sz="4" w:space="0" w:color="auto"/>
              <w:bottom w:val="single" w:sz="4" w:space="0" w:color="auto"/>
              <w:right w:val="single" w:sz="4" w:space="0" w:color="auto"/>
            </w:tcBorders>
            <w:vAlign w:val="center"/>
          </w:tcPr>
          <w:p w:rsidR="00C07C74" w:rsidRPr="00E03A0F" w:rsidRDefault="00C07C74" w:rsidP="002F1827">
            <w:pPr>
              <w:spacing w:after="0"/>
              <w:jc w:val="both"/>
              <w:rPr>
                <w:b/>
                <w:bCs/>
                <w:sz w:val="18"/>
                <w:szCs w:val="18"/>
              </w:rPr>
            </w:pP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F01F78">
            <w:pPr>
              <w:spacing w:after="0"/>
              <w:jc w:val="both"/>
              <w:rPr>
                <w:b/>
                <w:bCs/>
                <w:i/>
                <w:iCs/>
                <w:sz w:val="18"/>
                <w:szCs w:val="18"/>
              </w:rPr>
            </w:pPr>
            <w:r w:rsidRPr="00E03A0F">
              <w:rPr>
                <w:b/>
                <w:bCs/>
                <w:i/>
                <w:iCs/>
                <w:sz w:val="18"/>
                <w:szCs w:val="18"/>
              </w:rPr>
              <w:t>Farmers trained on FFS and Farmer-to-farmer extension approach in 20 irrigation schemes</w:t>
            </w:r>
          </w:p>
        </w:tc>
        <w:tc>
          <w:tcPr>
            <w:tcW w:w="400" w:type="pct"/>
            <w:tcBorders>
              <w:top w:val="nil"/>
              <w:left w:val="nil"/>
              <w:bottom w:val="single" w:sz="4" w:space="0" w:color="auto"/>
              <w:right w:val="single" w:sz="4" w:space="0" w:color="auto"/>
            </w:tcBorders>
            <w:shd w:val="clear" w:color="000000" w:fill="FFFFFF"/>
          </w:tcPr>
          <w:p w:rsidR="00C07C74" w:rsidRPr="00E03A0F" w:rsidRDefault="00C07C74" w:rsidP="00F01F78">
            <w:pPr>
              <w:spacing w:after="0"/>
              <w:jc w:val="both"/>
              <w:rPr>
                <w:sz w:val="18"/>
                <w:szCs w:val="18"/>
              </w:rPr>
            </w:pPr>
            <w:r w:rsidRPr="00E03A0F">
              <w:rPr>
                <w:sz w:val="18"/>
                <w:szCs w:val="18"/>
              </w:rPr>
              <w:t>Number of farmers trained on FFS and Farmer-to-farmer extension approach in 20 irrigation schemes</w:t>
            </w:r>
          </w:p>
        </w:tc>
        <w:tc>
          <w:tcPr>
            <w:tcW w:w="250" w:type="pct"/>
            <w:tcBorders>
              <w:top w:val="nil"/>
              <w:left w:val="nil"/>
              <w:bottom w:val="single" w:sz="4" w:space="0" w:color="auto"/>
              <w:right w:val="single" w:sz="4" w:space="0" w:color="auto"/>
            </w:tcBorders>
            <w:shd w:val="clear" w:color="auto" w:fill="auto"/>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vAlign w:val="center"/>
          </w:tcPr>
          <w:p w:rsidR="00C07C74" w:rsidRPr="00E03A0F" w:rsidRDefault="00C07C74" w:rsidP="00F01F78">
            <w:pPr>
              <w:spacing w:after="0"/>
              <w:jc w:val="both"/>
              <w:rPr>
                <w:sz w:val="18"/>
                <w:szCs w:val="18"/>
              </w:rPr>
            </w:pPr>
            <w:r w:rsidRPr="00E03A0F">
              <w:rPr>
                <w:sz w:val="18"/>
                <w:szCs w:val="18"/>
              </w:rPr>
              <w:t>60</w:t>
            </w:r>
          </w:p>
        </w:tc>
        <w:tc>
          <w:tcPr>
            <w:tcW w:w="317" w:type="pct"/>
            <w:gridSpan w:val="2"/>
            <w:tcBorders>
              <w:top w:val="nil"/>
              <w:left w:val="nil"/>
              <w:bottom w:val="single" w:sz="4" w:space="0" w:color="auto"/>
              <w:right w:val="single" w:sz="4" w:space="0" w:color="auto"/>
            </w:tcBorders>
            <w:shd w:val="clear" w:color="auto" w:fill="auto"/>
            <w:vAlign w:val="center"/>
          </w:tcPr>
          <w:p w:rsidR="00C07C74" w:rsidRPr="00E03A0F" w:rsidRDefault="00C07C74" w:rsidP="00F01F78">
            <w:pPr>
              <w:spacing w:after="0"/>
              <w:jc w:val="both"/>
              <w:rPr>
                <w:sz w:val="18"/>
                <w:szCs w:val="18"/>
              </w:rPr>
            </w:pPr>
            <w:r w:rsidRPr="00E03A0F">
              <w:rPr>
                <w:sz w:val="18"/>
                <w:szCs w:val="18"/>
              </w:rPr>
              <w:t> 60</w:t>
            </w:r>
          </w:p>
        </w:tc>
        <w:tc>
          <w:tcPr>
            <w:tcW w:w="381" w:type="pct"/>
            <w:gridSpan w:val="3"/>
            <w:tcBorders>
              <w:top w:val="nil"/>
              <w:left w:val="nil"/>
              <w:bottom w:val="single" w:sz="4" w:space="0" w:color="auto"/>
              <w:right w:val="single" w:sz="4" w:space="0" w:color="auto"/>
            </w:tcBorders>
            <w:shd w:val="clear" w:color="auto" w:fill="auto"/>
            <w:vAlign w:val="center"/>
          </w:tcPr>
          <w:p w:rsidR="00C07C74" w:rsidRPr="00E03A0F" w:rsidRDefault="00C07C74" w:rsidP="00F01F78">
            <w:pPr>
              <w:spacing w:after="0"/>
              <w:jc w:val="both"/>
              <w:rPr>
                <w:sz w:val="18"/>
                <w:szCs w:val="18"/>
              </w:rPr>
            </w:pPr>
            <w:r w:rsidRPr="00E03A0F">
              <w:rPr>
                <w:sz w:val="18"/>
                <w:szCs w:val="18"/>
              </w:rPr>
              <w:t> 300</w:t>
            </w:r>
          </w:p>
        </w:tc>
        <w:tc>
          <w:tcPr>
            <w:tcW w:w="254" w:type="pct"/>
            <w:gridSpan w:val="2"/>
            <w:tcBorders>
              <w:top w:val="nil"/>
              <w:left w:val="nil"/>
              <w:bottom w:val="single" w:sz="4" w:space="0" w:color="auto"/>
              <w:right w:val="single" w:sz="4" w:space="0" w:color="auto"/>
            </w:tcBorders>
            <w:shd w:val="clear" w:color="auto" w:fill="auto"/>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9E6307">
        <w:trPr>
          <w:trHeight w:val="1470"/>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single" w:sz="4" w:space="0" w:color="auto"/>
              <w:left w:val="nil"/>
              <w:bottom w:val="single" w:sz="4" w:space="0" w:color="auto"/>
              <w:right w:val="nil"/>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val="restart"/>
            <w:tcBorders>
              <w:top w:val="single" w:sz="4" w:space="0" w:color="auto"/>
              <w:left w:val="nil"/>
              <w:bottom w:val="single" w:sz="4" w:space="0" w:color="auto"/>
              <w:right w:val="single" w:sz="4" w:space="0" w:color="auto"/>
            </w:tcBorders>
            <w:shd w:val="clear" w:color="auto" w:fill="auto"/>
          </w:tcPr>
          <w:p w:rsidR="00C07C74" w:rsidRPr="00E03A0F" w:rsidRDefault="00C07C74" w:rsidP="00F01F78">
            <w:pPr>
              <w:spacing w:after="0"/>
              <w:jc w:val="both"/>
              <w:rPr>
                <w:b/>
                <w:bCs/>
                <w:sz w:val="18"/>
                <w:szCs w:val="18"/>
              </w:rPr>
            </w:pPr>
            <w:r w:rsidRPr="00E03A0F">
              <w:rPr>
                <w:b/>
                <w:bCs/>
                <w:sz w:val="18"/>
                <w:szCs w:val="18"/>
              </w:rPr>
              <w:t xml:space="preserve">Pre harvest loss in agricultural produce reduced from the current 40% to 20% by </w:t>
            </w:r>
            <w:r w:rsidRPr="00E03A0F">
              <w:rPr>
                <w:b/>
                <w:bCs/>
                <w:sz w:val="18"/>
                <w:szCs w:val="18"/>
              </w:rPr>
              <w:lastRenderedPageBreak/>
              <w:t xml:space="preserve">June 2017  </w:t>
            </w: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F01F78">
            <w:pPr>
              <w:spacing w:after="0"/>
              <w:jc w:val="both"/>
              <w:rPr>
                <w:b/>
                <w:bCs/>
                <w:i/>
                <w:iCs/>
                <w:sz w:val="18"/>
                <w:szCs w:val="18"/>
              </w:rPr>
            </w:pPr>
            <w:r w:rsidRPr="00E03A0F">
              <w:rPr>
                <w:sz w:val="18"/>
                <w:szCs w:val="18"/>
              </w:rPr>
              <w:lastRenderedPageBreak/>
              <w:t>Use of crop bio-pesticides (%)</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F01F78">
            <w:pPr>
              <w:spacing w:after="0"/>
              <w:jc w:val="both"/>
              <w:rPr>
                <w:sz w:val="18"/>
                <w:szCs w:val="18"/>
              </w:rPr>
            </w:pPr>
            <w:r w:rsidRPr="00E03A0F">
              <w:rPr>
                <w:sz w:val="18"/>
                <w:szCs w:val="18"/>
              </w:rPr>
              <w:t>The rate at which biological pestcides are being used to control crop pests</w:t>
            </w:r>
          </w:p>
        </w:tc>
        <w:tc>
          <w:tcPr>
            <w:tcW w:w="250" w:type="pct"/>
            <w:tcBorders>
              <w:top w:val="single" w:sz="4" w:space="0" w:color="auto"/>
              <w:left w:val="nil"/>
              <w:bottom w:val="single" w:sz="4" w:space="0" w:color="auto"/>
              <w:right w:val="single" w:sz="4" w:space="0" w:color="auto"/>
            </w:tcBorders>
            <w:shd w:val="clear" w:color="auto" w:fill="auto"/>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70</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70</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75 </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9E6307">
        <w:trPr>
          <w:trHeight w:val="1650"/>
        </w:trPr>
        <w:tc>
          <w:tcPr>
            <w:tcW w:w="341" w:type="pct"/>
            <w:tcBorders>
              <w:top w:val="single" w:sz="4" w:space="0" w:color="auto"/>
              <w:left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lastRenderedPageBreak/>
              <w:t> </w:t>
            </w:r>
          </w:p>
        </w:tc>
        <w:tc>
          <w:tcPr>
            <w:tcW w:w="245" w:type="pct"/>
            <w:tcBorders>
              <w:top w:val="single" w:sz="4" w:space="0" w:color="auto"/>
              <w:left w:val="nil"/>
              <w:bottom w:val="nil"/>
              <w:right w:val="nil"/>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single" w:sz="4" w:space="0" w:color="auto"/>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tcBorders>
              <w:top w:val="single" w:sz="4" w:space="0" w:color="auto"/>
              <w:left w:val="nil"/>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45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2F1827">
            <w:pPr>
              <w:spacing w:after="0"/>
              <w:jc w:val="both"/>
              <w:rPr>
                <w:b/>
                <w:bCs/>
                <w:i/>
                <w:iCs/>
                <w:sz w:val="18"/>
                <w:szCs w:val="18"/>
              </w:rPr>
            </w:pPr>
            <w:r w:rsidRPr="00E03A0F">
              <w:rPr>
                <w:sz w:val="18"/>
                <w:szCs w:val="18"/>
              </w:rPr>
              <w:t>LGAs controlling  new emerging pests (banana wilt, coffee wilt, cassava brown streak disease and cassava mosaic disease</w:t>
            </w:r>
          </w:p>
        </w:tc>
        <w:tc>
          <w:tcPr>
            <w:tcW w:w="40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2F1827">
            <w:pPr>
              <w:spacing w:after="0"/>
              <w:jc w:val="both"/>
              <w:rPr>
                <w:sz w:val="18"/>
                <w:szCs w:val="18"/>
              </w:rPr>
            </w:pPr>
            <w:r w:rsidRPr="00E03A0F">
              <w:rPr>
                <w:sz w:val="18"/>
                <w:szCs w:val="18"/>
              </w:rPr>
              <w:t>Number of LGAs controlling  new emerging pests (banana wilt, coffee wilt, cassava brown streak disease and cassava mosaic disease</w:t>
            </w:r>
          </w:p>
        </w:tc>
        <w:tc>
          <w:tcPr>
            <w:tcW w:w="250" w:type="pct"/>
            <w:tcBorders>
              <w:top w:val="single" w:sz="4" w:space="0" w:color="auto"/>
              <w:left w:val="nil"/>
              <w:bottom w:val="single" w:sz="4" w:space="0" w:color="auto"/>
              <w:right w:val="single" w:sz="4" w:space="0" w:color="auto"/>
            </w:tcBorders>
            <w:shd w:val="clear" w:color="auto" w:fill="auto"/>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45</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60</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114 </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E03A0F">
        <w:trPr>
          <w:trHeight w:val="1395"/>
        </w:trPr>
        <w:tc>
          <w:tcPr>
            <w:tcW w:w="341" w:type="pct"/>
            <w:tcBorders>
              <w:top w:val="nil"/>
              <w:left w:val="single" w:sz="4" w:space="0" w:color="auto"/>
              <w:right w:val="nil"/>
            </w:tcBorders>
            <w:shd w:val="clear" w:color="auto" w:fill="auto"/>
          </w:tcPr>
          <w:p w:rsidR="00C07C74" w:rsidRPr="00E03A0F" w:rsidRDefault="00C07C74" w:rsidP="002F1827">
            <w:pPr>
              <w:spacing w:after="0"/>
              <w:jc w:val="both"/>
              <w:rPr>
                <w:sz w:val="18"/>
                <w:szCs w:val="18"/>
              </w:rPr>
            </w:pPr>
          </w:p>
        </w:tc>
        <w:tc>
          <w:tcPr>
            <w:tcW w:w="245" w:type="pct"/>
            <w:tcBorders>
              <w:top w:val="nil"/>
              <w:left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nil"/>
              <w:left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val="restart"/>
            <w:tcBorders>
              <w:top w:val="nil"/>
              <w:left w:val="nil"/>
              <w:right w:val="single" w:sz="4" w:space="0" w:color="auto"/>
            </w:tcBorders>
            <w:shd w:val="clear" w:color="auto" w:fill="auto"/>
          </w:tcPr>
          <w:p w:rsidR="00C07C74" w:rsidRPr="00E03A0F" w:rsidRDefault="00C07C74" w:rsidP="00F01F78">
            <w:pPr>
              <w:spacing w:after="0"/>
              <w:jc w:val="both"/>
              <w:rPr>
                <w:b/>
                <w:bCs/>
                <w:sz w:val="18"/>
                <w:szCs w:val="18"/>
              </w:rPr>
            </w:pPr>
            <w:r w:rsidRPr="00E03A0F">
              <w:rPr>
                <w:b/>
                <w:bCs/>
                <w:sz w:val="18"/>
                <w:szCs w:val="18"/>
              </w:rPr>
              <w:t>Availability and use of improved inputs increased by 2016</w:t>
            </w:r>
          </w:p>
          <w:p w:rsidR="00C07C74" w:rsidRPr="00E03A0F" w:rsidRDefault="00C07C74" w:rsidP="00F01F78">
            <w:pPr>
              <w:jc w:val="both"/>
              <w:rPr>
                <w:b/>
                <w:bCs/>
                <w:sz w:val="18"/>
                <w:szCs w:val="18"/>
              </w:rPr>
            </w:pPr>
            <w:r w:rsidRPr="00E03A0F">
              <w:rPr>
                <w:b/>
                <w:bCs/>
                <w:sz w:val="18"/>
                <w:szCs w:val="18"/>
              </w:rPr>
              <w:t> </w:t>
            </w: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F01F78">
            <w:pPr>
              <w:spacing w:after="0"/>
              <w:jc w:val="both"/>
              <w:rPr>
                <w:b/>
                <w:bCs/>
                <w:i/>
                <w:iCs/>
                <w:sz w:val="18"/>
                <w:szCs w:val="18"/>
              </w:rPr>
            </w:pPr>
            <w:r w:rsidRPr="00E03A0F">
              <w:rPr>
                <w:b/>
                <w:bCs/>
                <w:i/>
                <w:iCs/>
                <w:sz w:val="18"/>
                <w:szCs w:val="18"/>
              </w:rPr>
              <w:t>Improved tea seedlings available to farmers through TSHTDA  (millions)</w:t>
            </w:r>
          </w:p>
        </w:tc>
        <w:tc>
          <w:tcPr>
            <w:tcW w:w="400" w:type="pct"/>
            <w:tcBorders>
              <w:top w:val="nil"/>
              <w:left w:val="nil"/>
              <w:bottom w:val="single" w:sz="4" w:space="0" w:color="auto"/>
              <w:right w:val="single" w:sz="4" w:space="0" w:color="auto"/>
            </w:tcBorders>
            <w:shd w:val="clear" w:color="000000" w:fill="FFFFFF"/>
          </w:tcPr>
          <w:p w:rsidR="00C07C74" w:rsidRPr="00E03A0F" w:rsidRDefault="00C07C74" w:rsidP="00F01F78">
            <w:pPr>
              <w:spacing w:after="0"/>
              <w:jc w:val="both"/>
              <w:rPr>
                <w:sz w:val="18"/>
                <w:szCs w:val="18"/>
              </w:rPr>
            </w:pPr>
            <w:r w:rsidRPr="00E03A0F">
              <w:rPr>
                <w:sz w:val="18"/>
                <w:szCs w:val="18"/>
              </w:rPr>
              <w:t xml:space="preserve">Number of improved tea seedlings available to farmers through TSHTDA annually </w:t>
            </w:r>
          </w:p>
        </w:tc>
        <w:tc>
          <w:tcPr>
            <w:tcW w:w="250" w:type="pct"/>
            <w:tcBorders>
              <w:top w:val="nil"/>
              <w:left w:val="nil"/>
              <w:bottom w:val="single" w:sz="4" w:space="0" w:color="auto"/>
              <w:right w:val="single" w:sz="4" w:space="0" w:color="auto"/>
            </w:tcBorders>
            <w:shd w:val="clear" w:color="auto" w:fill="auto"/>
            <w:vAlign w:val="center"/>
          </w:tcPr>
          <w:p w:rsidR="00C07C74" w:rsidRPr="00E03A0F" w:rsidRDefault="00C07C74" w:rsidP="00F01F78">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15</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1,500,000</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1,000,000</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E03A0F">
        <w:trPr>
          <w:trHeight w:val="690"/>
        </w:trPr>
        <w:tc>
          <w:tcPr>
            <w:tcW w:w="341" w:type="pct"/>
            <w:tcBorders>
              <w:top w:val="nil"/>
              <w:left w:val="single" w:sz="4" w:space="0" w:color="auto"/>
              <w:bottom w:val="single" w:sz="4" w:space="0" w:color="auto"/>
              <w:right w:val="nil"/>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tcBorders>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2F1827">
            <w:pPr>
              <w:spacing w:after="0"/>
              <w:jc w:val="both"/>
              <w:rPr>
                <w:b/>
                <w:bCs/>
                <w:i/>
                <w:iCs/>
                <w:sz w:val="18"/>
                <w:szCs w:val="18"/>
              </w:rPr>
            </w:pPr>
            <w:r w:rsidRPr="00E03A0F">
              <w:rPr>
                <w:b/>
                <w:bCs/>
                <w:i/>
                <w:iCs/>
                <w:sz w:val="18"/>
                <w:szCs w:val="18"/>
              </w:rPr>
              <w:t xml:space="preserve">Tons of QDS produced in 23 LGAs annually </w:t>
            </w:r>
          </w:p>
        </w:tc>
        <w:tc>
          <w:tcPr>
            <w:tcW w:w="400" w:type="pct"/>
            <w:tcBorders>
              <w:top w:val="nil"/>
              <w:left w:val="nil"/>
              <w:bottom w:val="single" w:sz="4" w:space="0" w:color="auto"/>
              <w:right w:val="single" w:sz="4" w:space="0" w:color="auto"/>
            </w:tcBorders>
            <w:shd w:val="clear" w:color="000000" w:fill="FFFFFF"/>
          </w:tcPr>
          <w:p w:rsidR="00C07C74" w:rsidRPr="00E03A0F" w:rsidRDefault="00C07C74" w:rsidP="002F1827">
            <w:pPr>
              <w:spacing w:after="0"/>
              <w:jc w:val="both"/>
              <w:rPr>
                <w:sz w:val="18"/>
                <w:szCs w:val="18"/>
              </w:rPr>
            </w:pPr>
            <w:r w:rsidRPr="00E03A0F">
              <w:rPr>
                <w:sz w:val="18"/>
                <w:szCs w:val="18"/>
              </w:rPr>
              <w:t>Amount of QDS produced in 23 LGAs annually in metric tons</w:t>
            </w:r>
          </w:p>
        </w:tc>
        <w:tc>
          <w:tcPr>
            <w:tcW w:w="250" w:type="pct"/>
            <w:tcBorders>
              <w:top w:val="nil"/>
              <w:left w:val="nil"/>
              <w:bottom w:val="single" w:sz="4" w:space="0" w:color="auto"/>
              <w:right w:val="single" w:sz="4" w:space="0" w:color="auto"/>
            </w:tcBorders>
            <w:shd w:val="clear" w:color="auto" w:fill="auto"/>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500</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354 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627.15</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9E6307">
        <w:trPr>
          <w:trHeight w:val="1500"/>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245" w:type="pct"/>
            <w:tcBorders>
              <w:top w:val="single" w:sz="4" w:space="0" w:color="auto"/>
              <w:left w:val="nil"/>
              <w:bottom w:val="single" w:sz="4" w:space="0" w:color="auto"/>
              <w:right w:val="nil"/>
            </w:tcBorders>
            <w:shd w:val="clear" w:color="auto" w:fill="auto"/>
          </w:tcPr>
          <w:p w:rsidR="00C07C74" w:rsidRPr="00E03A0F" w:rsidRDefault="00C07C74" w:rsidP="002F1827">
            <w:pPr>
              <w:spacing w:after="0"/>
              <w:jc w:val="both"/>
              <w:rPr>
                <w:b/>
                <w:bCs/>
                <w:sz w:val="18"/>
                <w:szCs w:val="18"/>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FF6319">
            <w:pPr>
              <w:spacing w:after="0"/>
              <w:jc w:val="both"/>
              <w:rPr>
                <w:b/>
                <w:bCs/>
                <w:sz w:val="18"/>
                <w:szCs w:val="18"/>
              </w:rPr>
            </w:pPr>
            <w:r w:rsidRPr="00E03A0F">
              <w:rPr>
                <w:b/>
                <w:bCs/>
                <w:sz w:val="18"/>
                <w:szCs w:val="18"/>
              </w:rPr>
              <w:t>Area under irrigation expanded from 363, 514 hectares in year 2010/11 to 1,000,000 hectares by June 2016.</w:t>
            </w: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FF6319">
            <w:pPr>
              <w:spacing w:after="0"/>
              <w:jc w:val="both"/>
              <w:rPr>
                <w:b/>
                <w:bCs/>
                <w:i/>
                <w:iCs/>
                <w:sz w:val="18"/>
                <w:szCs w:val="18"/>
              </w:rPr>
            </w:pPr>
            <w:r w:rsidRPr="00E03A0F">
              <w:rPr>
                <w:b/>
                <w:bCs/>
                <w:i/>
                <w:iCs/>
                <w:sz w:val="18"/>
                <w:szCs w:val="18"/>
              </w:rPr>
              <w:t>Area (ha) under irrigation</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FF6319">
            <w:pPr>
              <w:spacing w:after="0"/>
              <w:jc w:val="both"/>
              <w:rPr>
                <w:sz w:val="18"/>
                <w:szCs w:val="18"/>
              </w:rPr>
            </w:pPr>
            <w:r w:rsidRPr="00E03A0F">
              <w:rPr>
                <w:sz w:val="18"/>
                <w:szCs w:val="18"/>
              </w:rPr>
              <w:t>Area under irrigation in hectares</w:t>
            </w:r>
          </w:p>
        </w:tc>
        <w:tc>
          <w:tcPr>
            <w:tcW w:w="250" w:type="pct"/>
            <w:tcBorders>
              <w:top w:val="single" w:sz="4" w:space="0" w:color="auto"/>
              <w:left w:val="nil"/>
              <w:bottom w:val="single" w:sz="4" w:space="0" w:color="auto"/>
              <w:right w:val="single" w:sz="4" w:space="0" w:color="auto"/>
            </w:tcBorders>
            <w:shd w:val="clear" w:color="auto" w:fill="auto"/>
            <w:vAlign w:val="center"/>
          </w:tcPr>
          <w:p w:rsidR="00C07C74" w:rsidRPr="00E03A0F" w:rsidRDefault="00C07C74" w:rsidP="00FF6319">
            <w:pPr>
              <w:spacing w:after="0"/>
              <w:jc w:val="both"/>
              <w:rPr>
                <w:sz w:val="18"/>
                <w:szCs w:val="18"/>
              </w:rPr>
            </w:pPr>
            <w:r w:rsidRPr="00E03A0F">
              <w:rPr>
                <w:sz w:val="18"/>
                <w:szCs w:val="18"/>
              </w:rPr>
              <w:t>331,490 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345,690 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354,602</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363,514</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450,392</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461,326</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NIC</w:t>
            </w:r>
          </w:p>
        </w:tc>
      </w:tr>
      <w:tr w:rsidR="00E03A0F" w:rsidRPr="00E03A0F" w:rsidTr="009E6307">
        <w:trPr>
          <w:trHeight w:val="1620"/>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lastRenderedPageBreak/>
              <w:t> </w:t>
            </w:r>
          </w:p>
        </w:tc>
        <w:tc>
          <w:tcPr>
            <w:tcW w:w="245"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FF6319">
            <w:pPr>
              <w:spacing w:after="0"/>
              <w:jc w:val="both"/>
              <w:rPr>
                <w:b/>
                <w:bCs/>
                <w:sz w:val="18"/>
                <w:szCs w:val="18"/>
              </w:rPr>
            </w:pPr>
            <w:r w:rsidRPr="00E03A0F">
              <w:rPr>
                <w:b/>
                <w:bCs/>
                <w:sz w:val="18"/>
                <w:szCs w:val="18"/>
              </w:rPr>
              <w:t>Rice productivity increased from 5 to 8 tonns hactare PHRD by 2014</w:t>
            </w: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FF6319">
            <w:pPr>
              <w:spacing w:after="0"/>
              <w:jc w:val="both"/>
              <w:rPr>
                <w:b/>
                <w:bCs/>
                <w:i/>
                <w:iCs/>
                <w:sz w:val="18"/>
                <w:szCs w:val="18"/>
              </w:rPr>
            </w:pPr>
            <w:r w:rsidRPr="00E03A0F">
              <w:rPr>
                <w:b/>
                <w:bCs/>
                <w:i/>
                <w:iCs/>
                <w:sz w:val="18"/>
                <w:szCs w:val="18"/>
              </w:rPr>
              <w:t>Irrigation schemes  supporting smallholder farmers on Systems of Rice Intensification(SRI) through PHRD</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FF6319">
            <w:pPr>
              <w:spacing w:after="0"/>
              <w:jc w:val="both"/>
              <w:rPr>
                <w:sz w:val="18"/>
                <w:szCs w:val="18"/>
              </w:rPr>
            </w:pPr>
            <w:r w:rsidRPr="00E03A0F">
              <w:rPr>
                <w:sz w:val="18"/>
                <w:szCs w:val="18"/>
              </w:rPr>
              <w:t>Number of irrigation schemes  supporting smallholder farmers on Systems of Rice Intensification(SRI) through PHRD</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20</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20</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20</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FF6319">
            <w:pPr>
              <w:spacing w:after="0"/>
              <w:jc w:val="both"/>
              <w:rPr>
                <w:sz w:val="18"/>
                <w:szCs w:val="18"/>
              </w:rPr>
            </w:pPr>
            <w:r w:rsidRPr="00E03A0F">
              <w:rPr>
                <w:sz w:val="18"/>
                <w:szCs w:val="18"/>
              </w:rPr>
              <w:t>NIC</w:t>
            </w:r>
          </w:p>
        </w:tc>
      </w:tr>
      <w:tr w:rsidR="00E03A0F" w:rsidRPr="00E03A0F" w:rsidTr="00E03A0F">
        <w:trPr>
          <w:trHeight w:val="170"/>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Sector Coordination</w:t>
            </w:r>
          </w:p>
        </w:tc>
        <w:tc>
          <w:tcPr>
            <w:tcW w:w="245" w:type="pct"/>
            <w:vMerge w:val="restar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E.</w:t>
            </w: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Coordination mechanism of agricultural sector improved</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Agriculture data collection and dissemination mechanism strengthened by 2016</w:t>
            </w: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i/>
                <w:iCs/>
                <w:sz w:val="18"/>
                <w:szCs w:val="18"/>
              </w:rPr>
            </w:pPr>
            <w:r w:rsidRPr="00E03A0F">
              <w:rPr>
                <w:b/>
                <w:bCs/>
                <w:i/>
                <w:iCs/>
                <w:sz w:val="18"/>
                <w:szCs w:val="18"/>
              </w:rPr>
              <w:t xml:space="preserve">Updated Country STAT database </w:t>
            </w:r>
          </w:p>
        </w:tc>
        <w:tc>
          <w:tcPr>
            <w:tcW w:w="400" w:type="pct"/>
            <w:tcBorders>
              <w:top w:val="single" w:sz="4" w:space="0" w:color="auto"/>
              <w:left w:val="nil"/>
              <w:bottom w:val="single" w:sz="4" w:space="0" w:color="auto"/>
              <w:right w:val="nil"/>
            </w:tcBorders>
            <w:shd w:val="clear" w:color="auto" w:fill="auto"/>
          </w:tcPr>
          <w:p w:rsidR="00C07C74" w:rsidRPr="00E03A0F" w:rsidRDefault="00C07C74" w:rsidP="002F1827">
            <w:pPr>
              <w:spacing w:after="0"/>
              <w:jc w:val="both"/>
              <w:rPr>
                <w:sz w:val="18"/>
                <w:szCs w:val="18"/>
              </w:rPr>
            </w:pPr>
            <w:r w:rsidRPr="00E03A0F">
              <w:rPr>
                <w:sz w:val="18"/>
                <w:szCs w:val="18"/>
              </w:rPr>
              <w:t>CountrySTAT is a statistical framework and applied information system for analysis and policy-making designed in order to organize, integrate and disseminate statistical data and metadata on food and agriculture coming from different sources.</w:t>
            </w:r>
          </w:p>
        </w:tc>
        <w:tc>
          <w:tcPr>
            <w:tcW w:w="250" w:type="pct"/>
            <w:tcBorders>
              <w:top w:val="single" w:sz="4" w:space="0" w:color="auto"/>
              <w:left w:val="single" w:sz="4" w:space="0" w:color="auto"/>
              <w:bottom w:val="single" w:sz="4" w:space="0" w:color="auto"/>
              <w:right w:val="single" w:sz="4" w:space="0" w:color="auto"/>
            </w:tcBorders>
            <w:shd w:val="clear" w:color="auto" w:fill="auto"/>
            <w:vAlign w:val="bottom"/>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1</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tcPr>
          <w:p w:rsidR="00C07C74" w:rsidRPr="00E03A0F" w:rsidRDefault="00C07C74"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bottom"/>
          </w:tcPr>
          <w:p w:rsidR="00C07C74" w:rsidRPr="00E03A0F" w:rsidRDefault="00C07C74"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noWrap/>
            <w:vAlign w:val="bottom"/>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bottom"/>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DPP MES</w:t>
            </w:r>
          </w:p>
        </w:tc>
      </w:tr>
      <w:tr w:rsidR="00E03A0F" w:rsidRPr="00E03A0F" w:rsidTr="00E03A0F">
        <w:trPr>
          <w:trHeight w:val="2085"/>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lastRenderedPageBreak/>
              <w:t> </w:t>
            </w:r>
          </w:p>
        </w:tc>
        <w:tc>
          <w:tcPr>
            <w:tcW w:w="245" w:type="pct"/>
            <w:vMerge/>
            <w:tcBorders>
              <w:top w:val="single" w:sz="4" w:space="0" w:color="auto"/>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tcBorders>
              <w:top w:val="single" w:sz="4" w:space="0" w:color="auto"/>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i/>
                <w:iCs/>
                <w:sz w:val="18"/>
                <w:szCs w:val="18"/>
              </w:rPr>
            </w:pPr>
            <w:r w:rsidRPr="00E03A0F">
              <w:rPr>
                <w:b/>
                <w:bCs/>
                <w:i/>
                <w:iCs/>
                <w:sz w:val="18"/>
                <w:szCs w:val="18"/>
              </w:rPr>
              <w:t>LGAs collecting and sharing agricultural data using improved ARDS</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xml:space="preserve">Agricultural Routine Data System (ARDS) is a system whereby agricultural performance information are collected and transmitted from LGAs to the Agricultural Sector Lead Ministries (ASLMs) through regions. </w:t>
            </w:r>
          </w:p>
        </w:tc>
        <w:tc>
          <w:tcPr>
            <w:tcW w:w="250" w:type="pct"/>
            <w:tcBorders>
              <w:top w:val="single" w:sz="4" w:space="0" w:color="auto"/>
              <w:left w:val="nil"/>
              <w:bottom w:val="single" w:sz="4" w:space="0" w:color="auto"/>
              <w:right w:val="single" w:sz="4" w:space="0" w:color="auto"/>
            </w:tcBorders>
            <w:shd w:val="clear" w:color="auto" w:fill="auto"/>
            <w:noWrap/>
            <w:vAlign w:val="bottom"/>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62</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p w:rsidR="00C07C74" w:rsidRPr="00E03A0F" w:rsidRDefault="00C07C74" w:rsidP="002F1827">
            <w:pPr>
              <w:spacing w:after="0"/>
              <w:jc w:val="both"/>
              <w:rPr>
                <w:sz w:val="18"/>
                <w:szCs w:val="18"/>
              </w:rPr>
            </w:pPr>
            <w:r w:rsidRPr="00E03A0F">
              <w:rPr>
                <w:sz w:val="18"/>
                <w:szCs w:val="18"/>
              </w:rPr>
              <w:t>76</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bottom"/>
          </w:tcPr>
          <w:p w:rsidR="00C07C74" w:rsidRPr="00E03A0F" w:rsidRDefault="00C07C74"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bottom"/>
          </w:tcPr>
          <w:p w:rsidR="00C07C74" w:rsidRPr="00E03A0F" w:rsidRDefault="00C07C74" w:rsidP="002F1827">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bottom"/>
          </w:tcPr>
          <w:p w:rsidR="00C07C74" w:rsidRPr="00E03A0F" w:rsidRDefault="00C07C74"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bottom"/>
          </w:tcPr>
          <w:p w:rsidR="00C07C74" w:rsidRPr="00E03A0F" w:rsidRDefault="00C07C74"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DPP M&amp;E</w:t>
            </w:r>
          </w:p>
        </w:tc>
      </w:tr>
      <w:tr w:rsidR="00E03A0F" w:rsidRPr="00E03A0F" w:rsidTr="00E03A0F">
        <w:trPr>
          <w:trHeight w:val="1350"/>
        </w:trPr>
        <w:tc>
          <w:tcPr>
            <w:tcW w:w="341"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vMerge/>
            <w:tcBorders>
              <w:top w:val="nil"/>
              <w:left w:val="single" w:sz="4" w:space="0" w:color="auto"/>
              <w:bottom w:val="single" w:sz="4" w:space="0" w:color="auto"/>
              <w:right w:val="single" w:sz="4" w:space="0" w:color="auto"/>
            </w:tcBorders>
            <w:vAlign w:val="center"/>
          </w:tcPr>
          <w:p w:rsidR="00C07C74" w:rsidRPr="00E03A0F" w:rsidRDefault="00C07C74" w:rsidP="002F1827">
            <w:pPr>
              <w:spacing w:after="0"/>
              <w:jc w:val="both"/>
              <w:rPr>
                <w:b/>
                <w:bCs/>
                <w:sz w:val="18"/>
                <w:szCs w:val="18"/>
              </w:rPr>
            </w:pPr>
          </w:p>
        </w:tc>
        <w:tc>
          <w:tcPr>
            <w:tcW w:w="363" w:type="pct"/>
            <w:tcBorders>
              <w:top w:val="nil"/>
              <w:left w:val="nil"/>
              <w:bottom w:val="single" w:sz="4" w:space="0" w:color="auto"/>
              <w:right w:val="single" w:sz="4" w:space="0" w:color="auto"/>
            </w:tcBorders>
            <w:shd w:val="clear" w:color="auto" w:fill="auto"/>
          </w:tcPr>
          <w:p w:rsidR="00C07C74" w:rsidRPr="00E03A0F" w:rsidRDefault="00C07C74" w:rsidP="00071B26">
            <w:pPr>
              <w:spacing w:after="0"/>
              <w:rPr>
                <w:rFonts w:ascii="Cambria" w:hAnsi="Cambria" w:cs="Arial"/>
                <w:b/>
                <w:bCs/>
                <w:sz w:val="18"/>
                <w:szCs w:val="18"/>
              </w:rPr>
            </w:pPr>
            <w:r w:rsidRPr="00E03A0F">
              <w:rPr>
                <w:rFonts w:ascii="Cambria" w:hAnsi="Cambria" w:cs="Arial"/>
                <w:b/>
                <w:bCs/>
                <w:sz w:val="18"/>
                <w:szCs w:val="18"/>
              </w:rPr>
              <w:t> Gender in Agricultural Development mainstreamed by  2013</w:t>
            </w:r>
          </w:p>
        </w:tc>
        <w:tc>
          <w:tcPr>
            <w:tcW w:w="439" w:type="pct"/>
            <w:tcBorders>
              <w:top w:val="nil"/>
              <w:left w:val="nil"/>
              <w:bottom w:val="single" w:sz="4" w:space="0" w:color="auto"/>
              <w:right w:val="single" w:sz="4" w:space="0" w:color="auto"/>
            </w:tcBorders>
            <w:shd w:val="clear" w:color="auto" w:fill="auto"/>
          </w:tcPr>
          <w:p w:rsidR="00C07C74" w:rsidRPr="00E03A0F" w:rsidRDefault="00C07C74" w:rsidP="00071B26">
            <w:pPr>
              <w:spacing w:after="0"/>
              <w:rPr>
                <w:rFonts w:ascii="Cambria" w:hAnsi="Cambria" w:cs="Arial"/>
                <w:b/>
                <w:bCs/>
                <w:sz w:val="18"/>
                <w:szCs w:val="18"/>
              </w:rPr>
            </w:pPr>
            <w:r w:rsidRPr="00E03A0F">
              <w:rPr>
                <w:rFonts w:ascii="Cambria" w:hAnsi="Cambria" w:cs="Arial"/>
                <w:b/>
                <w:bCs/>
                <w:sz w:val="18"/>
                <w:szCs w:val="18"/>
              </w:rPr>
              <w:t>Environmental interventions intergrated in Local Government Authorities Plans and Budget by 2017</w:t>
            </w:r>
          </w:p>
        </w:tc>
        <w:tc>
          <w:tcPr>
            <w:tcW w:w="450" w:type="pct"/>
            <w:tcBorders>
              <w:top w:val="nil"/>
              <w:left w:val="nil"/>
              <w:bottom w:val="single" w:sz="4" w:space="0" w:color="auto"/>
              <w:right w:val="single" w:sz="4" w:space="0" w:color="auto"/>
            </w:tcBorders>
            <w:shd w:val="clear" w:color="auto" w:fill="auto"/>
          </w:tcPr>
          <w:p w:rsidR="00C07C74" w:rsidRPr="00E03A0F" w:rsidRDefault="00C07C74" w:rsidP="00071B26">
            <w:pPr>
              <w:spacing w:after="0"/>
              <w:rPr>
                <w:rFonts w:ascii="Cambria" w:hAnsi="Cambria" w:cs="Arial"/>
                <w:b/>
                <w:bCs/>
                <w:i/>
                <w:iCs/>
                <w:sz w:val="18"/>
                <w:szCs w:val="18"/>
              </w:rPr>
            </w:pPr>
          </w:p>
          <w:p w:rsidR="00C07C74" w:rsidRPr="00E03A0F" w:rsidRDefault="00C07C74" w:rsidP="00071B26">
            <w:pPr>
              <w:spacing w:after="0"/>
              <w:rPr>
                <w:rFonts w:ascii="Cambria" w:hAnsi="Cambria" w:cs="Arial"/>
                <w:b/>
                <w:bCs/>
                <w:i/>
                <w:iCs/>
                <w:sz w:val="18"/>
                <w:szCs w:val="18"/>
              </w:rPr>
            </w:pPr>
            <w:r w:rsidRPr="00E03A0F">
              <w:rPr>
                <w:rFonts w:ascii="Cambria" w:hAnsi="Cambria" w:cs="Arial"/>
                <w:b/>
                <w:bCs/>
                <w:i/>
                <w:iCs/>
                <w:sz w:val="18"/>
                <w:szCs w:val="18"/>
              </w:rPr>
              <w:t>LGAs aware of the Environmental issues and climate change</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071B26">
            <w:pPr>
              <w:spacing w:after="0"/>
              <w:rPr>
                <w:rFonts w:ascii="Cambria" w:hAnsi="Cambria" w:cs="Arial"/>
                <w:sz w:val="18"/>
                <w:szCs w:val="18"/>
              </w:rPr>
            </w:pPr>
          </w:p>
          <w:p w:rsidR="00C07C74" w:rsidRPr="00E03A0F" w:rsidRDefault="00C07C74" w:rsidP="00071B26">
            <w:pPr>
              <w:spacing w:after="0"/>
              <w:rPr>
                <w:rFonts w:ascii="Cambria" w:hAnsi="Cambria" w:cs="Arial"/>
                <w:sz w:val="18"/>
                <w:szCs w:val="18"/>
              </w:rPr>
            </w:pPr>
            <w:r w:rsidRPr="00E03A0F">
              <w:rPr>
                <w:rFonts w:ascii="Cambria" w:hAnsi="Cambria" w:cs="Arial"/>
                <w:sz w:val="18"/>
                <w:szCs w:val="18"/>
              </w:rPr>
              <w:t xml:space="preserve">Number of LGAs aware of the environmental issues and climate change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rPr>
                <w:rFonts w:ascii="Cambria" w:hAnsi="Cambria" w:cs="Arial"/>
                <w:sz w:val="18"/>
                <w:szCs w:val="18"/>
              </w:rPr>
            </w:pP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 12</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V</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 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V</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EMU</w:t>
            </w:r>
          </w:p>
        </w:tc>
      </w:tr>
      <w:tr w:rsidR="00E03A0F" w:rsidRPr="00E03A0F" w:rsidTr="00E03A0F">
        <w:trPr>
          <w:trHeight w:val="1575"/>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Capacity Development</w:t>
            </w:r>
          </w:p>
        </w:tc>
        <w:tc>
          <w:tcPr>
            <w:tcW w:w="245"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xml:space="preserve">G. </w:t>
            </w: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Capacity of MAFC to deliver services improved</w:t>
            </w: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xml:space="preserve">MAFC Human Resources Capacity for efficient delivery of agricultural services improved  by </w:t>
            </w:r>
            <w:r w:rsidRPr="00E03A0F">
              <w:rPr>
                <w:b/>
                <w:bCs/>
                <w:sz w:val="18"/>
                <w:szCs w:val="18"/>
              </w:rPr>
              <w:lastRenderedPageBreak/>
              <w:t>2014</w:t>
            </w: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i/>
                <w:iCs/>
                <w:sz w:val="18"/>
                <w:szCs w:val="18"/>
              </w:rPr>
            </w:pPr>
            <w:r w:rsidRPr="00E03A0F">
              <w:rPr>
                <w:b/>
                <w:bCs/>
                <w:i/>
                <w:iCs/>
                <w:sz w:val="18"/>
                <w:szCs w:val="18"/>
              </w:rPr>
              <w:lastRenderedPageBreak/>
              <w:t>Number of new staff recruited</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Number of new staff recruited in MAFC institutions</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529</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DHRM</w:t>
            </w:r>
          </w:p>
        </w:tc>
      </w:tr>
      <w:tr w:rsidR="00E03A0F" w:rsidRPr="00E03A0F" w:rsidTr="00E03A0F">
        <w:trPr>
          <w:trHeight w:val="1575"/>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p>
        </w:tc>
        <w:tc>
          <w:tcPr>
            <w:tcW w:w="245"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071B26">
            <w:pPr>
              <w:spacing w:after="0"/>
              <w:rPr>
                <w:rFonts w:ascii="Cambria" w:hAnsi="Cambria" w:cs="Arial"/>
                <w:b/>
                <w:bCs/>
                <w:sz w:val="18"/>
                <w:szCs w:val="18"/>
              </w:rPr>
            </w:pPr>
            <w:r w:rsidRPr="00E03A0F">
              <w:rPr>
                <w:rFonts w:ascii="Cambria" w:hAnsi="Cambria" w:cs="Arial"/>
                <w:b/>
                <w:bCs/>
                <w:sz w:val="18"/>
                <w:szCs w:val="18"/>
              </w:rPr>
              <w:t>Environmental management knowledge and information disseminated to Agricultural Stakeholders by 2016</w:t>
            </w: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071B26">
            <w:pPr>
              <w:spacing w:after="0"/>
              <w:rPr>
                <w:rFonts w:ascii="Cambria" w:hAnsi="Cambria" w:cs="Arial"/>
                <w:b/>
                <w:bCs/>
                <w:i/>
                <w:iCs/>
                <w:sz w:val="18"/>
                <w:szCs w:val="18"/>
              </w:rPr>
            </w:pPr>
            <w:r w:rsidRPr="00E03A0F">
              <w:rPr>
                <w:rFonts w:ascii="Cambria" w:hAnsi="Cambria" w:cs="Arial"/>
                <w:b/>
                <w:bCs/>
                <w:i/>
                <w:iCs/>
                <w:sz w:val="18"/>
                <w:szCs w:val="18"/>
              </w:rPr>
              <w:t>Stakeholders aware on environmental issues</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071B26">
            <w:pPr>
              <w:spacing w:after="0"/>
              <w:rPr>
                <w:rFonts w:ascii="Cambria" w:hAnsi="Cambria" w:cs="Arial"/>
                <w:sz w:val="18"/>
                <w:szCs w:val="18"/>
              </w:rPr>
            </w:pPr>
            <w:r w:rsidRPr="00E03A0F">
              <w:rPr>
                <w:rFonts w:ascii="Cambria" w:hAnsi="Cambria" w:cs="Arial"/>
                <w:sz w:val="18"/>
                <w:szCs w:val="18"/>
              </w:rPr>
              <w:t>Number of stakeholders aware on environmental issues</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3500</w:t>
            </w:r>
          </w:p>
        </w:tc>
        <w:tc>
          <w:tcPr>
            <w:tcW w:w="254"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p>
        </w:tc>
        <w:tc>
          <w:tcPr>
            <w:tcW w:w="17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V</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V</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071B26">
            <w:pPr>
              <w:spacing w:after="0"/>
              <w:jc w:val="center"/>
              <w:rPr>
                <w:rFonts w:ascii="Cambria" w:hAnsi="Cambria" w:cs="Arial"/>
                <w:sz w:val="18"/>
                <w:szCs w:val="18"/>
              </w:rPr>
            </w:pPr>
            <w:r w:rsidRPr="00E03A0F">
              <w:rPr>
                <w:rFonts w:ascii="Cambria" w:hAnsi="Cambria" w:cs="Arial"/>
                <w:sz w:val="18"/>
                <w:szCs w:val="18"/>
              </w:rPr>
              <w:t>V</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EMU</w:t>
            </w:r>
          </w:p>
        </w:tc>
      </w:tr>
      <w:tr w:rsidR="00E03A0F" w:rsidRPr="00E03A0F" w:rsidTr="00E03A0F">
        <w:trPr>
          <w:trHeight w:val="1350"/>
        </w:trPr>
        <w:tc>
          <w:tcPr>
            <w:tcW w:w="341" w:type="pct"/>
            <w:tcBorders>
              <w:top w:val="single" w:sz="4" w:space="0" w:color="auto"/>
              <w:left w:val="single" w:sz="4" w:space="0" w:color="auto"/>
              <w:bottom w:val="single" w:sz="4" w:space="0" w:color="auto"/>
              <w:right w:val="nil"/>
            </w:tcBorders>
            <w:shd w:val="clear" w:color="auto" w:fill="auto"/>
          </w:tcPr>
          <w:p w:rsidR="00C07C74" w:rsidRPr="00E03A0F" w:rsidRDefault="00C07C74" w:rsidP="002F1827">
            <w:pPr>
              <w:spacing w:after="0"/>
              <w:jc w:val="both"/>
              <w:rPr>
                <w:b/>
                <w:bCs/>
                <w:sz w:val="18"/>
                <w:szCs w:val="18"/>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18049A">
            <w:pPr>
              <w:spacing w:after="0"/>
              <w:jc w:val="both"/>
              <w:rPr>
                <w:b/>
                <w:bCs/>
                <w:sz w:val="18"/>
                <w:szCs w:val="18"/>
              </w:rPr>
            </w:pPr>
            <w:r w:rsidRPr="00E03A0F">
              <w:rPr>
                <w:b/>
                <w:bCs/>
                <w:sz w:val="18"/>
                <w:szCs w:val="18"/>
              </w:rPr>
              <w:t>MAFC Procurement Procedures strengthened by 2016</w:t>
            </w: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18049A">
            <w:pPr>
              <w:spacing w:after="0"/>
              <w:jc w:val="both"/>
              <w:rPr>
                <w:b/>
                <w:bCs/>
                <w:i/>
                <w:iCs/>
                <w:sz w:val="18"/>
                <w:szCs w:val="18"/>
              </w:rPr>
            </w:pPr>
            <w:r w:rsidRPr="00E03A0F">
              <w:rPr>
                <w:b/>
                <w:bCs/>
                <w:i/>
                <w:iCs/>
                <w:sz w:val="18"/>
                <w:szCs w:val="18"/>
              </w:rPr>
              <w:t>MAFC Procurement Staffs trained on Procurement Procedures and Planning &amp; Budgeting (MTEF)</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18049A">
            <w:pPr>
              <w:spacing w:after="0"/>
              <w:jc w:val="both"/>
              <w:rPr>
                <w:sz w:val="18"/>
                <w:szCs w:val="18"/>
              </w:rPr>
            </w:pPr>
            <w:r w:rsidRPr="00E03A0F">
              <w:rPr>
                <w:sz w:val="18"/>
                <w:szCs w:val="18"/>
              </w:rPr>
              <w:t>Number of MAFC Procurement Staffs trained on Procurement Procedures and Planning &amp; Budgeting (MTEF)</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18049A">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18049A">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18049A">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18049A">
            <w:pPr>
              <w:spacing w:after="0"/>
              <w:jc w:val="both"/>
              <w:rPr>
                <w:sz w:val="18"/>
                <w:szCs w:val="18"/>
              </w:rPr>
            </w:pPr>
            <w:r w:rsidRPr="00E03A0F">
              <w:rPr>
                <w:sz w:val="18"/>
                <w:szCs w:val="18"/>
              </w:rPr>
              <w:t>20</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18049A">
            <w:pPr>
              <w:spacing w:after="0"/>
              <w:jc w:val="both"/>
              <w:rPr>
                <w:sz w:val="18"/>
                <w:szCs w:val="18"/>
              </w:rPr>
            </w:pPr>
            <w:r w:rsidRPr="00E03A0F">
              <w:rPr>
                <w:sz w:val="18"/>
                <w:szCs w:val="18"/>
              </w:rPr>
              <w:t> 20</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18049A">
            <w:pPr>
              <w:spacing w:after="0"/>
              <w:jc w:val="both"/>
              <w:rPr>
                <w:sz w:val="18"/>
                <w:szCs w:val="18"/>
              </w:rPr>
            </w:pPr>
            <w:r w:rsidRPr="00E03A0F">
              <w:rPr>
                <w:sz w:val="18"/>
                <w:szCs w:val="18"/>
              </w:rPr>
              <w:t> 20</w:t>
            </w:r>
          </w:p>
        </w:tc>
        <w:tc>
          <w:tcPr>
            <w:tcW w:w="317"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18049A">
            <w:pPr>
              <w:spacing w:after="0"/>
              <w:jc w:val="both"/>
              <w:rPr>
                <w:sz w:val="18"/>
                <w:szCs w:val="18"/>
              </w:rPr>
            </w:pPr>
            <w:r w:rsidRPr="00E03A0F">
              <w:rPr>
                <w:sz w:val="18"/>
                <w:szCs w:val="18"/>
              </w:rPr>
              <w:t> 20</w:t>
            </w:r>
          </w:p>
        </w:tc>
        <w:tc>
          <w:tcPr>
            <w:tcW w:w="114" w:type="pct"/>
            <w:tcBorders>
              <w:top w:val="nil"/>
              <w:left w:val="nil"/>
              <w:bottom w:val="single" w:sz="4" w:space="0" w:color="auto"/>
              <w:right w:val="single" w:sz="4" w:space="0" w:color="auto"/>
            </w:tcBorders>
            <w:shd w:val="clear" w:color="auto" w:fill="auto"/>
            <w:noWrap/>
            <w:vAlign w:val="center"/>
          </w:tcPr>
          <w:p w:rsidR="00C07C74" w:rsidRPr="00E03A0F" w:rsidRDefault="00C07C74" w:rsidP="0018049A">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18049A">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18049A">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18049A">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18049A">
            <w:pPr>
              <w:spacing w:after="0"/>
              <w:jc w:val="both"/>
              <w:rPr>
                <w:sz w:val="18"/>
                <w:szCs w:val="18"/>
              </w:rPr>
            </w:pPr>
            <w:r w:rsidRPr="00E03A0F">
              <w:rPr>
                <w:sz w:val="18"/>
                <w:szCs w:val="18"/>
              </w:rPr>
              <w:t>PMU</w:t>
            </w:r>
          </w:p>
        </w:tc>
      </w:tr>
      <w:tr w:rsidR="00E03A0F" w:rsidRPr="00E03A0F" w:rsidTr="00E03A0F">
        <w:trPr>
          <w:trHeight w:val="1230"/>
        </w:trPr>
        <w:tc>
          <w:tcPr>
            <w:tcW w:w="341" w:type="pct"/>
            <w:tcBorders>
              <w:top w:val="single" w:sz="4" w:space="0" w:color="auto"/>
              <w:left w:val="single" w:sz="4" w:space="0" w:color="auto"/>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245" w:type="pct"/>
            <w:tcBorders>
              <w:top w:val="single" w:sz="4" w:space="0" w:color="auto"/>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xml:space="preserve">Food security information system  and network improved by 2016  </w:t>
            </w: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i/>
                <w:iCs/>
                <w:sz w:val="18"/>
                <w:szCs w:val="18"/>
              </w:rPr>
            </w:pPr>
            <w:r w:rsidRPr="00E03A0F">
              <w:rPr>
                <w:b/>
                <w:bCs/>
                <w:i/>
                <w:iCs/>
                <w:sz w:val="18"/>
                <w:szCs w:val="18"/>
              </w:rPr>
              <w:t>Food production forecast surveys conducted</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Number of food production forecast surveys conducted</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3</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11"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0"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DNFS</w:t>
            </w:r>
          </w:p>
        </w:tc>
      </w:tr>
      <w:tr w:rsidR="00E03A0F" w:rsidRPr="00E03A0F" w:rsidTr="00E03A0F">
        <w:trPr>
          <w:trHeight w:val="1380"/>
        </w:trPr>
        <w:tc>
          <w:tcPr>
            <w:tcW w:w="341" w:type="pct"/>
            <w:tcBorders>
              <w:top w:val="nil"/>
              <w:left w:val="single" w:sz="4" w:space="0" w:color="auto"/>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lastRenderedPageBreak/>
              <w:t> </w:t>
            </w:r>
          </w:p>
        </w:tc>
        <w:tc>
          <w:tcPr>
            <w:tcW w:w="245" w:type="pct"/>
            <w:tcBorders>
              <w:top w:val="nil"/>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nil"/>
              <w:right w:val="single" w:sz="4" w:space="0" w:color="auto"/>
            </w:tcBorders>
            <w:shd w:val="clear" w:color="auto" w:fill="auto"/>
          </w:tcPr>
          <w:p w:rsidR="00C07C74" w:rsidRPr="00E03A0F" w:rsidRDefault="00C07C74" w:rsidP="00AC5868">
            <w:pPr>
              <w:spacing w:after="0"/>
              <w:jc w:val="both"/>
              <w:rPr>
                <w:bCs/>
                <w:sz w:val="18"/>
                <w:szCs w:val="18"/>
              </w:rPr>
            </w:pPr>
            <w:r w:rsidRPr="00E03A0F">
              <w:rPr>
                <w:bCs/>
                <w:sz w:val="18"/>
                <w:szCs w:val="18"/>
              </w:rPr>
              <w:t>One(1) MATIs rehabilitated by 2016</w:t>
            </w:r>
          </w:p>
          <w:p w:rsidR="00C07C74" w:rsidRPr="00E03A0F" w:rsidRDefault="00C07C74" w:rsidP="00AC5868">
            <w:pPr>
              <w:spacing w:after="0"/>
              <w:jc w:val="both"/>
              <w:rPr>
                <w:bCs/>
                <w:sz w:val="18"/>
                <w:szCs w:val="18"/>
              </w:rPr>
            </w:pPr>
          </w:p>
          <w:p w:rsidR="00C07C74" w:rsidRPr="00E03A0F" w:rsidRDefault="00C07C74" w:rsidP="00AC5868">
            <w:pPr>
              <w:spacing w:after="0"/>
              <w:jc w:val="both"/>
              <w:rPr>
                <w:bCs/>
                <w:sz w:val="18"/>
                <w:szCs w:val="18"/>
              </w:rPr>
            </w:pPr>
          </w:p>
          <w:p w:rsidR="00C07C74" w:rsidRPr="00E03A0F" w:rsidRDefault="00C07C74" w:rsidP="00AC5868">
            <w:pPr>
              <w:spacing w:after="0"/>
              <w:jc w:val="both"/>
              <w:rPr>
                <w:bCs/>
                <w:sz w:val="18"/>
                <w:szCs w:val="18"/>
              </w:rPr>
            </w:pPr>
          </w:p>
          <w:p w:rsidR="00C07C74" w:rsidRPr="00E03A0F" w:rsidRDefault="00C07C74" w:rsidP="00AC5868">
            <w:pPr>
              <w:spacing w:after="0"/>
              <w:jc w:val="both"/>
              <w:rPr>
                <w:bCs/>
                <w:sz w:val="18"/>
                <w:szCs w:val="18"/>
              </w:rPr>
            </w:pPr>
          </w:p>
          <w:p w:rsidR="00C07C74" w:rsidRPr="00E03A0F" w:rsidRDefault="00C07C74" w:rsidP="00AC5868">
            <w:pPr>
              <w:spacing w:after="0"/>
              <w:jc w:val="both"/>
              <w:rPr>
                <w:bCs/>
                <w:sz w:val="18"/>
                <w:szCs w:val="18"/>
              </w:rPr>
            </w:pPr>
          </w:p>
          <w:p w:rsidR="00C07C74" w:rsidRPr="00E03A0F" w:rsidRDefault="00C07C74" w:rsidP="00AC5868">
            <w:pPr>
              <w:spacing w:after="0"/>
              <w:jc w:val="both"/>
              <w:rPr>
                <w:bCs/>
                <w:sz w:val="18"/>
                <w:szCs w:val="18"/>
              </w:rPr>
            </w:pPr>
          </w:p>
          <w:p w:rsidR="00C07C74" w:rsidRPr="00E03A0F" w:rsidRDefault="00C07C74" w:rsidP="00AC5868">
            <w:pPr>
              <w:spacing w:after="0"/>
              <w:jc w:val="both"/>
              <w:rPr>
                <w:bCs/>
                <w:sz w:val="18"/>
                <w:szCs w:val="18"/>
              </w:rPr>
            </w:pPr>
          </w:p>
          <w:p w:rsidR="00C07C74" w:rsidRPr="00E03A0F" w:rsidRDefault="00C07C74" w:rsidP="00AC5868">
            <w:pPr>
              <w:spacing w:after="0"/>
              <w:jc w:val="both"/>
              <w:rPr>
                <w:bCs/>
                <w:sz w:val="18"/>
                <w:szCs w:val="18"/>
              </w:rPr>
            </w:pPr>
          </w:p>
          <w:p w:rsidR="00C07C74" w:rsidRPr="00E03A0F" w:rsidRDefault="00C07C74" w:rsidP="00AC5868">
            <w:pPr>
              <w:spacing w:after="0"/>
              <w:jc w:val="both"/>
              <w:rPr>
                <w:bCs/>
                <w:sz w:val="18"/>
                <w:szCs w:val="18"/>
              </w:rPr>
            </w:pPr>
          </w:p>
          <w:p w:rsidR="00C07C74" w:rsidRPr="00E03A0F" w:rsidRDefault="00C07C74" w:rsidP="00AC5868">
            <w:pPr>
              <w:spacing w:after="0"/>
              <w:jc w:val="both"/>
              <w:rPr>
                <w:bCs/>
                <w:sz w:val="18"/>
                <w:szCs w:val="18"/>
              </w:rPr>
            </w:pPr>
          </w:p>
          <w:p w:rsidR="00C07C74" w:rsidRPr="00E03A0F" w:rsidRDefault="00C07C74" w:rsidP="00AC5868">
            <w:pPr>
              <w:spacing w:after="0"/>
              <w:jc w:val="both"/>
              <w:rPr>
                <w:bCs/>
                <w:sz w:val="18"/>
                <w:szCs w:val="18"/>
              </w:rPr>
            </w:pPr>
          </w:p>
          <w:p w:rsidR="00C07C74" w:rsidRPr="00E03A0F" w:rsidRDefault="00C07C74" w:rsidP="00AC5868">
            <w:pPr>
              <w:spacing w:after="0"/>
              <w:jc w:val="both"/>
              <w:rPr>
                <w:bCs/>
                <w:sz w:val="18"/>
                <w:szCs w:val="18"/>
              </w:rPr>
            </w:pPr>
          </w:p>
          <w:p w:rsidR="00C07C74" w:rsidRPr="00E03A0F" w:rsidRDefault="00C07C74" w:rsidP="00AC5868">
            <w:pPr>
              <w:spacing w:after="0"/>
              <w:jc w:val="both"/>
              <w:rPr>
                <w:bCs/>
                <w:sz w:val="18"/>
                <w:szCs w:val="18"/>
              </w:rPr>
            </w:pPr>
          </w:p>
        </w:tc>
        <w:tc>
          <w:tcPr>
            <w:tcW w:w="439" w:type="pct"/>
            <w:tcBorders>
              <w:top w:val="nil"/>
              <w:left w:val="nil"/>
              <w:bottom w:val="single" w:sz="4" w:space="0" w:color="auto"/>
              <w:right w:val="single" w:sz="4" w:space="0" w:color="auto"/>
            </w:tcBorders>
            <w:shd w:val="clear" w:color="auto" w:fill="auto"/>
          </w:tcPr>
          <w:p w:rsidR="00C07C74" w:rsidRPr="00E03A0F" w:rsidRDefault="00C07C74" w:rsidP="00AC5868">
            <w:pPr>
              <w:spacing w:after="0"/>
              <w:rPr>
                <w:bCs/>
                <w:sz w:val="18"/>
                <w:szCs w:val="18"/>
              </w:rPr>
            </w:pPr>
            <w:r w:rsidRPr="00E03A0F">
              <w:rPr>
                <w:bCs/>
                <w:i/>
                <w:iCs/>
                <w:sz w:val="18"/>
                <w:szCs w:val="18"/>
              </w:rPr>
              <w:t>Number of MATIs rehabilitated annually</w:t>
            </w:r>
          </w:p>
        </w:tc>
        <w:tc>
          <w:tcPr>
            <w:tcW w:w="450" w:type="pct"/>
            <w:tcBorders>
              <w:top w:val="nil"/>
              <w:left w:val="nil"/>
              <w:bottom w:val="single" w:sz="4" w:space="0" w:color="auto"/>
              <w:right w:val="single" w:sz="4" w:space="0" w:color="auto"/>
            </w:tcBorders>
            <w:shd w:val="clear" w:color="auto" w:fill="auto"/>
          </w:tcPr>
          <w:p w:rsidR="00C07C74" w:rsidRPr="00E03A0F" w:rsidRDefault="00C07C74" w:rsidP="00AC5868">
            <w:pPr>
              <w:spacing w:after="0"/>
              <w:rPr>
                <w:b/>
                <w:bCs/>
                <w:i/>
                <w:iCs/>
                <w:sz w:val="18"/>
                <w:szCs w:val="18"/>
              </w:rPr>
            </w:pPr>
            <w:r w:rsidRPr="00E03A0F">
              <w:rPr>
                <w:sz w:val="18"/>
                <w:szCs w:val="18"/>
              </w:rPr>
              <w:t>Number of MATIs rehabilitaed divided by total number of MATIs. Due to increase in demand of  extension service, needs to enhance training institution capacity through rehabilitation</w:t>
            </w:r>
          </w:p>
        </w:tc>
        <w:tc>
          <w:tcPr>
            <w:tcW w:w="400" w:type="pct"/>
            <w:tcBorders>
              <w:top w:val="nil"/>
              <w:left w:val="nil"/>
              <w:bottom w:val="single" w:sz="4" w:space="0" w:color="auto"/>
              <w:right w:val="single" w:sz="4" w:space="0" w:color="auto"/>
            </w:tcBorders>
            <w:shd w:val="clear" w:color="auto" w:fill="auto"/>
            <w:vAlign w:val="center"/>
          </w:tcPr>
          <w:p w:rsidR="00C07C74" w:rsidRPr="00E03A0F" w:rsidRDefault="00C07C74" w:rsidP="00AC5868">
            <w:pPr>
              <w:spacing w:after="0"/>
              <w:jc w:val="both"/>
              <w:rPr>
                <w:sz w:val="18"/>
                <w:szCs w:val="18"/>
              </w:rPr>
            </w:pPr>
            <w:r w:rsidRPr="00E03A0F">
              <w:rPr>
                <w:sz w:val="18"/>
                <w:szCs w:val="18"/>
              </w:rPr>
              <w:t>2010/11</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3</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1</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1</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highlight w:val="yellow"/>
              </w:rPr>
            </w:pPr>
            <w:r w:rsidRPr="00E03A0F">
              <w:rPr>
                <w:sz w:val="18"/>
                <w:szCs w:val="18"/>
              </w:rPr>
              <w:t>1</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1</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1</w:t>
            </w:r>
          </w:p>
        </w:tc>
        <w:tc>
          <w:tcPr>
            <w:tcW w:w="211"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p>
        </w:tc>
        <w:tc>
          <w:tcPr>
            <w:tcW w:w="220"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p>
        </w:tc>
        <w:tc>
          <w:tcPr>
            <w:tcW w:w="312" w:type="pct"/>
            <w:tcBorders>
              <w:top w:val="nil"/>
              <w:left w:val="nil"/>
              <w:bottom w:val="single" w:sz="4" w:space="0" w:color="auto"/>
              <w:right w:val="single" w:sz="4" w:space="0" w:color="auto"/>
            </w:tcBorders>
            <w:shd w:val="clear" w:color="auto" w:fill="auto"/>
            <w:noWrap/>
          </w:tcPr>
          <w:p w:rsidR="00C07C74" w:rsidRPr="00E03A0F" w:rsidRDefault="00C07C74" w:rsidP="00AC5868">
            <w:pPr>
              <w:spacing w:after="0"/>
              <w:jc w:val="both"/>
              <w:rPr>
                <w:sz w:val="18"/>
                <w:szCs w:val="18"/>
              </w:rPr>
            </w:pPr>
          </w:p>
          <w:p w:rsidR="00C07C74" w:rsidRPr="00E03A0F" w:rsidRDefault="00C07C74" w:rsidP="00AC5868">
            <w:pPr>
              <w:jc w:val="both"/>
              <w:rPr>
                <w:sz w:val="18"/>
                <w:szCs w:val="18"/>
              </w:rPr>
            </w:pPr>
          </w:p>
          <w:p w:rsidR="00C07C74" w:rsidRPr="00E03A0F" w:rsidRDefault="00C07C74" w:rsidP="00AC5868">
            <w:pPr>
              <w:jc w:val="both"/>
              <w:rPr>
                <w:sz w:val="18"/>
                <w:szCs w:val="18"/>
              </w:rPr>
            </w:pPr>
          </w:p>
          <w:p w:rsidR="00C07C74" w:rsidRPr="00E03A0F" w:rsidRDefault="00C07C74" w:rsidP="00AC5868">
            <w:pPr>
              <w:jc w:val="both"/>
              <w:rPr>
                <w:sz w:val="18"/>
                <w:szCs w:val="18"/>
              </w:rPr>
            </w:pPr>
          </w:p>
          <w:p w:rsidR="00C07C74" w:rsidRPr="00E03A0F" w:rsidRDefault="00C07C74" w:rsidP="00AC5868">
            <w:pPr>
              <w:jc w:val="both"/>
              <w:rPr>
                <w:sz w:val="18"/>
                <w:szCs w:val="18"/>
              </w:rPr>
            </w:pPr>
          </w:p>
          <w:p w:rsidR="00C07C74" w:rsidRPr="00E03A0F" w:rsidRDefault="00C07C74" w:rsidP="00AC5868">
            <w:pPr>
              <w:jc w:val="both"/>
              <w:rPr>
                <w:sz w:val="18"/>
                <w:szCs w:val="18"/>
              </w:rPr>
            </w:pPr>
          </w:p>
          <w:p w:rsidR="00C07C74" w:rsidRPr="00E03A0F" w:rsidRDefault="00C07C74" w:rsidP="00AC5868">
            <w:pPr>
              <w:jc w:val="both"/>
              <w:rPr>
                <w:sz w:val="18"/>
                <w:szCs w:val="18"/>
              </w:rPr>
            </w:pPr>
            <w:r w:rsidRPr="00E03A0F">
              <w:rPr>
                <w:sz w:val="18"/>
                <w:szCs w:val="18"/>
              </w:rPr>
              <w:t>DT</w:t>
            </w:r>
          </w:p>
        </w:tc>
      </w:tr>
      <w:tr w:rsidR="00E03A0F" w:rsidRPr="00E03A0F" w:rsidTr="00E03A0F">
        <w:trPr>
          <w:trHeight w:val="1650"/>
        </w:trPr>
        <w:tc>
          <w:tcPr>
            <w:tcW w:w="341" w:type="pct"/>
            <w:tcBorders>
              <w:top w:val="nil"/>
              <w:left w:val="nil"/>
              <w:bottom w:val="single" w:sz="4" w:space="0" w:color="auto"/>
              <w:right w:val="nil"/>
            </w:tcBorders>
            <w:shd w:val="clear" w:color="auto" w:fill="auto"/>
          </w:tcPr>
          <w:p w:rsidR="00C07C74" w:rsidRPr="00E03A0F" w:rsidRDefault="00C07C74" w:rsidP="002F1827">
            <w:pPr>
              <w:spacing w:after="0"/>
              <w:jc w:val="both"/>
              <w:rPr>
                <w:b/>
                <w:bCs/>
                <w:sz w:val="18"/>
                <w:szCs w:val="18"/>
              </w:rPr>
            </w:pPr>
          </w:p>
        </w:tc>
        <w:tc>
          <w:tcPr>
            <w:tcW w:w="245"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nil"/>
              <w:left w:val="nil"/>
              <w:bottom w:val="single" w:sz="4" w:space="0" w:color="auto"/>
              <w:right w:val="nil"/>
            </w:tcBorders>
            <w:shd w:val="clear" w:color="auto" w:fill="auto"/>
          </w:tcPr>
          <w:p w:rsidR="00C07C74" w:rsidRPr="00E03A0F" w:rsidRDefault="00C07C74" w:rsidP="00AC5868">
            <w:pPr>
              <w:spacing w:after="0"/>
              <w:rPr>
                <w:bCs/>
                <w:sz w:val="18"/>
                <w:szCs w:val="18"/>
              </w:rPr>
            </w:pPr>
            <w:r w:rsidRPr="00E03A0F">
              <w:rPr>
                <w:bCs/>
                <w:sz w:val="18"/>
                <w:szCs w:val="18"/>
              </w:rPr>
              <w:t>Capacity of MAFC to deliver services improved</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AC5868">
            <w:pPr>
              <w:spacing w:after="0"/>
              <w:rPr>
                <w:bCs/>
                <w:sz w:val="18"/>
                <w:szCs w:val="18"/>
              </w:rPr>
            </w:pPr>
            <w:r w:rsidRPr="00E03A0F">
              <w:rPr>
                <w:bCs/>
                <w:sz w:val="18"/>
                <w:szCs w:val="18"/>
              </w:rPr>
              <w:t xml:space="preserve">1,200 farmers from selected </w:t>
            </w:r>
            <w:proofErr w:type="gramStart"/>
            <w:r w:rsidRPr="00E03A0F">
              <w:rPr>
                <w:bCs/>
                <w:sz w:val="18"/>
                <w:szCs w:val="18"/>
              </w:rPr>
              <w:t>irrigation  schemes</w:t>
            </w:r>
            <w:proofErr w:type="gramEnd"/>
            <w:r w:rsidRPr="00E03A0F">
              <w:rPr>
                <w:bCs/>
                <w:sz w:val="18"/>
                <w:szCs w:val="18"/>
              </w:rPr>
              <w:t xml:space="preserve"> facilitated to undergo training at KATC and 3MATIs through PHRD support by 2016.</w:t>
            </w:r>
          </w:p>
        </w:tc>
        <w:tc>
          <w:tcPr>
            <w:tcW w:w="450" w:type="pct"/>
            <w:tcBorders>
              <w:top w:val="nil"/>
              <w:left w:val="nil"/>
              <w:bottom w:val="single" w:sz="4" w:space="0" w:color="auto"/>
              <w:right w:val="single" w:sz="4" w:space="0" w:color="auto"/>
            </w:tcBorders>
            <w:shd w:val="clear" w:color="auto" w:fill="auto"/>
          </w:tcPr>
          <w:p w:rsidR="00C07C74" w:rsidRPr="00E03A0F" w:rsidRDefault="00C07C74" w:rsidP="00AC5868">
            <w:pPr>
              <w:spacing w:after="0"/>
              <w:rPr>
                <w:bCs/>
                <w:i/>
                <w:iCs/>
                <w:sz w:val="18"/>
                <w:szCs w:val="18"/>
              </w:rPr>
            </w:pPr>
            <w:r w:rsidRPr="00E03A0F">
              <w:rPr>
                <w:bCs/>
                <w:i/>
                <w:iCs/>
                <w:sz w:val="18"/>
                <w:szCs w:val="18"/>
              </w:rPr>
              <w:t>Number of farmers trained on GAP in 20 irrigation schemes</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AC5868">
            <w:pPr>
              <w:spacing w:after="0"/>
              <w:rPr>
                <w:sz w:val="18"/>
                <w:szCs w:val="18"/>
              </w:rPr>
            </w:pPr>
            <w:r w:rsidRPr="00E03A0F">
              <w:rPr>
                <w:sz w:val="18"/>
                <w:szCs w:val="18"/>
              </w:rPr>
              <w:t>Through training the farmers on use of GAP, water management, irrigation scheme operation and management leadership skills etc. helps the increase of the agricultural production.The indicator measures how MAFC enhance the capacity of farmers.</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2012/13</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0</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 0</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1,200</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 2,000</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 868</w:t>
            </w:r>
          </w:p>
        </w:tc>
        <w:tc>
          <w:tcPr>
            <w:tcW w:w="211"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 </w:t>
            </w:r>
          </w:p>
        </w:tc>
        <w:tc>
          <w:tcPr>
            <w:tcW w:w="220"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V</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V</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DT</w:t>
            </w:r>
          </w:p>
        </w:tc>
      </w:tr>
      <w:tr w:rsidR="00E03A0F" w:rsidRPr="00E03A0F" w:rsidTr="00E03A0F">
        <w:trPr>
          <w:trHeight w:val="1320"/>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lastRenderedPageBreak/>
              <w:t> </w:t>
            </w:r>
          </w:p>
        </w:tc>
        <w:tc>
          <w:tcPr>
            <w:tcW w:w="245"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single" w:sz="4" w:space="0" w:color="auto"/>
              <w:left w:val="single" w:sz="4" w:space="0" w:color="auto"/>
              <w:bottom w:val="single" w:sz="4" w:space="0" w:color="000000"/>
              <w:right w:val="single" w:sz="4" w:space="0" w:color="auto"/>
            </w:tcBorders>
          </w:tcPr>
          <w:p w:rsidR="00C07C74" w:rsidRPr="00E03A0F" w:rsidRDefault="00C07C74" w:rsidP="00710864">
            <w:pPr>
              <w:rPr>
                <w:bCs/>
                <w:sz w:val="18"/>
                <w:szCs w:val="18"/>
              </w:rPr>
            </w:pPr>
            <w:r w:rsidRPr="00E03A0F">
              <w:rPr>
                <w:bCs/>
                <w:sz w:val="18"/>
                <w:szCs w:val="18"/>
              </w:rPr>
              <w:t xml:space="preserve">Capacity to train 5 Asst.Agricultural Tutors at Bsc. Level, 20 Agricultural Tutors at Msc.Level, 2 PhD and tailor made short courses </w:t>
            </w:r>
            <w:proofErr w:type="gramStart"/>
            <w:r w:rsidRPr="00E03A0F">
              <w:rPr>
                <w:bCs/>
                <w:sz w:val="18"/>
                <w:szCs w:val="18"/>
              </w:rPr>
              <w:t>for  150</w:t>
            </w:r>
            <w:proofErr w:type="gramEnd"/>
            <w:r w:rsidRPr="00E03A0F">
              <w:rPr>
                <w:bCs/>
                <w:sz w:val="18"/>
                <w:szCs w:val="18"/>
              </w:rPr>
              <w:t xml:space="preserve"> staff  at 15 agricultural training  nstitutes strengthened by 2016 .</w:t>
            </w: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AC5868">
            <w:pPr>
              <w:spacing w:after="0"/>
              <w:jc w:val="both"/>
              <w:rPr>
                <w:bCs/>
                <w:i/>
                <w:iCs/>
                <w:sz w:val="18"/>
                <w:szCs w:val="18"/>
              </w:rPr>
            </w:pPr>
            <w:r w:rsidRPr="00E03A0F">
              <w:rPr>
                <w:bCs/>
                <w:i/>
                <w:iCs/>
                <w:sz w:val="18"/>
                <w:szCs w:val="18"/>
              </w:rPr>
              <w:t>Number of MAFC staff trained on different agricultural discpline</w:t>
            </w:r>
          </w:p>
        </w:tc>
        <w:tc>
          <w:tcPr>
            <w:tcW w:w="400" w:type="pct"/>
            <w:tcBorders>
              <w:top w:val="single" w:sz="4" w:space="0" w:color="auto"/>
              <w:left w:val="nil"/>
              <w:bottom w:val="nil"/>
              <w:right w:val="single" w:sz="4" w:space="0" w:color="auto"/>
            </w:tcBorders>
            <w:shd w:val="clear" w:color="auto" w:fill="auto"/>
          </w:tcPr>
          <w:p w:rsidR="00C07C74" w:rsidRPr="00E03A0F" w:rsidRDefault="00C07C74" w:rsidP="00AC5868">
            <w:pPr>
              <w:spacing w:after="0"/>
              <w:rPr>
                <w:sz w:val="18"/>
                <w:szCs w:val="18"/>
              </w:rPr>
            </w:pPr>
            <w:r w:rsidRPr="00E03A0F">
              <w:rPr>
                <w:sz w:val="18"/>
                <w:szCs w:val="18"/>
              </w:rPr>
              <w:t>Training enhances skills and knowledge of the staff hence become motivated.</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2011/12</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70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40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17</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21</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p>
        </w:tc>
        <w:tc>
          <w:tcPr>
            <w:tcW w:w="211"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p>
        </w:tc>
        <w:tc>
          <w:tcPr>
            <w:tcW w:w="220"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AC5868">
            <w:pPr>
              <w:spacing w:after="0"/>
              <w:jc w:val="both"/>
              <w:rPr>
                <w:sz w:val="18"/>
                <w:szCs w:val="18"/>
              </w:rPr>
            </w:pPr>
            <w:r w:rsidRPr="00E03A0F">
              <w:rPr>
                <w:sz w:val="18"/>
                <w:szCs w:val="18"/>
              </w:rPr>
              <w:t>DT</w:t>
            </w:r>
          </w:p>
        </w:tc>
      </w:tr>
      <w:tr w:rsidR="00E03A0F" w:rsidRPr="00E03A0F" w:rsidTr="00E03A0F">
        <w:trPr>
          <w:trHeight w:val="1995"/>
        </w:trPr>
        <w:tc>
          <w:tcPr>
            <w:tcW w:w="341"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Quality improvement</w:t>
            </w:r>
          </w:p>
        </w:tc>
        <w:tc>
          <w:tcPr>
            <w:tcW w:w="245" w:type="pct"/>
            <w:vMerge w:val="restar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I.</w:t>
            </w:r>
          </w:p>
        </w:tc>
        <w:tc>
          <w:tcPr>
            <w:tcW w:w="363" w:type="pct"/>
            <w:vMerge w:val="restart"/>
            <w:tcBorders>
              <w:top w:val="nil"/>
              <w:left w:val="single" w:sz="4" w:space="0" w:color="auto"/>
              <w:bottom w:val="single" w:sz="4" w:space="0" w:color="auto"/>
              <w:right w:val="single" w:sz="4" w:space="0" w:color="auto"/>
            </w:tcBorders>
            <w:shd w:val="clear" w:color="auto" w:fill="auto"/>
          </w:tcPr>
          <w:p w:rsidR="00C07C74" w:rsidRPr="00E03A0F" w:rsidRDefault="00C07C74" w:rsidP="00053B6E">
            <w:pPr>
              <w:spacing w:after="0"/>
              <w:jc w:val="both"/>
              <w:rPr>
                <w:b/>
                <w:bCs/>
                <w:sz w:val="18"/>
                <w:szCs w:val="18"/>
              </w:rPr>
            </w:pPr>
            <w:r w:rsidRPr="00E03A0F">
              <w:rPr>
                <w:b/>
                <w:bCs/>
                <w:sz w:val="18"/>
                <w:szCs w:val="18"/>
              </w:rPr>
              <w:t>Value addition in agricultural production and marketing enhanced.</w:t>
            </w:r>
          </w:p>
        </w:tc>
        <w:tc>
          <w:tcPr>
            <w:tcW w:w="439" w:type="pct"/>
            <w:tcBorders>
              <w:top w:val="single" w:sz="4" w:space="0" w:color="000000"/>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Modern and appropriate value addition technologies formulated, developed and tested in 27 irrigation and rainfed crop by year 2017</w:t>
            </w: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2F1827">
            <w:pPr>
              <w:spacing w:after="0"/>
              <w:jc w:val="both"/>
              <w:rPr>
                <w:b/>
                <w:bCs/>
                <w:i/>
                <w:iCs/>
                <w:sz w:val="18"/>
                <w:szCs w:val="18"/>
              </w:rPr>
            </w:pPr>
            <w:r w:rsidRPr="00E03A0F">
              <w:rPr>
                <w:b/>
                <w:bCs/>
                <w:i/>
                <w:iCs/>
                <w:sz w:val="18"/>
                <w:szCs w:val="18"/>
              </w:rPr>
              <w:t xml:space="preserve">High value vegetable, fruit and spice plant materials evaluated and introduced to farmers </w:t>
            </w:r>
          </w:p>
        </w:tc>
        <w:tc>
          <w:tcPr>
            <w:tcW w:w="40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2F1827">
            <w:pPr>
              <w:spacing w:after="0"/>
              <w:jc w:val="both"/>
              <w:rPr>
                <w:sz w:val="18"/>
                <w:szCs w:val="18"/>
              </w:rPr>
            </w:pPr>
            <w:r w:rsidRPr="00E03A0F">
              <w:rPr>
                <w:sz w:val="18"/>
                <w:szCs w:val="18"/>
              </w:rPr>
              <w:t>To evaluate and introduce to farmers high value 3 vegetables, 3 fruit and 2 spice materials with desirable traits in priority rain fed crops by June 2013</w:t>
            </w:r>
          </w:p>
        </w:tc>
        <w:tc>
          <w:tcPr>
            <w:tcW w:w="250"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000000" w:fill="FFFFFF"/>
          </w:tcPr>
          <w:p w:rsidR="00C07C74" w:rsidRPr="00E03A0F" w:rsidRDefault="00C07C74" w:rsidP="002F1827">
            <w:pPr>
              <w:spacing w:after="0"/>
              <w:jc w:val="both"/>
              <w:rPr>
                <w:sz w:val="18"/>
                <w:szCs w:val="18"/>
              </w:rPr>
            </w:pPr>
            <w:r w:rsidRPr="00E03A0F">
              <w:rPr>
                <w:sz w:val="18"/>
                <w:szCs w:val="18"/>
              </w:rPr>
              <w:t xml:space="preserve"> 3 vegetables, 3 fruist and 2 spice materials </w:t>
            </w:r>
          </w:p>
        </w:tc>
        <w:tc>
          <w:tcPr>
            <w:tcW w:w="317" w:type="pct"/>
            <w:gridSpan w:val="2"/>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381" w:type="pct"/>
            <w:gridSpan w:val="3"/>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11"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20" w:type="pct"/>
            <w:gridSpan w:val="3"/>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V</w:t>
            </w:r>
          </w:p>
        </w:tc>
        <w:tc>
          <w:tcPr>
            <w:tcW w:w="115"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V</w:t>
            </w:r>
          </w:p>
        </w:tc>
        <w:tc>
          <w:tcPr>
            <w:tcW w:w="312"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xml:space="preserve">DRD </w:t>
            </w:r>
          </w:p>
        </w:tc>
      </w:tr>
      <w:tr w:rsidR="00E03A0F" w:rsidRPr="00E03A0F" w:rsidTr="00E03A0F">
        <w:trPr>
          <w:trHeight w:val="1637"/>
        </w:trPr>
        <w:tc>
          <w:tcPr>
            <w:tcW w:w="341" w:type="pct"/>
            <w:tcBorders>
              <w:top w:val="single" w:sz="4" w:space="0" w:color="auto"/>
              <w:left w:val="single" w:sz="4" w:space="0" w:color="auto"/>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lastRenderedPageBreak/>
              <w:t> </w:t>
            </w:r>
          </w:p>
        </w:tc>
        <w:tc>
          <w:tcPr>
            <w:tcW w:w="245" w:type="pct"/>
            <w:vMerge/>
            <w:tcBorders>
              <w:top w:val="single" w:sz="4" w:space="0" w:color="auto"/>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363" w:type="pct"/>
            <w:vMerge/>
            <w:tcBorders>
              <w:top w:val="single" w:sz="4" w:space="0" w:color="auto"/>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439" w:type="pct"/>
            <w:tcBorders>
              <w:top w:val="single" w:sz="4" w:space="0" w:color="auto"/>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xml:space="preserve"> Increase value addition for local, agriculture produce from current 30% to 50% by June 2016</w:t>
            </w: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i/>
                <w:iCs/>
                <w:sz w:val="18"/>
                <w:szCs w:val="18"/>
              </w:rPr>
            </w:pPr>
            <w:r w:rsidRPr="00E03A0F">
              <w:rPr>
                <w:b/>
                <w:bCs/>
                <w:i/>
                <w:iCs/>
                <w:sz w:val="18"/>
                <w:szCs w:val="18"/>
              </w:rPr>
              <w:t>Farmers empowered to access farm processing equipment in 20 irrigation schemes</w:t>
            </w:r>
          </w:p>
        </w:tc>
        <w:tc>
          <w:tcPr>
            <w:tcW w:w="400" w:type="pct"/>
            <w:tcBorders>
              <w:top w:val="single" w:sz="4" w:space="0" w:color="auto"/>
              <w:left w:val="nil"/>
              <w:bottom w:val="single" w:sz="4" w:space="0" w:color="auto"/>
              <w:right w:val="single" w:sz="4" w:space="0" w:color="auto"/>
            </w:tcBorders>
            <w:shd w:val="clear" w:color="000000" w:fill="FFFFFF"/>
          </w:tcPr>
          <w:p w:rsidR="00C07C74" w:rsidRPr="00E03A0F" w:rsidRDefault="00C07C74" w:rsidP="002F1827">
            <w:pPr>
              <w:spacing w:after="0"/>
              <w:jc w:val="both"/>
              <w:rPr>
                <w:sz w:val="18"/>
                <w:szCs w:val="18"/>
              </w:rPr>
            </w:pPr>
            <w:r w:rsidRPr="00E03A0F">
              <w:rPr>
                <w:sz w:val="18"/>
                <w:szCs w:val="18"/>
              </w:rPr>
              <w:t>Number of farmers empowered to access farm processing equipment in 20 irrigation schemes</w:t>
            </w:r>
          </w:p>
        </w:tc>
        <w:tc>
          <w:tcPr>
            <w:tcW w:w="250" w:type="pct"/>
            <w:tcBorders>
              <w:top w:val="single" w:sz="4" w:space="0" w:color="auto"/>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960</w:t>
            </w:r>
          </w:p>
        </w:tc>
        <w:tc>
          <w:tcPr>
            <w:tcW w:w="317" w:type="pct"/>
            <w:gridSpan w:val="2"/>
            <w:tcBorders>
              <w:top w:val="single" w:sz="4" w:space="0" w:color="auto"/>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381" w:type="pct"/>
            <w:gridSpan w:val="3"/>
            <w:tcBorders>
              <w:top w:val="single" w:sz="4" w:space="0" w:color="auto"/>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11" w:type="pct"/>
            <w:tcBorders>
              <w:top w:val="single" w:sz="4" w:space="0" w:color="auto"/>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20" w:type="pct"/>
            <w:gridSpan w:val="3"/>
            <w:tcBorders>
              <w:top w:val="single" w:sz="4" w:space="0" w:color="auto"/>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V</w:t>
            </w:r>
          </w:p>
        </w:tc>
        <w:tc>
          <w:tcPr>
            <w:tcW w:w="115" w:type="pct"/>
            <w:tcBorders>
              <w:top w:val="single" w:sz="4" w:space="0" w:color="auto"/>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single" w:sz="4" w:space="0" w:color="auto"/>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V</w:t>
            </w:r>
          </w:p>
        </w:tc>
        <w:tc>
          <w:tcPr>
            <w:tcW w:w="312" w:type="pct"/>
            <w:tcBorders>
              <w:top w:val="single" w:sz="4" w:space="0" w:color="auto"/>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DNFS</w:t>
            </w:r>
          </w:p>
        </w:tc>
      </w:tr>
      <w:tr w:rsidR="00E03A0F" w:rsidRPr="00E03A0F" w:rsidTr="00E03A0F">
        <w:trPr>
          <w:trHeight w:val="2325"/>
        </w:trPr>
        <w:tc>
          <w:tcPr>
            <w:tcW w:w="341"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245" w:type="pct"/>
            <w:vMerge/>
            <w:tcBorders>
              <w:top w:val="nil"/>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363" w:type="pct"/>
            <w:vMerge/>
            <w:tcBorders>
              <w:top w:val="nil"/>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439" w:type="pct"/>
            <w:tcBorders>
              <w:top w:val="single" w:sz="4" w:space="0" w:color="auto"/>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xml:space="preserve">Improve the nutritional status of the communities including children and other vulnerable groups in 27 irrigatioon schemes and rainfed crops June  by 2016 </w:t>
            </w:r>
          </w:p>
        </w:tc>
        <w:tc>
          <w:tcPr>
            <w:tcW w:w="450"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i/>
                <w:iCs/>
                <w:sz w:val="18"/>
                <w:szCs w:val="18"/>
              </w:rPr>
            </w:pPr>
            <w:r w:rsidRPr="00E03A0F">
              <w:rPr>
                <w:b/>
                <w:bCs/>
                <w:i/>
                <w:iCs/>
                <w:sz w:val="18"/>
                <w:szCs w:val="18"/>
              </w:rPr>
              <w:t>Regions where farmers are facilitated to produce indigenous crops with high nutritive value</w:t>
            </w:r>
          </w:p>
        </w:tc>
        <w:tc>
          <w:tcPr>
            <w:tcW w:w="400"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Number of regions where farmers are facilitated to produce crops including indigenous crops with high nutritive value such as yellow/ sweet potatoes, soybeans, fruits and vegetables to ensure vitamins and mineral supply.</w:t>
            </w:r>
          </w:p>
        </w:tc>
        <w:tc>
          <w:tcPr>
            <w:tcW w:w="250"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1</w:t>
            </w:r>
          </w:p>
        </w:tc>
        <w:tc>
          <w:tcPr>
            <w:tcW w:w="317" w:type="pct"/>
            <w:gridSpan w:val="2"/>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2 </w:t>
            </w:r>
          </w:p>
        </w:tc>
        <w:tc>
          <w:tcPr>
            <w:tcW w:w="381" w:type="pct"/>
            <w:gridSpan w:val="3"/>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11"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220" w:type="pct"/>
            <w:gridSpan w:val="3"/>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V</w:t>
            </w:r>
          </w:p>
        </w:tc>
        <w:tc>
          <w:tcPr>
            <w:tcW w:w="115"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rPr>
            </w:pPr>
            <w:r w:rsidRPr="00E03A0F">
              <w:rPr>
                <w:sz w:val="18"/>
                <w:szCs w:val="18"/>
              </w:rPr>
              <w:t>V</w:t>
            </w:r>
          </w:p>
        </w:tc>
        <w:tc>
          <w:tcPr>
            <w:tcW w:w="312" w:type="pct"/>
            <w:tcBorders>
              <w:top w:val="nil"/>
              <w:left w:val="nil"/>
              <w:bottom w:val="single" w:sz="4" w:space="0" w:color="auto"/>
              <w:right w:val="single" w:sz="4" w:space="0" w:color="auto"/>
            </w:tcBorders>
            <w:shd w:val="clear" w:color="000000" w:fill="FFFFFF"/>
            <w:noWrap/>
            <w:vAlign w:val="center"/>
          </w:tcPr>
          <w:p w:rsidR="00C07C74" w:rsidRPr="00E03A0F" w:rsidRDefault="00C07C74" w:rsidP="002F1827">
            <w:pPr>
              <w:spacing w:after="0"/>
              <w:jc w:val="both"/>
              <w:rPr>
                <w:sz w:val="18"/>
                <w:szCs w:val="18"/>
                <w:highlight w:val="green"/>
              </w:rPr>
            </w:pPr>
            <w:r w:rsidRPr="00E03A0F">
              <w:rPr>
                <w:sz w:val="18"/>
                <w:szCs w:val="18"/>
              </w:rPr>
              <w:t>DNFS</w:t>
            </w:r>
          </w:p>
        </w:tc>
      </w:tr>
      <w:tr w:rsidR="00E03A0F" w:rsidRPr="00E03A0F" w:rsidTr="00E03A0F">
        <w:trPr>
          <w:trHeight w:val="1845"/>
        </w:trPr>
        <w:tc>
          <w:tcPr>
            <w:tcW w:w="341"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Market access</w:t>
            </w:r>
          </w:p>
        </w:tc>
        <w:tc>
          <w:tcPr>
            <w:tcW w:w="245" w:type="pct"/>
            <w:vMerge w:val="restar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J.</w:t>
            </w:r>
          </w:p>
        </w:tc>
        <w:tc>
          <w:tcPr>
            <w:tcW w:w="363" w:type="pct"/>
            <w:tcBorders>
              <w:top w:val="nil"/>
              <w:left w:val="nil"/>
              <w:bottom w:val="single" w:sz="4" w:space="0" w:color="auto"/>
              <w:right w:val="single" w:sz="4" w:space="0" w:color="auto"/>
            </w:tcBorders>
            <w:shd w:val="clear" w:color="auto" w:fill="auto"/>
          </w:tcPr>
          <w:p w:rsidR="00C07C74" w:rsidRPr="00E03A0F" w:rsidRDefault="00C07C74" w:rsidP="00B23E72">
            <w:pPr>
              <w:spacing w:after="0"/>
              <w:jc w:val="both"/>
              <w:rPr>
                <w:b/>
                <w:bCs/>
                <w:sz w:val="18"/>
                <w:szCs w:val="18"/>
              </w:rPr>
            </w:pPr>
            <w:r w:rsidRPr="00E03A0F">
              <w:rPr>
                <w:b/>
                <w:bCs/>
                <w:sz w:val="18"/>
                <w:szCs w:val="18"/>
              </w:rPr>
              <w:t xml:space="preserve">Access to markets for agricultural products enhanced </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B23E72">
            <w:pPr>
              <w:spacing w:after="0"/>
              <w:jc w:val="both"/>
              <w:rPr>
                <w:b/>
                <w:bCs/>
                <w:sz w:val="18"/>
                <w:szCs w:val="18"/>
              </w:rPr>
            </w:pPr>
            <w:r w:rsidRPr="00E03A0F">
              <w:rPr>
                <w:b/>
                <w:bCs/>
                <w:sz w:val="18"/>
                <w:szCs w:val="18"/>
              </w:rPr>
              <w:t>Strategic interventions on value chain of cereals, horticulture and oilseeds developed by June 2017</w:t>
            </w: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B23E72">
            <w:pPr>
              <w:spacing w:after="0"/>
              <w:jc w:val="both"/>
              <w:rPr>
                <w:b/>
                <w:bCs/>
                <w:i/>
                <w:iCs/>
                <w:sz w:val="18"/>
                <w:szCs w:val="18"/>
              </w:rPr>
            </w:pPr>
            <w:r w:rsidRPr="00E03A0F">
              <w:rPr>
                <w:sz w:val="18"/>
                <w:szCs w:val="18"/>
              </w:rPr>
              <w:t xml:space="preserve">Crop inspectors trained on ISPM measures, use of SOPs, and management options for Invasive Alien </w:t>
            </w:r>
            <w:r w:rsidRPr="00E03A0F">
              <w:rPr>
                <w:sz w:val="18"/>
                <w:szCs w:val="18"/>
              </w:rPr>
              <w:lastRenderedPageBreak/>
              <w:t xml:space="preserve">pest Species (IAS) </w:t>
            </w:r>
          </w:p>
        </w:tc>
        <w:tc>
          <w:tcPr>
            <w:tcW w:w="400" w:type="pct"/>
            <w:tcBorders>
              <w:top w:val="nil"/>
              <w:left w:val="nil"/>
              <w:bottom w:val="single" w:sz="4" w:space="0" w:color="auto"/>
              <w:right w:val="single" w:sz="4" w:space="0" w:color="auto"/>
            </w:tcBorders>
            <w:shd w:val="clear" w:color="000000" w:fill="FFFFFF"/>
          </w:tcPr>
          <w:p w:rsidR="00C07C74" w:rsidRPr="00E03A0F" w:rsidRDefault="00C07C74" w:rsidP="00B23E72">
            <w:pPr>
              <w:spacing w:after="0"/>
              <w:jc w:val="both"/>
              <w:rPr>
                <w:sz w:val="18"/>
                <w:szCs w:val="18"/>
              </w:rPr>
            </w:pPr>
            <w:r w:rsidRPr="00E03A0F">
              <w:rPr>
                <w:sz w:val="18"/>
                <w:szCs w:val="18"/>
              </w:rPr>
              <w:lastRenderedPageBreak/>
              <w:t>Number of crop inspectors trained on ISPM measures, use of SOPs, and managemen</w:t>
            </w:r>
            <w:r w:rsidRPr="00E03A0F">
              <w:rPr>
                <w:sz w:val="18"/>
                <w:szCs w:val="18"/>
              </w:rPr>
              <w:lastRenderedPageBreak/>
              <w:t xml:space="preserve">t options for Invasive Alien pest Species (IAS)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both"/>
              <w:rPr>
                <w:sz w:val="18"/>
                <w:szCs w:val="18"/>
              </w:rPr>
            </w:pPr>
            <w:r w:rsidRPr="00E03A0F">
              <w:rPr>
                <w:sz w:val="18"/>
                <w:szCs w:val="18"/>
              </w:rPr>
              <w:lastRenderedPageBreak/>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both"/>
              <w:rPr>
                <w:sz w:val="18"/>
                <w:szCs w:val="18"/>
              </w:rPr>
            </w:pPr>
            <w:r w:rsidRPr="00E03A0F">
              <w:rPr>
                <w:sz w:val="18"/>
                <w:szCs w:val="18"/>
              </w:rPr>
              <w:t>30</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both"/>
              <w:rPr>
                <w:sz w:val="18"/>
                <w:szCs w:val="18"/>
              </w:rPr>
            </w:pPr>
            <w:r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both"/>
              <w:rPr>
                <w:sz w:val="18"/>
                <w:szCs w:val="18"/>
              </w:rPr>
            </w:pPr>
            <w:r w:rsidRPr="00E03A0F">
              <w:rPr>
                <w:sz w:val="18"/>
                <w:szCs w:val="18"/>
              </w:rPr>
              <w:t>? </w:t>
            </w:r>
          </w:p>
        </w:tc>
        <w:tc>
          <w:tcPr>
            <w:tcW w:w="211" w:type="pct"/>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both"/>
              <w:rPr>
                <w:sz w:val="18"/>
                <w:szCs w:val="18"/>
              </w:rPr>
            </w:pPr>
            <w:r w:rsidRPr="00E03A0F">
              <w:rPr>
                <w:sz w:val="18"/>
                <w:szCs w:val="18"/>
              </w:rPr>
              <w:t> </w:t>
            </w:r>
          </w:p>
        </w:tc>
        <w:tc>
          <w:tcPr>
            <w:tcW w:w="220"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both"/>
              <w:rPr>
                <w:sz w:val="18"/>
                <w:szCs w:val="18"/>
              </w:rPr>
            </w:pPr>
            <w:r w:rsidRPr="00E03A0F">
              <w:rPr>
                <w:sz w:val="18"/>
                <w:szCs w:val="18"/>
              </w:rPr>
              <w:t>V</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B23E72">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E03A0F">
        <w:trPr>
          <w:trHeight w:val="795"/>
        </w:trPr>
        <w:tc>
          <w:tcPr>
            <w:tcW w:w="341" w:type="pct"/>
            <w:tcBorders>
              <w:top w:val="single" w:sz="4" w:space="0" w:color="auto"/>
              <w:left w:val="single" w:sz="4" w:space="0" w:color="auto"/>
              <w:bottom w:val="nil"/>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lastRenderedPageBreak/>
              <w:t> </w:t>
            </w:r>
          </w:p>
        </w:tc>
        <w:tc>
          <w:tcPr>
            <w:tcW w:w="245" w:type="pct"/>
            <w:vMerge/>
            <w:tcBorders>
              <w:top w:val="single" w:sz="4" w:space="0" w:color="auto"/>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363" w:type="pct"/>
            <w:tcBorders>
              <w:top w:val="single" w:sz="4" w:space="0" w:color="auto"/>
              <w:left w:val="nil"/>
              <w:bottom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vMerge/>
            <w:tcBorders>
              <w:top w:val="single" w:sz="4" w:space="0" w:color="auto"/>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F01F78">
            <w:pPr>
              <w:spacing w:after="0"/>
              <w:jc w:val="both"/>
              <w:rPr>
                <w:b/>
                <w:bCs/>
                <w:i/>
                <w:iCs/>
                <w:sz w:val="18"/>
                <w:szCs w:val="18"/>
              </w:rPr>
            </w:pPr>
            <w:r w:rsidRPr="00E03A0F">
              <w:rPr>
                <w:b/>
                <w:bCs/>
                <w:i/>
                <w:iCs/>
                <w:sz w:val="18"/>
                <w:szCs w:val="18"/>
              </w:rPr>
              <w:t>Number of crop pest databases established</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F01F78">
            <w:pPr>
              <w:spacing w:after="0"/>
              <w:jc w:val="both"/>
              <w:rPr>
                <w:sz w:val="18"/>
                <w:szCs w:val="18"/>
              </w:rPr>
            </w:pPr>
            <w:r w:rsidRPr="00E03A0F">
              <w:rPr>
                <w:sz w:val="18"/>
                <w:szCs w:val="18"/>
              </w:rPr>
              <w:t>Data bases to keep information for crop pests in the country</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1</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 1</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F01F78">
            <w:pPr>
              <w:spacing w:after="0"/>
              <w:jc w:val="both"/>
              <w:rPr>
                <w:sz w:val="18"/>
                <w:szCs w:val="18"/>
              </w:rPr>
            </w:pPr>
            <w:r w:rsidRPr="00E03A0F">
              <w:rPr>
                <w:sz w:val="18"/>
                <w:szCs w:val="18"/>
              </w:rPr>
              <w:t>1 </w:t>
            </w:r>
          </w:p>
        </w:tc>
        <w:tc>
          <w:tcPr>
            <w:tcW w:w="211"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0"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w:t>
            </w:r>
          </w:p>
        </w:tc>
      </w:tr>
      <w:tr w:rsidR="00E03A0F" w:rsidRPr="00E03A0F" w:rsidTr="00E03A0F">
        <w:trPr>
          <w:trHeight w:val="1575"/>
        </w:trPr>
        <w:tc>
          <w:tcPr>
            <w:tcW w:w="341" w:type="pct"/>
            <w:tcBorders>
              <w:top w:val="nil"/>
              <w:left w:val="single" w:sz="4" w:space="0" w:color="auto"/>
              <w:bottom w:val="nil"/>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vMerge/>
            <w:tcBorders>
              <w:top w:val="nil"/>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363" w:type="pct"/>
            <w:tcBorders>
              <w:top w:val="nil"/>
              <w:left w:val="nil"/>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Agricultural market and marketing system improved in 27 irrigation schemes and rainfed crops by 2016</w:t>
            </w: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2F1827">
            <w:pPr>
              <w:spacing w:after="0"/>
              <w:jc w:val="both"/>
              <w:rPr>
                <w:b/>
                <w:bCs/>
                <w:i/>
                <w:iCs/>
                <w:sz w:val="18"/>
                <w:szCs w:val="18"/>
              </w:rPr>
            </w:pPr>
            <w:r w:rsidRPr="00E03A0F">
              <w:rPr>
                <w:b/>
                <w:bCs/>
                <w:i/>
                <w:iCs/>
                <w:sz w:val="18"/>
                <w:szCs w:val="18"/>
              </w:rPr>
              <w:t xml:space="preserve">Number of irrigation schemes with farm budget and farm enteprises  plans </w:t>
            </w:r>
          </w:p>
        </w:tc>
        <w:tc>
          <w:tcPr>
            <w:tcW w:w="400" w:type="pct"/>
            <w:tcBorders>
              <w:top w:val="nil"/>
              <w:left w:val="nil"/>
              <w:bottom w:val="single" w:sz="4" w:space="0" w:color="auto"/>
              <w:right w:val="single" w:sz="4" w:space="0" w:color="auto"/>
            </w:tcBorders>
            <w:shd w:val="clear" w:color="000000" w:fill="FFFFFF"/>
          </w:tcPr>
          <w:p w:rsidR="00C07C74" w:rsidRPr="00E03A0F" w:rsidRDefault="00C07C74" w:rsidP="002F1827">
            <w:pPr>
              <w:spacing w:after="0"/>
              <w:jc w:val="both"/>
              <w:rPr>
                <w:sz w:val="18"/>
                <w:szCs w:val="18"/>
              </w:rPr>
            </w:pPr>
            <w:r w:rsidRPr="00E03A0F">
              <w:rPr>
                <w:sz w:val="18"/>
                <w:szCs w:val="18"/>
              </w:rPr>
              <w:t xml:space="preserve">Number of irrigation schemes with farm budget and farm enteprises  plans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12</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11"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0"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DRD</w:t>
            </w:r>
          </w:p>
        </w:tc>
      </w:tr>
      <w:tr w:rsidR="00E03A0F" w:rsidRPr="00E03A0F" w:rsidTr="00E03A0F">
        <w:trPr>
          <w:trHeight w:val="1650"/>
        </w:trPr>
        <w:tc>
          <w:tcPr>
            <w:tcW w:w="341" w:type="pct"/>
            <w:tcBorders>
              <w:top w:val="nil"/>
              <w:left w:val="single" w:sz="4" w:space="0" w:color="auto"/>
              <w:bottom w:val="nil"/>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vMerge/>
            <w:tcBorders>
              <w:top w:val="nil"/>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363"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Value chain in agricultural products enhanced by 2016</w:t>
            </w:r>
          </w:p>
        </w:tc>
        <w:tc>
          <w:tcPr>
            <w:tcW w:w="450" w:type="pct"/>
            <w:tcBorders>
              <w:top w:val="nil"/>
              <w:left w:val="nil"/>
              <w:bottom w:val="single" w:sz="4" w:space="0" w:color="auto"/>
              <w:right w:val="single" w:sz="4" w:space="0" w:color="auto"/>
            </w:tcBorders>
            <w:shd w:val="clear" w:color="000000" w:fill="FFFFFF"/>
          </w:tcPr>
          <w:p w:rsidR="00C07C74" w:rsidRPr="00E03A0F" w:rsidRDefault="00C07C74" w:rsidP="002F1827">
            <w:pPr>
              <w:spacing w:after="0"/>
              <w:jc w:val="both"/>
              <w:rPr>
                <w:b/>
                <w:bCs/>
                <w:i/>
                <w:iCs/>
                <w:sz w:val="18"/>
                <w:szCs w:val="18"/>
              </w:rPr>
            </w:pPr>
            <w:r w:rsidRPr="00E03A0F">
              <w:rPr>
                <w:b/>
                <w:bCs/>
                <w:i/>
                <w:iCs/>
                <w:sz w:val="18"/>
                <w:szCs w:val="18"/>
              </w:rPr>
              <w:t>Sunflower WareHouse Receipt System (WRS) opperators assessed for training in compliance to WRS principles</w:t>
            </w:r>
          </w:p>
        </w:tc>
        <w:tc>
          <w:tcPr>
            <w:tcW w:w="400" w:type="pct"/>
            <w:tcBorders>
              <w:top w:val="nil"/>
              <w:left w:val="nil"/>
              <w:bottom w:val="single" w:sz="4" w:space="0" w:color="auto"/>
              <w:right w:val="single" w:sz="4" w:space="0" w:color="auto"/>
            </w:tcBorders>
            <w:shd w:val="clear" w:color="000000" w:fill="FFFFFF"/>
          </w:tcPr>
          <w:p w:rsidR="00C07C74" w:rsidRPr="00E03A0F" w:rsidRDefault="00C07C74" w:rsidP="002F1827">
            <w:pPr>
              <w:spacing w:after="0"/>
              <w:jc w:val="both"/>
              <w:rPr>
                <w:sz w:val="18"/>
                <w:szCs w:val="18"/>
              </w:rPr>
            </w:pPr>
            <w:r w:rsidRPr="00E03A0F">
              <w:rPr>
                <w:sz w:val="18"/>
                <w:szCs w:val="18"/>
              </w:rPr>
              <w:t>Number of sunflower WareHouse Receipt System (WRS) opperators in Singida and Iramba districts assessed for training in compliance to WRS principles</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19</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11"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0"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DCD-CPS</w:t>
            </w:r>
          </w:p>
        </w:tc>
      </w:tr>
      <w:tr w:rsidR="00E03A0F" w:rsidRPr="00E03A0F" w:rsidTr="00E03A0F">
        <w:trPr>
          <w:trHeight w:val="1493"/>
        </w:trPr>
        <w:tc>
          <w:tcPr>
            <w:tcW w:w="341" w:type="pct"/>
            <w:tcBorders>
              <w:top w:val="nil"/>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lastRenderedPageBreak/>
              <w:t> </w:t>
            </w:r>
          </w:p>
        </w:tc>
        <w:tc>
          <w:tcPr>
            <w:tcW w:w="245" w:type="pct"/>
            <w:vMerge/>
            <w:tcBorders>
              <w:top w:val="nil"/>
              <w:left w:val="single" w:sz="4" w:space="0" w:color="auto"/>
              <w:bottom w:val="single" w:sz="4" w:space="0" w:color="auto"/>
              <w:right w:val="single" w:sz="4" w:space="0" w:color="auto"/>
            </w:tcBorders>
            <w:vAlign w:val="center"/>
          </w:tcPr>
          <w:p w:rsidR="00C07C74" w:rsidRPr="00E03A0F" w:rsidRDefault="00C07C74" w:rsidP="002F1827">
            <w:pPr>
              <w:spacing w:after="0"/>
              <w:jc w:val="both"/>
              <w:rPr>
                <w:b/>
                <w:bCs/>
                <w:sz w:val="18"/>
                <w:szCs w:val="18"/>
              </w:rPr>
            </w:pP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xml:space="preserve">Storage structure for agricultural products improved  through PHRD by end of 2014 </w:t>
            </w:r>
          </w:p>
        </w:tc>
        <w:tc>
          <w:tcPr>
            <w:tcW w:w="450"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b/>
                <w:bCs/>
                <w:i/>
                <w:iCs/>
                <w:sz w:val="18"/>
                <w:szCs w:val="18"/>
              </w:rPr>
            </w:pPr>
            <w:r w:rsidRPr="00E03A0F">
              <w:rPr>
                <w:b/>
                <w:bCs/>
                <w:i/>
                <w:iCs/>
                <w:sz w:val="18"/>
                <w:szCs w:val="18"/>
              </w:rPr>
              <w:t>Warehouses constructed in paddy producing arrigation schemes</w:t>
            </w:r>
          </w:p>
        </w:tc>
        <w:tc>
          <w:tcPr>
            <w:tcW w:w="400" w:type="pct"/>
            <w:tcBorders>
              <w:top w:val="nil"/>
              <w:left w:val="nil"/>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Number of Warehouses constructed in paddy producing arrigation schemes</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20</w:t>
            </w:r>
          </w:p>
        </w:tc>
        <w:tc>
          <w:tcPr>
            <w:tcW w:w="317" w:type="pct"/>
            <w:gridSpan w:val="2"/>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81"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11"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0" w:type="pct"/>
            <w:gridSpan w:val="3"/>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9"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312" w:type="pct"/>
            <w:tcBorders>
              <w:top w:val="nil"/>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DCD-CPS</w:t>
            </w:r>
          </w:p>
        </w:tc>
      </w:tr>
      <w:tr w:rsidR="00E03A0F" w:rsidRPr="00E03A0F" w:rsidTr="00E03A0F">
        <w:trPr>
          <w:trHeight w:val="1830"/>
        </w:trPr>
        <w:tc>
          <w:tcPr>
            <w:tcW w:w="341" w:type="pct"/>
            <w:tcBorders>
              <w:top w:val="single" w:sz="4" w:space="0" w:color="auto"/>
              <w:left w:val="single" w:sz="4" w:space="0" w:color="auto"/>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w:t>
            </w:r>
          </w:p>
        </w:tc>
        <w:tc>
          <w:tcPr>
            <w:tcW w:w="245" w:type="pct"/>
            <w:vMerge/>
            <w:tcBorders>
              <w:top w:val="single" w:sz="4" w:space="0" w:color="auto"/>
              <w:left w:val="single" w:sz="4" w:space="0" w:color="auto"/>
              <w:bottom w:val="single" w:sz="4" w:space="0" w:color="000000"/>
              <w:right w:val="single" w:sz="4" w:space="0" w:color="auto"/>
            </w:tcBorders>
            <w:vAlign w:val="center"/>
          </w:tcPr>
          <w:p w:rsidR="00C07C74" w:rsidRPr="00E03A0F" w:rsidRDefault="00C07C74" w:rsidP="002F1827">
            <w:pPr>
              <w:spacing w:after="0"/>
              <w:jc w:val="both"/>
              <w:rPr>
                <w:b/>
                <w:bCs/>
                <w:sz w:val="18"/>
                <w:szCs w:val="18"/>
              </w:rPr>
            </w:pPr>
          </w:p>
        </w:tc>
        <w:tc>
          <w:tcPr>
            <w:tcW w:w="363"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sz w:val="18"/>
                <w:szCs w:val="18"/>
              </w:rPr>
            </w:pPr>
            <w:r w:rsidRPr="00E03A0F">
              <w:rPr>
                <w:b/>
                <w:bCs/>
                <w:sz w:val="18"/>
                <w:szCs w:val="18"/>
              </w:rPr>
              <w:t xml:space="preserve"> Increase  production and value addition for rice by 2016 </w:t>
            </w:r>
          </w:p>
        </w:tc>
        <w:tc>
          <w:tcPr>
            <w:tcW w:w="45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b/>
                <w:bCs/>
                <w:i/>
                <w:iCs/>
                <w:sz w:val="18"/>
                <w:szCs w:val="18"/>
              </w:rPr>
            </w:pPr>
            <w:r w:rsidRPr="00E03A0F">
              <w:rPr>
                <w:b/>
                <w:bCs/>
                <w:i/>
                <w:iCs/>
                <w:sz w:val="18"/>
                <w:szCs w:val="18"/>
              </w:rPr>
              <w:t xml:space="preserve">Irrigation schemes with farmers accessing paddy/rice post-harvest technologies </w:t>
            </w:r>
          </w:p>
        </w:tc>
        <w:tc>
          <w:tcPr>
            <w:tcW w:w="400" w:type="pct"/>
            <w:tcBorders>
              <w:top w:val="single" w:sz="4" w:space="0" w:color="auto"/>
              <w:left w:val="nil"/>
              <w:bottom w:val="single" w:sz="4" w:space="0" w:color="auto"/>
              <w:right w:val="single" w:sz="4" w:space="0" w:color="auto"/>
            </w:tcBorders>
            <w:shd w:val="clear" w:color="auto" w:fill="auto"/>
          </w:tcPr>
          <w:p w:rsidR="00C07C74" w:rsidRPr="00E03A0F" w:rsidRDefault="00C07C74" w:rsidP="002F1827">
            <w:pPr>
              <w:spacing w:after="0"/>
              <w:jc w:val="both"/>
              <w:rPr>
                <w:sz w:val="18"/>
                <w:szCs w:val="18"/>
              </w:rPr>
            </w:pPr>
            <w:r w:rsidRPr="00E03A0F">
              <w:rPr>
                <w:sz w:val="18"/>
                <w:szCs w:val="18"/>
              </w:rPr>
              <w:t xml:space="preserve">Number of irrigation schemes with farmers accessing paddy/rice post-harvest technologies  through PHRD (milling, grading &amp; packaging equipments)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20</w:t>
            </w:r>
          </w:p>
        </w:tc>
        <w:tc>
          <w:tcPr>
            <w:tcW w:w="317" w:type="pct"/>
            <w:gridSpan w:val="2"/>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11"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220" w:type="pct"/>
            <w:gridSpan w:val="3"/>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 </w:t>
            </w:r>
          </w:p>
        </w:tc>
        <w:tc>
          <w:tcPr>
            <w:tcW w:w="115"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119"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V</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C07C74" w:rsidRPr="00E03A0F" w:rsidRDefault="00C07C74" w:rsidP="002F1827">
            <w:pPr>
              <w:spacing w:after="0"/>
              <w:jc w:val="both"/>
              <w:rPr>
                <w:sz w:val="18"/>
                <w:szCs w:val="18"/>
              </w:rPr>
            </w:pPr>
            <w:r w:rsidRPr="00E03A0F">
              <w:rPr>
                <w:sz w:val="18"/>
                <w:szCs w:val="18"/>
              </w:rPr>
              <w:t>DCD-Ext</w:t>
            </w:r>
          </w:p>
        </w:tc>
      </w:tr>
    </w:tbl>
    <w:p w:rsidR="00B86267" w:rsidRPr="00E03A0F" w:rsidRDefault="00B86267" w:rsidP="002F1827">
      <w:pPr>
        <w:jc w:val="both"/>
        <w:rPr>
          <w:rFonts w:eastAsia="Calibri"/>
          <w:b/>
          <w:sz w:val="18"/>
          <w:szCs w:val="18"/>
          <w:highlight w:val="red"/>
        </w:rPr>
      </w:pPr>
    </w:p>
    <w:p w:rsidR="00D47BBD" w:rsidRPr="00E03A0F" w:rsidRDefault="00D47BBD" w:rsidP="002F1827">
      <w:pPr>
        <w:jc w:val="both"/>
        <w:rPr>
          <w:rFonts w:eastAsia="Calibri"/>
          <w:b/>
          <w:sz w:val="18"/>
          <w:szCs w:val="18"/>
        </w:rPr>
      </w:pPr>
    </w:p>
    <w:p w:rsidR="009D2B7B" w:rsidRPr="00E03A0F" w:rsidRDefault="009D2B7B" w:rsidP="002F1827">
      <w:pPr>
        <w:jc w:val="both"/>
        <w:rPr>
          <w:rFonts w:eastAsia="Calibri"/>
          <w:b/>
          <w:sz w:val="18"/>
          <w:szCs w:val="18"/>
        </w:rPr>
      </w:pPr>
    </w:p>
    <w:p w:rsidR="009D2B7B" w:rsidRPr="00E03A0F" w:rsidRDefault="009D2B7B" w:rsidP="002F1827">
      <w:pPr>
        <w:jc w:val="both"/>
        <w:rPr>
          <w:rFonts w:eastAsia="Calibri"/>
          <w:b/>
          <w:sz w:val="18"/>
          <w:szCs w:val="18"/>
        </w:rPr>
      </w:pPr>
    </w:p>
    <w:p w:rsidR="009D2B7B" w:rsidRPr="00E03A0F" w:rsidRDefault="009D2B7B" w:rsidP="002F1827">
      <w:pPr>
        <w:jc w:val="both"/>
        <w:rPr>
          <w:rFonts w:eastAsia="Calibri"/>
          <w:b/>
          <w:sz w:val="18"/>
          <w:szCs w:val="18"/>
        </w:rPr>
      </w:pPr>
    </w:p>
    <w:p w:rsidR="009D2B7B" w:rsidRPr="00E03A0F" w:rsidRDefault="009D2B7B" w:rsidP="002F1827">
      <w:pPr>
        <w:jc w:val="both"/>
        <w:rPr>
          <w:rFonts w:eastAsia="Calibri"/>
          <w:b/>
          <w:sz w:val="18"/>
          <w:szCs w:val="18"/>
        </w:rPr>
      </w:pPr>
    </w:p>
    <w:p w:rsidR="009D2B7B" w:rsidRPr="00E03A0F" w:rsidRDefault="009D2B7B" w:rsidP="002F1827">
      <w:pPr>
        <w:jc w:val="both"/>
        <w:rPr>
          <w:rFonts w:eastAsia="Calibri"/>
          <w:b/>
          <w:sz w:val="18"/>
          <w:szCs w:val="18"/>
        </w:rPr>
      </w:pPr>
    </w:p>
    <w:p w:rsidR="009D2B7B" w:rsidRPr="00E03A0F" w:rsidRDefault="009D2B7B" w:rsidP="002F1827">
      <w:pPr>
        <w:jc w:val="both"/>
        <w:rPr>
          <w:rFonts w:eastAsia="Calibri"/>
          <w:b/>
          <w:sz w:val="18"/>
          <w:szCs w:val="18"/>
        </w:rPr>
      </w:pPr>
    </w:p>
    <w:p w:rsidR="009D2B7B" w:rsidRPr="00E03A0F" w:rsidRDefault="009D2B7B" w:rsidP="002F1827">
      <w:pPr>
        <w:jc w:val="both"/>
        <w:rPr>
          <w:rFonts w:eastAsia="Calibri"/>
          <w:b/>
          <w:sz w:val="18"/>
          <w:szCs w:val="18"/>
        </w:rPr>
      </w:pPr>
    </w:p>
    <w:p w:rsidR="009D2B7B" w:rsidRPr="00E03A0F" w:rsidRDefault="009D2B7B" w:rsidP="002F1827">
      <w:pPr>
        <w:jc w:val="both"/>
        <w:rPr>
          <w:rFonts w:eastAsia="Calibri"/>
          <w:b/>
          <w:sz w:val="18"/>
          <w:szCs w:val="18"/>
        </w:rPr>
      </w:pPr>
    </w:p>
    <w:p w:rsidR="009D2B7B" w:rsidRPr="00E03A0F" w:rsidRDefault="009D2B7B" w:rsidP="002F1827">
      <w:pPr>
        <w:jc w:val="both"/>
        <w:rPr>
          <w:rFonts w:eastAsia="Calibri"/>
          <w:b/>
          <w:sz w:val="18"/>
          <w:szCs w:val="18"/>
        </w:rPr>
      </w:pPr>
    </w:p>
    <w:p w:rsidR="009D2B7B" w:rsidRDefault="009D2B7B" w:rsidP="002F1827">
      <w:pPr>
        <w:jc w:val="both"/>
        <w:rPr>
          <w:rFonts w:eastAsia="Calibri"/>
          <w:b/>
          <w:sz w:val="20"/>
          <w:szCs w:val="20"/>
        </w:rPr>
      </w:pPr>
    </w:p>
    <w:p w:rsidR="009D2B7B" w:rsidRPr="002F1827" w:rsidRDefault="009D2B7B" w:rsidP="002F1827">
      <w:pPr>
        <w:jc w:val="both"/>
        <w:rPr>
          <w:rFonts w:eastAsia="Calibri"/>
          <w:b/>
          <w:sz w:val="20"/>
          <w:szCs w:val="20"/>
        </w:rPr>
      </w:pPr>
    </w:p>
    <w:tbl>
      <w:tblPr>
        <w:tblW w:w="14900" w:type="dxa"/>
        <w:tblInd w:w="-612" w:type="dxa"/>
        <w:tblLayout w:type="fixed"/>
        <w:tblLook w:val="04A0"/>
      </w:tblPr>
      <w:tblGrid>
        <w:gridCol w:w="990"/>
        <w:gridCol w:w="539"/>
        <w:gridCol w:w="539"/>
        <w:gridCol w:w="479"/>
        <w:gridCol w:w="1479"/>
        <w:gridCol w:w="1789"/>
        <w:gridCol w:w="1150"/>
        <w:gridCol w:w="739"/>
        <w:gridCol w:w="606"/>
        <w:gridCol w:w="1050"/>
        <w:gridCol w:w="1672"/>
        <w:gridCol w:w="1435"/>
        <w:gridCol w:w="853"/>
        <w:gridCol w:w="1580"/>
      </w:tblGrid>
      <w:tr w:rsidR="00B23E72" w:rsidRPr="000A25E0" w:rsidTr="00B23E72">
        <w:trPr>
          <w:trHeight w:val="255"/>
        </w:trPr>
        <w:tc>
          <w:tcPr>
            <w:tcW w:w="14900" w:type="dxa"/>
            <w:gridSpan w:val="14"/>
            <w:tcBorders>
              <w:top w:val="nil"/>
              <w:left w:val="nil"/>
              <w:bottom w:val="nil"/>
              <w:right w:val="nil"/>
            </w:tcBorders>
            <w:shd w:val="clear" w:color="auto" w:fill="auto"/>
            <w:noWrap/>
            <w:vAlign w:val="bottom"/>
          </w:tcPr>
          <w:p w:rsidR="00B23E72" w:rsidRPr="00930689" w:rsidRDefault="00B23E72" w:rsidP="00B23E72">
            <w:pPr>
              <w:spacing w:after="0"/>
              <w:jc w:val="both"/>
              <w:rPr>
                <w:rFonts w:ascii="Arial" w:hAnsi="Arial" w:cs="Arial"/>
                <w:sz w:val="18"/>
                <w:szCs w:val="18"/>
              </w:rPr>
            </w:pPr>
          </w:p>
        </w:tc>
      </w:tr>
      <w:tr w:rsidR="00B23E72" w:rsidRPr="00930689" w:rsidTr="00AA5893">
        <w:trPr>
          <w:trHeight w:val="510"/>
        </w:trPr>
        <w:tc>
          <w:tcPr>
            <w:tcW w:w="2547" w:type="dxa"/>
            <w:gridSpan w:val="4"/>
            <w:tcBorders>
              <w:top w:val="single" w:sz="4" w:space="0" w:color="auto"/>
              <w:left w:val="single" w:sz="4" w:space="0" w:color="auto"/>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Sub-Vote Code and Name:</w:t>
            </w:r>
          </w:p>
        </w:tc>
        <w:tc>
          <w:tcPr>
            <w:tcW w:w="1479" w:type="dxa"/>
            <w:tcBorders>
              <w:top w:val="single" w:sz="4" w:space="0" w:color="auto"/>
              <w:left w:val="nil"/>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1008</w:t>
            </w:r>
          </w:p>
        </w:tc>
        <w:tc>
          <w:tcPr>
            <w:tcW w:w="5334" w:type="dxa"/>
            <w:gridSpan w:val="5"/>
            <w:tcBorders>
              <w:top w:val="single" w:sz="4" w:space="0" w:color="auto"/>
              <w:left w:val="nil"/>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LEGAL UNIT</w:t>
            </w:r>
          </w:p>
        </w:tc>
        <w:tc>
          <w:tcPr>
            <w:tcW w:w="1672" w:type="dxa"/>
            <w:tcBorders>
              <w:top w:val="single" w:sz="4" w:space="0" w:color="auto"/>
              <w:left w:val="nil"/>
              <w:bottom w:val="single" w:sz="4" w:space="0" w:color="auto"/>
              <w:right w:val="single" w:sz="4" w:space="0" w:color="auto"/>
            </w:tcBorders>
            <w:shd w:val="clear" w:color="auto" w:fill="CCFFCC"/>
            <w:noWrap/>
          </w:tcPr>
          <w:p w:rsidR="00B23E72" w:rsidRPr="009E63AF" w:rsidRDefault="00B23E72" w:rsidP="00B23E72">
            <w:pPr>
              <w:spacing w:after="0"/>
              <w:jc w:val="both"/>
              <w:rPr>
                <w:rFonts w:ascii="Arial" w:hAnsi="Arial" w:cs="Arial"/>
                <w:b/>
                <w:bCs/>
                <w:sz w:val="18"/>
                <w:szCs w:val="18"/>
              </w:rPr>
            </w:pPr>
          </w:p>
        </w:tc>
        <w:tc>
          <w:tcPr>
            <w:tcW w:w="1435" w:type="dxa"/>
            <w:tcBorders>
              <w:top w:val="single" w:sz="4" w:space="0" w:color="auto"/>
              <w:left w:val="nil"/>
              <w:bottom w:val="single" w:sz="4" w:space="0" w:color="auto"/>
              <w:right w:val="single" w:sz="4" w:space="0" w:color="auto"/>
            </w:tcBorders>
            <w:shd w:val="clear" w:color="auto" w:fill="CCFFCC"/>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w:t>
            </w:r>
          </w:p>
        </w:tc>
        <w:tc>
          <w:tcPr>
            <w:tcW w:w="853" w:type="dxa"/>
            <w:tcBorders>
              <w:top w:val="single" w:sz="4" w:space="0" w:color="auto"/>
              <w:left w:val="nil"/>
              <w:bottom w:val="single" w:sz="4" w:space="0" w:color="auto"/>
              <w:right w:val="single" w:sz="4" w:space="0" w:color="auto"/>
            </w:tcBorders>
            <w:shd w:val="clear" w:color="auto" w:fill="CCFFCC"/>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w:t>
            </w:r>
          </w:p>
        </w:tc>
        <w:tc>
          <w:tcPr>
            <w:tcW w:w="1580" w:type="dxa"/>
            <w:tcBorders>
              <w:top w:val="single" w:sz="4" w:space="0" w:color="auto"/>
              <w:left w:val="nil"/>
              <w:bottom w:val="single" w:sz="4" w:space="0" w:color="auto"/>
              <w:right w:val="single" w:sz="4" w:space="0" w:color="auto"/>
            </w:tcBorders>
            <w:shd w:val="clear" w:color="auto" w:fill="CCFFCC"/>
          </w:tcPr>
          <w:p w:rsidR="00B23E72" w:rsidRPr="00AA5893" w:rsidRDefault="00B23E72" w:rsidP="00B23E72">
            <w:pPr>
              <w:spacing w:after="0"/>
              <w:jc w:val="both"/>
              <w:rPr>
                <w:rFonts w:ascii="Arial" w:hAnsi="Arial" w:cs="Arial"/>
                <w:b/>
                <w:bCs/>
                <w:sz w:val="18"/>
                <w:szCs w:val="18"/>
              </w:rPr>
            </w:pPr>
          </w:p>
        </w:tc>
      </w:tr>
      <w:tr w:rsidR="00B23E72" w:rsidRPr="00930689" w:rsidTr="00AA5893">
        <w:trPr>
          <w:trHeight w:val="510"/>
        </w:trPr>
        <w:tc>
          <w:tcPr>
            <w:tcW w:w="2547" w:type="dxa"/>
            <w:gridSpan w:val="4"/>
            <w:tcBorders>
              <w:top w:val="single" w:sz="4" w:space="0" w:color="auto"/>
              <w:left w:val="single" w:sz="4" w:space="0" w:color="auto"/>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Objective Code and Name:</w:t>
            </w:r>
          </w:p>
        </w:tc>
        <w:tc>
          <w:tcPr>
            <w:tcW w:w="1479" w:type="dxa"/>
            <w:tcBorders>
              <w:top w:val="single" w:sz="4" w:space="0" w:color="auto"/>
              <w:left w:val="nil"/>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C</w:t>
            </w:r>
          </w:p>
        </w:tc>
        <w:tc>
          <w:tcPr>
            <w:tcW w:w="5334" w:type="dxa"/>
            <w:gridSpan w:val="5"/>
            <w:tcBorders>
              <w:top w:val="single" w:sz="4" w:space="0" w:color="auto"/>
              <w:left w:val="nil"/>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Strengthening Policies, Strategies and Regulatory Framework Development</w:t>
            </w:r>
          </w:p>
        </w:tc>
        <w:tc>
          <w:tcPr>
            <w:tcW w:w="1672" w:type="dxa"/>
            <w:tcBorders>
              <w:top w:val="single" w:sz="4" w:space="0" w:color="auto"/>
              <w:left w:val="nil"/>
              <w:bottom w:val="single" w:sz="4" w:space="0" w:color="auto"/>
              <w:right w:val="single" w:sz="4" w:space="0" w:color="auto"/>
            </w:tcBorders>
            <w:shd w:val="clear" w:color="auto" w:fill="CCFFCC"/>
            <w:noWrap/>
          </w:tcPr>
          <w:p w:rsidR="00B23E72" w:rsidRPr="009E63AF" w:rsidRDefault="00B23E72" w:rsidP="00B23E72">
            <w:pPr>
              <w:spacing w:after="0"/>
              <w:jc w:val="both"/>
              <w:rPr>
                <w:rFonts w:ascii="Arial" w:hAnsi="Arial" w:cs="Arial"/>
                <w:b/>
                <w:bCs/>
                <w:sz w:val="18"/>
                <w:szCs w:val="18"/>
              </w:rPr>
            </w:pPr>
          </w:p>
        </w:tc>
        <w:tc>
          <w:tcPr>
            <w:tcW w:w="1435" w:type="dxa"/>
            <w:tcBorders>
              <w:top w:val="single" w:sz="4" w:space="0" w:color="auto"/>
              <w:left w:val="nil"/>
              <w:bottom w:val="single" w:sz="4" w:space="0" w:color="auto"/>
              <w:right w:val="single" w:sz="4" w:space="0" w:color="auto"/>
            </w:tcBorders>
            <w:shd w:val="clear" w:color="auto" w:fill="CCFFCC"/>
            <w:noWrap/>
          </w:tcPr>
          <w:p w:rsidR="00B23E72" w:rsidRPr="00AA5893" w:rsidRDefault="00B23E72" w:rsidP="00B23E72">
            <w:pPr>
              <w:spacing w:after="0"/>
              <w:jc w:val="both"/>
              <w:rPr>
                <w:rFonts w:ascii="Arial" w:hAnsi="Arial" w:cs="Arial"/>
                <w:b/>
                <w:bCs/>
                <w:sz w:val="18"/>
                <w:szCs w:val="18"/>
              </w:rPr>
            </w:pPr>
          </w:p>
        </w:tc>
        <w:tc>
          <w:tcPr>
            <w:tcW w:w="853" w:type="dxa"/>
            <w:tcBorders>
              <w:top w:val="single" w:sz="4" w:space="0" w:color="auto"/>
              <w:left w:val="nil"/>
              <w:bottom w:val="single" w:sz="4" w:space="0" w:color="auto"/>
              <w:right w:val="single" w:sz="4" w:space="0" w:color="auto"/>
            </w:tcBorders>
            <w:shd w:val="clear" w:color="auto" w:fill="CCFFCC"/>
            <w:noWrap/>
          </w:tcPr>
          <w:p w:rsidR="00B23E72" w:rsidRPr="00AA5893" w:rsidRDefault="00B23E72" w:rsidP="00B23E72">
            <w:pPr>
              <w:spacing w:after="0"/>
              <w:jc w:val="both"/>
              <w:rPr>
                <w:rFonts w:ascii="Arial" w:hAnsi="Arial" w:cs="Arial"/>
                <w:b/>
                <w:bCs/>
                <w:sz w:val="18"/>
                <w:szCs w:val="18"/>
              </w:rPr>
            </w:pPr>
          </w:p>
        </w:tc>
        <w:tc>
          <w:tcPr>
            <w:tcW w:w="1580" w:type="dxa"/>
            <w:tcBorders>
              <w:top w:val="single" w:sz="4" w:space="0" w:color="auto"/>
              <w:left w:val="nil"/>
              <w:bottom w:val="single" w:sz="4" w:space="0" w:color="auto"/>
              <w:right w:val="single" w:sz="4" w:space="0" w:color="auto"/>
            </w:tcBorders>
            <w:shd w:val="clear" w:color="auto" w:fill="CCFFCC"/>
          </w:tcPr>
          <w:p w:rsidR="00B23E72" w:rsidRPr="00AA5893" w:rsidRDefault="00B23E72" w:rsidP="00B23E72">
            <w:pPr>
              <w:spacing w:after="0"/>
              <w:jc w:val="both"/>
              <w:rPr>
                <w:rFonts w:ascii="Arial" w:hAnsi="Arial" w:cs="Arial"/>
                <w:b/>
                <w:bCs/>
                <w:sz w:val="18"/>
                <w:szCs w:val="18"/>
              </w:rPr>
            </w:pPr>
          </w:p>
        </w:tc>
      </w:tr>
      <w:tr w:rsidR="00B23E72" w:rsidRPr="00930689" w:rsidTr="00AA5893">
        <w:trPr>
          <w:trHeight w:val="510"/>
        </w:trPr>
        <w:tc>
          <w:tcPr>
            <w:tcW w:w="2547" w:type="dxa"/>
            <w:gridSpan w:val="4"/>
            <w:tcBorders>
              <w:top w:val="single" w:sz="4" w:space="0" w:color="auto"/>
              <w:left w:val="single" w:sz="4" w:space="0" w:color="auto"/>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CODES AND LINKAGE</w:t>
            </w:r>
          </w:p>
        </w:tc>
        <w:tc>
          <w:tcPr>
            <w:tcW w:w="1479" w:type="dxa"/>
            <w:tcBorders>
              <w:top w:val="single" w:sz="4" w:space="0" w:color="auto"/>
              <w:left w:val="nil"/>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ANNUAL PHYSICAL TARGET</w:t>
            </w:r>
          </w:p>
        </w:tc>
        <w:tc>
          <w:tcPr>
            <w:tcW w:w="5334" w:type="dxa"/>
            <w:gridSpan w:val="5"/>
            <w:tcBorders>
              <w:top w:val="single" w:sz="4" w:space="0" w:color="auto"/>
              <w:left w:val="nil"/>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CUMULATIVE STATUS ON MEETING PHYSICAL TARGET</w:t>
            </w:r>
          </w:p>
        </w:tc>
        <w:tc>
          <w:tcPr>
            <w:tcW w:w="1672" w:type="dxa"/>
            <w:tcBorders>
              <w:top w:val="single" w:sz="4" w:space="0" w:color="auto"/>
              <w:left w:val="nil"/>
              <w:bottom w:val="single" w:sz="4" w:space="0" w:color="auto"/>
              <w:right w:val="single" w:sz="4" w:space="0" w:color="auto"/>
            </w:tcBorders>
            <w:shd w:val="clear" w:color="auto" w:fill="CCFFCC"/>
            <w:noWrap/>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EXPENDITURE STATUS</w:t>
            </w:r>
          </w:p>
        </w:tc>
        <w:tc>
          <w:tcPr>
            <w:tcW w:w="1435" w:type="dxa"/>
            <w:tcBorders>
              <w:top w:val="single" w:sz="4" w:space="0" w:color="auto"/>
              <w:left w:val="nil"/>
              <w:bottom w:val="single" w:sz="4" w:space="0" w:color="auto"/>
              <w:right w:val="single" w:sz="4" w:space="0" w:color="auto"/>
            </w:tcBorders>
            <w:shd w:val="clear" w:color="auto" w:fill="CCFFCC"/>
            <w:noWrap/>
          </w:tcPr>
          <w:p w:rsidR="00B23E72" w:rsidRPr="00AA5893" w:rsidRDefault="00B23E72" w:rsidP="00B23E72">
            <w:pPr>
              <w:spacing w:after="0"/>
              <w:jc w:val="both"/>
              <w:rPr>
                <w:rFonts w:ascii="Arial" w:hAnsi="Arial" w:cs="Arial"/>
                <w:b/>
                <w:bCs/>
                <w:sz w:val="18"/>
                <w:szCs w:val="18"/>
              </w:rPr>
            </w:pPr>
          </w:p>
        </w:tc>
        <w:tc>
          <w:tcPr>
            <w:tcW w:w="853" w:type="dxa"/>
            <w:tcBorders>
              <w:top w:val="single" w:sz="4" w:space="0" w:color="auto"/>
              <w:left w:val="nil"/>
              <w:bottom w:val="single" w:sz="4" w:space="0" w:color="auto"/>
              <w:right w:val="single" w:sz="4" w:space="0" w:color="auto"/>
            </w:tcBorders>
            <w:shd w:val="clear" w:color="auto" w:fill="CCFFCC"/>
            <w:noWrap/>
          </w:tcPr>
          <w:p w:rsidR="00B23E72" w:rsidRPr="00AA5893" w:rsidRDefault="00B23E72" w:rsidP="00B23E72">
            <w:pPr>
              <w:spacing w:after="0"/>
              <w:jc w:val="both"/>
              <w:rPr>
                <w:rFonts w:ascii="Arial" w:hAnsi="Arial" w:cs="Arial"/>
                <w:b/>
                <w:bCs/>
                <w:sz w:val="18"/>
                <w:szCs w:val="18"/>
              </w:rPr>
            </w:pPr>
          </w:p>
        </w:tc>
        <w:tc>
          <w:tcPr>
            <w:tcW w:w="1580" w:type="dxa"/>
            <w:tcBorders>
              <w:top w:val="single" w:sz="4" w:space="0" w:color="auto"/>
              <w:left w:val="nil"/>
              <w:bottom w:val="single" w:sz="4" w:space="0" w:color="auto"/>
              <w:right w:val="single" w:sz="4" w:space="0" w:color="auto"/>
            </w:tcBorders>
            <w:shd w:val="clear" w:color="auto" w:fill="CCFFCC"/>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REMARKS ON IMPLEMENTATION</w:t>
            </w:r>
          </w:p>
        </w:tc>
      </w:tr>
      <w:tr w:rsidR="00B23E72" w:rsidRPr="00930689" w:rsidTr="00AA5893">
        <w:trPr>
          <w:trHeight w:val="510"/>
        </w:trPr>
        <w:tc>
          <w:tcPr>
            <w:tcW w:w="990" w:type="dxa"/>
            <w:tcBorders>
              <w:top w:val="nil"/>
              <w:left w:val="single" w:sz="4" w:space="0" w:color="auto"/>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Target Code</w:t>
            </w:r>
          </w:p>
        </w:tc>
        <w:tc>
          <w:tcPr>
            <w:tcW w:w="539" w:type="dxa"/>
            <w:tcBorders>
              <w:top w:val="nil"/>
              <w:left w:val="nil"/>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M</w:t>
            </w:r>
          </w:p>
        </w:tc>
        <w:tc>
          <w:tcPr>
            <w:tcW w:w="539" w:type="dxa"/>
            <w:tcBorders>
              <w:top w:val="nil"/>
              <w:left w:val="nil"/>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P</w:t>
            </w:r>
          </w:p>
        </w:tc>
        <w:tc>
          <w:tcPr>
            <w:tcW w:w="479" w:type="dxa"/>
            <w:tcBorders>
              <w:top w:val="nil"/>
              <w:left w:val="nil"/>
              <w:bottom w:val="single" w:sz="4" w:space="0" w:color="auto"/>
              <w:right w:val="single" w:sz="4" w:space="0" w:color="auto"/>
            </w:tcBorders>
            <w:shd w:val="clear" w:color="auto" w:fill="CCFFCC"/>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R</w:t>
            </w:r>
          </w:p>
        </w:tc>
        <w:tc>
          <w:tcPr>
            <w:tcW w:w="1479" w:type="dxa"/>
            <w:tcBorders>
              <w:top w:val="nil"/>
              <w:left w:val="nil"/>
              <w:bottom w:val="single" w:sz="4" w:space="0" w:color="auto"/>
              <w:right w:val="single" w:sz="4" w:space="0" w:color="auto"/>
            </w:tcBorders>
            <w:shd w:val="clear" w:color="auto" w:fill="CCFFCC"/>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Target Description</w:t>
            </w:r>
          </w:p>
        </w:tc>
        <w:tc>
          <w:tcPr>
            <w:tcW w:w="1789" w:type="dxa"/>
            <w:tcBorders>
              <w:top w:val="nil"/>
              <w:left w:val="nil"/>
              <w:bottom w:val="single" w:sz="4" w:space="0" w:color="auto"/>
              <w:right w:val="single" w:sz="4" w:space="0" w:color="auto"/>
            </w:tcBorders>
            <w:shd w:val="clear" w:color="auto" w:fill="CCFFCC"/>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Actual Progress</w:t>
            </w:r>
          </w:p>
        </w:tc>
        <w:tc>
          <w:tcPr>
            <w:tcW w:w="1150" w:type="dxa"/>
            <w:tcBorders>
              <w:top w:val="nil"/>
              <w:left w:val="nil"/>
              <w:bottom w:val="single" w:sz="4" w:space="0" w:color="auto"/>
              <w:right w:val="single" w:sz="4" w:space="0" w:color="auto"/>
            </w:tcBorders>
            <w:shd w:val="clear" w:color="auto" w:fill="CCFFCC"/>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Estimated % Completed</w:t>
            </w:r>
          </w:p>
        </w:tc>
        <w:tc>
          <w:tcPr>
            <w:tcW w:w="739" w:type="dxa"/>
            <w:tcBorders>
              <w:top w:val="nil"/>
              <w:left w:val="nil"/>
              <w:bottom w:val="single" w:sz="4" w:space="0" w:color="auto"/>
              <w:right w:val="single" w:sz="4" w:space="0" w:color="auto"/>
            </w:tcBorders>
            <w:shd w:val="clear" w:color="auto" w:fill="CCFFCC"/>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On Track</w:t>
            </w:r>
          </w:p>
        </w:tc>
        <w:tc>
          <w:tcPr>
            <w:tcW w:w="606" w:type="dxa"/>
            <w:tcBorders>
              <w:top w:val="nil"/>
              <w:left w:val="nil"/>
              <w:bottom w:val="single" w:sz="4" w:space="0" w:color="auto"/>
              <w:right w:val="single" w:sz="4" w:space="0" w:color="auto"/>
            </w:tcBorders>
            <w:shd w:val="clear" w:color="auto" w:fill="CCFFCC"/>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At Risk</w:t>
            </w:r>
          </w:p>
        </w:tc>
        <w:tc>
          <w:tcPr>
            <w:tcW w:w="1050" w:type="dxa"/>
            <w:tcBorders>
              <w:top w:val="nil"/>
              <w:left w:val="nil"/>
              <w:bottom w:val="single" w:sz="4" w:space="0" w:color="auto"/>
              <w:right w:val="single" w:sz="4" w:space="0" w:color="auto"/>
            </w:tcBorders>
            <w:shd w:val="clear" w:color="auto" w:fill="CCFFCC"/>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Unknown</w:t>
            </w:r>
          </w:p>
        </w:tc>
        <w:tc>
          <w:tcPr>
            <w:tcW w:w="1672" w:type="dxa"/>
            <w:tcBorders>
              <w:top w:val="nil"/>
              <w:left w:val="nil"/>
              <w:bottom w:val="single" w:sz="4" w:space="0" w:color="auto"/>
              <w:right w:val="single" w:sz="4" w:space="0" w:color="auto"/>
            </w:tcBorders>
            <w:shd w:val="clear" w:color="auto" w:fill="CCFFCC"/>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Cumulative Budget</w:t>
            </w:r>
          </w:p>
        </w:tc>
        <w:tc>
          <w:tcPr>
            <w:tcW w:w="1435" w:type="dxa"/>
            <w:tcBorders>
              <w:top w:val="nil"/>
              <w:left w:val="nil"/>
              <w:bottom w:val="single" w:sz="4" w:space="0" w:color="auto"/>
              <w:right w:val="single" w:sz="4" w:space="0" w:color="auto"/>
            </w:tcBorders>
            <w:shd w:val="clear" w:color="auto" w:fill="CCFFCC"/>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xml:space="preserve">Cumulative Actual Expenditure </w:t>
            </w:r>
          </w:p>
        </w:tc>
        <w:tc>
          <w:tcPr>
            <w:tcW w:w="853" w:type="dxa"/>
            <w:tcBorders>
              <w:top w:val="nil"/>
              <w:left w:val="nil"/>
              <w:bottom w:val="single" w:sz="4" w:space="0" w:color="auto"/>
              <w:right w:val="single" w:sz="4" w:space="0" w:color="auto"/>
            </w:tcBorders>
            <w:shd w:val="clear" w:color="auto" w:fill="CCFFCC"/>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Spent</w:t>
            </w:r>
          </w:p>
        </w:tc>
        <w:tc>
          <w:tcPr>
            <w:tcW w:w="1580" w:type="dxa"/>
            <w:tcBorders>
              <w:top w:val="nil"/>
              <w:left w:val="nil"/>
              <w:bottom w:val="single" w:sz="4" w:space="0" w:color="auto"/>
              <w:right w:val="single" w:sz="4" w:space="0" w:color="auto"/>
            </w:tcBorders>
            <w:shd w:val="clear" w:color="auto" w:fill="CCFFCC"/>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w:t>
            </w:r>
          </w:p>
        </w:tc>
      </w:tr>
      <w:tr w:rsidR="00B23E72" w:rsidRPr="000A25E0" w:rsidTr="00AA5893">
        <w:trPr>
          <w:trHeight w:val="77"/>
        </w:trPr>
        <w:tc>
          <w:tcPr>
            <w:tcW w:w="990" w:type="dxa"/>
            <w:tcBorders>
              <w:top w:val="nil"/>
              <w:left w:val="single" w:sz="4" w:space="0" w:color="auto"/>
              <w:bottom w:val="single" w:sz="4" w:space="0" w:color="auto"/>
              <w:right w:val="single" w:sz="4" w:space="0" w:color="auto"/>
            </w:tcBorders>
            <w:shd w:val="clear" w:color="auto" w:fill="CCFFCC"/>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1</w:t>
            </w:r>
          </w:p>
        </w:tc>
        <w:tc>
          <w:tcPr>
            <w:tcW w:w="539" w:type="dxa"/>
            <w:tcBorders>
              <w:top w:val="nil"/>
              <w:left w:val="nil"/>
              <w:bottom w:val="single" w:sz="4" w:space="0" w:color="auto"/>
              <w:right w:val="single" w:sz="4" w:space="0" w:color="auto"/>
            </w:tcBorders>
            <w:shd w:val="clear" w:color="auto" w:fill="CCFFCC"/>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2</w:t>
            </w:r>
          </w:p>
        </w:tc>
        <w:tc>
          <w:tcPr>
            <w:tcW w:w="539" w:type="dxa"/>
            <w:tcBorders>
              <w:top w:val="nil"/>
              <w:left w:val="nil"/>
              <w:bottom w:val="single" w:sz="4" w:space="0" w:color="auto"/>
              <w:right w:val="single" w:sz="4" w:space="0" w:color="auto"/>
            </w:tcBorders>
            <w:shd w:val="clear" w:color="auto" w:fill="CCFFCC"/>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3</w:t>
            </w:r>
          </w:p>
        </w:tc>
        <w:tc>
          <w:tcPr>
            <w:tcW w:w="479" w:type="dxa"/>
            <w:tcBorders>
              <w:top w:val="nil"/>
              <w:left w:val="nil"/>
              <w:bottom w:val="single" w:sz="4" w:space="0" w:color="auto"/>
              <w:right w:val="single" w:sz="4" w:space="0" w:color="auto"/>
            </w:tcBorders>
            <w:shd w:val="clear" w:color="auto" w:fill="CCFFCC"/>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4</w:t>
            </w:r>
          </w:p>
        </w:tc>
        <w:tc>
          <w:tcPr>
            <w:tcW w:w="1479" w:type="dxa"/>
            <w:tcBorders>
              <w:top w:val="nil"/>
              <w:left w:val="nil"/>
              <w:bottom w:val="single" w:sz="4" w:space="0" w:color="auto"/>
              <w:right w:val="single" w:sz="4" w:space="0" w:color="auto"/>
            </w:tcBorders>
            <w:shd w:val="clear" w:color="auto" w:fill="CCFFCC"/>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5</w:t>
            </w:r>
          </w:p>
        </w:tc>
        <w:tc>
          <w:tcPr>
            <w:tcW w:w="1789" w:type="dxa"/>
            <w:tcBorders>
              <w:top w:val="nil"/>
              <w:left w:val="nil"/>
              <w:bottom w:val="single" w:sz="4" w:space="0" w:color="auto"/>
              <w:right w:val="single" w:sz="4" w:space="0" w:color="auto"/>
            </w:tcBorders>
            <w:shd w:val="clear" w:color="auto" w:fill="CCFFCC"/>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6</w:t>
            </w:r>
          </w:p>
        </w:tc>
        <w:tc>
          <w:tcPr>
            <w:tcW w:w="1150" w:type="dxa"/>
            <w:tcBorders>
              <w:top w:val="nil"/>
              <w:left w:val="nil"/>
              <w:bottom w:val="single" w:sz="4" w:space="0" w:color="auto"/>
              <w:right w:val="single" w:sz="4" w:space="0" w:color="auto"/>
            </w:tcBorders>
            <w:shd w:val="clear" w:color="auto" w:fill="CCFFCC"/>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7</w:t>
            </w:r>
          </w:p>
        </w:tc>
        <w:tc>
          <w:tcPr>
            <w:tcW w:w="739" w:type="dxa"/>
            <w:tcBorders>
              <w:top w:val="nil"/>
              <w:left w:val="nil"/>
              <w:bottom w:val="single" w:sz="4" w:space="0" w:color="auto"/>
              <w:right w:val="single" w:sz="4" w:space="0" w:color="auto"/>
            </w:tcBorders>
            <w:shd w:val="clear" w:color="auto" w:fill="CCFFCC"/>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8</w:t>
            </w:r>
          </w:p>
        </w:tc>
        <w:tc>
          <w:tcPr>
            <w:tcW w:w="606" w:type="dxa"/>
            <w:tcBorders>
              <w:top w:val="nil"/>
              <w:left w:val="nil"/>
              <w:bottom w:val="single" w:sz="4" w:space="0" w:color="auto"/>
              <w:right w:val="single" w:sz="4" w:space="0" w:color="auto"/>
            </w:tcBorders>
            <w:shd w:val="clear" w:color="auto" w:fill="CCFFCC"/>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9</w:t>
            </w:r>
          </w:p>
        </w:tc>
        <w:tc>
          <w:tcPr>
            <w:tcW w:w="1050" w:type="dxa"/>
            <w:tcBorders>
              <w:top w:val="nil"/>
              <w:left w:val="nil"/>
              <w:bottom w:val="single" w:sz="4" w:space="0" w:color="auto"/>
              <w:right w:val="single" w:sz="4" w:space="0" w:color="auto"/>
            </w:tcBorders>
            <w:shd w:val="clear" w:color="auto" w:fill="CCFFCC"/>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10</w:t>
            </w:r>
          </w:p>
        </w:tc>
        <w:tc>
          <w:tcPr>
            <w:tcW w:w="1672" w:type="dxa"/>
            <w:tcBorders>
              <w:top w:val="nil"/>
              <w:left w:val="nil"/>
              <w:bottom w:val="single" w:sz="4" w:space="0" w:color="auto"/>
              <w:right w:val="single" w:sz="4" w:space="0" w:color="auto"/>
            </w:tcBorders>
            <w:shd w:val="clear" w:color="auto" w:fill="CCFFCC"/>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11</w:t>
            </w:r>
          </w:p>
        </w:tc>
        <w:tc>
          <w:tcPr>
            <w:tcW w:w="1435" w:type="dxa"/>
            <w:tcBorders>
              <w:top w:val="nil"/>
              <w:left w:val="nil"/>
              <w:bottom w:val="single" w:sz="4" w:space="0" w:color="auto"/>
              <w:right w:val="single" w:sz="4" w:space="0" w:color="auto"/>
            </w:tcBorders>
            <w:shd w:val="clear" w:color="auto" w:fill="CCFFCC"/>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12</w:t>
            </w:r>
          </w:p>
        </w:tc>
        <w:tc>
          <w:tcPr>
            <w:tcW w:w="853" w:type="dxa"/>
            <w:tcBorders>
              <w:top w:val="nil"/>
              <w:left w:val="nil"/>
              <w:bottom w:val="single" w:sz="4" w:space="0" w:color="auto"/>
              <w:right w:val="single" w:sz="4" w:space="0" w:color="auto"/>
            </w:tcBorders>
            <w:shd w:val="clear" w:color="auto" w:fill="CCFFCC"/>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13</w:t>
            </w:r>
          </w:p>
        </w:tc>
        <w:tc>
          <w:tcPr>
            <w:tcW w:w="1580" w:type="dxa"/>
            <w:tcBorders>
              <w:top w:val="nil"/>
              <w:left w:val="nil"/>
              <w:bottom w:val="single" w:sz="4" w:space="0" w:color="auto"/>
              <w:right w:val="single" w:sz="4" w:space="0" w:color="auto"/>
            </w:tcBorders>
            <w:shd w:val="clear" w:color="auto" w:fill="CCFFCC"/>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14</w:t>
            </w:r>
          </w:p>
        </w:tc>
      </w:tr>
      <w:tr w:rsidR="00B23E72" w:rsidRPr="000A25E0" w:rsidTr="00AA5893">
        <w:trPr>
          <w:trHeight w:val="2295"/>
        </w:trPr>
        <w:tc>
          <w:tcPr>
            <w:tcW w:w="990" w:type="dxa"/>
            <w:tcBorders>
              <w:top w:val="nil"/>
              <w:left w:val="single" w:sz="4" w:space="0" w:color="auto"/>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r w:rsidRPr="009E63AF">
              <w:rPr>
                <w:rFonts w:ascii="Arial" w:hAnsi="Arial" w:cs="Arial"/>
                <w:sz w:val="18"/>
                <w:szCs w:val="18"/>
              </w:rPr>
              <w:t>C0IS</w:t>
            </w:r>
          </w:p>
        </w:tc>
        <w:tc>
          <w:tcPr>
            <w:tcW w:w="539" w:type="dxa"/>
            <w:tcBorders>
              <w:top w:val="nil"/>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r w:rsidRPr="009E63AF">
              <w:rPr>
                <w:rFonts w:ascii="Arial" w:hAnsi="Arial" w:cs="Arial"/>
                <w:sz w:val="18"/>
                <w:szCs w:val="18"/>
              </w:rPr>
              <w:t> X</w:t>
            </w:r>
          </w:p>
        </w:tc>
        <w:tc>
          <w:tcPr>
            <w:tcW w:w="539" w:type="dxa"/>
            <w:tcBorders>
              <w:top w:val="nil"/>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r w:rsidRPr="009E63AF">
              <w:rPr>
                <w:rFonts w:ascii="Arial" w:hAnsi="Arial" w:cs="Arial"/>
                <w:sz w:val="18"/>
                <w:szCs w:val="18"/>
              </w:rPr>
              <w:t> </w:t>
            </w:r>
          </w:p>
        </w:tc>
        <w:tc>
          <w:tcPr>
            <w:tcW w:w="479" w:type="dxa"/>
            <w:tcBorders>
              <w:top w:val="nil"/>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 </w:t>
            </w:r>
          </w:p>
        </w:tc>
        <w:tc>
          <w:tcPr>
            <w:tcW w:w="1479" w:type="dxa"/>
            <w:tcBorders>
              <w:top w:val="nil"/>
              <w:left w:val="nil"/>
              <w:bottom w:val="single" w:sz="4" w:space="0" w:color="auto"/>
              <w:right w:val="single" w:sz="4" w:space="0" w:color="auto"/>
            </w:tcBorders>
            <w:shd w:val="clear" w:color="auto" w:fill="auto"/>
          </w:tcPr>
          <w:p w:rsidR="00B23E72" w:rsidRPr="00AA5893" w:rsidRDefault="00B23E72" w:rsidP="00B23E72">
            <w:pPr>
              <w:jc w:val="both"/>
              <w:rPr>
                <w:rFonts w:ascii="Arial" w:hAnsi="Arial" w:cs="Arial"/>
                <w:sz w:val="18"/>
                <w:szCs w:val="18"/>
              </w:rPr>
            </w:pPr>
            <w:r w:rsidRPr="00AA5893">
              <w:rPr>
                <w:rFonts w:ascii="Arial" w:hAnsi="Arial" w:cs="Arial"/>
                <w:sz w:val="18"/>
                <w:szCs w:val="18"/>
              </w:rPr>
              <w:t>C01C: Eight Agricultural Sector Legislation reviewed by 2013</w:t>
            </w:r>
          </w:p>
        </w:tc>
        <w:tc>
          <w:tcPr>
            <w:tcW w:w="1789"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C01S01: To review the Seed Act, 2003 by June 2013</w:t>
            </w:r>
          </w:p>
        </w:tc>
        <w:tc>
          <w:tcPr>
            <w:tcW w:w="1150"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85%</w:t>
            </w:r>
          </w:p>
        </w:tc>
        <w:tc>
          <w:tcPr>
            <w:tcW w:w="739"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X</w:t>
            </w:r>
          </w:p>
        </w:tc>
        <w:tc>
          <w:tcPr>
            <w:tcW w:w="606"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V</w:t>
            </w:r>
          </w:p>
        </w:tc>
        <w:tc>
          <w:tcPr>
            <w:tcW w:w="1050"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672"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44,990,000</w:t>
            </w:r>
          </w:p>
        </w:tc>
        <w:tc>
          <w:tcPr>
            <w:tcW w:w="1435"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14, 413,000</w:t>
            </w:r>
          </w:p>
        </w:tc>
        <w:tc>
          <w:tcPr>
            <w:tcW w:w="853"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32%</w:t>
            </w:r>
          </w:p>
        </w:tc>
        <w:tc>
          <w:tcPr>
            <w:tcW w:w="1580"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Draft proposed amendment in place</w:t>
            </w:r>
          </w:p>
        </w:tc>
      </w:tr>
      <w:tr w:rsidR="00B23E72" w:rsidRPr="000A25E0" w:rsidTr="00AA5893">
        <w:trPr>
          <w:trHeight w:val="800"/>
        </w:trPr>
        <w:tc>
          <w:tcPr>
            <w:tcW w:w="990" w:type="dxa"/>
            <w:tcBorders>
              <w:top w:val="nil"/>
              <w:left w:val="single" w:sz="4" w:space="0" w:color="auto"/>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539" w:type="dxa"/>
            <w:tcBorders>
              <w:top w:val="nil"/>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539" w:type="dxa"/>
            <w:tcBorders>
              <w:top w:val="nil"/>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479" w:type="dxa"/>
            <w:tcBorders>
              <w:top w:val="nil"/>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sz w:val="18"/>
                <w:szCs w:val="18"/>
              </w:rPr>
            </w:pPr>
          </w:p>
        </w:tc>
        <w:tc>
          <w:tcPr>
            <w:tcW w:w="1479"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p>
        </w:tc>
        <w:tc>
          <w:tcPr>
            <w:tcW w:w="1789"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rPr>
                <w:rFonts w:ascii="Arial" w:hAnsi="Arial" w:cs="Arial"/>
                <w:sz w:val="18"/>
                <w:szCs w:val="18"/>
              </w:rPr>
            </w:pPr>
          </w:p>
        </w:tc>
        <w:tc>
          <w:tcPr>
            <w:tcW w:w="1150"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739"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606"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050"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672"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44,990,000</w:t>
            </w:r>
          </w:p>
        </w:tc>
        <w:tc>
          <w:tcPr>
            <w:tcW w:w="1435"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14, 413,000</w:t>
            </w:r>
          </w:p>
        </w:tc>
        <w:tc>
          <w:tcPr>
            <w:tcW w:w="853" w:type="dxa"/>
            <w:tcBorders>
              <w:top w:val="nil"/>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580"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p>
        </w:tc>
      </w:tr>
      <w:tr w:rsidR="00B23E72" w:rsidRPr="000A25E0" w:rsidTr="00AA5893">
        <w:trPr>
          <w:trHeight w:val="1142"/>
        </w:trPr>
        <w:tc>
          <w:tcPr>
            <w:tcW w:w="2547" w:type="dxa"/>
            <w:gridSpan w:val="4"/>
            <w:tcBorders>
              <w:top w:val="single" w:sz="4" w:space="0" w:color="auto"/>
              <w:left w:val="single" w:sz="4" w:space="0" w:color="auto"/>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r w:rsidRPr="009E63AF">
              <w:rPr>
                <w:rFonts w:ascii="Arial" w:hAnsi="Arial" w:cs="Arial"/>
                <w:b/>
                <w:bCs/>
                <w:sz w:val="18"/>
                <w:szCs w:val="18"/>
              </w:rPr>
              <w:t>Objective Code and Name:</w:t>
            </w:r>
          </w:p>
        </w:tc>
        <w:tc>
          <w:tcPr>
            <w:tcW w:w="1479" w:type="dxa"/>
            <w:tcBorders>
              <w:top w:val="single" w:sz="4" w:space="0" w:color="auto"/>
              <w:left w:val="nil"/>
              <w:bottom w:val="single" w:sz="4" w:space="0" w:color="auto"/>
              <w:right w:val="single" w:sz="4" w:space="0" w:color="auto"/>
            </w:tcBorders>
            <w:shd w:val="clear" w:color="auto" w:fill="auto"/>
          </w:tcPr>
          <w:p w:rsidR="00B23E72" w:rsidRPr="009E63AF" w:rsidRDefault="00B23E72" w:rsidP="00B23E72">
            <w:pPr>
              <w:jc w:val="both"/>
              <w:rPr>
                <w:rFonts w:ascii="Arial" w:hAnsi="Arial" w:cs="Arial"/>
                <w:b/>
                <w:sz w:val="18"/>
                <w:szCs w:val="18"/>
              </w:rPr>
            </w:pPr>
            <w:r w:rsidRPr="009E63AF">
              <w:rPr>
                <w:rFonts w:ascii="Arial" w:hAnsi="Arial" w:cs="Arial"/>
                <w:b/>
                <w:sz w:val="18"/>
                <w:szCs w:val="18"/>
              </w:rPr>
              <w:t>G</w:t>
            </w:r>
          </w:p>
        </w:tc>
        <w:tc>
          <w:tcPr>
            <w:tcW w:w="5334" w:type="dxa"/>
            <w:gridSpan w:val="5"/>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b/>
                <w:sz w:val="18"/>
                <w:szCs w:val="18"/>
              </w:rPr>
            </w:pPr>
            <w:r w:rsidRPr="00AA5893">
              <w:rPr>
                <w:rFonts w:ascii="Arial" w:hAnsi="Arial" w:cs="Arial"/>
                <w:b/>
                <w:sz w:val="18"/>
                <w:szCs w:val="18"/>
              </w:rPr>
              <w:t>Capacity of MAFC to deliver services improved</w:t>
            </w:r>
          </w:p>
        </w:tc>
        <w:tc>
          <w:tcPr>
            <w:tcW w:w="1672"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p>
        </w:tc>
      </w:tr>
      <w:tr w:rsidR="00B23E72" w:rsidRPr="000A25E0" w:rsidTr="00AA5893">
        <w:trPr>
          <w:trHeight w:val="510"/>
        </w:trPr>
        <w:tc>
          <w:tcPr>
            <w:tcW w:w="2547" w:type="dxa"/>
            <w:gridSpan w:val="4"/>
            <w:tcBorders>
              <w:top w:val="single" w:sz="4" w:space="0" w:color="auto"/>
              <w:left w:val="single" w:sz="4" w:space="0" w:color="auto"/>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CODES AND LINKAGE</w:t>
            </w:r>
          </w:p>
        </w:tc>
        <w:tc>
          <w:tcPr>
            <w:tcW w:w="1479" w:type="dxa"/>
            <w:tcBorders>
              <w:top w:val="single" w:sz="4" w:space="0" w:color="auto"/>
              <w:left w:val="nil"/>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ANNUAL PHYSICAL TARGET</w:t>
            </w:r>
          </w:p>
        </w:tc>
        <w:tc>
          <w:tcPr>
            <w:tcW w:w="5334" w:type="dxa"/>
            <w:gridSpan w:val="5"/>
            <w:tcBorders>
              <w:top w:val="single" w:sz="4" w:space="0" w:color="auto"/>
              <w:left w:val="nil"/>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CUMULATIVE STATUS ON MEETING PHYSICAL TARGET</w:t>
            </w:r>
          </w:p>
        </w:tc>
        <w:tc>
          <w:tcPr>
            <w:tcW w:w="1672"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EXPENDITURE STATUS</w:t>
            </w:r>
          </w:p>
        </w:tc>
        <w:tc>
          <w:tcPr>
            <w:tcW w:w="1435"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p>
        </w:tc>
        <w:tc>
          <w:tcPr>
            <w:tcW w:w="853"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REMARKS ON IMPLEMENTATION</w:t>
            </w:r>
          </w:p>
        </w:tc>
      </w:tr>
      <w:tr w:rsidR="00B23E72" w:rsidRPr="000A25E0" w:rsidTr="00AA5893">
        <w:trPr>
          <w:trHeight w:val="510"/>
        </w:trPr>
        <w:tc>
          <w:tcPr>
            <w:tcW w:w="990" w:type="dxa"/>
            <w:tcBorders>
              <w:top w:val="nil"/>
              <w:left w:val="single" w:sz="4" w:space="0" w:color="auto"/>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lastRenderedPageBreak/>
              <w:t>Target Code</w:t>
            </w:r>
          </w:p>
        </w:tc>
        <w:tc>
          <w:tcPr>
            <w:tcW w:w="539" w:type="dxa"/>
            <w:tcBorders>
              <w:top w:val="nil"/>
              <w:left w:val="nil"/>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M</w:t>
            </w:r>
          </w:p>
        </w:tc>
        <w:tc>
          <w:tcPr>
            <w:tcW w:w="539" w:type="dxa"/>
            <w:tcBorders>
              <w:top w:val="nil"/>
              <w:left w:val="nil"/>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P</w:t>
            </w:r>
          </w:p>
        </w:tc>
        <w:tc>
          <w:tcPr>
            <w:tcW w:w="479"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R</w:t>
            </w:r>
          </w:p>
        </w:tc>
        <w:tc>
          <w:tcPr>
            <w:tcW w:w="1479"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Target Description</w:t>
            </w:r>
          </w:p>
        </w:tc>
        <w:tc>
          <w:tcPr>
            <w:tcW w:w="1789" w:type="dxa"/>
            <w:tcBorders>
              <w:top w:val="nil"/>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Actual Progress</w:t>
            </w:r>
          </w:p>
        </w:tc>
        <w:tc>
          <w:tcPr>
            <w:tcW w:w="1150"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Estimated % Completed</w:t>
            </w:r>
          </w:p>
        </w:tc>
        <w:tc>
          <w:tcPr>
            <w:tcW w:w="739"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On Track</w:t>
            </w:r>
          </w:p>
        </w:tc>
        <w:tc>
          <w:tcPr>
            <w:tcW w:w="606"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At Risk</w:t>
            </w:r>
          </w:p>
        </w:tc>
        <w:tc>
          <w:tcPr>
            <w:tcW w:w="1050"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Unknown</w:t>
            </w:r>
          </w:p>
        </w:tc>
        <w:tc>
          <w:tcPr>
            <w:tcW w:w="1672"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Cumulative Budget</w:t>
            </w:r>
          </w:p>
        </w:tc>
        <w:tc>
          <w:tcPr>
            <w:tcW w:w="1435"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xml:space="preserve">Cumulative Actual Expenditure </w:t>
            </w:r>
          </w:p>
        </w:tc>
        <w:tc>
          <w:tcPr>
            <w:tcW w:w="853"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Spent</w:t>
            </w:r>
          </w:p>
        </w:tc>
        <w:tc>
          <w:tcPr>
            <w:tcW w:w="1580" w:type="dxa"/>
            <w:tcBorders>
              <w:top w:val="nil"/>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w:t>
            </w:r>
          </w:p>
        </w:tc>
      </w:tr>
      <w:tr w:rsidR="00B23E72" w:rsidRPr="000A25E0" w:rsidTr="00AA5893">
        <w:trPr>
          <w:trHeight w:val="77"/>
        </w:trPr>
        <w:tc>
          <w:tcPr>
            <w:tcW w:w="990" w:type="dxa"/>
            <w:tcBorders>
              <w:top w:val="nil"/>
              <w:left w:val="single" w:sz="4" w:space="0" w:color="auto"/>
              <w:bottom w:val="single" w:sz="4" w:space="0" w:color="auto"/>
              <w:right w:val="single" w:sz="4" w:space="0" w:color="auto"/>
            </w:tcBorders>
            <w:shd w:val="clear" w:color="auto" w:fill="auto"/>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1</w:t>
            </w:r>
          </w:p>
        </w:tc>
        <w:tc>
          <w:tcPr>
            <w:tcW w:w="539" w:type="dxa"/>
            <w:tcBorders>
              <w:top w:val="nil"/>
              <w:left w:val="nil"/>
              <w:bottom w:val="single" w:sz="4" w:space="0" w:color="auto"/>
              <w:right w:val="single" w:sz="4" w:space="0" w:color="auto"/>
            </w:tcBorders>
            <w:shd w:val="clear" w:color="auto" w:fill="auto"/>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2</w:t>
            </w:r>
          </w:p>
        </w:tc>
        <w:tc>
          <w:tcPr>
            <w:tcW w:w="539" w:type="dxa"/>
            <w:tcBorders>
              <w:top w:val="nil"/>
              <w:left w:val="nil"/>
              <w:bottom w:val="single" w:sz="4" w:space="0" w:color="auto"/>
              <w:right w:val="single" w:sz="4" w:space="0" w:color="auto"/>
            </w:tcBorders>
            <w:shd w:val="clear" w:color="auto" w:fill="auto"/>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3</w:t>
            </w:r>
          </w:p>
        </w:tc>
        <w:tc>
          <w:tcPr>
            <w:tcW w:w="479"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4</w:t>
            </w:r>
          </w:p>
        </w:tc>
        <w:tc>
          <w:tcPr>
            <w:tcW w:w="1479" w:type="dxa"/>
            <w:tcBorders>
              <w:top w:val="nil"/>
              <w:left w:val="nil"/>
              <w:bottom w:val="single" w:sz="4" w:space="0" w:color="auto"/>
              <w:right w:val="single" w:sz="4" w:space="0" w:color="auto"/>
            </w:tcBorders>
            <w:shd w:val="clear" w:color="auto" w:fill="auto"/>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5</w:t>
            </w:r>
          </w:p>
        </w:tc>
        <w:tc>
          <w:tcPr>
            <w:tcW w:w="1789"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6</w:t>
            </w:r>
          </w:p>
        </w:tc>
        <w:tc>
          <w:tcPr>
            <w:tcW w:w="1150"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7</w:t>
            </w:r>
          </w:p>
        </w:tc>
        <w:tc>
          <w:tcPr>
            <w:tcW w:w="739"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8</w:t>
            </w:r>
          </w:p>
        </w:tc>
        <w:tc>
          <w:tcPr>
            <w:tcW w:w="606"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9</w:t>
            </w:r>
          </w:p>
        </w:tc>
        <w:tc>
          <w:tcPr>
            <w:tcW w:w="1050"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10</w:t>
            </w:r>
          </w:p>
        </w:tc>
        <w:tc>
          <w:tcPr>
            <w:tcW w:w="1672"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11</w:t>
            </w:r>
          </w:p>
        </w:tc>
        <w:tc>
          <w:tcPr>
            <w:tcW w:w="1435"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12</w:t>
            </w:r>
          </w:p>
        </w:tc>
        <w:tc>
          <w:tcPr>
            <w:tcW w:w="853"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13</w:t>
            </w:r>
          </w:p>
        </w:tc>
        <w:tc>
          <w:tcPr>
            <w:tcW w:w="1580"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14</w:t>
            </w:r>
          </w:p>
        </w:tc>
      </w:tr>
      <w:tr w:rsidR="00B23E72" w:rsidRPr="000A25E0" w:rsidTr="00AA5893">
        <w:trPr>
          <w:trHeight w:val="1142"/>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r w:rsidRPr="009E63AF">
              <w:rPr>
                <w:rFonts w:ascii="Arial" w:hAnsi="Arial" w:cs="Arial"/>
                <w:sz w:val="18"/>
                <w:szCs w:val="18"/>
              </w:rPr>
              <w:t>G01C</w:t>
            </w: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479"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sz w:val="18"/>
                <w:szCs w:val="18"/>
              </w:rPr>
            </w:pPr>
          </w:p>
        </w:tc>
        <w:tc>
          <w:tcPr>
            <w:tcW w:w="1479"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jc w:val="both"/>
              <w:rPr>
                <w:rFonts w:ascii="Arial" w:hAnsi="Arial" w:cs="Arial"/>
                <w:sz w:val="18"/>
                <w:szCs w:val="18"/>
              </w:rPr>
            </w:pPr>
            <w:r w:rsidRPr="00AA5893">
              <w:rPr>
                <w:rFonts w:ascii="Arial" w:hAnsi="Arial" w:cs="Arial"/>
                <w:sz w:val="18"/>
                <w:szCs w:val="18"/>
              </w:rPr>
              <w:t>Legal services provided and managed in an effective, efficient and professional manner by 2013</w:t>
            </w:r>
          </w:p>
        </w:tc>
        <w:tc>
          <w:tcPr>
            <w:tcW w:w="178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(i) 86 contracts and 40 memorandum of understanding (MoU) prepared (ii) Court sessions attended (iii) Fuels purchased (iv) vehicle maintenance</w:t>
            </w:r>
          </w:p>
        </w:tc>
        <w:tc>
          <w:tcPr>
            <w:tcW w:w="11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85%</w:t>
            </w:r>
          </w:p>
        </w:tc>
        <w:tc>
          <w:tcPr>
            <w:tcW w:w="73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V</w:t>
            </w:r>
          </w:p>
        </w:tc>
        <w:tc>
          <w:tcPr>
            <w:tcW w:w="606"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672"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197,250,000</w:t>
            </w:r>
          </w:p>
        </w:tc>
        <w:tc>
          <w:tcPr>
            <w:tcW w:w="1435"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30,610,380</w:t>
            </w:r>
          </w:p>
        </w:tc>
        <w:tc>
          <w:tcPr>
            <w:tcW w:w="853"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16%</w:t>
            </w: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Limited release of the funds and delay in release affected timely implementation of the activities</w:t>
            </w:r>
          </w:p>
        </w:tc>
      </w:tr>
      <w:tr w:rsidR="00B23E72" w:rsidRPr="000A25E0" w:rsidTr="00AA5893">
        <w:trPr>
          <w:trHeight w:val="1142"/>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479"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sz w:val="18"/>
                <w:szCs w:val="18"/>
              </w:rPr>
            </w:pPr>
          </w:p>
        </w:tc>
        <w:tc>
          <w:tcPr>
            <w:tcW w:w="1479"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jc w:val="both"/>
              <w:rPr>
                <w:rFonts w:ascii="Arial" w:hAnsi="Arial" w:cs="Arial"/>
                <w:sz w:val="18"/>
                <w:szCs w:val="18"/>
              </w:rPr>
            </w:pPr>
          </w:p>
        </w:tc>
        <w:tc>
          <w:tcPr>
            <w:tcW w:w="178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jc w:val="both"/>
              <w:rPr>
                <w:rFonts w:ascii="Arial" w:hAnsi="Arial" w:cs="Arial"/>
                <w:sz w:val="18"/>
                <w:szCs w:val="18"/>
              </w:rPr>
            </w:pPr>
          </w:p>
        </w:tc>
        <w:tc>
          <w:tcPr>
            <w:tcW w:w="11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606"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672"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197,250,011</w:t>
            </w:r>
          </w:p>
        </w:tc>
        <w:tc>
          <w:tcPr>
            <w:tcW w:w="1435"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30,610,392</w:t>
            </w:r>
          </w:p>
        </w:tc>
        <w:tc>
          <w:tcPr>
            <w:tcW w:w="853"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p>
        </w:tc>
      </w:tr>
      <w:tr w:rsidR="00B23E72" w:rsidRPr="000A25E0" w:rsidTr="00AA5893">
        <w:trPr>
          <w:trHeight w:val="510"/>
        </w:trPr>
        <w:tc>
          <w:tcPr>
            <w:tcW w:w="2547" w:type="dxa"/>
            <w:gridSpan w:val="4"/>
            <w:tcBorders>
              <w:top w:val="single" w:sz="4" w:space="0" w:color="auto"/>
              <w:left w:val="single" w:sz="4" w:space="0" w:color="auto"/>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CODES AND LINKAGE</w:t>
            </w:r>
          </w:p>
        </w:tc>
        <w:tc>
          <w:tcPr>
            <w:tcW w:w="1479" w:type="dxa"/>
            <w:tcBorders>
              <w:top w:val="single" w:sz="4" w:space="0" w:color="auto"/>
              <w:left w:val="nil"/>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ANNUAL PHYSICAL TARGET</w:t>
            </w:r>
          </w:p>
        </w:tc>
        <w:tc>
          <w:tcPr>
            <w:tcW w:w="5334" w:type="dxa"/>
            <w:gridSpan w:val="5"/>
            <w:tcBorders>
              <w:top w:val="single" w:sz="4" w:space="0" w:color="auto"/>
              <w:left w:val="nil"/>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CUMULATIVE STATUS ON MEETING PHYSICAL TARGET</w:t>
            </w:r>
          </w:p>
        </w:tc>
        <w:tc>
          <w:tcPr>
            <w:tcW w:w="1672"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EXPENDITURE STATUS</w:t>
            </w:r>
          </w:p>
        </w:tc>
        <w:tc>
          <w:tcPr>
            <w:tcW w:w="1435"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p>
        </w:tc>
        <w:tc>
          <w:tcPr>
            <w:tcW w:w="853"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REMARKS ON IMPLEMENTATION</w:t>
            </w:r>
          </w:p>
        </w:tc>
      </w:tr>
      <w:tr w:rsidR="00B23E72" w:rsidRPr="000A25E0" w:rsidTr="00AA5893">
        <w:trPr>
          <w:trHeight w:val="510"/>
        </w:trPr>
        <w:tc>
          <w:tcPr>
            <w:tcW w:w="990" w:type="dxa"/>
            <w:tcBorders>
              <w:top w:val="nil"/>
              <w:left w:val="single" w:sz="4" w:space="0" w:color="auto"/>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Target Code</w:t>
            </w:r>
          </w:p>
        </w:tc>
        <w:tc>
          <w:tcPr>
            <w:tcW w:w="539" w:type="dxa"/>
            <w:tcBorders>
              <w:top w:val="nil"/>
              <w:left w:val="nil"/>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M</w:t>
            </w:r>
          </w:p>
        </w:tc>
        <w:tc>
          <w:tcPr>
            <w:tcW w:w="539" w:type="dxa"/>
            <w:tcBorders>
              <w:top w:val="nil"/>
              <w:left w:val="nil"/>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P</w:t>
            </w:r>
          </w:p>
        </w:tc>
        <w:tc>
          <w:tcPr>
            <w:tcW w:w="479"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R</w:t>
            </w:r>
          </w:p>
        </w:tc>
        <w:tc>
          <w:tcPr>
            <w:tcW w:w="1479"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Target Description</w:t>
            </w:r>
          </w:p>
        </w:tc>
        <w:tc>
          <w:tcPr>
            <w:tcW w:w="1789" w:type="dxa"/>
            <w:tcBorders>
              <w:top w:val="nil"/>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Actual Progress</w:t>
            </w:r>
          </w:p>
        </w:tc>
        <w:tc>
          <w:tcPr>
            <w:tcW w:w="1150"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Estimated % Completed</w:t>
            </w:r>
          </w:p>
        </w:tc>
        <w:tc>
          <w:tcPr>
            <w:tcW w:w="739"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On Track</w:t>
            </w:r>
          </w:p>
        </w:tc>
        <w:tc>
          <w:tcPr>
            <w:tcW w:w="606"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At Risk</w:t>
            </w:r>
          </w:p>
        </w:tc>
        <w:tc>
          <w:tcPr>
            <w:tcW w:w="1050"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Unknown</w:t>
            </w:r>
          </w:p>
        </w:tc>
        <w:tc>
          <w:tcPr>
            <w:tcW w:w="1672"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Cumulative Budget</w:t>
            </w:r>
          </w:p>
        </w:tc>
        <w:tc>
          <w:tcPr>
            <w:tcW w:w="1435"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xml:space="preserve">Cumulative Actual Expenditure </w:t>
            </w:r>
          </w:p>
        </w:tc>
        <w:tc>
          <w:tcPr>
            <w:tcW w:w="853"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Spent</w:t>
            </w:r>
          </w:p>
        </w:tc>
        <w:tc>
          <w:tcPr>
            <w:tcW w:w="1580" w:type="dxa"/>
            <w:tcBorders>
              <w:top w:val="nil"/>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w:t>
            </w:r>
          </w:p>
        </w:tc>
      </w:tr>
      <w:tr w:rsidR="00B23E72" w:rsidRPr="000A25E0" w:rsidTr="00AA5893">
        <w:trPr>
          <w:trHeight w:val="77"/>
        </w:trPr>
        <w:tc>
          <w:tcPr>
            <w:tcW w:w="990" w:type="dxa"/>
            <w:tcBorders>
              <w:top w:val="nil"/>
              <w:left w:val="single" w:sz="4" w:space="0" w:color="auto"/>
              <w:bottom w:val="single" w:sz="4" w:space="0" w:color="auto"/>
              <w:right w:val="single" w:sz="4" w:space="0" w:color="auto"/>
            </w:tcBorders>
            <w:shd w:val="clear" w:color="auto" w:fill="auto"/>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1</w:t>
            </w:r>
          </w:p>
        </w:tc>
        <w:tc>
          <w:tcPr>
            <w:tcW w:w="539" w:type="dxa"/>
            <w:tcBorders>
              <w:top w:val="nil"/>
              <w:left w:val="nil"/>
              <w:bottom w:val="single" w:sz="4" w:space="0" w:color="auto"/>
              <w:right w:val="single" w:sz="4" w:space="0" w:color="auto"/>
            </w:tcBorders>
            <w:shd w:val="clear" w:color="auto" w:fill="auto"/>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2</w:t>
            </w:r>
          </w:p>
        </w:tc>
        <w:tc>
          <w:tcPr>
            <w:tcW w:w="539" w:type="dxa"/>
            <w:tcBorders>
              <w:top w:val="nil"/>
              <w:left w:val="nil"/>
              <w:bottom w:val="single" w:sz="4" w:space="0" w:color="auto"/>
              <w:right w:val="single" w:sz="4" w:space="0" w:color="auto"/>
            </w:tcBorders>
            <w:shd w:val="clear" w:color="auto" w:fill="auto"/>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3</w:t>
            </w:r>
          </w:p>
        </w:tc>
        <w:tc>
          <w:tcPr>
            <w:tcW w:w="479"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4</w:t>
            </w:r>
          </w:p>
        </w:tc>
        <w:tc>
          <w:tcPr>
            <w:tcW w:w="1479" w:type="dxa"/>
            <w:tcBorders>
              <w:top w:val="nil"/>
              <w:left w:val="nil"/>
              <w:bottom w:val="single" w:sz="4" w:space="0" w:color="auto"/>
              <w:right w:val="single" w:sz="4" w:space="0" w:color="auto"/>
            </w:tcBorders>
            <w:shd w:val="clear" w:color="auto" w:fill="auto"/>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5</w:t>
            </w:r>
          </w:p>
        </w:tc>
        <w:tc>
          <w:tcPr>
            <w:tcW w:w="1789"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6</w:t>
            </w:r>
          </w:p>
        </w:tc>
        <w:tc>
          <w:tcPr>
            <w:tcW w:w="1150"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7</w:t>
            </w:r>
          </w:p>
        </w:tc>
        <w:tc>
          <w:tcPr>
            <w:tcW w:w="739"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8</w:t>
            </w:r>
          </w:p>
        </w:tc>
        <w:tc>
          <w:tcPr>
            <w:tcW w:w="606"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9</w:t>
            </w:r>
          </w:p>
        </w:tc>
        <w:tc>
          <w:tcPr>
            <w:tcW w:w="1050"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10</w:t>
            </w:r>
          </w:p>
        </w:tc>
        <w:tc>
          <w:tcPr>
            <w:tcW w:w="1672"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11</w:t>
            </w:r>
          </w:p>
        </w:tc>
        <w:tc>
          <w:tcPr>
            <w:tcW w:w="1435"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12</w:t>
            </w:r>
          </w:p>
        </w:tc>
        <w:tc>
          <w:tcPr>
            <w:tcW w:w="853"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13</w:t>
            </w:r>
          </w:p>
        </w:tc>
        <w:tc>
          <w:tcPr>
            <w:tcW w:w="1580"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14</w:t>
            </w:r>
          </w:p>
        </w:tc>
      </w:tr>
      <w:tr w:rsidR="00B23E72" w:rsidRPr="000A25E0" w:rsidTr="00AA5893">
        <w:trPr>
          <w:trHeight w:val="1142"/>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r w:rsidRPr="009E63AF">
              <w:rPr>
                <w:rFonts w:ascii="Arial" w:hAnsi="Arial" w:cs="Arial"/>
                <w:sz w:val="18"/>
                <w:szCs w:val="18"/>
              </w:rPr>
              <w:t>G01S01</w:t>
            </w: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479"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sz w:val="18"/>
                <w:szCs w:val="18"/>
              </w:rPr>
            </w:pPr>
          </w:p>
        </w:tc>
        <w:tc>
          <w:tcPr>
            <w:tcW w:w="1479"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jc w:val="both"/>
              <w:rPr>
                <w:rFonts w:ascii="Arial" w:hAnsi="Arial" w:cs="Arial"/>
                <w:sz w:val="18"/>
                <w:szCs w:val="18"/>
              </w:rPr>
            </w:pPr>
            <w:r w:rsidRPr="00AA5893">
              <w:rPr>
                <w:rFonts w:ascii="Arial" w:hAnsi="Arial" w:cs="Arial"/>
                <w:sz w:val="18"/>
                <w:szCs w:val="18"/>
              </w:rPr>
              <w:t xml:space="preserve">To conduct stakeholder </w:t>
            </w:r>
            <w:r w:rsidR="009A36E6" w:rsidRPr="00AA5893">
              <w:rPr>
                <w:rFonts w:ascii="Arial" w:hAnsi="Arial" w:cs="Arial"/>
                <w:sz w:val="18"/>
                <w:szCs w:val="18"/>
              </w:rPr>
              <w:t>meeting for</w:t>
            </w:r>
            <w:r w:rsidRPr="00AA5893">
              <w:rPr>
                <w:rFonts w:ascii="Arial" w:hAnsi="Arial" w:cs="Arial"/>
                <w:sz w:val="18"/>
                <w:szCs w:val="18"/>
              </w:rPr>
              <w:t xml:space="preserve"> preparation </w:t>
            </w:r>
            <w:r w:rsidR="009A36E6" w:rsidRPr="00AA5893">
              <w:rPr>
                <w:rFonts w:ascii="Arial" w:hAnsi="Arial" w:cs="Arial"/>
                <w:sz w:val="18"/>
                <w:szCs w:val="18"/>
              </w:rPr>
              <w:t>of the</w:t>
            </w:r>
            <w:r w:rsidRPr="00AA5893">
              <w:rPr>
                <w:rFonts w:ascii="Arial" w:hAnsi="Arial" w:cs="Arial"/>
                <w:sz w:val="18"/>
                <w:szCs w:val="18"/>
              </w:rPr>
              <w:t xml:space="preserve"> Crops Price Stabilization Fund legislation</w:t>
            </w:r>
          </w:p>
        </w:tc>
        <w:tc>
          <w:tcPr>
            <w:tcW w:w="178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 xml:space="preserve">Stakeholders meeting conducted and comments were provided for preparation of the Cabinet paper which was discussed by the Cabinet Secretariat and they recommended some areas for </w:t>
            </w:r>
            <w:r w:rsidR="009A36E6" w:rsidRPr="00AA5893">
              <w:rPr>
                <w:rFonts w:ascii="Arial" w:hAnsi="Arial" w:cs="Arial"/>
                <w:sz w:val="18"/>
                <w:szCs w:val="18"/>
              </w:rPr>
              <w:t xml:space="preserve">improvement </w:t>
            </w:r>
          </w:p>
        </w:tc>
        <w:tc>
          <w:tcPr>
            <w:tcW w:w="11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40%</w:t>
            </w:r>
          </w:p>
        </w:tc>
        <w:tc>
          <w:tcPr>
            <w:tcW w:w="73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V</w:t>
            </w:r>
          </w:p>
        </w:tc>
        <w:tc>
          <w:tcPr>
            <w:tcW w:w="606"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672"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21,000,000</w:t>
            </w:r>
          </w:p>
        </w:tc>
        <w:tc>
          <w:tcPr>
            <w:tcW w:w="1435"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10,857,200</w:t>
            </w:r>
          </w:p>
        </w:tc>
        <w:tc>
          <w:tcPr>
            <w:tcW w:w="853"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52%</w:t>
            </w: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jc w:val="both"/>
              <w:rPr>
                <w:rFonts w:ascii="Arial" w:hAnsi="Arial" w:cs="Arial"/>
                <w:sz w:val="18"/>
                <w:szCs w:val="18"/>
              </w:rPr>
            </w:pPr>
            <w:r w:rsidRPr="00AA5893">
              <w:rPr>
                <w:rFonts w:ascii="Arial" w:hAnsi="Arial" w:cs="Arial"/>
                <w:sz w:val="18"/>
                <w:szCs w:val="18"/>
              </w:rPr>
              <w:t>Untimely disbursement of the funds which leads to delay in preparation of stakeholders meeting for gathering comments before preparing the Cabinet Paper</w:t>
            </w:r>
          </w:p>
          <w:p w:rsidR="00B23E72" w:rsidRPr="00AA5893" w:rsidRDefault="00B23E72" w:rsidP="00B23E72">
            <w:pPr>
              <w:spacing w:after="0"/>
              <w:jc w:val="both"/>
              <w:rPr>
                <w:rFonts w:ascii="Arial" w:hAnsi="Arial" w:cs="Arial"/>
                <w:sz w:val="18"/>
                <w:szCs w:val="18"/>
              </w:rPr>
            </w:pPr>
          </w:p>
        </w:tc>
      </w:tr>
      <w:tr w:rsidR="00B23E72" w:rsidRPr="000A25E0" w:rsidTr="00AA5893">
        <w:trPr>
          <w:trHeight w:val="1142"/>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r w:rsidRPr="009E63AF">
              <w:rPr>
                <w:rFonts w:ascii="Arial" w:hAnsi="Arial" w:cs="Arial"/>
                <w:sz w:val="18"/>
                <w:szCs w:val="18"/>
              </w:rPr>
              <w:lastRenderedPageBreak/>
              <w:t>G01S02</w:t>
            </w: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479"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sz w:val="18"/>
                <w:szCs w:val="18"/>
              </w:rPr>
            </w:pPr>
          </w:p>
        </w:tc>
        <w:tc>
          <w:tcPr>
            <w:tcW w:w="1479"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jc w:val="both"/>
              <w:rPr>
                <w:rFonts w:ascii="Arial" w:hAnsi="Arial" w:cs="Arial"/>
                <w:sz w:val="18"/>
                <w:szCs w:val="18"/>
              </w:rPr>
            </w:pPr>
            <w:r w:rsidRPr="00AA5893">
              <w:rPr>
                <w:rFonts w:ascii="Arial" w:hAnsi="Arial" w:cs="Arial"/>
                <w:sz w:val="18"/>
                <w:szCs w:val="18"/>
              </w:rPr>
              <w:t>To finalize the formulation of the Contract Farming legislation</w:t>
            </w:r>
          </w:p>
        </w:tc>
        <w:tc>
          <w:tcPr>
            <w:tcW w:w="178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Study has been carried out and proposed areas for the law  have been identified and the Cabinet paper is being prepared</w:t>
            </w:r>
          </w:p>
        </w:tc>
        <w:tc>
          <w:tcPr>
            <w:tcW w:w="11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40%</w:t>
            </w:r>
          </w:p>
        </w:tc>
        <w:tc>
          <w:tcPr>
            <w:tcW w:w="73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V</w:t>
            </w:r>
          </w:p>
        </w:tc>
        <w:tc>
          <w:tcPr>
            <w:tcW w:w="606"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672"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39,650,000</w:t>
            </w:r>
          </w:p>
        </w:tc>
        <w:tc>
          <w:tcPr>
            <w:tcW w:w="1435"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13,117,362</w:t>
            </w:r>
          </w:p>
        </w:tc>
        <w:tc>
          <w:tcPr>
            <w:tcW w:w="853"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33%</w:t>
            </w: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Untimely disbursement of the funds which leads to delay in preparation of stakeholders meeting for gathering comments before preparing the Cabinet Paper</w:t>
            </w:r>
          </w:p>
          <w:p w:rsidR="00B23E72" w:rsidRPr="00AA5893" w:rsidRDefault="00B23E72" w:rsidP="00B23E72">
            <w:pPr>
              <w:spacing w:after="0"/>
              <w:jc w:val="both"/>
              <w:rPr>
                <w:rFonts w:ascii="Arial" w:hAnsi="Arial" w:cs="Arial"/>
                <w:sz w:val="18"/>
                <w:szCs w:val="18"/>
              </w:rPr>
            </w:pPr>
          </w:p>
        </w:tc>
      </w:tr>
      <w:tr w:rsidR="00B23E72" w:rsidRPr="000A25E0" w:rsidTr="00AA5893">
        <w:trPr>
          <w:trHeight w:val="1142"/>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r w:rsidRPr="009E63AF">
              <w:rPr>
                <w:rFonts w:ascii="Arial" w:hAnsi="Arial" w:cs="Arial"/>
                <w:sz w:val="18"/>
                <w:szCs w:val="18"/>
              </w:rPr>
              <w:t>G01S03</w:t>
            </w: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479"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sz w:val="18"/>
                <w:szCs w:val="18"/>
              </w:rPr>
            </w:pPr>
          </w:p>
        </w:tc>
        <w:tc>
          <w:tcPr>
            <w:tcW w:w="1479"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jc w:val="both"/>
              <w:rPr>
                <w:rFonts w:ascii="Arial" w:hAnsi="Arial" w:cs="Arial"/>
                <w:sz w:val="18"/>
                <w:szCs w:val="18"/>
              </w:rPr>
            </w:pPr>
            <w:r w:rsidRPr="00AA5893">
              <w:rPr>
                <w:rFonts w:ascii="Arial" w:hAnsi="Arial" w:cs="Arial"/>
                <w:sz w:val="18"/>
                <w:szCs w:val="18"/>
              </w:rPr>
              <w:t>To conduct at least two sensitization meetings with farmers and law enforcers on agricultural legislation</w:t>
            </w:r>
          </w:p>
        </w:tc>
        <w:tc>
          <w:tcPr>
            <w:tcW w:w="178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Preparation of Eight Swahili and English Crop Laws guidelines was done to include Cotton, Pyrethrum, Sugar, Sisal, Coffee, Tea, Cashewnut and cereal and Other Produce</w:t>
            </w:r>
          </w:p>
        </w:tc>
        <w:tc>
          <w:tcPr>
            <w:tcW w:w="11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50%</w:t>
            </w:r>
          </w:p>
        </w:tc>
        <w:tc>
          <w:tcPr>
            <w:tcW w:w="73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606"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672"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20,050,000</w:t>
            </w:r>
          </w:p>
        </w:tc>
        <w:tc>
          <w:tcPr>
            <w:tcW w:w="1435"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0</w:t>
            </w:r>
          </w:p>
        </w:tc>
        <w:tc>
          <w:tcPr>
            <w:tcW w:w="853"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0%</w:t>
            </w: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No funds released thus the target was not implemented effectively</w:t>
            </w:r>
          </w:p>
        </w:tc>
      </w:tr>
      <w:tr w:rsidR="00B23E72" w:rsidRPr="000A25E0" w:rsidTr="00AA5893">
        <w:trPr>
          <w:trHeight w:val="1142"/>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r w:rsidRPr="009E63AF">
              <w:rPr>
                <w:rFonts w:ascii="Arial" w:hAnsi="Arial" w:cs="Arial"/>
                <w:sz w:val="18"/>
                <w:szCs w:val="18"/>
              </w:rPr>
              <w:t>TOTAL TARGET</w:t>
            </w: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479"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sz w:val="18"/>
                <w:szCs w:val="18"/>
              </w:rPr>
            </w:pPr>
          </w:p>
        </w:tc>
        <w:tc>
          <w:tcPr>
            <w:tcW w:w="1479"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jc w:val="both"/>
              <w:rPr>
                <w:rFonts w:ascii="Arial" w:hAnsi="Arial" w:cs="Arial"/>
                <w:sz w:val="18"/>
                <w:szCs w:val="18"/>
              </w:rPr>
            </w:pPr>
          </w:p>
        </w:tc>
        <w:tc>
          <w:tcPr>
            <w:tcW w:w="178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jc w:val="both"/>
              <w:rPr>
                <w:rFonts w:ascii="Arial" w:hAnsi="Arial" w:cs="Arial"/>
                <w:sz w:val="18"/>
                <w:szCs w:val="18"/>
              </w:rPr>
            </w:pPr>
          </w:p>
        </w:tc>
        <w:tc>
          <w:tcPr>
            <w:tcW w:w="11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606"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672"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80,700,000</w:t>
            </w:r>
          </w:p>
        </w:tc>
        <w:tc>
          <w:tcPr>
            <w:tcW w:w="1435"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23,974,562</w:t>
            </w:r>
          </w:p>
        </w:tc>
        <w:tc>
          <w:tcPr>
            <w:tcW w:w="853"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p>
        </w:tc>
      </w:tr>
      <w:tr w:rsidR="00B23E72" w:rsidRPr="000A25E0" w:rsidTr="00AA5893">
        <w:trPr>
          <w:trHeight w:val="510"/>
        </w:trPr>
        <w:tc>
          <w:tcPr>
            <w:tcW w:w="2547" w:type="dxa"/>
            <w:gridSpan w:val="4"/>
            <w:tcBorders>
              <w:top w:val="single" w:sz="4" w:space="0" w:color="auto"/>
              <w:left w:val="single" w:sz="4" w:space="0" w:color="auto"/>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CODES AND LINKAGE</w:t>
            </w:r>
          </w:p>
        </w:tc>
        <w:tc>
          <w:tcPr>
            <w:tcW w:w="1479" w:type="dxa"/>
            <w:tcBorders>
              <w:top w:val="single" w:sz="4" w:space="0" w:color="auto"/>
              <w:left w:val="nil"/>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ANNUAL PHYSICAL TARGET</w:t>
            </w:r>
          </w:p>
        </w:tc>
        <w:tc>
          <w:tcPr>
            <w:tcW w:w="5334" w:type="dxa"/>
            <w:gridSpan w:val="5"/>
            <w:tcBorders>
              <w:top w:val="single" w:sz="4" w:space="0" w:color="auto"/>
              <w:left w:val="nil"/>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CUMULATIVE STATUS ON MEETING PHYSICAL TARGET</w:t>
            </w:r>
          </w:p>
        </w:tc>
        <w:tc>
          <w:tcPr>
            <w:tcW w:w="1672"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EXPENDITURE STATUS</w:t>
            </w:r>
          </w:p>
        </w:tc>
        <w:tc>
          <w:tcPr>
            <w:tcW w:w="1435"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p>
        </w:tc>
        <w:tc>
          <w:tcPr>
            <w:tcW w:w="853"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REMARKS ON IMPLEMENTATION</w:t>
            </w:r>
          </w:p>
        </w:tc>
      </w:tr>
      <w:tr w:rsidR="00B23E72" w:rsidRPr="000A25E0" w:rsidTr="00AA5893">
        <w:trPr>
          <w:trHeight w:val="510"/>
        </w:trPr>
        <w:tc>
          <w:tcPr>
            <w:tcW w:w="990" w:type="dxa"/>
            <w:tcBorders>
              <w:top w:val="nil"/>
              <w:left w:val="single" w:sz="4" w:space="0" w:color="auto"/>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Target Code</w:t>
            </w:r>
          </w:p>
        </w:tc>
        <w:tc>
          <w:tcPr>
            <w:tcW w:w="539" w:type="dxa"/>
            <w:tcBorders>
              <w:top w:val="nil"/>
              <w:left w:val="nil"/>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M</w:t>
            </w:r>
          </w:p>
        </w:tc>
        <w:tc>
          <w:tcPr>
            <w:tcW w:w="539" w:type="dxa"/>
            <w:tcBorders>
              <w:top w:val="nil"/>
              <w:left w:val="nil"/>
              <w:bottom w:val="single" w:sz="4" w:space="0" w:color="auto"/>
              <w:right w:val="single" w:sz="4" w:space="0" w:color="auto"/>
            </w:tcBorders>
            <w:shd w:val="clear" w:color="auto" w:fill="auto"/>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P</w:t>
            </w:r>
          </w:p>
        </w:tc>
        <w:tc>
          <w:tcPr>
            <w:tcW w:w="479"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R</w:t>
            </w:r>
          </w:p>
        </w:tc>
        <w:tc>
          <w:tcPr>
            <w:tcW w:w="1479"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Target Description</w:t>
            </w:r>
          </w:p>
        </w:tc>
        <w:tc>
          <w:tcPr>
            <w:tcW w:w="1789" w:type="dxa"/>
            <w:tcBorders>
              <w:top w:val="nil"/>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Actual Progress</w:t>
            </w:r>
          </w:p>
        </w:tc>
        <w:tc>
          <w:tcPr>
            <w:tcW w:w="1150"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Estimated % Completed</w:t>
            </w:r>
          </w:p>
        </w:tc>
        <w:tc>
          <w:tcPr>
            <w:tcW w:w="739"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On Track</w:t>
            </w:r>
          </w:p>
        </w:tc>
        <w:tc>
          <w:tcPr>
            <w:tcW w:w="606"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At Risk</w:t>
            </w:r>
          </w:p>
        </w:tc>
        <w:tc>
          <w:tcPr>
            <w:tcW w:w="1050"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Unknown</w:t>
            </w:r>
          </w:p>
        </w:tc>
        <w:tc>
          <w:tcPr>
            <w:tcW w:w="1672"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Cumulative Budget</w:t>
            </w:r>
          </w:p>
        </w:tc>
        <w:tc>
          <w:tcPr>
            <w:tcW w:w="1435"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xml:space="preserve">Cumulative Actual Expenditure </w:t>
            </w:r>
          </w:p>
        </w:tc>
        <w:tc>
          <w:tcPr>
            <w:tcW w:w="853" w:type="dxa"/>
            <w:tcBorders>
              <w:top w:val="nil"/>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Spent</w:t>
            </w:r>
          </w:p>
        </w:tc>
        <w:tc>
          <w:tcPr>
            <w:tcW w:w="1580" w:type="dxa"/>
            <w:tcBorders>
              <w:top w:val="nil"/>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 </w:t>
            </w:r>
          </w:p>
        </w:tc>
      </w:tr>
      <w:tr w:rsidR="00B23E72" w:rsidRPr="000A25E0" w:rsidTr="00AA5893">
        <w:trPr>
          <w:trHeight w:val="77"/>
        </w:trPr>
        <w:tc>
          <w:tcPr>
            <w:tcW w:w="990" w:type="dxa"/>
            <w:tcBorders>
              <w:top w:val="nil"/>
              <w:left w:val="single" w:sz="4" w:space="0" w:color="auto"/>
              <w:bottom w:val="single" w:sz="4" w:space="0" w:color="auto"/>
              <w:right w:val="single" w:sz="4" w:space="0" w:color="auto"/>
            </w:tcBorders>
            <w:shd w:val="clear" w:color="auto" w:fill="auto"/>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1</w:t>
            </w:r>
          </w:p>
        </w:tc>
        <w:tc>
          <w:tcPr>
            <w:tcW w:w="539" w:type="dxa"/>
            <w:tcBorders>
              <w:top w:val="nil"/>
              <w:left w:val="nil"/>
              <w:bottom w:val="single" w:sz="4" w:space="0" w:color="auto"/>
              <w:right w:val="single" w:sz="4" w:space="0" w:color="auto"/>
            </w:tcBorders>
            <w:shd w:val="clear" w:color="auto" w:fill="auto"/>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2</w:t>
            </w:r>
          </w:p>
        </w:tc>
        <w:tc>
          <w:tcPr>
            <w:tcW w:w="539" w:type="dxa"/>
            <w:tcBorders>
              <w:top w:val="nil"/>
              <w:left w:val="nil"/>
              <w:bottom w:val="single" w:sz="4" w:space="0" w:color="auto"/>
              <w:right w:val="single" w:sz="4" w:space="0" w:color="auto"/>
            </w:tcBorders>
            <w:shd w:val="clear" w:color="auto" w:fill="auto"/>
            <w:noWrap/>
            <w:vAlign w:val="bottom"/>
          </w:tcPr>
          <w:p w:rsidR="00B23E72" w:rsidRPr="009E63AF" w:rsidRDefault="00B23E72" w:rsidP="00B23E72">
            <w:pPr>
              <w:spacing w:after="0"/>
              <w:jc w:val="both"/>
              <w:rPr>
                <w:rFonts w:ascii="Arial" w:hAnsi="Arial" w:cs="Arial"/>
                <w:b/>
                <w:bCs/>
                <w:sz w:val="18"/>
                <w:szCs w:val="18"/>
              </w:rPr>
            </w:pPr>
            <w:r w:rsidRPr="009E63AF">
              <w:rPr>
                <w:rFonts w:ascii="Arial" w:hAnsi="Arial" w:cs="Arial"/>
                <w:b/>
                <w:bCs/>
                <w:sz w:val="18"/>
                <w:szCs w:val="18"/>
              </w:rPr>
              <w:t>3</w:t>
            </w:r>
          </w:p>
        </w:tc>
        <w:tc>
          <w:tcPr>
            <w:tcW w:w="479"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4</w:t>
            </w:r>
          </w:p>
        </w:tc>
        <w:tc>
          <w:tcPr>
            <w:tcW w:w="1479" w:type="dxa"/>
            <w:tcBorders>
              <w:top w:val="nil"/>
              <w:left w:val="nil"/>
              <w:bottom w:val="single" w:sz="4" w:space="0" w:color="auto"/>
              <w:right w:val="single" w:sz="4" w:space="0" w:color="auto"/>
            </w:tcBorders>
            <w:shd w:val="clear" w:color="auto" w:fill="auto"/>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5</w:t>
            </w:r>
          </w:p>
        </w:tc>
        <w:tc>
          <w:tcPr>
            <w:tcW w:w="1789"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6</w:t>
            </w:r>
          </w:p>
        </w:tc>
        <w:tc>
          <w:tcPr>
            <w:tcW w:w="1150"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7</w:t>
            </w:r>
          </w:p>
        </w:tc>
        <w:tc>
          <w:tcPr>
            <w:tcW w:w="739"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8</w:t>
            </w:r>
          </w:p>
        </w:tc>
        <w:tc>
          <w:tcPr>
            <w:tcW w:w="606"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9</w:t>
            </w:r>
          </w:p>
        </w:tc>
        <w:tc>
          <w:tcPr>
            <w:tcW w:w="1050"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10</w:t>
            </w:r>
          </w:p>
        </w:tc>
        <w:tc>
          <w:tcPr>
            <w:tcW w:w="1672"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11</w:t>
            </w:r>
          </w:p>
        </w:tc>
        <w:tc>
          <w:tcPr>
            <w:tcW w:w="1435"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12</w:t>
            </w:r>
          </w:p>
        </w:tc>
        <w:tc>
          <w:tcPr>
            <w:tcW w:w="853"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13</w:t>
            </w:r>
          </w:p>
        </w:tc>
        <w:tc>
          <w:tcPr>
            <w:tcW w:w="1580" w:type="dxa"/>
            <w:tcBorders>
              <w:top w:val="nil"/>
              <w:left w:val="nil"/>
              <w:bottom w:val="single" w:sz="4" w:space="0" w:color="auto"/>
              <w:right w:val="single" w:sz="4" w:space="0" w:color="auto"/>
            </w:tcBorders>
            <w:shd w:val="clear" w:color="auto" w:fill="auto"/>
            <w:noWrap/>
            <w:vAlign w:val="bottom"/>
          </w:tcPr>
          <w:p w:rsidR="00B23E72" w:rsidRPr="00AA5893" w:rsidRDefault="00B23E72" w:rsidP="00B23E72">
            <w:pPr>
              <w:spacing w:after="0"/>
              <w:jc w:val="both"/>
              <w:rPr>
                <w:rFonts w:ascii="Arial" w:hAnsi="Arial" w:cs="Arial"/>
                <w:b/>
                <w:bCs/>
                <w:sz w:val="18"/>
                <w:szCs w:val="18"/>
              </w:rPr>
            </w:pPr>
            <w:r w:rsidRPr="00AA5893">
              <w:rPr>
                <w:rFonts w:ascii="Arial" w:hAnsi="Arial" w:cs="Arial"/>
                <w:b/>
                <w:bCs/>
                <w:sz w:val="18"/>
                <w:szCs w:val="18"/>
              </w:rPr>
              <w:t>14</w:t>
            </w:r>
          </w:p>
        </w:tc>
      </w:tr>
      <w:tr w:rsidR="00B23E72" w:rsidRPr="000A25E0" w:rsidTr="00AA5893">
        <w:trPr>
          <w:trHeight w:val="1142"/>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r w:rsidRPr="009E63AF">
              <w:rPr>
                <w:rFonts w:ascii="Arial" w:hAnsi="Arial" w:cs="Arial"/>
                <w:sz w:val="18"/>
                <w:szCs w:val="18"/>
              </w:rPr>
              <w:lastRenderedPageBreak/>
              <w:t>G02C01</w:t>
            </w: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479"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sz w:val="18"/>
                <w:szCs w:val="18"/>
              </w:rPr>
            </w:pPr>
          </w:p>
        </w:tc>
        <w:tc>
          <w:tcPr>
            <w:tcW w:w="1479"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jc w:val="both"/>
              <w:rPr>
                <w:rFonts w:ascii="Arial" w:hAnsi="Arial" w:cs="Arial"/>
                <w:sz w:val="18"/>
                <w:szCs w:val="18"/>
              </w:rPr>
            </w:pPr>
            <w:r w:rsidRPr="00AA5893">
              <w:rPr>
                <w:rFonts w:ascii="Arial" w:hAnsi="Arial" w:cs="Arial"/>
                <w:sz w:val="18"/>
                <w:szCs w:val="18"/>
              </w:rPr>
              <w:t>To support the administrative works and employment annually</w:t>
            </w:r>
          </w:p>
        </w:tc>
        <w:tc>
          <w:tcPr>
            <w:tcW w:w="178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Prepared 31 Contracts and 30 Memorundum of Understanding (MoU), vehicle maintainance and fuel purchase</w:t>
            </w:r>
          </w:p>
        </w:tc>
        <w:tc>
          <w:tcPr>
            <w:tcW w:w="11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85%</w:t>
            </w:r>
          </w:p>
        </w:tc>
        <w:tc>
          <w:tcPr>
            <w:tcW w:w="73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606"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V</w:t>
            </w:r>
          </w:p>
        </w:tc>
        <w:tc>
          <w:tcPr>
            <w:tcW w:w="1672"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76,460,000</w:t>
            </w:r>
          </w:p>
        </w:tc>
        <w:tc>
          <w:tcPr>
            <w:tcW w:w="1435"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15,394,000</w:t>
            </w:r>
          </w:p>
        </w:tc>
        <w:tc>
          <w:tcPr>
            <w:tcW w:w="853"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20%</w:t>
            </w: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Funds not released on time to enable efficient implementation of the target</w:t>
            </w:r>
          </w:p>
        </w:tc>
      </w:tr>
      <w:tr w:rsidR="00B23E72" w:rsidRPr="000A25E0" w:rsidTr="00AA5893">
        <w:trPr>
          <w:trHeight w:val="1142"/>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r w:rsidRPr="009E63AF">
              <w:rPr>
                <w:rFonts w:ascii="Arial" w:hAnsi="Arial" w:cs="Arial"/>
                <w:bCs/>
                <w:sz w:val="18"/>
                <w:szCs w:val="18"/>
              </w:rPr>
              <w:t> G02C01</w:t>
            </w: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479"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sz w:val="18"/>
                <w:szCs w:val="18"/>
              </w:rPr>
            </w:pPr>
          </w:p>
        </w:tc>
        <w:tc>
          <w:tcPr>
            <w:tcW w:w="1479"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jc w:val="both"/>
              <w:rPr>
                <w:rFonts w:ascii="Arial" w:hAnsi="Arial" w:cs="Arial"/>
                <w:sz w:val="18"/>
                <w:szCs w:val="18"/>
              </w:rPr>
            </w:pPr>
            <w:r w:rsidRPr="00AA5893">
              <w:rPr>
                <w:rFonts w:ascii="Arial" w:hAnsi="Arial" w:cs="Arial"/>
                <w:bCs/>
                <w:sz w:val="18"/>
                <w:szCs w:val="18"/>
              </w:rPr>
              <w:t>To represent MAFC in the courts, dispute resolution institutions and participate in enforcement of Agricultural Laws annually</w:t>
            </w:r>
          </w:p>
        </w:tc>
        <w:tc>
          <w:tcPr>
            <w:tcW w:w="178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Attended 6 Court sessions and participate in commission and mediation disputes and procurement matters</w:t>
            </w:r>
          </w:p>
        </w:tc>
        <w:tc>
          <w:tcPr>
            <w:tcW w:w="11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85%</w:t>
            </w:r>
          </w:p>
        </w:tc>
        <w:tc>
          <w:tcPr>
            <w:tcW w:w="73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606"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V</w:t>
            </w:r>
          </w:p>
        </w:tc>
        <w:tc>
          <w:tcPr>
            <w:tcW w:w="1672"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18,000,000</w:t>
            </w:r>
          </w:p>
        </w:tc>
        <w:tc>
          <w:tcPr>
            <w:tcW w:w="1435"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855,000</w:t>
            </w:r>
          </w:p>
        </w:tc>
        <w:tc>
          <w:tcPr>
            <w:tcW w:w="853"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4.75%</w:t>
            </w: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r w:rsidRPr="00AA5893">
              <w:rPr>
                <w:rFonts w:ascii="Arial" w:hAnsi="Arial" w:cs="Arial"/>
                <w:sz w:val="18"/>
                <w:szCs w:val="18"/>
              </w:rPr>
              <w:t>Inadequate funds were disbursed to implement the planned target</w:t>
            </w:r>
          </w:p>
        </w:tc>
      </w:tr>
      <w:tr w:rsidR="00B23E72" w:rsidRPr="000A25E0" w:rsidTr="00AA5893">
        <w:trPr>
          <w:trHeight w:val="1142"/>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bCs/>
                <w:sz w:val="18"/>
                <w:szCs w:val="18"/>
              </w:rPr>
            </w:pPr>
            <w:r w:rsidRPr="009E63AF">
              <w:rPr>
                <w:rFonts w:ascii="Arial" w:hAnsi="Arial" w:cs="Arial"/>
                <w:sz w:val="18"/>
                <w:szCs w:val="18"/>
              </w:rPr>
              <w:t>TOTAL TARGET</w:t>
            </w: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539" w:type="dxa"/>
            <w:tcBorders>
              <w:top w:val="single" w:sz="4" w:space="0" w:color="auto"/>
              <w:left w:val="nil"/>
              <w:bottom w:val="single" w:sz="4" w:space="0" w:color="auto"/>
              <w:right w:val="single" w:sz="4" w:space="0" w:color="auto"/>
            </w:tcBorders>
            <w:shd w:val="clear" w:color="auto" w:fill="auto"/>
            <w:noWrap/>
          </w:tcPr>
          <w:p w:rsidR="00B23E72" w:rsidRPr="009E63AF" w:rsidRDefault="00B23E72" w:rsidP="00B23E72">
            <w:pPr>
              <w:spacing w:after="0"/>
              <w:jc w:val="both"/>
              <w:rPr>
                <w:rFonts w:ascii="Arial" w:hAnsi="Arial" w:cs="Arial"/>
                <w:sz w:val="18"/>
                <w:szCs w:val="18"/>
              </w:rPr>
            </w:pPr>
          </w:p>
        </w:tc>
        <w:tc>
          <w:tcPr>
            <w:tcW w:w="479" w:type="dxa"/>
            <w:tcBorders>
              <w:top w:val="single" w:sz="4" w:space="0" w:color="auto"/>
              <w:left w:val="nil"/>
              <w:bottom w:val="single" w:sz="4" w:space="0" w:color="auto"/>
              <w:right w:val="single" w:sz="4" w:space="0" w:color="auto"/>
            </w:tcBorders>
            <w:shd w:val="clear" w:color="auto" w:fill="auto"/>
            <w:noWrap/>
          </w:tcPr>
          <w:p w:rsidR="00B23E72" w:rsidRPr="00AA5893" w:rsidRDefault="00B23E72" w:rsidP="00B23E72">
            <w:pPr>
              <w:spacing w:after="0"/>
              <w:jc w:val="both"/>
              <w:rPr>
                <w:rFonts w:ascii="Arial" w:hAnsi="Arial" w:cs="Arial"/>
                <w:sz w:val="18"/>
                <w:szCs w:val="18"/>
              </w:rPr>
            </w:pPr>
          </w:p>
        </w:tc>
        <w:tc>
          <w:tcPr>
            <w:tcW w:w="1479"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jc w:val="both"/>
              <w:rPr>
                <w:rFonts w:ascii="Arial" w:hAnsi="Arial" w:cs="Arial"/>
                <w:bCs/>
                <w:sz w:val="18"/>
                <w:szCs w:val="18"/>
              </w:rPr>
            </w:pPr>
          </w:p>
        </w:tc>
        <w:tc>
          <w:tcPr>
            <w:tcW w:w="178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jc w:val="both"/>
              <w:rPr>
                <w:rFonts w:ascii="Arial" w:hAnsi="Arial" w:cs="Arial"/>
                <w:sz w:val="18"/>
                <w:szCs w:val="18"/>
              </w:rPr>
            </w:pPr>
          </w:p>
        </w:tc>
        <w:tc>
          <w:tcPr>
            <w:tcW w:w="11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606"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672"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94,460,000</w:t>
            </w:r>
          </w:p>
        </w:tc>
        <w:tc>
          <w:tcPr>
            <w:tcW w:w="1435"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r w:rsidRPr="00AA5893">
              <w:rPr>
                <w:rFonts w:ascii="Arial" w:hAnsi="Arial" w:cs="Arial"/>
                <w:sz w:val="18"/>
                <w:szCs w:val="18"/>
              </w:rPr>
              <w:t>16,249,000</w:t>
            </w:r>
          </w:p>
        </w:tc>
        <w:tc>
          <w:tcPr>
            <w:tcW w:w="853" w:type="dxa"/>
            <w:tcBorders>
              <w:top w:val="single" w:sz="4" w:space="0" w:color="auto"/>
              <w:left w:val="nil"/>
              <w:bottom w:val="single" w:sz="4" w:space="0" w:color="auto"/>
              <w:right w:val="single" w:sz="4" w:space="0" w:color="auto"/>
            </w:tcBorders>
            <w:shd w:val="clear" w:color="auto" w:fill="auto"/>
            <w:vAlign w:val="center"/>
          </w:tcPr>
          <w:p w:rsidR="00B23E72" w:rsidRPr="00AA5893" w:rsidRDefault="00B23E72" w:rsidP="00B23E72">
            <w:pPr>
              <w:spacing w:after="0"/>
              <w:rPr>
                <w:rFonts w:ascii="Arial" w:hAnsi="Arial" w:cs="Arial"/>
                <w:sz w:val="18"/>
                <w:szCs w:val="18"/>
              </w:rPr>
            </w:pPr>
          </w:p>
        </w:tc>
        <w:tc>
          <w:tcPr>
            <w:tcW w:w="1580" w:type="dxa"/>
            <w:tcBorders>
              <w:top w:val="single" w:sz="4" w:space="0" w:color="auto"/>
              <w:left w:val="nil"/>
              <w:bottom w:val="single" w:sz="4" w:space="0" w:color="auto"/>
              <w:right w:val="single" w:sz="4" w:space="0" w:color="auto"/>
            </w:tcBorders>
            <w:shd w:val="clear" w:color="auto" w:fill="auto"/>
          </w:tcPr>
          <w:p w:rsidR="00B23E72" w:rsidRPr="00AA5893" w:rsidRDefault="00B23E72" w:rsidP="00B23E72">
            <w:pPr>
              <w:spacing w:after="0"/>
              <w:jc w:val="both"/>
              <w:rPr>
                <w:rFonts w:ascii="Arial" w:hAnsi="Arial" w:cs="Arial"/>
                <w:sz w:val="18"/>
                <w:szCs w:val="18"/>
              </w:rPr>
            </w:pPr>
          </w:p>
        </w:tc>
      </w:tr>
    </w:tbl>
    <w:p w:rsidR="00B23E72" w:rsidRPr="002F1827" w:rsidRDefault="00B23E72" w:rsidP="00B23E72">
      <w:pPr>
        <w:spacing w:after="0"/>
        <w:jc w:val="both"/>
        <w:rPr>
          <w:b/>
          <w:bCs/>
          <w:sz w:val="22"/>
          <w:szCs w:val="22"/>
        </w:rPr>
      </w:pPr>
    </w:p>
    <w:p w:rsidR="008310D3" w:rsidRPr="002F1827" w:rsidRDefault="00740E02" w:rsidP="002F1827">
      <w:pPr>
        <w:jc w:val="both"/>
        <w:rPr>
          <w:rFonts w:eastAsia="Calibri"/>
          <w:b/>
          <w:sz w:val="20"/>
          <w:szCs w:val="20"/>
        </w:rPr>
      </w:pPr>
      <w:r w:rsidRPr="002F1827">
        <w:rPr>
          <w:rFonts w:eastAsia="Calibri"/>
          <w:b/>
          <w:sz w:val="20"/>
          <w:szCs w:val="20"/>
        </w:rPr>
        <w:br w:type="page"/>
      </w:r>
      <w:r w:rsidR="00E31C59" w:rsidRPr="002F1827">
        <w:rPr>
          <w:rFonts w:eastAsia="Calibri"/>
          <w:b/>
          <w:sz w:val="20"/>
          <w:szCs w:val="20"/>
        </w:rPr>
        <w:lastRenderedPageBreak/>
        <w:t>Annex 2a: Cumulative Quarterly MTEF   Target Monitoring (Recurrent)</w:t>
      </w:r>
    </w:p>
    <w:p w:rsidR="00E31C59" w:rsidRPr="002F1827" w:rsidRDefault="00E31C59" w:rsidP="002F1827">
      <w:pPr>
        <w:jc w:val="both"/>
        <w:rPr>
          <w:rFonts w:eastAsia="Calibri"/>
          <w:b/>
          <w:sz w:val="20"/>
          <w:szCs w:val="20"/>
        </w:rPr>
      </w:pPr>
      <w:r w:rsidRPr="002F1827">
        <w:rPr>
          <w:rFonts w:eastAsia="Calibri"/>
          <w:b/>
          <w:sz w:val="20"/>
          <w:szCs w:val="20"/>
        </w:rPr>
        <w:t>Institution Vote and Name: Vote 43 Ministry of Agriculture Food Security and Cooperatives</w:t>
      </w:r>
    </w:p>
    <w:p w:rsidR="008310D3" w:rsidRPr="002F1827" w:rsidRDefault="008310D3" w:rsidP="002F1827">
      <w:pPr>
        <w:jc w:val="both"/>
        <w:rPr>
          <w:rFonts w:eastAsia="Calibri"/>
          <w:b/>
          <w:sz w:val="20"/>
          <w:szCs w:val="20"/>
        </w:rPr>
      </w:pPr>
      <w:r w:rsidRPr="002F1827">
        <w:rPr>
          <w:rFonts w:eastAsia="Calibri"/>
          <w:b/>
          <w:sz w:val="20"/>
          <w:szCs w:val="20"/>
        </w:rPr>
        <w:t xml:space="preserve">Period Covered: Quarter ending </w:t>
      </w:r>
      <w:r w:rsidR="00574C6C" w:rsidRPr="002F1827">
        <w:rPr>
          <w:rFonts w:eastAsia="Calibri"/>
          <w:b/>
          <w:sz w:val="20"/>
          <w:szCs w:val="20"/>
        </w:rPr>
        <w:t>30</w:t>
      </w:r>
      <w:r w:rsidR="00574C6C" w:rsidRPr="002F1827">
        <w:rPr>
          <w:rFonts w:eastAsia="Calibri"/>
          <w:b/>
          <w:sz w:val="20"/>
          <w:szCs w:val="20"/>
          <w:vertAlign w:val="superscript"/>
        </w:rPr>
        <w:t>th</w:t>
      </w:r>
      <w:r w:rsidR="00574C6C" w:rsidRPr="002F1827">
        <w:rPr>
          <w:rFonts w:eastAsia="Calibri"/>
          <w:b/>
          <w:sz w:val="20"/>
          <w:szCs w:val="20"/>
        </w:rPr>
        <w:t xml:space="preserve"> June</w:t>
      </w:r>
      <w:r w:rsidR="00400604" w:rsidRPr="002F1827">
        <w:rPr>
          <w:rFonts w:eastAsia="Calibri"/>
          <w:b/>
          <w:sz w:val="20"/>
          <w:szCs w:val="20"/>
        </w:rPr>
        <w:t xml:space="preserve"> in the Financial Year 2012/2013</w:t>
      </w:r>
    </w:p>
    <w:p w:rsidR="008310D3" w:rsidRPr="002F1827" w:rsidRDefault="008310D3" w:rsidP="002F1827">
      <w:pPr>
        <w:jc w:val="both"/>
        <w:rPr>
          <w:rFonts w:eastAsia="Calibri"/>
          <w:b/>
          <w:sz w:val="20"/>
          <w:szCs w:val="20"/>
        </w:rPr>
      </w:pPr>
      <w:r w:rsidRPr="002F1827">
        <w:rPr>
          <w:rFonts w:eastAsia="Calibri"/>
          <w:b/>
          <w:sz w:val="20"/>
          <w:szCs w:val="20"/>
        </w:rPr>
        <w:t>Sub-Vote Code and Name: 1001   ADMINISTRATION AND PERSONNEL</w:t>
      </w:r>
    </w:p>
    <w:p w:rsidR="00E31C59" w:rsidRPr="002F1827" w:rsidRDefault="008310D3" w:rsidP="002F1827">
      <w:pPr>
        <w:jc w:val="both"/>
        <w:rPr>
          <w:rFonts w:eastAsia="Calibri"/>
          <w:b/>
          <w:sz w:val="20"/>
          <w:szCs w:val="20"/>
        </w:rPr>
      </w:pPr>
      <w:r w:rsidRPr="002F1827">
        <w:rPr>
          <w:rFonts w:eastAsia="Calibri"/>
          <w:b/>
          <w:sz w:val="20"/>
          <w:szCs w:val="20"/>
        </w:rPr>
        <w:t>Objective Code NO A:  Objective Description: Services improved and HIV/AIDS infections reduced</w:t>
      </w:r>
    </w:p>
    <w:tbl>
      <w:tblPr>
        <w:tblW w:w="14874" w:type="dxa"/>
        <w:tblInd w:w="-342" w:type="dxa"/>
        <w:tblLayout w:type="fixed"/>
        <w:tblLook w:val="04A0"/>
      </w:tblPr>
      <w:tblGrid>
        <w:gridCol w:w="637"/>
        <w:gridCol w:w="538"/>
        <w:gridCol w:w="597"/>
        <w:gridCol w:w="478"/>
        <w:gridCol w:w="1772"/>
        <w:gridCol w:w="10"/>
        <w:gridCol w:w="1523"/>
        <w:gridCol w:w="986"/>
        <w:gridCol w:w="10"/>
        <w:gridCol w:w="707"/>
        <w:gridCol w:w="30"/>
        <w:gridCol w:w="557"/>
        <w:gridCol w:w="40"/>
        <w:gridCol w:w="876"/>
        <w:gridCol w:w="20"/>
        <w:gridCol w:w="1613"/>
        <w:gridCol w:w="1792"/>
        <w:gridCol w:w="697"/>
        <w:gridCol w:w="20"/>
        <w:gridCol w:w="1971"/>
      </w:tblGrid>
      <w:tr w:rsidR="00176844" w:rsidRPr="002F1827" w:rsidTr="009D2B7B">
        <w:trPr>
          <w:trHeight w:val="463"/>
        </w:trPr>
        <w:tc>
          <w:tcPr>
            <w:tcW w:w="2250" w:type="dxa"/>
            <w:gridSpan w:val="4"/>
            <w:tcBorders>
              <w:top w:val="single" w:sz="4" w:space="0" w:color="auto"/>
              <w:left w:val="single" w:sz="4" w:space="0" w:color="auto"/>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CODES AND LINKAGE</w:t>
            </w:r>
          </w:p>
        </w:tc>
        <w:tc>
          <w:tcPr>
            <w:tcW w:w="1772" w:type="dxa"/>
            <w:tcBorders>
              <w:top w:val="single" w:sz="4" w:space="0" w:color="auto"/>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ANNUAL PHYSICAL TARGET</w:t>
            </w:r>
          </w:p>
        </w:tc>
        <w:tc>
          <w:tcPr>
            <w:tcW w:w="4739" w:type="dxa"/>
            <w:gridSpan w:val="9"/>
            <w:tcBorders>
              <w:top w:val="single" w:sz="4" w:space="0" w:color="auto"/>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CUMULATIVE STATUS ON MEETING PHYSICAL TARGET</w:t>
            </w:r>
          </w:p>
        </w:tc>
        <w:tc>
          <w:tcPr>
            <w:tcW w:w="1633" w:type="dxa"/>
            <w:gridSpan w:val="2"/>
            <w:tcBorders>
              <w:top w:val="single" w:sz="4" w:space="0" w:color="auto"/>
              <w:left w:val="nil"/>
              <w:bottom w:val="single" w:sz="4" w:space="0" w:color="auto"/>
              <w:right w:val="single" w:sz="4" w:space="0" w:color="auto"/>
            </w:tcBorders>
            <w:shd w:val="clear" w:color="000000" w:fill="CCFFCC"/>
            <w:noWrap/>
          </w:tcPr>
          <w:p w:rsidR="00176844" w:rsidRPr="002F1827" w:rsidRDefault="00176844" w:rsidP="002F1827">
            <w:pPr>
              <w:spacing w:after="0"/>
              <w:jc w:val="both"/>
              <w:rPr>
                <w:b/>
                <w:bCs/>
                <w:sz w:val="16"/>
                <w:szCs w:val="16"/>
              </w:rPr>
            </w:pPr>
            <w:r w:rsidRPr="002F1827">
              <w:rPr>
                <w:b/>
                <w:bCs/>
                <w:sz w:val="16"/>
                <w:szCs w:val="16"/>
              </w:rPr>
              <w:t>EXPENDITURE STATUS</w:t>
            </w:r>
          </w:p>
        </w:tc>
        <w:tc>
          <w:tcPr>
            <w:tcW w:w="1792" w:type="dxa"/>
            <w:tcBorders>
              <w:top w:val="single" w:sz="4" w:space="0" w:color="auto"/>
              <w:left w:val="nil"/>
              <w:bottom w:val="single" w:sz="4" w:space="0" w:color="auto"/>
              <w:right w:val="single" w:sz="4" w:space="0" w:color="auto"/>
            </w:tcBorders>
            <w:shd w:val="clear" w:color="000000" w:fill="CCFFCC"/>
            <w:noWrap/>
          </w:tcPr>
          <w:p w:rsidR="00176844" w:rsidRPr="002F1827" w:rsidRDefault="00176844" w:rsidP="002F1827">
            <w:pPr>
              <w:spacing w:after="0"/>
              <w:jc w:val="both"/>
              <w:rPr>
                <w:b/>
                <w:bCs/>
                <w:sz w:val="16"/>
                <w:szCs w:val="16"/>
              </w:rPr>
            </w:pPr>
            <w:r w:rsidRPr="002F1827">
              <w:rPr>
                <w:b/>
                <w:bCs/>
                <w:sz w:val="16"/>
                <w:szCs w:val="16"/>
              </w:rPr>
              <w:t> </w:t>
            </w:r>
          </w:p>
        </w:tc>
        <w:tc>
          <w:tcPr>
            <w:tcW w:w="697" w:type="dxa"/>
            <w:tcBorders>
              <w:top w:val="single" w:sz="4" w:space="0" w:color="auto"/>
              <w:left w:val="nil"/>
              <w:bottom w:val="single" w:sz="4" w:space="0" w:color="auto"/>
              <w:right w:val="single" w:sz="4" w:space="0" w:color="auto"/>
            </w:tcBorders>
            <w:shd w:val="clear" w:color="000000" w:fill="CCFFCC"/>
            <w:noWrap/>
          </w:tcPr>
          <w:p w:rsidR="00176844" w:rsidRPr="002F1827" w:rsidRDefault="00176844" w:rsidP="002F1827">
            <w:pPr>
              <w:spacing w:after="0"/>
              <w:jc w:val="both"/>
              <w:rPr>
                <w:b/>
                <w:bCs/>
                <w:sz w:val="16"/>
                <w:szCs w:val="16"/>
              </w:rPr>
            </w:pPr>
            <w:r w:rsidRPr="002F1827">
              <w:rPr>
                <w:b/>
                <w:bCs/>
                <w:sz w:val="16"/>
                <w:szCs w:val="16"/>
              </w:rPr>
              <w:t> </w:t>
            </w:r>
          </w:p>
        </w:tc>
        <w:tc>
          <w:tcPr>
            <w:tcW w:w="1991" w:type="dxa"/>
            <w:gridSpan w:val="2"/>
            <w:tcBorders>
              <w:top w:val="single" w:sz="4" w:space="0" w:color="auto"/>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REMARKS ON IMPLEMENTATION</w:t>
            </w:r>
          </w:p>
        </w:tc>
      </w:tr>
      <w:tr w:rsidR="00176844" w:rsidRPr="002F1827" w:rsidTr="009D2B7B">
        <w:trPr>
          <w:trHeight w:val="694"/>
        </w:trPr>
        <w:tc>
          <w:tcPr>
            <w:tcW w:w="637" w:type="dxa"/>
            <w:tcBorders>
              <w:top w:val="nil"/>
              <w:left w:val="single" w:sz="4" w:space="0" w:color="auto"/>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Target Code</w:t>
            </w:r>
          </w:p>
        </w:tc>
        <w:tc>
          <w:tcPr>
            <w:tcW w:w="538" w:type="dxa"/>
            <w:tcBorders>
              <w:top w:val="nil"/>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M</w:t>
            </w:r>
          </w:p>
        </w:tc>
        <w:tc>
          <w:tcPr>
            <w:tcW w:w="597" w:type="dxa"/>
            <w:tcBorders>
              <w:top w:val="nil"/>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P</w:t>
            </w:r>
          </w:p>
        </w:tc>
        <w:tc>
          <w:tcPr>
            <w:tcW w:w="478" w:type="dxa"/>
            <w:tcBorders>
              <w:top w:val="nil"/>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R</w:t>
            </w:r>
          </w:p>
        </w:tc>
        <w:tc>
          <w:tcPr>
            <w:tcW w:w="1772" w:type="dxa"/>
            <w:tcBorders>
              <w:top w:val="nil"/>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Target Descrption</w:t>
            </w:r>
          </w:p>
        </w:tc>
        <w:tc>
          <w:tcPr>
            <w:tcW w:w="1533" w:type="dxa"/>
            <w:gridSpan w:val="2"/>
            <w:tcBorders>
              <w:top w:val="nil"/>
              <w:left w:val="nil"/>
              <w:bottom w:val="single" w:sz="4" w:space="0" w:color="auto"/>
              <w:right w:val="single" w:sz="4" w:space="0" w:color="auto"/>
            </w:tcBorders>
            <w:shd w:val="clear" w:color="000000" w:fill="CCFFCC"/>
            <w:noWrap/>
          </w:tcPr>
          <w:p w:rsidR="00176844" w:rsidRPr="002F1827" w:rsidRDefault="00176844" w:rsidP="002F1827">
            <w:pPr>
              <w:spacing w:after="0"/>
              <w:jc w:val="both"/>
              <w:rPr>
                <w:b/>
                <w:bCs/>
                <w:sz w:val="16"/>
                <w:szCs w:val="16"/>
              </w:rPr>
            </w:pPr>
            <w:r w:rsidRPr="002F1827">
              <w:rPr>
                <w:b/>
                <w:bCs/>
                <w:sz w:val="16"/>
                <w:szCs w:val="16"/>
              </w:rPr>
              <w:t>Actual Progress</w:t>
            </w:r>
          </w:p>
        </w:tc>
        <w:tc>
          <w:tcPr>
            <w:tcW w:w="996" w:type="dxa"/>
            <w:gridSpan w:val="2"/>
            <w:tcBorders>
              <w:top w:val="nil"/>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Estimated % Completed</w:t>
            </w:r>
          </w:p>
        </w:tc>
        <w:tc>
          <w:tcPr>
            <w:tcW w:w="737" w:type="dxa"/>
            <w:gridSpan w:val="2"/>
            <w:tcBorders>
              <w:top w:val="nil"/>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On Track</w:t>
            </w:r>
          </w:p>
        </w:tc>
        <w:tc>
          <w:tcPr>
            <w:tcW w:w="557" w:type="dxa"/>
            <w:tcBorders>
              <w:top w:val="nil"/>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At Risk</w:t>
            </w:r>
          </w:p>
        </w:tc>
        <w:tc>
          <w:tcPr>
            <w:tcW w:w="916" w:type="dxa"/>
            <w:gridSpan w:val="2"/>
            <w:tcBorders>
              <w:top w:val="nil"/>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Unknown</w:t>
            </w:r>
          </w:p>
        </w:tc>
        <w:tc>
          <w:tcPr>
            <w:tcW w:w="1633" w:type="dxa"/>
            <w:gridSpan w:val="2"/>
            <w:tcBorders>
              <w:top w:val="nil"/>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Cumulative Budget</w:t>
            </w:r>
          </w:p>
        </w:tc>
        <w:tc>
          <w:tcPr>
            <w:tcW w:w="1792" w:type="dxa"/>
            <w:tcBorders>
              <w:top w:val="nil"/>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 xml:space="preserve">Cummulative Actual Expenditure </w:t>
            </w:r>
          </w:p>
        </w:tc>
        <w:tc>
          <w:tcPr>
            <w:tcW w:w="697" w:type="dxa"/>
            <w:tcBorders>
              <w:top w:val="nil"/>
              <w:left w:val="nil"/>
              <w:bottom w:val="single" w:sz="4" w:space="0" w:color="auto"/>
              <w:right w:val="single" w:sz="4" w:space="0" w:color="auto"/>
            </w:tcBorders>
            <w:shd w:val="clear" w:color="000000" w:fill="CCFFCC"/>
          </w:tcPr>
          <w:p w:rsidR="00176844" w:rsidRPr="002F1827" w:rsidRDefault="00176844" w:rsidP="002F1827">
            <w:pPr>
              <w:spacing w:after="0"/>
              <w:jc w:val="both"/>
              <w:rPr>
                <w:b/>
                <w:bCs/>
                <w:sz w:val="16"/>
                <w:szCs w:val="16"/>
              </w:rPr>
            </w:pPr>
            <w:r w:rsidRPr="002F1827">
              <w:rPr>
                <w:b/>
                <w:bCs/>
                <w:sz w:val="16"/>
                <w:szCs w:val="16"/>
              </w:rPr>
              <w:t>% Spent</w:t>
            </w:r>
          </w:p>
        </w:tc>
        <w:tc>
          <w:tcPr>
            <w:tcW w:w="1991" w:type="dxa"/>
            <w:gridSpan w:val="2"/>
            <w:tcBorders>
              <w:top w:val="nil"/>
              <w:left w:val="nil"/>
              <w:bottom w:val="single" w:sz="4" w:space="0" w:color="auto"/>
              <w:right w:val="single" w:sz="4" w:space="0" w:color="auto"/>
            </w:tcBorders>
            <w:shd w:val="clear" w:color="000000" w:fill="CCFFCC"/>
            <w:noWrap/>
          </w:tcPr>
          <w:p w:rsidR="00176844" w:rsidRPr="002F1827" w:rsidRDefault="00176844" w:rsidP="002F1827">
            <w:pPr>
              <w:spacing w:after="0"/>
              <w:jc w:val="both"/>
              <w:rPr>
                <w:b/>
                <w:bCs/>
                <w:sz w:val="16"/>
                <w:szCs w:val="16"/>
              </w:rPr>
            </w:pPr>
            <w:r w:rsidRPr="002F1827">
              <w:rPr>
                <w:b/>
                <w:bCs/>
                <w:sz w:val="16"/>
                <w:szCs w:val="16"/>
              </w:rPr>
              <w:t> </w:t>
            </w:r>
          </w:p>
        </w:tc>
      </w:tr>
      <w:tr w:rsidR="00176844" w:rsidRPr="002F1827">
        <w:trPr>
          <w:trHeight w:val="231"/>
        </w:trPr>
        <w:tc>
          <w:tcPr>
            <w:tcW w:w="637" w:type="dxa"/>
            <w:tcBorders>
              <w:top w:val="nil"/>
              <w:left w:val="single" w:sz="4" w:space="0" w:color="auto"/>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1</w:t>
            </w:r>
          </w:p>
        </w:tc>
        <w:tc>
          <w:tcPr>
            <w:tcW w:w="538"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2</w:t>
            </w:r>
          </w:p>
        </w:tc>
        <w:tc>
          <w:tcPr>
            <w:tcW w:w="59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3</w:t>
            </w:r>
          </w:p>
        </w:tc>
        <w:tc>
          <w:tcPr>
            <w:tcW w:w="478"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4</w:t>
            </w:r>
          </w:p>
        </w:tc>
        <w:tc>
          <w:tcPr>
            <w:tcW w:w="1772"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5</w:t>
            </w:r>
          </w:p>
        </w:tc>
        <w:tc>
          <w:tcPr>
            <w:tcW w:w="1533"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6</w:t>
            </w:r>
          </w:p>
        </w:tc>
        <w:tc>
          <w:tcPr>
            <w:tcW w:w="996"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7</w:t>
            </w:r>
          </w:p>
        </w:tc>
        <w:tc>
          <w:tcPr>
            <w:tcW w:w="737"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8</w:t>
            </w:r>
          </w:p>
        </w:tc>
        <w:tc>
          <w:tcPr>
            <w:tcW w:w="55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9</w:t>
            </w:r>
          </w:p>
        </w:tc>
        <w:tc>
          <w:tcPr>
            <w:tcW w:w="916"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10</w:t>
            </w:r>
          </w:p>
        </w:tc>
        <w:tc>
          <w:tcPr>
            <w:tcW w:w="1633"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11</w:t>
            </w:r>
          </w:p>
        </w:tc>
        <w:tc>
          <w:tcPr>
            <w:tcW w:w="1792"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12</w:t>
            </w:r>
          </w:p>
        </w:tc>
        <w:tc>
          <w:tcPr>
            <w:tcW w:w="69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13</w:t>
            </w:r>
          </w:p>
        </w:tc>
        <w:tc>
          <w:tcPr>
            <w:tcW w:w="1991"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14</w:t>
            </w:r>
          </w:p>
        </w:tc>
      </w:tr>
      <w:tr w:rsidR="00176844" w:rsidRPr="002F1827">
        <w:trPr>
          <w:trHeight w:val="857"/>
        </w:trPr>
        <w:tc>
          <w:tcPr>
            <w:tcW w:w="637" w:type="dxa"/>
            <w:tcBorders>
              <w:top w:val="nil"/>
              <w:left w:val="single" w:sz="4" w:space="0" w:color="auto"/>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A01C</w:t>
            </w:r>
          </w:p>
        </w:tc>
        <w:tc>
          <w:tcPr>
            <w:tcW w:w="538"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V</w:t>
            </w:r>
          </w:p>
        </w:tc>
        <w:tc>
          <w:tcPr>
            <w:tcW w:w="59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478"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1772" w:type="dxa"/>
            <w:tcBorders>
              <w:top w:val="nil"/>
              <w:left w:val="nil"/>
              <w:bottom w:val="single" w:sz="4" w:space="0" w:color="auto"/>
              <w:right w:val="single" w:sz="4" w:space="0" w:color="auto"/>
            </w:tcBorders>
            <w:shd w:val="clear" w:color="auto" w:fill="auto"/>
          </w:tcPr>
          <w:p w:rsidR="00176844" w:rsidRPr="002F1827" w:rsidRDefault="00400604" w:rsidP="002F1827">
            <w:pPr>
              <w:jc w:val="both"/>
              <w:rPr>
                <w:sz w:val="20"/>
                <w:szCs w:val="20"/>
              </w:rPr>
            </w:pPr>
            <w:r w:rsidRPr="002F1827">
              <w:rPr>
                <w:sz w:val="20"/>
                <w:szCs w:val="20"/>
              </w:rPr>
              <w:t>MAFC SLHA facilitated to acess health and nutritional services by June 2014</w:t>
            </w:r>
          </w:p>
        </w:tc>
        <w:tc>
          <w:tcPr>
            <w:tcW w:w="1533" w:type="dxa"/>
            <w:gridSpan w:val="2"/>
            <w:tcBorders>
              <w:top w:val="nil"/>
              <w:left w:val="nil"/>
              <w:bottom w:val="single" w:sz="4" w:space="0" w:color="auto"/>
              <w:right w:val="single" w:sz="4" w:space="0" w:color="auto"/>
            </w:tcBorders>
            <w:shd w:val="clear" w:color="auto" w:fill="auto"/>
          </w:tcPr>
          <w:p w:rsidR="00176844" w:rsidRPr="002F1827" w:rsidRDefault="00176844" w:rsidP="002F1827">
            <w:pPr>
              <w:spacing w:after="0"/>
              <w:jc w:val="both"/>
              <w:rPr>
                <w:sz w:val="16"/>
                <w:szCs w:val="16"/>
              </w:rPr>
            </w:pPr>
            <w:r w:rsidRPr="002F1827">
              <w:rPr>
                <w:sz w:val="16"/>
                <w:szCs w:val="16"/>
              </w:rPr>
              <w:t>17 SLHA facilitated effectively</w:t>
            </w:r>
          </w:p>
        </w:tc>
        <w:tc>
          <w:tcPr>
            <w:tcW w:w="996" w:type="dxa"/>
            <w:gridSpan w:val="2"/>
            <w:tcBorders>
              <w:top w:val="nil"/>
              <w:left w:val="nil"/>
              <w:bottom w:val="single" w:sz="4" w:space="0" w:color="auto"/>
              <w:right w:val="single" w:sz="4" w:space="0" w:color="auto"/>
            </w:tcBorders>
            <w:shd w:val="clear" w:color="auto" w:fill="auto"/>
            <w:noWrap/>
          </w:tcPr>
          <w:p w:rsidR="00400604" w:rsidRPr="002F1827" w:rsidRDefault="00400604" w:rsidP="002F1827">
            <w:pPr>
              <w:jc w:val="both"/>
              <w:rPr>
                <w:sz w:val="20"/>
                <w:szCs w:val="20"/>
              </w:rPr>
            </w:pPr>
            <w:r w:rsidRPr="002F1827">
              <w:rPr>
                <w:sz w:val="20"/>
                <w:szCs w:val="20"/>
              </w:rPr>
              <w:t>100%</w:t>
            </w:r>
          </w:p>
          <w:p w:rsidR="00176844" w:rsidRPr="002F1827" w:rsidRDefault="00176844" w:rsidP="002F1827">
            <w:pPr>
              <w:spacing w:after="0"/>
              <w:jc w:val="both"/>
              <w:rPr>
                <w:sz w:val="16"/>
                <w:szCs w:val="16"/>
              </w:rPr>
            </w:pPr>
          </w:p>
        </w:tc>
        <w:tc>
          <w:tcPr>
            <w:tcW w:w="737"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V</w:t>
            </w:r>
          </w:p>
        </w:tc>
        <w:tc>
          <w:tcPr>
            <w:tcW w:w="55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916"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1633" w:type="dxa"/>
            <w:gridSpan w:val="2"/>
            <w:tcBorders>
              <w:top w:val="nil"/>
              <w:left w:val="nil"/>
              <w:bottom w:val="single" w:sz="4" w:space="0" w:color="auto"/>
              <w:right w:val="single" w:sz="4" w:space="0" w:color="auto"/>
            </w:tcBorders>
            <w:shd w:val="clear" w:color="auto" w:fill="auto"/>
            <w:noWrap/>
          </w:tcPr>
          <w:p w:rsidR="00400604" w:rsidRPr="002F1827" w:rsidRDefault="00400604" w:rsidP="002F1827">
            <w:pPr>
              <w:jc w:val="both"/>
              <w:rPr>
                <w:sz w:val="20"/>
                <w:szCs w:val="20"/>
              </w:rPr>
            </w:pPr>
            <w:r w:rsidRPr="002F1827">
              <w:rPr>
                <w:sz w:val="20"/>
                <w:szCs w:val="20"/>
              </w:rPr>
              <w:t xml:space="preserve">49,927,500.00 </w:t>
            </w:r>
          </w:p>
          <w:p w:rsidR="00176844" w:rsidRPr="002F1827" w:rsidRDefault="00176844" w:rsidP="002F1827">
            <w:pPr>
              <w:spacing w:after="0"/>
              <w:jc w:val="both"/>
              <w:rPr>
                <w:sz w:val="16"/>
                <w:szCs w:val="16"/>
              </w:rPr>
            </w:pPr>
          </w:p>
        </w:tc>
        <w:tc>
          <w:tcPr>
            <w:tcW w:w="1792" w:type="dxa"/>
            <w:tcBorders>
              <w:top w:val="nil"/>
              <w:left w:val="nil"/>
              <w:bottom w:val="single" w:sz="4" w:space="0" w:color="auto"/>
              <w:right w:val="single" w:sz="4" w:space="0" w:color="auto"/>
            </w:tcBorders>
            <w:shd w:val="clear" w:color="auto" w:fill="auto"/>
            <w:noWrap/>
          </w:tcPr>
          <w:p w:rsidR="00400604" w:rsidRPr="002F1827" w:rsidRDefault="00400604" w:rsidP="002F1827">
            <w:pPr>
              <w:spacing w:after="0"/>
              <w:jc w:val="both"/>
              <w:rPr>
                <w:sz w:val="20"/>
                <w:szCs w:val="20"/>
              </w:rPr>
            </w:pPr>
            <w:r w:rsidRPr="002F1827">
              <w:rPr>
                <w:sz w:val="20"/>
                <w:szCs w:val="20"/>
              </w:rPr>
              <w:t xml:space="preserve"> 47,614,700.00 </w:t>
            </w:r>
          </w:p>
          <w:p w:rsidR="00176844" w:rsidRPr="002F1827" w:rsidRDefault="00176844" w:rsidP="002F1827">
            <w:pPr>
              <w:spacing w:after="0"/>
              <w:jc w:val="both"/>
              <w:rPr>
                <w:sz w:val="16"/>
                <w:szCs w:val="16"/>
              </w:rPr>
            </w:pPr>
          </w:p>
        </w:tc>
        <w:tc>
          <w:tcPr>
            <w:tcW w:w="69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76.92%</w:t>
            </w:r>
          </w:p>
        </w:tc>
        <w:tc>
          <w:tcPr>
            <w:tcW w:w="1991" w:type="dxa"/>
            <w:gridSpan w:val="2"/>
            <w:tcBorders>
              <w:top w:val="nil"/>
              <w:left w:val="nil"/>
              <w:bottom w:val="single" w:sz="4" w:space="0" w:color="auto"/>
              <w:right w:val="single" w:sz="4" w:space="0" w:color="auto"/>
            </w:tcBorders>
            <w:shd w:val="clear" w:color="auto" w:fill="auto"/>
          </w:tcPr>
          <w:p w:rsidR="00176844" w:rsidRPr="002F1827" w:rsidRDefault="00176844" w:rsidP="002F1827">
            <w:pPr>
              <w:spacing w:after="0"/>
              <w:jc w:val="both"/>
              <w:rPr>
                <w:sz w:val="16"/>
                <w:szCs w:val="16"/>
              </w:rPr>
            </w:pPr>
            <w:r w:rsidRPr="002F1827">
              <w:rPr>
                <w:sz w:val="16"/>
                <w:szCs w:val="16"/>
              </w:rPr>
              <w:t>Funds released to date is 30,720,000</w:t>
            </w:r>
          </w:p>
        </w:tc>
      </w:tr>
      <w:tr w:rsidR="00176844" w:rsidRPr="002F1827">
        <w:trPr>
          <w:trHeight w:val="231"/>
        </w:trPr>
        <w:tc>
          <w:tcPr>
            <w:tcW w:w="637" w:type="dxa"/>
            <w:tcBorders>
              <w:top w:val="nil"/>
              <w:left w:val="single" w:sz="4" w:space="0" w:color="auto"/>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538"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59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478"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1772" w:type="dxa"/>
            <w:tcBorders>
              <w:top w:val="nil"/>
              <w:left w:val="nil"/>
              <w:bottom w:val="single" w:sz="4" w:space="0" w:color="auto"/>
              <w:right w:val="single" w:sz="4" w:space="0" w:color="auto"/>
            </w:tcBorders>
            <w:shd w:val="clear" w:color="auto" w:fill="auto"/>
          </w:tcPr>
          <w:p w:rsidR="00176844" w:rsidRPr="002F1827" w:rsidRDefault="00176844" w:rsidP="002F1827">
            <w:pPr>
              <w:spacing w:after="0"/>
              <w:jc w:val="both"/>
              <w:rPr>
                <w:sz w:val="16"/>
                <w:szCs w:val="16"/>
              </w:rPr>
            </w:pPr>
            <w:r w:rsidRPr="002F1827">
              <w:rPr>
                <w:sz w:val="16"/>
                <w:szCs w:val="16"/>
              </w:rPr>
              <w:t> </w:t>
            </w:r>
          </w:p>
        </w:tc>
        <w:tc>
          <w:tcPr>
            <w:tcW w:w="1533" w:type="dxa"/>
            <w:gridSpan w:val="2"/>
            <w:tcBorders>
              <w:top w:val="nil"/>
              <w:left w:val="nil"/>
              <w:bottom w:val="single" w:sz="4" w:space="0" w:color="auto"/>
              <w:right w:val="single" w:sz="4" w:space="0" w:color="auto"/>
            </w:tcBorders>
            <w:shd w:val="clear" w:color="auto" w:fill="auto"/>
          </w:tcPr>
          <w:p w:rsidR="00176844" w:rsidRPr="002F1827" w:rsidRDefault="00176844" w:rsidP="002F1827">
            <w:pPr>
              <w:spacing w:after="0"/>
              <w:jc w:val="both"/>
              <w:rPr>
                <w:sz w:val="16"/>
                <w:szCs w:val="16"/>
              </w:rPr>
            </w:pPr>
            <w:r w:rsidRPr="002F1827">
              <w:rPr>
                <w:sz w:val="16"/>
                <w:szCs w:val="16"/>
              </w:rPr>
              <w:t> </w:t>
            </w:r>
          </w:p>
        </w:tc>
        <w:tc>
          <w:tcPr>
            <w:tcW w:w="996"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737"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55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916"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1633"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1792"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69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1991" w:type="dxa"/>
            <w:gridSpan w:val="2"/>
            <w:tcBorders>
              <w:top w:val="nil"/>
              <w:left w:val="nil"/>
              <w:bottom w:val="single" w:sz="4" w:space="0" w:color="auto"/>
              <w:right w:val="single" w:sz="4" w:space="0" w:color="auto"/>
            </w:tcBorders>
            <w:shd w:val="clear" w:color="auto" w:fill="auto"/>
          </w:tcPr>
          <w:p w:rsidR="00176844" w:rsidRPr="002F1827" w:rsidRDefault="00176844" w:rsidP="002F1827">
            <w:pPr>
              <w:spacing w:after="0"/>
              <w:jc w:val="both"/>
              <w:rPr>
                <w:sz w:val="16"/>
                <w:szCs w:val="16"/>
              </w:rPr>
            </w:pPr>
            <w:r w:rsidRPr="002F1827">
              <w:rPr>
                <w:sz w:val="16"/>
                <w:szCs w:val="16"/>
              </w:rPr>
              <w:t> </w:t>
            </w:r>
          </w:p>
        </w:tc>
      </w:tr>
      <w:tr w:rsidR="00864D38" w:rsidRPr="002F1827">
        <w:trPr>
          <w:trHeight w:val="231"/>
        </w:trPr>
        <w:tc>
          <w:tcPr>
            <w:tcW w:w="637" w:type="dxa"/>
            <w:tcBorders>
              <w:top w:val="nil"/>
              <w:left w:val="single" w:sz="4" w:space="0" w:color="auto"/>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538"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597"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478"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1772" w:type="dxa"/>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sz w:val="16"/>
                <w:szCs w:val="16"/>
              </w:rPr>
            </w:pPr>
          </w:p>
        </w:tc>
        <w:tc>
          <w:tcPr>
            <w:tcW w:w="1533" w:type="dxa"/>
            <w:gridSpan w:val="2"/>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sz w:val="16"/>
                <w:szCs w:val="16"/>
              </w:rPr>
            </w:pPr>
          </w:p>
        </w:tc>
        <w:tc>
          <w:tcPr>
            <w:tcW w:w="996"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737"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557"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916"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1633"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1792"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697"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1991" w:type="dxa"/>
            <w:gridSpan w:val="2"/>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sz w:val="16"/>
                <w:szCs w:val="16"/>
              </w:rPr>
            </w:pPr>
          </w:p>
        </w:tc>
      </w:tr>
      <w:tr w:rsidR="00864D38" w:rsidRPr="002F1827">
        <w:trPr>
          <w:trHeight w:val="231"/>
        </w:trPr>
        <w:tc>
          <w:tcPr>
            <w:tcW w:w="14874" w:type="dxa"/>
            <w:gridSpan w:val="20"/>
            <w:tcBorders>
              <w:top w:val="single" w:sz="4" w:space="0" w:color="auto"/>
              <w:left w:val="single" w:sz="4" w:space="0" w:color="auto"/>
              <w:bottom w:val="single" w:sz="4" w:space="0" w:color="auto"/>
              <w:right w:val="single" w:sz="4" w:space="0" w:color="auto"/>
            </w:tcBorders>
            <w:shd w:val="clear" w:color="auto" w:fill="auto"/>
            <w:noWrap/>
          </w:tcPr>
          <w:p w:rsidR="00864D38" w:rsidRPr="002F1827" w:rsidRDefault="00864D38" w:rsidP="002F1827">
            <w:pPr>
              <w:spacing w:after="0"/>
              <w:jc w:val="both"/>
              <w:rPr>
                <w:b/>
                <w:bCs/>
                <w:sz w:val="20"/>
                <w:szCs w:val="20"/>
              </w:rPr>
            </w:pPr>
            <w:r w:rsidRPr="002F1827">
              <w:rPr>
                <w:b/>
                <w:bCs/>
                <w:sz w:val="20"/>
                <w:szCs w:val="20"/>
              </w:rPr>
              <w:t>Objective code          B    Enhance, Sustain and make effective implementation of Nationana Anti corruption strategy</w:t>
            </w:r>
          </w:p>
        </w:tc>
      </w:tr>
      <w:tr w:rsidR="00864D38" w:rsidRPr="002F1827" w:rsidTr="009D2B7B">
        <w:trPr>
          <w:trHeight w:val="463"/>
        </w:trPr>
        <w:tc>
          <w:tcPr>
            <w:tcW w:w="2250" w:type="dxa"/>
            <w:gridSpan w:val="4"/>
            <w:tcBorders>
              <w:top w:val="single" w:sz="4" w:space="0" w:color="auto"/>
              <w:left w:val="single" w:sz="4" w:space="0" w:color="auto"/>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CODES AND LINKAGE</w:t>
            </w:r>
          </w:p>
        </w:tc>
        <w:tc>
          <w:tcPr>
            <w:tcW w:w="1782" w:type="dxa"/>
            <w:gridSpan w:val="2"/>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ANNUAL PHYSICAL TARGET</w:t>
            </w:r>
          </w:p>
        </w:tc>
        <w:tc>
          <w:tcPr>
            <w:tcW w:w="4749" w:type="dxa"/>
            <w:gridSpan w:val="9"/>
            <w:tcBorders>
              <w:top w:val="single" w:sz="4" w:space="0" w:color="auto"/>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CUMULATIVE STATUS ON MEETING PHYSICAL TARGET</w:t>
            </w:r>
          </w:p>
        </w:tc>
        <w:tc>
          <w:tcPr>
            <w:tcW w:w="1613" w:type="dxa"/>
            <w:tcBorders>
              <w:top w:val="nil"/>
              <w:left w:val="nil"/>
              <w:bottom w:val="single" w:sz="4" w:space="0" w:color="auto"/>
              <w:right w:val="single" w:sz="4" w:space="0" w:color="auto"/>
            </w:tcBorders>
            <w:shd w:val="clear" w:color="000000" w:fill="CCFFCC"/>
            <w:noWrap/>
          </w:tcPr>
          <w:p w:rsidR="00864D38" w:rsidRPr="002F1827" w:rsidRDefault="00864D38" w:rsidP="002F1827">
            <w:pPr>
              <w:spacing w:after="0"/>
              <w:jc w:val="both"/>
              <w:rPr>
                <w:b/>
                <w:bCs/>
                <w:sz w:val="16"/>
                <w:szCs w:val="16"/>
              </w:rPr>
            </w:pPr>
            <w:r w:rsidRPr="002F1827">
              <w:rPr>
                <w:b/>
                <w:bCs/>
                <w:sz w:val="16"/>
                <w:szCs w:val="16"/>
              </w:rPr>
              <w:t>EXPENDITURE STATUS</w:t>
            </w:r>
          </w:p>
        </w:tc>
        <w:tc>
          <w:tcPr>
            <w:tcW w:w="1792" w:type="dxa"/>
            <w:tcBorders>
              <w:top w:val="nil"/>
              <w:left w:val="nil"/>
              <w:bottom w:val="single" w:sz="4" w:space="0" w:color="auto"/>
              <w:right w:val="single" w:sz="4" w:space="0" w:color="auto"/>
            </w:tcBorders>
            <w:shd w:val="clear" w:color="000000" w:fill="CCFFCC"/>
            <w:noWrap/>
          </w:tcPr>
          <w:p w:rsidR="00864D38" w:rsidRPr="002F1827" w:rsidRDefault="00864D38" w:rsidP="002F1827">
            <w:pPr>
              <w:spacing w:after="0"/>
              <w:jc w:val="both"/>
              <w:rPr>
                <w:b/>
                <w:bCs/>
                <w:sz w:val="16"/>
                <w:szCs w:val="16"/>
              </w:rPr>
            </w:pPr>
            <w:r w:rsidRPr="002F1827">
              <w:rPr>
                <w:b/>
                <w:bCs/>
                <w:sz w:val="16"/>
                <w:szCs w:val="16"/>
              </w:rPr>
              <w:t> </w:t>
            </w:r>
          </w:p>
        </w:tc>
        <w:tc>
          <w:tcPr>
            <w:tcW w:w="717" w:type="dxa"/>
            <w:gridSpan w:val="2"/>
            <w:tcBorders>
              <w:top w:val="nil"/>
              <w:left w:val="nil"/>
              <w:bottom w:val="single" w:sz="4" w:space="0" w:color="auto"/>
              <w:right w:val="single" w:sz="4" w:space="0" w:color="auto"/>
            </w:tcBorders>
            <w:shd w:val="clear" w:color="000000" w:fill="CCFFCC"/>
            <w:noWrap/>
          </w:tcPr>
          <w:p w:rsidR="00864D38" w:rsidRPr="002F1827" w:rsidRDefault="00864D38" w:rsidP="002F1827">
            <w:pPr>
              <w:spacing w:after="0"/>
              <w:jc w:val="both"/>
              <w:rPr>
                <w:b/>
                <w:bCs/>
                <w:sz w:val="16"/>
                <w:szCs w:val="16"/>
              </w:rPr>
            </w:pPr>
            <w:r w:rsidRPr="002F1827">
              <w:rPr>
                <w:b/>
                <w:bCs/>
                <w:sz w:val="16"/>
                <w:szCs w:val="16"/>
              </w:rPr>
              <w:t> </w:t>
            </w:r>
          </w:p>
        </w:tc>
        <w:tc>
          <w:tcPr>
            <w:tcW w:w="1971" w:type="dxa"/>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REMARKS ON IMPLEMENTATION</w:t>
            </w:r>
          </w:p>
        </w:tc>
      </w:tr>
      <w:tr w:rsidR="0075455F" w:rsidRPr="002F1827" w:rsidTr="009D2B7B">
        <w:trPr>
          <w:trHeight w:val="463"/>
        </w:trPr>
        <w:tc>
          <w:tcPr>
            <w:tcW w:w="637" w:type="dxa"/>
            <w:tcBorders>
              <w:top w:val="nil"/>
              <w:left w:val="single" w:sz="4" w:space="0" w:color="auto"/>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Target Code</w:t>
            </w:r>
          </w:p>
        </w:tc>
        <w:tc>
          <w:tcPr>
            <w:tcW w:w="538" w:type="dxa"/>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M</w:t>
            </w:r>
          </w:p>
        </w:tc>
        <w:tc>
          <w:tcPr>
            <w:tcW w:w="597" w:type="dxa"/>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P</w:t>
            </w:r>
          </w:p>
        </w:tc>
        <w:tc>
          <w:tcPr>
            <w:tcW w:w="478" w:type="dxa"/>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R</w:t>
            </w:r>
          </w:p>
        </w:tc>
        <w:tc>
          <w:tcPr>
            <w:tcW w:w="1782" w:type="dxa"/>
            <w:gridSpan w:val="2"/>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Target Description</w:t>
            </w:r>
          </w:p>
        </w:tc>
        <w:tc>
          <w:tcPr>
            <w:tcW w:w="1523" w:type="dxa"/>
            <w:tcBorders>
              <w:top w:val="nil"/>
              <w:left w:val="nil"/>
              <w:bottom w:val="single" w:sz="4" w:space="0" w:color="auto"/>
              <w:right w:val="single" w:sz="4" w:space="0" w:color="auto"/>
            </w:tcBorders>
            <w:shd w:val="clear" w:color="000000" w:fill="CCFFCC"/>
            <w:noWrap/>
          </w:tcPr>
          <w:p w:rsidR="00864D38" w:rsidRPr="002F1827" w:rsidRDefault="00864D38" w:rsidP="002F1827">
            <w:pPr>
              <w:spacing w:after="0"/>
              <w:jc w:val="both"/>
              <w:rPr>
                <w:b/>
                <w:bCs/>
                <w:sz w:val="16"/>
                <w:szCs w:val="16"/>
              </w:rPr>
            </w:pPr>
            <w:r w:rsidRPr="002F1827">
              <w:rPr>
                <w:b/>
                <w:bCs/>
                <w:sz w:val="16"/>
                <w:szCs w:val="16"/>
              </w:rPr>
              <w:t>Actual Progress</w:t>
            </w:r>
          </w:p>
        </w:tc>
        <w:tc>
          <w:tcPr>
            <w:tcW w:w="986" w:type="dxa"/>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Estimated % Completed</w:t>
            </w:r>
          </w:p>
        </w:tc>
        <w:tc>
          <w:tcPr>
            <w:tcW w:w="717" w:type="dxa"/>
            <w:gridSpan w:val="2"/>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On Track</w:t>
            </w:r>
          </w:p>
        </w:tc>
        <w:tc>
          <w:tcPr>
            <w:tcW w:w="627" w:type="dxa"/>
            <w:gridSpan w:val="3"/>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At Risk</w:t>
            </w:r>
          </w:p>
        </w:tc>
        <w:tc>
          <w:tcPr>
            <w:tcW w:w="896" w:type="dxa"/>
            <w:gridSpan w:val="2"/>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Unknown</w:t>
            </w:r>
          </w:p>
        </w:tc>
        <w:tc>
          <w:tcPr>
            <w:tcW w:w="1613" w:type="dxa"/>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Cumulative Budget</w:t>
            </w:r>
          </w:p>
        </w:tc>
        <w:tc>
          <w:tcPr>
            <w:tcW w:w="1792" w:type="dxa"/>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 xml:space="preserve">Cummulative Actual Expenditure </w:t>
            </w:r>
          </w:p>
        </w:tc>
        <w:tc>
          <w:tcPr>
            <w:tcW w:w="717" w:type="dxa"/>
            <w:gridSpan w:val="2"/>
            <w:tcBorders>
              <w:top w:val="nil"/>
              <w:left w:val="nil"/>
              <w:bottom w:val="single" w:sz="4" w:space="0" w:color="auto"/>
              <w:right w:val="single" w:sz="4" w:space="0" w:color="auto"/>
            </w:tcBorders>
            <w:shd w:val="clear" w:color="000000" w:fill="CCFFCC"/>
          </w:tcPr>
          <w:p w:rsidR="00864D38" w:rsidRPr="002F1827" w:rsidRDefault="00864D38" w:rsidP="002F1827">
            <w:pPr>
              <w:spacing w:after="0"/>
              <w:jc w:val="both"/>
              <w:rPr>
                <w:b/>
                <w:bCs/>
                <w:sz w:val="16"/>
                <w:szCs w:val="16"/>
              </w:rPr>
            </w:pPr>
            <w:r w:rsidRPr="002F1827">
              <w:rPr>
                <w:b/>
                <w:bCs/>
                <w:sz w:val="16"/>
                <w:szCs w:val="16"/>
              </w:rPr>
              <w:t>% Spent</w:t>
            </w:r>
          </w:p>
        </w:tc>
        <w:tc>
          <w:tcPr>
            <w:tcW w:w="1971" w:type="dxa"/>
            <w:tcBorders>
              <w:top w:val="nil"/>
              <w:left w:val="nil"/>
              <w:bottom w:val="single" w:sz="4" w:space="0" w:color="auto"/>
              <w:right w:val="single" w:sz="4" w:space="0" w:color="auto"/>
            </w:tcBorders>
            <w:shd w:val="clear" w:color="000000" w:fill="CCFFCC"/>
            <w:noWrap/>
          </w:tcPr>
          <w:p w:rsidR="00864D38" w:rsidRPr="002F1827" w:rsidRDefault="00864D38" w:rsidP="002F1827">
            <w:pPr>
              <w:spacing w:after="0"/>
              <w:jc w:val="both"/>
              <w:rPr>
                <w:b/>
                <w:bCs/>
                <w:sz w:val="16"/>
                <w:szCs w:val="16"/>
              </w:rPr>
            </w:pPr>
            <w:r w:rsidRPr="002F1827">
              <w:rPr>
                <w:b/>
                <w:bCs/>
                <w:sz w:val="16"/>
                <w:szCs w:val="16"/>
              </w:rPr>
              <w:t> </w:t>
            </w:r>
          </w:p>
        </w:tc>
      </w:tr>
      <w:tr w:rsidR="0075455F" w:rsidRPr="002F1827">
        <w:trPr>
          <w:trHeight w:val="231"/>
        </w:trPr>
        <w:tc>
          <w:tcPr>
            <w:tcW w:w="637" w:type="dxa"/>
            <w:tcBorders>
              <w:top w:val="nil"/>
              <w:left w:val="single" w:sz="4" w:space="0" w:color="auto"/>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1</w:t>
            </w:r>
          </w:p>
        </w:tc>
        <w:tc>
          <w:tcPr>
            <w:tcW w:w="538"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2</w:t>
            </w:r>
          </w:p>
        </w:tc>
        <w:tc>
          <w:tcPr>
            <w:tcW w:w="597"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3</w:t>
            </w:r>
          </w:p>
        </w:tc>
        <w:tc>
          <w:tcPr>
            <w:tcW w:w="478"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4</w:t>
            </w:r>
          </w:p>
        </w:tc>
        <w:tc>
          <w:tcPr>
            <w:tcW w:w="1782"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5</w:t>
            </w:r>
          </w:p>
        </w:tc>
        <w:tc>
          <w:tcPr>
            <w:tcW w:w="1523"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6</w:t>
            </w:r>
          </w:p>
        </w:tc>
        <w:tc>
          <w:tcPr>
            <w:tcW w:w="986"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7</w:t>
            </w:r>
          </w:p>
        </w:tc>
        <w:tc>
          <w:tcPr>
            <w:tcW w:w="717"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8</w:t>
            </w:r>
          </w:p>
        </w:tc>
        <w:tc>
          <w:tcPr>
            <w:tcW w:w="627" w:type="dxa"/>
            <w:gridSpan w:val="3"/>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9</w:t>
            </w:r>
          </w:p>
        </w:tc>
        <w:tc>
          <w:tcPr>
            <w:tcW w:w="896"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10</w:t>
            </w:r>
          </w:p>
        </w:tc>
        <w:tc>
          <w:tcPr>
            <w:tcW w:w="1613"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11</w:t>
            </w:r>
          </w:p>
        </w:tc>
        <w:tc>
          <w:tcPr>
            <w:tcW w:w="1792"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12</w:t>
            </w:r>
          </w:p>
        </w:tc>
        <w:tc>
          <w:tcPr>
            <w:tcW w:w="717"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13</w:t>
            </w:r>
          </w:p>
        </w:tc>
        <w:tc>
          <w:tcPr>
            <w:tcW w:w="1971"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14</w:t>
            </w:r>
          </w:p>
        </w:tc>
      </w:tr>
      <w:tr w:rsidR="0075455F" w:rsidRPr="002F1827">
        <w:trPr>
          <w:trHeight w:val="1787"/>
        </w:trPr>
        <w:tc>
          <w:tcPr>
            <w:tcW w:w="637" w:type="dxa"/>
            <w:tcBorders>
              <w:top w:val="nil"/>
              <w:left w:val="single" w:sz="4" w:space="0" w:color="auto"/>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B01C</w:t>
            </w:r>
          </w:p>
        </w:tc>
        <w:tc>
          <w:tcPr>
            <w:tcW w:w="538"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V</w:t>
            </w:r>
          </w:p>
        </w:tc>
        <w:tc>
          <w:tcPr>
            <w:tcW w:w="597"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 </w:t>
            </w:r>
          </w:p>
        </w:tc>
        <w:tc>
          <w:tcPr>
            <w:tcW w:w="478"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 </w:t>
            </w:r>
          </w:p>
        </w:tc>
        <w:tc>
          <w:tcPr>
            <w:tcW w:w="1782" w:type="dxa"/>
            <w:gridSpan w:val="2"/>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sz w:val="16"/>
                <w:szCs w:val="16"/>
              </w:rPr>
            </w:pPr>
            <w:r w:rsidRPr="002F1827">
              <w:rPr>
                <w:sz w:val="16"/>
                <w:szCs w:val="16"/>
              </w:rPr>
              <w:t xml:space="preserve">   Good Governance instituted and</w:t>
            </w:r>
            <w:r w:rsidR="00851743" w:rsidRPr="002F1827">
              <w:rPr>
                <w:sz w:val="16"/>
                <w:szCs w:val="16"/>
              </w:rPr>
              <w:t xml:space="preserve"> OPRAS internalised by June 2013</w:t>
            </w:r>
            <w:r w:rsidRPr="002F1827">
              <w:rPr>
                <w:sz w:val="16"/>
                <w:szCs w:val="16"/>
              </w:rPr>
              <w:t>(i) To monitor OPRAS in the MAFC zone</w:t>
            </w:r>
            <w:r w:rsidR="00851743" w:rsidRPr="002F1827">
              <w:rPr>
                <w:sz w:val="16"/>
                <w:szCs w:val="16"/>
              </w:rPr>
              <w:t xml:space="preserve"> by June 2013</w:t>
            </w:r>
            <w:r w:rsidRPr="002F1827">
              <w:rPr>
                <w:sz w:val="16"/>
                <w:szCs w:val="16"/>
              </w:rPr>
              <w:t xml:space="preserve"> (ii)To sensitize 100 staff in the Lake zone  on NACSAP, Standing Order,Pubic Service Act and Regulations</w:t>
            </w:r>
          </w:p>
        </w:tc>
        <w:tc>
          <w:tcPr>
            <w:tcW w:w="1523" w:type="dxa"/>
            <w:tcBorders>
              <w:top w:val="nil"/>
              <w:left w:val="nil"/>
              <w:bottom w:val="single" w:sz="4" w:space="0" w:color="auto"/>
              <w:right w:val="single" w:sz="4" w:space="0" w:color="auto"/>
            </w:tcBorders>
            <w:shd w:val="clear" w:color="auto" w:fill="auto"/>
          </w:tcPr>
          <w:p w:rsidR="00864D38" w:rsidRPr="002F1827" w:rsidRDefault="00851743" w:rsidP="002F1827">
            <w:pPr>
              <w:spacing w:after="0"/>
              <w:jc w:val="both"/>
              <w:rPr>
                <w:sz w:val="16"/>
                <w:szCs w:val="16"/>
              </w:rPr>
            </w:pPr>
            <w:r w:rsidRPr="002F1827">
              <w:rPr>
                <w:sz w:val="16"/>
                <w:szCs w:val="16"/>
              </w:rPr>
              <w:t>Nil</w:t>
            </w:r>
          </w:p>
        </w:tc>
        <w:tc>
          <w:tcPr>
            <w:tcW w:w="986" w:type="dxa"/>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b/>
                <w:bCs/>
                <w:sz w:val="16"/>
                <w:szCs w:val="16"/>
              </w:rPr>
            </w:pPr>
            <w:r w:rsidRPr="002F1827">
              <w:rPr>
                <w:b/>
                <w:bCs/>
                <w:sz w:val="16"/>
                <w:szCs w:val="16"/>
              </w:rPr>
              <w:t>50%</w:t>
            </w:r>
          </w:p>
        </w:tc>
        <w:tc>
          <w:tcPr>
            <w:tcW w:w="717" w:type="dxa"/>
            <w:gridSpan w:val="2"/>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b/>
                <w:bCs/>
                <w:sz w:val="16"/>
                <w:szCs w:val="16"/>
              </w:rPr>
            </w:pPr>
            <w:r w:rsidRPr="002F1827">
              <w:rPr>
                <w:b/>
                <w:bCs/>
                <w:sz w:val="16"/>
                <w:szCs w:val="16"/>
              </w:rPr>
              <w:t>V</w:t>
            </w:r>
          </w:p>
        </w:tc>
        <w:tc>
          <w:tcPr>
            <w:tcW w:w="627" w:type="dxa"/>
            <w:gridSpan w:val="3"/>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b/>
                <w:bCs/>
                <w:sz w:val="16"/>
                <w:szCs w:val="16"/>
              </w:rPr>
            </w:pPr>
            <w:r w:rsidRPr="002F1827">
              <w:rPr>
                <w:b/>
                <w:bCs/>
                <w:sz w:val="16"/>
                <w:szCs w:val="16"/>
              </w:rPr>
              <w:t> </w:t>
            </w:r>
          </w:p>
        </w:tc>
        <w:tc>
          <w:tcPr>
            <w:tcW w:w="896" w:type="dxa"/>
            <w:gridSpan w:val="2"/>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b/>
                <w:bCs/>
                <w:sz w:val="16"/>
                <w:szCs w:val="16"/>
              </w:rPr>
            </w:pPr>
            <w:r w:rsidRPr="002F1827">
              <w:rPr>
                <w:b/>
                <w:bCs/>
                <w:sz w:val="16"/>
                <w:szCs w:val="16"/>
              </w:rPr>
              <w:t> </w:t>
            </w:r>
          </w:p>
        </w:tc>
        <w:tc>
          <w:tcPr>
            <w:tcW w:w="1613" w:type="dxa"/>
            <w:tcBorders>
              <w:top w:val="nil"/>
              <w:left w:val="nil"/>
              <w:bottom w:val="single" w:sz="4" w:space="0" w:color="auto"/>
              <w:right w:val="single" w:sz="4" w:space="0" w:color="auto"/>
            </w:tcBorders>
            <w:shd w:val="clear" w:color="auto" w:fill="auto"/>
          </w:tcPr>
          <w:p w:rsidR="00851743" w:rsidRPr="002F1827" w:rsidRDefault="00851743" w:rsidP="002F1827">
            <w:pPr>
              <w:jc w:val="both"/>
              <w:rPr>
                <w:sz w:val="20"/>
                <w:szCs w:val="20"/>
              </w:rPr>
            </w:pPr>
            <w:r w:rsidRPr="002F1827">
              <w:rPr>
                <w:sz w:val="20"/>
                <w:szCs w:val="20"/>
              </w:rPr>
              <w:t xml:space="preserve">80,000,000 </w:t>
            </w:r>
          </w:p>
          <w:p w:rsidR="00864D38" w:rsidRPr="002F1827" w:rsidRDefault="00864D38" w:rsidP="002F1827">
            <w:pPr>
              <w:spacing w:after="0"/>
              <w:jc w:val="both"/>
              <w:rPr>
                <w:b/>
                <w:bCs/>
                <w:sz w:val="16"/>
                <w:szCs w:val="16"/>
              </w:rPr>
            </w:pPr>
          </w:p>
        </w:tc>
        <w:tc>
          <w:tcPr>
            <w:tcW w:w="1792" w:type="dxa"/>
            <w:tcBorders>
              <w:top w:val="nil"/>
              <w:left w:val="nil"/>
              <w:bottom w:val="single" w:sz="4" w:space="0" w:color="auto"/>
              <w:right w:val="single" w:sz="4" w:space="0" w:color="auto"/>
            </w:tcBorders>
            <w:shd w:val="clear" w:color="auto" w:fill="auto"/>
          </w:tcPr>
          <w:p w:rsidR="00851743" w:rsidRPr="002F1827" w:rsidRDefault="00851743" w:rsidP="002F1827">
            <w:pPr>
              <w:jc w:val="both"/>
              <w:rPr>
                <w:sz w:val="20"/>
                <w:szCs w:val="20"/>
              </w:rPr>
            </w:pPr>
            <w:r w:rsidRPr="002F1827">
              <w:rPr>
                <w:sz w:val="20"/>
                <w:szCs w:val="20"/>
              </w:rPr>
              <w:t xml:space="preserve">46,532,700 </w:t>
            </w:r>
          </w:p>
          <w:p w:rsidR="00864D38" w:rsidRPr="002F1827" w:rsidRDefault="00864D38" w:rsidP="002F1827">
            <w:pPr>
              <w:spacing w:after="0"/>
              <w:jc w:val="both"/>
              <w:rPr>
                <w:b/>
                <w:bCs/>
                <w:sz w:val="16"/>
                <w:szCs w:val="16"/>
              </w:rPr>
            </w:pPr>
          </w:p>
        </w:tc>
        <w:tc>
          <w:tcPr>
            <w:tcW w:w="717" w:type="dxa"/>
            <w:gridSpan w:val="2"/>
            <w:tcBorders>
              <w:top w:val="nil"/>
              <w:left w:val="nil"/>
              <w:bottom w:val="single" w:sz="4" w:space="0" w:color="auto"/>
              <w:right w:val="single" w:sz="4" w:space="0" w:color="auto"/>
            </w:tcBorders>
            <w:shd w:val="clear" w:color="auto" w:fill="auto"/>
            <w:noWrap/>
          </w:tcPr>
          <w:p w:rsidR="00851743" w:rsidRPr="002F1827" w:rsidRDefault="00851743" w:rsidP="002F1827">
            <w:pPr>
              <w:jc w:val="both"/>
              <w:rPr>
                <w:b/>
                <w:bCs/>
                <w:sz w:val="20"/>
                <w:szCs w:val="20"/>
              </w:rPr>
            </w:pPr>
            <w:r w:rsidRPr="002F1827">
              <w:rPr>
                <w:b/>
                <w:bCs/>
                <w:sz w:val="20"/>
                <w:szCs w:val="20"/>
              </w:rPr>
              <w:t>58%</w:t>
            </w:r>
          </w:p>
          <w:p w:rsidR="00864D38" w:rsidRPr="002F1827" w:rsidRDefault="00864D38" w:rsidP="002F1827">
            <w:pPr>
              <w:spacing w:after="0"/>
              <w:jc w:val="both"/>
              <w:rPr>
                <w:sz w:val="16"/>
                <w:szCs w:val="16"/>
              </w:rPr>
            </w:pPr>
          </w:p>
        </w:tc>
        <w:tc>
          <w:tcPr>
            <w:tcW w:w="1971" w:type="dxa"/>
            <w:tcBorders>
              <w:top w:val="nil"/>
              <w:left w:val="nil"/>
              <w:bottom w:val="single" w:sz="4" w:space="0" w:color="auto"/>
              <w:right w:val="single" w:sz="4" w:space="0" w:color="auto"/>
            </w:tcBorders>
            <w:shd w:val="clear" w:color="auto" w:fill="auto"/>
          </w:tcPr>
          <w:p w:rsidR="00851743" w:rsidRPr="002F1827" w:rsidRDefault="00851743" w:rsidP="002F1827">
            <w:pPr>
              <w:jc w:val="both"/>
              <w:rPr>
                <w:sz w:val="20"/>
                <w:szCs w:val="20"/>
              </w:rPr>
            </w:pPr>
            <w:r w:rsidRPr="002F1827">
              <w:rPr>
                <w:sz w:val="20"/>
                <w:szCs w:val="20"/>
              </w:rPr>
              <w:t xml:space="preserve">Due to delay of funds disbursement, OPRAS final monitoring and sensitization of NACSAP was not  done </w:t>
            </w:r>
          </w:p>
          <w:p w:rsidR="00864D38" w:rsidRPr="002F1827" w:rsidRDefault="00864D38" w:rsidP="002F1827">
            <w:pPr>
              <w:spacing w:after="0"/>
              <w:jc w:val="both"/>
              <w:rPr>
                <w:sz w:val="16"/>
                <w:szCs w:val="16"/>
              </w:rPr>
            </w:pPr>
          </w:p>
        </w:tc>
      </w:tr>
    </w:tbl>
    <w:p w:rsidR="00711D7A" w:rsidRPr="002F1827" w:rsidRDefault="00711D7A" w:rsidP="002F1827">
      <w:pPr>
        <w:jc w:val="both"/>
      </w:pPr>
    </w:p>
    <w:tbl>
      <w:tblPr>
        <w:tblW w:w="14874" w:type="dxa"/>
        <w:tblInd w:w="-342" w:type="dxa"/>
        <w:tblLayout w:type="fixed"/>
        <w:tblLook w:val="04A0"/>
      </w:tblPr>
      <w:tblGrid>
        <w:gridCol w:w="627"/>
        <w:gridCol w:w="538"/>
        <w:gridCol w:w="627"/>
        <w:gridCol w:w="448"/>
        <w:gridCol w:w="1792"/>
        <w:gridCol w:w="1523"/>
        <w:gridCol w:w="986"/>
        <w:gridCol w:w="717"/>
        <w:gridCol w:w="627"/>
        <w:gridCol w:w="896"/>
        <w:gridCol w:w="1613"/>
        <w:gridCol w:w="1792"/>
        <w:gridCol w:w="717"/>
        <w:gridCol w:w="1971"/>
      </w:tblGrid>
      <w:tr w:rsidR="0075455F" w:rsidRPr="002F1827">
        <w:trPr>
          <w:trHeight w:val="313"/>
        </w:trPr>
        <w:tc>
          <w:tcPr>
            <w:tcW w:w="14874" w:type="dxa"/>
            <w:gridSpan w:val="14"/>
            <w:tcBorders>
              <w:top w:val="single" w:sz="4" w:space="0" w:color="auto"/>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Objective code          G: Capacity of MAFC to carry out its operations efficiently and effectively enhanced </w:t>
            </w:r>
          </w:p>
        </w:tc>
      </w:tr>
      <w:tr w:rsidR="0075455F" w:rsidRPr="002F1827" w:rsidTr="009D2B7B">
        <w:trPr>
          <w:trHeight w:val="463"/>
        </w:trPr>
        <w:tc>
          <w:tcPr>
            <w:tcW w:w="2240" w:type="dxa"/>
            <w:gridSpan w:val="4"/>
            <w:tcBorders>
              <w:top w:val="single" w:sz="4" w:space="0" w:color="auto"/>
              <w:left w:val="single" w:sz="4" w:space="0" w:color="auto"/>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CODES AND LINKAGE</w:t>
            </w:r>
          </w:p>
        </w:tc>
        <w:tc>
          <w:tcPr>
            <w:tcW w:w="1792"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ANNUAL PHYSICAL TARGET</w:t>
            </w:r>
          </w:p>
        </w:tc>
        <w:tc>
          <w:tcPr>
            <w:tcW w:w="4749" w:type="dxa"/>
            <w:gridSpan w:val="5"/>
            <w:tcBorders>
              <w:top w:val="single" w:sz="4" w:space="0" w:color="auto"/>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CUMULATIVE STATUS ON MEETING PHYSICAL TARGET</w:t>
            </w:r>
          </w:p>
        </w:tc>
        <w:tc>
          <w:tcPr>
            <w:tcW w:w="1613" w:type="dxa"/>
            <w:tcBorders>
              <w:top w:val="nil"/>
              <w:left w:val="nil"/>
              <w:bottom w:val="single" w:sz="4" w:space="0" w:color="auto"/>
              <w:right w:val="single" w:sz="4" w:space="0" w:color="auto"/>
            </w:tcBorders>
            <w:shd w:val="clear" w:color="000000" w:fill="CCFFCC"/>
            <w:noWrap/>
          </w:tcPr>
          <w:p w:rsidR="0075455F" w:rsidRPr="002F1827" w:rsidRDefault="0075455F" w:rsidP="002F1827">
            <w:pPr>
              <w:spacing w:after="0"/>
              <w:jc w:val="both"/>
              <w:rPr>
                <w:b/>
                <w:bCs/>
                <w:sz w:val="18"/>
                <w:szCs w:val="18"/>
              </w:rPr>
            </w:pPr>
            <w:r w:rsidRPr="002F1827">
              <w:rPr>
                <w:b/>
                <w:bCs/>
                <w:sz w:val="18"/>
                <w:szCs w:val="18"/>
              </w:rPr>
              <w:t>EXPENDITURE STATUS</w:t>
            </w:r>
          </w:p>
        </w:tc>
        <w:tc>
          <w:tcPr>
            <w:tcW w:w="1792" w:type="dxa"/>
            <w:tcBorders>
              <w:top w:val="nil"/>
              <w:left w:val="nil"/>
              <w:bottom w:val="single" w:sz="4" w:space="0" w:color="auto"/>
              <w:right w:val="single" w:sz="4" w:space="0" w:color="auto"/>
            </w:tcBorders>
            <w:shd w:val="clear" w:color="000000" w:fill="CCFFCC"/>
            <w:noWrap/>
          </w:tcPr>
          <w:p w:rsidR="0075455F" w:rsidRPr="002F1827" w:rsidRDefault="0075455F" w:rsidP="002F1827">
            <w:pPr>
              <w:spacing w:after="0"/>
              <w:jc w:val="both"/>
              <w:rPr>
                <w:b/>
                <w:bCs/>
                <w:sz w:val="18"/>
                <w:szCs w:val="18"/>
              </w:rPr>
            </w:pPr>
            <w:r w:rsidRPr="002F1827">
              <w:rPr>
                <w:b/>
                <w:bCs/>
                <w:sz w:val="18"/>
                <w:szCs w:val="18"/>
              </w:rPr>
              <w:t> </w:t>
            </w:r>
          </w:p>
        </w:tc>
        <w:tc>
          <w:tcPr>
            <w:tcW w:w="717" w:type="dxa"/>
            <w:tcBorders>
              <w:top w:val="nil"/>
              <w:left w:val="nil"/>
              <w:bottom w:val="single" w:sz="4" w:space="0" w:color="auto"/>
              <w:right w:val="single" w:sz="4" w:space="0" w:color="auto"/>
            </w:tcBorders>
            <w:shd w:val="clear" w:color="000000" w:fill="CCFFCC"/>
            <w:noWrap/>
          </w:tcPr>
          <w:p w:rsidR="0075455F" w:rsidRPr="002F1827" w:rsidRDefault="0075455F" w:rsidP="002F1827">
            <w:pPr>
              <w:spacing w:after="0"/>
              <w:jc w:val="both"/>
              <w:rPr>
                <w:b/>
                <w:bCs/>
                <w:sz w:val="18"/>
                <w:szCs w:val="18"/>
              </w:rPr>
            </w:pPr>
            <w:r w:rsidRPr="002F1827">
              <w:rPr>
                <w:b/>
                <w:bCs/>
                <w:sz w:val="18"/>
                <w:szCs w:val="18"/>
              </w:rPr>
              <w:t> </w:t>
            </w:r>
          </w:p>
        </w:tc>
        <w:tc>
          <w:tcPr>
            <w:tcW w:w="1971"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REMARKS ON IMPLEMENTATION</w:t>
            </w:r>
          </w:p>
        </w:tc>
      </w:tr>
      <w:tr w:rsidR="0075455F" w:rsidRPr="002F1827" w:rsidTr="009D2B7B">
        <w:trPr>
          <w:trHeight w:val="463"/>
        </w:trPr>
        <w:tc>
          <w:tcPr>
            <w:tcW w:w="627" w:type="dxa"/>
            <w:tcBorders>
              <w:top w:val="nil"/>
              <w:left w:val="single" w:sz="4" w:space="0" w:color="auto"/>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Target Code</w:t>
            </w:r>
          </w:p>
        </w:tc>
        <w:tc>
          <w:tcPr>
            <w:tcW w:w="538"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M</w:t>
            </w:r>
          </w:p>
        </w:tc>
        <w:tc>
          <w:tcPr>
            <w:tcW w:w="627"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P</w:t>
            </w:r>
          </w:p>
        </w:tc>
        <w:tc>
          <w:tcPr>
            <w:tcW w:w="448"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R</w:t>
            </w:r>
          </w:p>
        </w:tc>
        <w:tc>
          <w:tcPr>
            <w:tcW w:w="1792"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Target Descrption</w:t>
            </w:r>
          </w:p>
        </w:tc>
        <w:tc>
          <w:tcPr>
            <w:tcW w:w="1523" w:type="dxa"/>
            <w:tcBorders>
              <w:top w:val="nil"/>
              <w:left w:val="nil"/>
              <w:bottom w:val="single" w:sz="4" w:space="0" w:color="auto"/>
              <w:right w:val="single" w:sz="4" w:space="0" w:color="auto"/>
            </w:tcBorders>
            <w:shd w:val="clear" w:color="000000" w:fill="CCFFCC"/>
            <w:noWrap/>
          </w:tcPr>
          <w:p w:rsidR="0075455F" w:rsidRPr="002F1827" w:rsidRDefault="0075455F" w:rsidP="002F1827">
            <w:pPr>
              <w:spacing w:after="0"/>
              <w:jc w:val="both"/>
              <w:rPr>
                <w:b/>
                <w:bCs/>
                <w:sz w:val="18"/>
                <w:szCs w:val="18"/>
              </w:rPr>
            </w:pPr>
            <w:r w:rsidRPr="002F1827">
              <w:rPr>
                <w:b/>
                <w:bCs/>
                <w:sz w:val="18"/>
                <w:szCs w:val="18"/>
              </w:rPr>
              <w:t>Actual Progress</w:t>
            </w:r>
          </w:p>
        </w:tc>
        <w:tc>
          <w:tcPr>
            <w:tcW w:w="986"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Estimated % Completed</w:t>
            </w:r>
          </w:p>
        </w:tc>
        <w:tc>
          <w:tcPr>
            <w:tcW w:w="717"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On Track</w:t>
            </w:r>
          </w:p>
        </w:tc>
        <w:tc>
          <w:tcPr>
            <w:tcW w:w="627"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At Risk</w:t>
            </w:r>
          </w:p>
        </w:tc>
        <w:tc>
          <w:tcPr>
            <w:tcW w:w="896"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Unknown</w:t>
            </w:r>
          </w:p>
        </w:tc>
        <w:tc>
          <w:tcPr>
            <w:tcW w:w="1613"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Cumulative Budget</w:t>
            </w:r>
          </w:p>
        </w:tc>
        <w:tc>
          <w:tcPr>
            <w:tcW w:w="1792"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 xml:space="preserve">Cummulative Actual Expenditure </w:t>
            </w:r>
          </w:p>
        </w:tc>
        <w:tc>
          <w:tcPr>
            <w:tcW w:w="717" w:type="dxa"/>
            <w:tcBorders>
              <w:top w:val="nil"/>
              <w:left w:val="nil"/>
              <w:bottom w:val="single" w:sz="4" w:space="0" w:color="auto"/>
              <w:right w:val="single" w:sz="4" w:space="0" w:color="auto"/>
            </w:tcBorders>
            <w:shd w:val="clear" w:color="000000" w:fill="CCFFCC"/>
          </w:tcPr>
          <w:p w:rsidR="0075455F" w:rsidRPr="002F1827" w:rsidRDefault="0075455F" w:rsidP="002F1827">
            <w:pPr>
              <w:spacing w:after="0"/>
              <w:jc w:val="both"/>
              <w:rPr>
                <w:b/>
                <w:bCs/>
                <w:sz w:val="18"/>
                <w:szCs w:val="18"/>
              </w:rPr>
            </w:pPr>
            <w:r w:rsidRPr="002F1827">
              <w:rPr>
                <w:b/>
                <w:bCs/>
                <w:sz w:val="18"/>
                <w:szCs w:val="18"/>
              </w:rPr>
              <w:t>% Spent</w:t>
            </w:r>
          </w:p>
        </w:tc>
        <w:tc>
          <w:tcPr>
            <w:tcW w:w="1971" w:type="dxa"/>
            <w:tcBorders>
              <w:top w:val="nil"/>
              <w:left w:val="nil"/>
              <w:bottom w:val="single" w:sz="4" w:space="0" w:color="auto"/>
              <w:right w:val="single" w:sz="4" w:space="0" w:color="auto"/>
            </w:tcBorders>
            <w:shd w:val="clear" w:color="000000" w:fill="CCFFCC"/>
            <w:noWrap/>
          </w:tcPr>
          <w:p w:rsidR="0075455F" w:rsidRPr="002F1827" w:rsidRDefault="0075455F" w:rsidP="002F1827">
            <w:pPr>
              <w:spacing w:after="0"/>
              <w:jc w:val="both"/>
              <w:rPr>
                <w:b/>
                <w:bCs/>
                <w:sz w:val="18"/>
                <w:szCs w:val="18"/>
              </w:rPr>
            </w:pPr>
            <w:r w:rsidRPr="002F1827">
              <w:rPr>
                <w:b/>
                <w:bCs/>
                <w:sz w:val="18"/>
                <w:szCs w:val="18"/>
              </w:rPr>
              <w:t> </w:t>
            </w:r>
          </w:p>
        </w:tc>
      </w:tr>
      <w:tr w:rsidR="0075455F" w:rsidRPr="002F1827">
        <w:trPr>
          <w:trHeight w:val="231"/>
        </w:trPr>
        <w:tc>
          <w:tcPr>
            <w:tcW w:w="627" w:type="dxa"/>
            <w:tcBorders>
              <w:top w:val="nil"/>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1</w:t>
            </w:r>
          </w:p>
        </w:tc>
        <w:tc>
          <w:tcPr>
            <w:tcW w:w="53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2</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3</w:t>
            </w:r>
          </w:p>
        </w:tc>
        <w:tc>
          <w:tcPr>
            <w:tcW w:w="44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4</w:t>
            </w:r>
          </w:p>
        </w:tc>
        <w:tc>
          <w:tcPr>
            <w:tcW w:w="1792"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5</w:t>
            </w:r>
          </w:p>
        </w:tc>
        <w:tc>
          <w:tcPr>
            <w:tcW w:w="1523"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6</w:t>
            </w:r>
          </w:p>
        </w:tc>
        <w:tc>
          <w:tcPr>
            <w:tcW w:w="98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7</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8</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9</w:t>
            </w:r>
          </w:p>
        </w:tc>
        <w:tc>
          <w:tcPr>
            <w:tcW w:w="89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10</w:t>
            </w:r>
          </w:p>
        </w:tc>
        <w:tc>
          <w:tcPr>
            <w:tcW w:w="1613"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11</w:t>
            </w:r>
          </w:p>
        </w:tc>
        <w:tc>
          <w:tcPr>
            <w:tcW w:w="1792"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12</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13</w:t>
            </w:r>
          </w:p>
        </w:tc>
        <w:tc>
          <w:tcPr>
            <w:tcW w:w="1971"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14</w:t>
            </w:r>
          </w:p>
        </w:tc>
      </w:tr>
      <w:tr w:rsidR="0075455F" w:rsidRPr="002F1827">
        <w:trPr>
          <w:trHeight w:val="1216"/>
        </w:trPr>
        <w:tc>
          <w:tcPr>
            <w:tcW w:w="627" w:type="dxa"/>
            <w:tcBorders>
              <w:top w:val="nil"/>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G01S</w:t>
            </w:r>
          </w:p>
        </w:tc>
        <w:tc>
          <w:tcPr>
            <w:tcW w:w="53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44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792"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 xml:space="preserve">   Efficient utilization of physical and human r</w:t>
            </w:r>
            <w:r w:rsidR="00851743" w:rsidRPr="002F1827">
              <w:rPr>
                <w:sz w:val="18"/>
                <w:szCs w:val="18"/>
              </w:rPr>
              <w:t>esources in MAFC ensured by 2013</w:t>
            </w:r>
            <w:r w:rsidRPr="002F1827">
              <w:rPr>
                <w:sz w:val="18"/>
                <w:szCs w:val="18"/>
              </w:rPr>
              <w:t xml:space="preserve"> (i) To provide operational support on administrative activities annually</w:t>
            </w:r>
          </w:p>
        </w:tc>
        <w:tc>
          <w:tcPr>
            <w:tcW w:w="1523"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 xml:space="preserve"> Telephone, electilicity, utilities, and casual laboures services properly </w:t>
            </w:r>
            <w:r w:rsidR="009A36E6" w:rsidRPr="002F1827">
              <w:rPr>
                <w:sz w:val="18"/>
                <w:szCs w:val="18"/>
              </w:rPr>
              <w:t>provided. Generator</w:t>
            </w:r>
            <w:r w:rsidRPr="002F1827">
              <w:rPr>
                <w:sz w:val="18"/>
                <w:szCs w:val="18"/>
              </w:rPr>
              <w:t xml:space="preserve"> running services provided.</w:t>
            </w:r>
          </w:p>
        </w:tc>
        <w:tc>
          <w:tcPr>
            <w:tcW w:w="98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50%</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V</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89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613"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847,500,000 </w:t>
            </w:r>
          </w:p>
        </w:tc>
        <w:tc>
          <w:tcPr>
            <w:tcW w:w="1792"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779,661,330.00 </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92.00%</w:t>
            </w:r>
          </w:p>
        </w:tc>
        <w:tc>
          <w:tcPr>
            <w:tcW w:w="1971"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Funds released is 779,661,330</w:t>
            </w:r>
          </w:p>
        </w:tc>
      </w:tr>
      <w:tr w:rsidR="0075455F" w:rsidRPr="002F1827">
        <w:trPr>
          <w:trHeight w:val="1714"/>
        </w:trPr>
        <w:tc>
          <w:tcPr>
            <w:tcW w:w="627" w:type="dxa"/>
            <w:tcBorders>
              <w:top w:val="nil"/>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G02C</w:t>
            </w:r>
          </w:p>
        </w:tc>
        <w:tc>
          <w:tcPr>
            <w:tcW w:w="53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V</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44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792"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 xml:space="preserve"> MAFC human resources capacity for efficient delivery of agricu</w:t>
            </w:r>
            <w:r w:rsidR="00851743" w:rsidRPr="002F1827">
              <w:rPr>
                <w:sz w:val="18"/>
                <w:szCs w:val="18"/>
              </w:rPr>
              <w:t>ltural services improved by 2013</w:t>
            </w:r>
            <w:r w:rsidRPr="002F1827">
              <w:rPr>
                <w:sz w:val="18"/>
                <w:szCs w:val="18"/>
              </w:rPr>
              <w:t>(i)To effect promotions and PE budet preparations(ii) To facilitate recruitment of staff (iii) Conduct HR audit (iv)Conduct orientation program</w:t>
            </w:r>
          </w:p>
        </w:tc>
        <w:tc>
          <w:tcPr>
            <w:tcW w:w="1523"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Promotion list is already prepared, recruitment and placement of about 2600 staff done, PE budget prepared.</w:t>
            </w:r>
          </w:p>
        </w:tc>
        <w:tc>
          <w:tcPr>
            <w:tcW w:w="986"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70%</w:t>
            </w:r>
          </w:p>
        </w:tc>
        <w:tc>
          <w:tcPr>
            <w:tcW w:w="717"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 </w:t>
            </w:r>
          </w:p>
        </w:tc>
        <w:tc>
          <w:tcPr>
            <w:tcW w:w="627"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v</w:t>
            </w:r>
          </w:p>
        </w:tc>
        <w:tc>
          <w:tcPr>
            <w:tcW w:w="89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 </w:t>
            </w:r>
          </w:p>
        </w:tc>
        <w:tc>
          <w:tcPr>
            <w:tcW w:w="1613"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 xml:space="preserve">249,450,000 </w:t>
            </w:r>
          </w:p>
        </w:tc>
        <w:tc>
          <w:tcPr>
            <w:tcW w:w="1792"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 xml:space="preserve">149,177,280.00 </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59.80%</w:t>
            </w:r>
          </w:p>
        </w:tc>
        <w:tc>
          <w:tcPr>
            <w:tcW w:w="1971"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 xml:space="preserve">Funds released are 150,000,000. </w:t>
            </w:r>
          </w:p>
        </w:tc>
      </w:tr>
      <w:tr w:rsidR="0075455F" w:rsidRPr="002F1827">
        <w:trPr>
          <w:trHeight w:val="1697"/>
        </w:trPr>
        <w:tc>
          <w:tcPr>
            <w:tcW w:w="627" w:type="dxa"/>
            <w:tcBorders>
              <w:top w:val="nil"/>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G03S</w:t>
            </w:r>
          </w:p>
        </w:tc>
        <w:tc>
          <w:tcPr>
            <w:tcW w:w="53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44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792"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 xml:space="preserve"> Ministry's leaders facilitated to perform accordi</w:t>
            </w:r>
            <w:r w:rsidR="00851743" w:rsidRPr="002F1827">
              <w:rPr>
                <w:sz w:val="18"/>
                <w:szCs w:val="18"/>
              </w:rPr>
              <w:t>ngly ministy duties by June 2013</w:t>
            </w:r>
            <w:r w:rsidRPr="002F1827">
              <w:rPr>
                <w:sz w:val="18"/>
                <w:szCs w:val="18"/>
              </w:rPr>
              <w:t xml:space="preserve"> (i)facilitate attendance to international and local </w:t>
            </w:r>
            <w:r w:rsidR="001518F5" w:rsidRPr="00F746E6">
              <w:rPr>
                <w:sz w:val="18"/>
                <w:szCs w:val="18"/>
              </w:rPr>
              <w:lastRenderedPageBreak/>
              <w:t>m</w:t>
            </w:r>
            <w:r w:rsidRPr="00F746E6">
              <w:rPr>
                <w:sz w:val="18"/>
                <w:szCs w:val="18"/>
              </w:rPr>
              <w:t>eetings/confereces</w:t>
            </w:r>
            <w:r w:rsidRPr="002F1827">
              <w:rPr>
                <w:sz w:val="18"/>
                <w:szCs w:val="18"/>
              </w:rPr>
              <w:t xml:space="preserve"> for 4 top ministerial  officials(ii)conduct of regular supervisory visit </w:t>
            </w:r>
          </w:p>
        </w:tc>
        <w:tc>
          <w:tcPr>
            <w:tcW w:w="1523"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lastRenderedPageBreak/>
              <w:t>Leaders facilitated to attend international and local invitations and 1 BUNGE session</w:t>
            </w:r>
          </w:p>
        </w:tc>
        <w:tc>
          <w:tcPr>
            <w:tcW w:w="98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40%</w:t>
            </w:r>
          </w:p>
        </w:tc>
        <w:tc>
          <w:tcPr>
            <w:tcW w:w="717"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V</w:t>
            </w:r>
          </w:p>
        </w:tc>
        <w:tc>
          <w:tcPr>
            <w:tcW w:w="627"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 </w:t>
            </w:r>
          </w:p>
        </w:tc>
        <w:tc>
          <w:tcPr>
            <w:tcW w:w="89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 </w:t>
            </w:r>
          </w:p>
        </w:tc>
        <w:tc>
          <w:tcPr>
            <w:tcW w:w="1613"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 xml:space="preserve">397,050,000.00 </w:t>
            </w:r>
          </w:p>
        </w:tc>
        <w:tc>
          <w:tcPr>
            <w:tcW w:w="1792"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 xml:space="preserve">387,646,340.00 </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97.63%</w:t>
            </w:r>
          </w:p>
        </w:tc>
        <w:tc>
          <w:tcPr>
            <w:tcW w:w="1971"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Funds released is 259,851,000</w:t>
            </w:r>
          </w:p>
        </w:tc>
      </w:tr>
      <w:tr w:rsidR="0075455F" w:rsidRPr="002F1827">
        <w:trPr>
          <w:trHeight w:val="1142"/>
        </w:trPr>
        <w:tc>
          <w:tcPr>
            <w:tcW w:w="627" w:type="dxa"/>
            <w:tcBorders>
              <w:top w:val="nil"/>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lastRenderedPageBreak/>
              <w:t>G04S</w:t>
            </w:r>
          </w:p>
        </w:tc>
        <w:tc>
          <w:tcPr>
            <w:tcW w:w="53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44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792"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MAFC staff welfa</w:t>
            </w:r>
            <w:r w:rsidR="00851743" w:rsidRPr="002F1827">
              <w:rPr>
                <w:sz w:val="18"/>
                <w:szCs w:val="18"/>
              </w:rPr>
              <w:t>re and benefits effected by 2013</w:t>
            </w:r>
            <w:r w:rsidRPr="002F1827">
              <w:rPr>
                <w:sz w:val="18"/>
                <w:szCs w:val="18"/>
              </w:rPr>
              <w:t>(</w:t>
            </w:r>
            <w:r w:rsidR="009A36E6" w:rsidRPr="002F1827">
              <w:rPr>
                <w:sz w:val="18"/>
                <w:szCs w:val="18"/>
              </w:rPr>
              <w:t>i) medica</w:t>
            </w:r>
            <w:r w:rsidRPr="002F1827">
              <w:rPr>
                <w:sz w:val="18"/>
                <w:szCs w:val="18"/>
              </w:rPr>
              <w:t>, burrial service and leave transport assistances          (</w:t>
            </w:r>
            <w:r w:rsidR="009A36E6" w:rsidRPr="002F1827">
              <w:rPr>
                <w:sz w:val="18"/>
                <w:szCs w:val="18"/>
              </w:rPr>
              <w:t>ii) preparation</w:t>
            </w:r>
            <w:r w:rsidRPr="002F1827">
              <w:rPr>
                <w:sz w:val="18"/>
                <w:szCs w:val="18"/>
              </w:rPr>
              <w:t xml:space="preserve"> for the workers council</w:t>
            </w:r>
          </w:p>
        </w:tc>
        <w:tc>
          <w:tcPr>
            <w:tcW w:w="1523"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(i) Funeral and burrial services done to 4 staff (ii) Facilitate staff to registaration in PSPF</w:t>
            </w:r>
            <w:r w:rsidR="009A36E6" w:rsidRPr="002F1827">
              <w:rPr>
                <w:sz w:val="18"/>
                <w:szCs w:val="18"/>
              </w:rPr>
              <w:t>, NSSF</w:t>
            </w:r>
            <w:r w:rsidRPr="002F1827">
              <w:rPr>
                <w:sz w:val="18"/>
                <w:szCs w:val="18"/>
              </w:rPr>
              <w:t xml:space="preserve"> and NHIF</w:t>
            </w:r>
          </w:p>
        </w:tc>
        <w:tc>
          <w:tcPr>
            <w:tcW w:w="98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50%</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V</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89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613"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206,500,000.00 </w:t>
            </w:r>
          </w:p>
        </w:tc>
        <w:tc>
          <w:tcPr>
            <w:tcW w:w="1792"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187,573,060.00 </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90.83%</w:t>
            </w:r>
          </w:p>
        </w:tc>
        <w:tc>
          <w:tcPr>
            <w:tcW w:w="1971"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Funds released is 188,500,00</w:t>
            </w:r>
          </w:p>
        </w:tc>
      </w:tr>
      <w:tr w:rsidR="0075455F" w:rsidRPr="002F1827">
        <w:trPr>
          <w:trHeight w:val="231"/>
        </w:trPr>
        <w:tc>
          <w:tcPr>
            <w:tcW w:w="5555" w:type="dxa"/>
            <w:gridSpan w:val="6"/>
            <w:tcBorders>
              <w:top w:val="single" w:sz="4" w:space="0" w:color="auto"/>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TOTAL</w:t>
            </w:r>
          </w:p>
        </w:tc>
        <w:tc>
          <w:tcPr>
            <w:tcW w:w="98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89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613"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1,800,000,000.00 </w:t>
            </w:r>
          </w:p>
        </w:tc>
        <w:tc>
          <w:tcPr>
            <w:tcW w:w="1792"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1,581,530,660.00 </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87.86%</w:t>
            </w:r>
          </w:p>
        </w:tc>
        <w:tc>
          <w:tcPr>
            <w:tcW w:w="1971"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r>
    </w:tbl>
    <w:p w:rsidR="001518F5" w:rsidRPr="002F1827" w:rsidRDefault="001518F5" w:rsidP="002F1827">
      <w:pPr>
        <w:spacing w:after="200" w:line="276" w:lineRule="auto"/>
        <w:jc w:val="both"/>
        <w:rPr>
          <w:rFonts w:eastAsia="Calibri"/>
          <w:sz w:val="22"/>
          <w:szCs w:val="22"/>
        </w:rPr>
      </w:pPr>
    </w:p>
    <w:p w:rsidR="00B41E71" w:rsidRPr="002F1827" w:rsidRDefault="001518F5" w:rsidP="002F1827">
      <w:pPr>
        <w:spacing w:after="200" w:line="276" w:lineRule="auto"/>
        <w:jc w:val="both"/>
        <w:rPr>
          <w:rFonts w:eastAsia="Calibri"/>
          <w:sz w:val="22"/>
          <w:szCs w:val="22"/>
        </w:rPr>
      </w:pPr>
      <w:r w:rsidRPr="002F1827">
        <w:rPr>
          <w:rFonts w:eastAsia="Calibri"/>
          <w:sz w:val="22"/>
          <w:szCs w:val="22"/>
        </w:rPr>
        <w:br w:type="page"/>
      </w:r>
    </w:p>
    <w:tbl>
      <w:tblPr>
        <w:tblW w:w="13973" w:type="dxa"/>
        <w:tblInd w:w="93" w:type="dxa"/>
        <w:tblLook w:val="04A0"/>
      </w:tblPr>
      <w:tblGrid>
        <w:gridCol w:w="705"/>
        <w:gridCol w:w="539"/>
        <w:gridCol w:w="539"/>
        <w:gridCol w:w="479"/>
        <w:gridCol w:w="1597"/>
        <w:gridCol w:w="1791"/>
        <w:gridCol w:w="1008"/>
        <w:gridCol w:w="739"/>
        <w:gridCol w:w="559"/>
        <w:gridCol w:w="926"/>
        <w:gridCol w:w="1390"/>
        <w:gridCol w:w="1437"/>
        <w:gridCol w:w="633"/>
        <w:gridCol w:w="1741"/>
      </w:tblGrid>
      <w:tr w:rsidR="002D3DCC" w:rsidRPr="002F1827">
        <w:trPr>
          <w:trHeight w:val="255"/>
        </w:trPr>
        <w:tc>
          <w:tcPr>
            <w:tcW w:w="5660" w:type="dxa"/>
            <w:gridSpan w:val="6"/>
            <w:tcBorders>
              <w:top w:val="nil"/>
              <w:left w:val="nil"/>
              <w:bottom w:val="nil"/>
              <w:right w:val="nil"/>
            </w:tcBorders>
            <w:shd w:val="clear" w:color="auto" w:fill="auto"/>
            <w:noWrap/>
            <w:vAlign w:val="bottom"/>
          </w:tcPr>
          <w:p w:rsidR="002D3DCC" w:rsidRPr="002F1827" w:rsidRDefault="00774A09" w:rsidP="002F1827">
            <w:pPr>
              <w:spacing w:after="0"/>
              <w:jc w:val="both"/>
              <w:rPr>
                <w:b/>
                <w:bCs/>
                <w:sz w:val="20"/>
                <w:szCs w:val="20"/>
              </w:rPr>
            </w:pPr>
            <w:r w:rsidRPr="002F1827">
              <w:rPr>
                <w:b/>
                <w:bCs/>
                <w:sz w:val="20"/>
                <w:szCs w:val="20"/>
              </w:rPr>
              <w:lastRenderedPageBreak/>
              <w:t xml:space="preserve">Sub-Vote Code and Name:1002 </w:t>
            </w:r>
            <w:r w:rsidR="002D3DCC" w:rsidRPr="002F1827">
              <w:rPr>
                <w:b/>
                <w:bCs/>
                <w:sz w:val="20"/>
                <w:szCs w:val="20"/>
              </w:rPr>
              <w:t>ACCOUNTS AND FINANCE</w:t>
            </w:r>
          </w:p>
        </w:tc>
        <w:tc>
          <w:tcPr>
            <w:tcW w:w="1010" w:type="dxa"/>
            <w:tcBorders>
              <w:top w:val="nil"/>
              <w:left w:val="nil"/>
              <w:bottom w:val="nil"/>
              <w:right w:val="nil"/>
            </w:tcBorders>
            <w:shd w:val="clear" w:color="auto" w:fill="auto"/>
            <w:noWrap/>
            <w:vAlign w:val="bottom"/>
          </w:tcPr>
          <w:p w:rsidR="002D3DCC" w:rsidRPr="002F1827" w:rsidRDefault="002D3DCC" w:rsidP="002F1827">
            <w:pPr>
              <w:spacing w:after="0"/>
              <w:jc w:val="both"/>
              <w:rPr>
                <w:b/>
                <w:bCs/>
                <w:sz w:val="16"/>
                <w:szCs w:val="16"/>
              </w:rPr>
            </w:pPr>
          </w:p>
        </w:tc>
        <w:tc>
          <w:tcPr>
            <w:tcW w:w="740"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c>
          <w:tcPr>
            <w:tcW w:w="560"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c>
          <w:tcPr>
            <w:tcW w:w="928"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c>
          <w:tcPr>
            <w:tcW w:w="1393"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c>
          <w:tcPr>
            <w:tcW w:w="1440"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c>
          <w:tcPr>
            <w:tcW w:w="634"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c>
          <w:tcPr>
            <w:tcW w:w="1608"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r>
      <w:tr w:rsidR="001518F5" w:rsidRPr="002F1827">
        <w:trPr>
          <w:trHeight w:val="255"/>
        </w:trPr>
        <w:tc>
          <w:tcPr>
            <w:tcW w:w="13973" w:type="dxa"/>
            <w:gridSpan w:val="14"/>
            <w:tcBorders>
              <w:top w:val="nil"/>
              <w:left w:val="nil"/>
              <w:bottom w:val="nil"/>
              <w:right w:val="nil"/>
            </w:tcBorders>
            <w:shd w:val="clear" w:color="auto" w:fill="auto"/>
            <w:noWrap/>
            <w:vAlign w:val="bottom"/>
          </w:tcPr>
          <w:p w:rsidR="001518F5" w:rsidRPr="002F1827" w:rsidRDefault="001518F5" w:rsidP="002F1827">
            <w:pPr>
              <w:spacing w:after="0"/>
              <w:jc w:val="both"/>
              <w:rPr>
                <w:b/>
                <w:bCs/>
                <w:sz w:val="20"/>
                <w:szCs w:val="20"/>
              </w:rPr>
            </w:pPr>
          </w:p>
          <w:p w:rsidR="001518F5" w:rsidRPr="002F1827" w:rsidRDefault="001518F5" w:rsidP="002F1827">
            <w:pPr>
              <w:spacing w:after="0"/>
              <w:jc w:val="both"/>
              <w:rPr>
                <w:sz w:val="16"/>
                <w:szCs w:val="16"/>
              </w:rPr>
            </w:pPr>
            <w:r w:rsidRPr="002F1827">
              <w:rPr>
                <w:b/>
                <w:bCs/>
                <w:sz w:val="20"/>
                <w:szCs w:val="20"/>
              </w:rPr>
              <w:t>Objective Code and Name: Capacity of MAFC to deliver services improved</w:t>
            </w:r>
          </w:p>
        </w:tc>
      </w:tr>
      <w:tr w:rsidR="002D3DCC" w:rsidRPr="002F1827" w:rsidTr="009D2B7B">
        <w:trPr>
          <w:trHeight w:val="510"/>
        </w:trPr>
        <w:tc>
          <w:tcPr>
            <w:tcW w:w="2265" w:type="dxa"/>
            <w:gridSpan w:val="4"/>
            <w:tcBorders>
              <w:top w:val="single" w:sz="4" w:space="0" w:color="auto"/>
              <w:left w:val="single" w:sz="4" w:space="0" w:color="auto"/>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CODES AND LINKAGE</w:t>
            </w:r>
          </w:p>
        </w:tc>
        <w:tc>
          <w:tcPr>
            <w:tcW w:w="1600" w:type="dxa"/>
            <w:tcBorders>
              <w:top w:val="single" w:sz="4" w:space="0" w:color="auto"/>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ANNUAL PHYSICAL TARGET</w:t>
            </w:r>
          </w:p>
        </w:tc>
        <w:tc>
          <w:tcPr>
            <w:tcW w:w="5033" w:type="dxa"/>
            <w:gridSpan w:val="5"/>
            <w:tcBorders>
              <w:top w:val="single" w:sz="4" w:space="0" w:color="auto"/>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CUMULATIVE STATUS ON MEETING PHYSICAL TARGET</w:t>
            </w:r>
          </w:p>
        </w:tc>
        <w:tc>
          <w:tcPr>
            <w:tcW w:w="1393" w:type="dxa"/>
            <w:tcBorders>
              <w:top w:val="single" w:sz="4" w:space="0" w:color="auto"/>
              <w:left w:val="nil"/>
              <w:bottom w:val="single" w:sz="4" w:space="0" w:color="auto"/>
              <w:right w:val="single" w:sz="4" w:space="0" w:color="auto"/>
            </w:tcBorders>
            <w:shd w:val="clear" w:color="000000" w:fill="CCFFCC"/>
            <w:noWrap/>
          </w:tcPr>
          <w:p w:rsidR="002D3DCC" w:rsidRPr="002F1827" w:rsidRDefault="002D3DCC" w:rsidP="002F1827">
            <w:pPr>
              <w:spacing w:after="0"/>
              <w:jc w:val="both"/>
              <w:rPr>
                <w:b/>
                <w:bCs/>
                <w:sz w:val="16"/>
                <w:szCs w:val="16"/>
              </w:rPr>
            </w:pPr>
            <w:r w:rsidRPr="002F1827">
              <w:rPr>
                <w:b/>
                <w:bCs/>
                <w:sz w:val="16"/>
                <w:szCs w:val="16"/>
              </w:rPr>
              <w:t>EXPENDITURE STATUS</w:t>
            </w:r>
          </w:p>
        </w:tc>
        <w:tc>
          <w:tcPr>
            <w:tcW w:w="1440" w:type="dxa"/>
            <w:tcBorders>
              <w:top w:val="single" w:sz="4" w:space="0" w:color="auto"/>
              <w:left w:val="nil"/>
              <w:bottom w:val="single" w:sz="4" w:space="0" w:color="auto"/>
              <w:right w:val="single" w:sz="4" w:space="0" w:color="auto"/>
            </w:tcBorders>
            <w:shd w:val="clear" w:color="000000" w:fill="CCFFCC"/>
            <w:noWrap/>
          </w:tcPr>
          <w:p w:rsidR="002D3DCC" w:rsidRPr="002F1827" w:rsidRDefault="002D3DCC" w:rsidP="002F1827">
            <w:pPr>
              <w:spacing w:after="0"/>
              <w:jc w:val="both"/>
              <w:rPr>
                <w:b/>
                <w:bCs/>
                <w:sz w:val="16"/>
                <w:szCs w:val="16"/>
              </w:rPr>
            </w:pPr>
            <w:r w:rsidRPr="002F1827">
              <w:rPr>
                <w:b/>
                <w:bCs/>
                <w:sz w:val="16"/>
                <w:szCs w:val="16"/>
              </w:rPr>
              <w:t> </w:t>
            </w:r>
          </w:p>
        </w:tc>
        <w:tc>
          <w:tcPr>
            <w:tcW w:w="634" w:type="dxa"/>
            <w:tcBorders>
              <w:top w:val="single" w:sz="4" w:space="0" w:color="auto"/>
              <w:left w:val="nil"/>
              <w:bottom w:val="single" w:sz="4" w:space="0" w:color="auto"/>
              <w:right w:val="single" w:sz="4" w:space="0" w:color="auto"/>
            </w:tcBorders>
            <w:shd w:val="clear" w:color="000000" w:fill="CCFFCC"/>
            <w:noWrap/>
          </w:tcPr>
          <w:p w:rsidR="002D3DCC" w:rsidRPr="002F1827" w:rsidRDefault="002D3DCC" w:rsidP="002F1827">
            <w:pPr>
              <w:spacing w:after="0"/>
              <w:jc w:val="both"/>
              <w:rPr>
                <w:b/>
                <w:bCs/>
                <w:sz w:val="16"/>
                <w:szCs w:val="16"/>
              </w:rPr>
            </w:pPr>
            <w:r w:rsidRPr="002F1827">
              <w:rPr>
                <w:b/>
                <w:bCs/>
                <w:sz w:val="16"/>
                <w:szCs w:val="16"/>
              </w:rPr>
              <w:t> </w:t>
            </w:r>
          </w:p>
        </w:tc>
        <w:tc>
          <w:tcPr>
            <w:tcW w:w="1608" w:type="dxa"/>
            <w:tcBorders>
              <w:top w:val="single" w:sz="4" w:space="0" w:color="auto"/>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REMARKS ON IMPLEMENTATION</w:t>
            </w:r>
          </w:p>
        </w:tc>
      </w:tr>
      <w:tr w:rsidR="00B6710C" w:rsidRPr="002F1827" w:rsidTr="009D2B7B">
        <w:trPr>
          <w:trHeight w:val="510"/>
        </w:trPr>
        <w:tc>
          <w:tcPr>
            <w:tcW w:w="705" w:type="dxa"/>
            <w:tcBorders>
              <w:top w:val="nil"/>
              <w:left w:val="single" w:sz="4" w:space="0" w:color="auto"/>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Target Code</w:t>
            </w:r>
          </w:p>
        </w:tc>
        <w:tc>
          <w:tcPr>
            <w:tcW w:w="540" w:type="dxa"/>
            <w:tcBorders>
              <w:top w:val="nil"/>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M</w:t>
            </w:r>
          </w:p>
        </w:tc>
        <w:tc>
          <w:tcPr>
            <w:tcW w:w="540" w:type="dxa"/>
            <w:tcBorders>
              <w:top w:val="nil"/>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P</w:t>
            </w:r>
          </w:p>
        </w:tc>
        <w:tc>
          <w:tcPr>
            <w:tcW w:w="480" w:type="dxa"/>
            <w:tcBorders>
              <w:top w:val="nil"/>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R</w:t>
            </w:r>
          </w:p>
        </w:tc>
        <w:tc>
          <w:tcPr>
            <w:tcW w:w="1600" w:type="dxa"/>
            <w:tcBorders>
              <w:top w:val="nil"/>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Target Descrption</w:t>
            </w:r>
          </w:p>
        </w:tc>
        <w:tc>
          <w:tcPr>
            <w:tcW w:w="1795" w:type="dxa"/>
            <w:tcBorders>
              <w:top w:val="nil"/>
              <w:left w:val="nil"/>
              <w:bottom w:val="single" w:sz="4" w:space="0" w:color="auto"/>
              <w:right w:val="single" w:sz="4" w:space="0" w:color="auto"/>
            </w:tcBorders>
            <w:shd w:val="clear" w:color="000000" w:fill="CCFFCC"/>
            <w:noWrap/>
          </w:tcPr>
          <w:p w:rsidR="002D3DCC" w:rsidRPr="002F1827" w:rsidRDefault="002D3DCC" w:rsidP="002F1827">
            <w:pPr>
              <w:spacing w:after="0"/>
              <w:jc w:val="both"/>
              <w:rPr>
                <w:b/>
                <w:bCs/>
                <w:sz w:val="16"/>
                <w:szCs w:val="16"/>
              </w:rPr>
            </w:pPr>
            <w:r w:rsidRPr="002F1827">
              <w:rPr>
                <w:b/>
                <w:bCs/>
                <w:sz w:val="16"/>
                <w:szCs w:val="16"/>
              </w:rPr>
              <w:t>Actual Progress</w:t>
            </w:r>
          </w:p>
        </w:tc>
        <w:tc>
          <w:tcPr>
            <w:tcW w:w="1010" w:type="dxa"/>
            <w:tcBorders>
              <w:top w:val="nil"/>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Estimated % Completed</w:t>
            </w:r>
          </w:p>
        </w:tc>
        <w:tc>
          <w:tcPr>
            <w:tcW w:w="740" w:type="dxa"/>
            <w:tcBorders>
              <w:top w:val="nil"/>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On Track</w:t>
            </w:r>
          </w:p>
        </w:tc>
        <w:tc>
          <w:tcPr>
            <w:tcW w:w="560" w:type="dxa"/>
            <w:tcBorders>
              <w:top w:val="nil"/>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At Risk</w:t>
            </w:r>
          </w:p>
        </w:tc>
        <w:tc>
          <w:tcPr>
            <w:tcW w:w="928" w:type="dxa"/>
            <w:tcBorders>
              <w:top w:val="nil"/>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Unknown</w:t>
            </w:r>
          </w:p>
        </w:tc>
        <w:tc>
          <w:tcPr>
            <w:tcW w:w="1393" w:type="dxa"/>
            <w:tcBorders>
              <w:top w:val="nil"/>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Cumulative Budget</w:t>
            </w:r>
          </w:p>
        </w:tc>
        <w:tc>
          <w:tcPr>
            <w:tcW w:w="1440" w:type="dxa"/>
            <w:tcBorders>
              <w:top w:val="nil"/>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 xml:space="preserve">Cummulative Actual Expenditure </w:t>
            </w:r>
          </w:p>
        </w:tc>
        <w:tc>
          <w:tcPr>
            <w:tcW w:w="634" w:type="dxa"/>
            <w:tcBorders>
              <w:top w:val="nil"/>
              <w:left w:val="nil"/>
              <w:bottom w:val="single" w:sz="4" w:space="0" w:color="auto"/>
              <w:right w:val="single" w:sz="4" w:space="0" w:color="auto"/>
            </w:tcBorders>
            <w:shd w:val="clear" w:color="000000" w:fill="CCFFCC"/>
          </w:tcPr>
          <w:p w:rsidR="002D3DCC" w:rsidRPr="002F1827" w:rsidRDefault="002D3DCC" w:rsidP="002F1827">
            <w:pPr>
              <w:spacing w:after="0"/>
              <w:jc w:val="both"/>
              <w:rPr>
                <w:b/>
                <w:bCs/>
                <w:sz w:val="16"/>
                <w:szCs w:val="16"/>
              </w:rPr>
            </w:pPr>
            <w:r w:rsidRPr="002F1827">
              <w:rPr>
                <w:b/>
                <w:bCs/>
                <w:sz w:val="16"/>
                <w:szCs w:val="16"/>
              </w:rPr>
              <w:t>% Spent</w:t>
            </w:r>
          </w:p>
        </w:tc>
        <w:tc>
          <w:tcPr>
            <w:tcW w:w="1608" w:type="dxa"/>
            <w:tcBorders>
              <w:top w:val="nil"/>
              <w:left w:val="nil"/>
              <w:bottom w:val="single" w:sz="4" w:space="0" w:color="auto"/>
              <w:right w:val="single" w:sz="4" w:space="0" w:color="auto"/>
            </w:tcBorders>
            <w:shd w:val="clear" w:color="000000" w:fill="CCFFCC"/>
            <w:noWrap/>
          </w:tcPr>
          <w:p w:rsidR="002D3DCC" w:rsidRPr="002F1827" w:rsidRDefault="002D3DCC" w:rsidP="002F1827">
            <w:pPr>
              <w:spacing w:after="0"/>
              <w:jc w:val="both"/>
              <w:rPr>
                <w:b/>
                <w:bCs/>
                <w:sz w:val="16"/>
                <w:szCs w:val="16"/>
              </w:rPr>
            </w:pPr>
            <w:r w:rsidRPr="002F1827">
              <w:rPr>
                <w:b/>
                <w:bCs/>
                <w:sz w:val="16"/>
                <w:szCs w:val="16"/>
              </w:rPr>
              <w:t> </w:t>
            </w:r>
          </w:p>
        </w:tc>
      </w:tr>
      <w:tr w:rsidR="00B6710C" w:rsidRPr="002F1827">
        <w:trPr>
          <w:trHeight w:val="77"/>
        </w:trPr>
        <w:tc>
          <w:tcPr>
            <w:tcW w:w="705" w:type="dxa"/>
            <w:tcBorders>
              <w:top w:val="nil"/>
              <w:left w:val="single" w:sz="4" w:space="0" w:color="auto"/>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3</w:t>
            </w:r>
          </w:p>
        </w:tc>
        <w:tc>
          <w:tcPr>
            <w:tcW w:w="48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4</w:t>
            </w:r>
          </w:p>
        </w:tc>
        <w:tc>
          <w:tcPr>
            <w:tcW w:w="1600" w:type="dxa"/>
            <w:tcBorders>
              <w:top w:val="nil"/>
              <w:left w:val="nil"/>
              <w:bottom w:val="single" w:sz="4" w:space="0" w:color="auto"/>
              <w:right w:val="single" w:sz="4" w:space="0" w:color="auto"/>
            </w:tcBorders>
            <w:shd w:val="clear" w:color="auto" w:fill="auto"/>
            <w:vAlign w:val="bottom"/>
          </w:tcPr>
          <w:p w:rsidR="002D3DCC" w:rsidRPr="002F1827" w:rsidRDefault="002D3DCC" w:rsidP="002F1827">
            <w:pPr>
              <w:spacing w:after="0"/>
              <w:jc w:val="both"/>
              <w:rPr>
                <w:b/>
                <w:bCs/>
                <w:sz w:val="16"/>
                <w:szCs w:val="16"/>
              </w:rPr>
            </w:pPr>
            <w:r w:rsidRPr="002F1827">
              <w:rPr>
                <w:b/>
                <w:bCs/>
                <w:sz w:val="16"/>
                <w:szCs w:val="16"/>
              </w:rPr>
              <w:t>5</w:t>
            </w:r>
          </w:p>
        </w:tc>
        <w:tc>
          <w:tcPr>
            <w:tcW w:w="1795"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6</w:t>
            </w:r>
          </w:p>
        </w:tc>
        <w:tc>
          <w:tcPr>
            <w:tcW w:w="101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7</w:t>
            </w:r>
          </w:p>
        </w:tc>
        <w:tc>
          <w:tcPr>
            <w:tcW w:w="74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8</w:t>
            </w:r>
          </w:p>
        </w:tc>
        <w:tc>
          <w:tcPr>
            <w:tcW w:w="56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9</w:t>
            </w:r>
          </w:p>
        </w:tc>
        <w:tc>
          <w:tcPr>
            <w:tcW w:w="928"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10</w:t>
            </w:r>
          </w:p>
        </w:tc>
        <w:tc>
          <w:tcPr>
            <w:tcW w:w="1393"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11</w:t>
            </w:r>
          </w:p>
        </w:tc>
        <w:tc>
          <w:tcPr>
            <w:tcW w:w="144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12</w:t>
            </w:r>
          </w:p>
        </w:tc>
        <w:tc>
          <w:tcPr>
            <w:tcW w:w="634"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13</w:t>
            </w:r>
          </w:p>
        </w:tc>
        <w:tc>
          <w:tcPr>
            <w:tcW w:w="1608"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14</w:t>
            </w:r>
          </w:p>
        </w:tc>
      </w:tr>
      <w:tr w:rsidR="00B6710C" w:rsidRPr="002F1827">
        <w:trPr>
          <w:trHeight w:val="1529"/>
        </w:trPr>
        <w:tc>
          <w:tcPr>
            <w:tcW w:w="705" w:type="dxa"/>
            <w:tcBorders>
              <w:top w:val="nil"/>
              <w:left w:val="single" w:sz="4" w:space="0" w:color="auto"/>
              <w:bottom w:val="single" w:sz="4" w:space="0" w:color="auto"/>
              <w:right w:val="single" w:sz="4" w:space="0" w:color="auto"/>
            </w:tcBorders>
            <w:shd w:val="clear" w:color="auto" w:fill="auto"/>
            <w:noWrap/>
          </w:tcPr>
          <w:p w:rsidR="00156D26" w:rsidRPr="002F1827" w:rsidRDefault="00156D26" w:rsidP="002F1827">
            <w:pPr>
              <w:spacing w:after="0"/>
              <w:jc w:val="both"/>
              <w:rPr>
                <w:sz w:val="16"/>
                <w:szCs w:val="16"/>
              </w:rPr>
            </w:pPr>
            <w:r w:rsidRPr="002F1827">
              <w:rPr>
                <w:sz w:val="16"/>
                <w:szCs w:val="16"/>
              </w:rPr>
              <w:t>GO1S</w:t>
            </w:r>
          </w:p>
        </w:tc>
        <w:tc>
          <w:tcPr>
            <w:tcW w:w="540" w:type="dxa"/>
            <w:tcBorders>
              <w:top w:val="nil"/>
              <w:left w:val="nil"/>
              <w:bottom w:val="single" w:sz="4" w:space="0" w:color="auto"/>
              <w:right w:val="single" w:sz="4" w:space="0" w:color="auto"/>
            </w:tcBorders>
            <w:shd w:val="clear" w:color="auto" w:fill="auto"/>
            <w:noWrap/>
          </w:tcPr>
          <w:p w:rsidR="00156D26" w:rsidRPr="002F1827" w:rsidRDefault="00156D26"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156D26" w:rsidRPr="002F1827" w:rsidRDefault="00156D26" w:rsidP="002F1827">
            <w:pPr>
              <w:spacing w:after="0"/>
              <w:jc w:val="both"/>
              <w:rPr>
                <w:sz w:val="16"/>
                <w:szCs w:val="16"/>
              </w:rPr>
            </w:pPr>
            <w:r w:rsidRPr="002F1827">
              <w:rPr>
                <w:sz w:val="16"/>
                <w:szCs w:val="16"/>
              </w:rPr>
              <w:t> </w:t>
            </w:r>
          </w:p>
        </w:tc>
        <w:tc>
          <w:tcPr>
            <w:tcW w:w="480" w:type="dxa"/>
            <w:tcBorders>
              <w:top w:val="nil"/>
              <w:left w:val="nil"/>
              <w:bottom w:val="single" w:sz="4" w:space="0" w:color="auto"/>
              <w:right w:val="single" w:sz="4" w:space="0" w:color="auto"/>
            </w:tcBorders>
            <w:shd w:val="clear" w:color="auto" w:fill="auto"/>
            <w:noWrap/>
          </w:tcPr>
          <w:p w:rsidR="00156D26" w:rsidRPr="002F1827" w:rsidRDefault="00156D26" w:rsidP="002F1827">
            <w:pPr>
              <w:spacing w:after="0"/>
              <w:jc w:val="both"/>
              <w:rPr>
                <w:sz w:val="16"/>
                <w:szCs w:val="16"/>
              </w:rPr>
            </w:pPr>
            <w:r w:rsidRPr="002F1827">
              <w:rPr>
                <w:sz w:val="16"/>
                <w:szCs w:val="16"/>
              </w:rPr>
              <w:t> </w:t>
            </w:r>
          </w:p>
        </w:tc>
        <w:tc>
          <w:tcPr>
            <w:tcW w:w="1600"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MAFC Finance management services provided by 2016</w:t>
            </w:r>
          </w:p>
        </w:tc>
        <w:tc>
          <w:tcPr>
            <w:tcW w:w="1795"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Financial statements and Appropriation account prepared and submitted toMOFEA and CAG, 1st, 2nd and 3rd Quarter Progress report submitted as well as utility reports.</w:t>
            </w:r>
          </w:p>
        </w:tc>
        <w:tc>
          <w:tcPr>
            <w:tcW w:w="1010"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55</w:t>
            </w:r>
          </w:p>
        </w:tc>
        <w:tc>
          <w:tcPr>
            <w:tcW w:w="740"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v</w:t>
            </w:r>
          </w:p>
        </w:tc>
        <w:tc>
          <w:tcPr>
            <w:tcW w:w="928"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 </w:t>
            </w:r>
          </w:p>
        </w:tc>
        <w:tc>
          <w:tcPr>
            <w:tcW w:w="1393"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344,038,050.00</w:t>
            </w:r>
          </w:p>
        </w:tc>
        <w:tc>
          <w:tcPr>
            <w:tcW w:w="1440"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151,920,633.00</w:t>
            </w:r>
          </w:p>
        </w:tc>
        <w:tc>
          <w:tcPr>
            <w:tcW w:w="634"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55</w:t>
            </w:r>
          </w:p>
        </w:tc>
        <w:tc>
          <w:tcPr>
            <w:tcW w:w="1608"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 xml:space="preserve">Financial statements and other reports produced and submitted on timely bases. </w:t>
            </w:r>
          </w:p>
        </w:tc>
      </w:tr>
      <w:tr w:rsidR="00B6710C" w:rsidRPr="002F1827">
        <w:trPr>
          <w:trHeight w:val="1520"/>
        </w:trPr>
        <w:tc>
          <w:tcPr>
            <w:tcW w:w="705" w:type="dxa"/>
            <w:tcBorders>
              <w:top w:val="nil"/>
              <w:left w:val="single" w:sz="4" w:space="0" w:color="auto"/>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GO2C</w:t>
            </w:r>
          </w:p>
        </w:tc>
        <w:tc>
          <w:tcPr>
            <w:tcW w:w="54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 </w:t>
            </w:r>
          </w:p>
        </w:tc>
        <w:tc>
          <w:tcPr>
            <w:tcW w:w="48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 </w:t>
            </w:r>
          </w:p>
        </w:tc>
        <w:tc>
          <w:tcPr>
            <w:tcW w:w="160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80 Accounts department staff trained in long and short courses by 2016</w:t>
            </w:r>
          </w:p>
        </w:tc>
        <w:tc>
          <w:tcPr>
            <w:tcW w:w="1795"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5Accounts staff attended postgaduate courses</w:t>
            </w:r>
            <w:proofErr w:type="gramStart"/>
            <w:r w:rsidRPr="002F1827">
              <w:rPr>
                <w:sz w:val="16"/>
                <w:szCs w:val="16"/>
              </w:rPr>
              <w:t>,2</w:t>
            </w:r>
            <w:proofErr w:type="gramEnd"/>
            <w:r w:rsidRPr="002F1827">
              <w:rPr>
                <w:sz w:val="16"/>
                <w:szCs w:val="16"/>
              </w:rPr>
              <w:t xml:space="preserve"> other staff  attended undergraduate courses and 6 others attended short courses.   </w:t>
            </w:r>
          </w:p>
        </w:tc>
        <w:tc>
          <w:tcPr>
            <w:tcW w:w="101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43</w:t>
            </w:r>
          </w:p>
        </w:tc>
        <w:tc>
          <w:tcPr>
            <w:tcW w:w="74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v</w:t>
            </w:r>
          </w:p>
        </w:tc>
        <w:tc>
          <w:tcPr>
            <w:tcW w:w="928"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 </w:t>
            </w:r>
          </w:p>
        </w:tc>
        <w:tc>
          <w:tcPr>
            <w:tcW w:w="1393"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79,000,000</w:t>
            </w:r>
          </w:p>
        </w:tc>
        <w:tc>
          <w:tcPr>
            <w:tcW w:w="144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44,411,989.00</w:t>
            </w:r>
          </w:p>
        </w:tc>
        <w:tc>
          <w:tcPr>
            <w:tcW w:w="634"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43</w:t>
            </w:r>
          </w:p>
        </w:tc>
        <w:tc>
          <w:tcPr>
            <w:tcW w:w="1608"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Training programme was not implemented in total due to shortage of funds released as per budget.</w:t>
            </w:r>
          </w:p>
        </w:tc>
      </w:tr>
      <w:tr w:rsidR="00B6710C" w:rsidRPr="002F1827">
        <w:trPr>
          <w:trHeight w:val="1142"/>
        </w:trPr>
        <w:tc>
          <w:tcPr>
            <w:tcW w:w="705" w:type="dxa"/>
            <w:tcBorders>
              <w:top w:val="nil"/>
              <w:left w:val="single" w:sz="4" w:space="0" w:color="auto"/>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GO3S</w:t>
            </w:r>
          </w:p>
        </w:tc>
        <w:tc>
          <w:tcPr>
            <w:tcW w:w="54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 </w:t>
            </w:r>
          </w:p>
        </w:tc>
        <w:tc>
          <w:tcPr>
            <w:tcW w:w="48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 </w:t>
            </w:r>
          </w:p>
        </w:tc>
        <w:tc>
          <w:tcPr>
            <w:tcW w:w="160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Human resources capacity of financeand Accounts depertment to deliver efficiently and effectively by 2016</w:t>
            </w:r>
          </w:p>
        </w:tc>
        <w:tc>
          <w:tcPr>
            <w:tcW w:w="1795"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Sfaff facilitated with leave travell allowances as well as entitlement to officers for the year.The office retooled and other office consumables provided.</w:t>
            </w:r>
          </w:p>
        </w:tc>
        <w:tc>
          <w:tcPr>
            <w:tcW w:w="101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29</w:t>
            </w:r>
          </w:p>
        </w:tc>
        <w:tc>
          <w:tcPr>
            <w:tcW w:w="74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v</w:t>
            </w:r>
          </w:p>
        </w:tc>
        <w:tc>
          <w:tcPr>
            <w:tcW w:w="928"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 </w:t>
            </w:r>
          </w:p>
        </w:tc>
        <w:tc>
          <w:tcPr>
            <w:tcW w:w="1393"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139,320,000</w:t>
            </w:r>
          </w:p>
        </w:tc>
        <w:tc>
          <w:tcPr>
            <w:tcW w:w="144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97,961,295.00</w:t>
            </w:r>
          </w:p>
        </w:tc>
        <w:tc>
          <w:tcPr>
            <w:tcW w:w="634"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29</w:t>
            </w:r>
          </w:p>
        </w:tc>
        <w:tc>
          <w:tcPr>
            <w:tcW w:w="1608"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Some activities were not implemented due to under rellease of budget items.</w:t>
            </w:r>
          </w:p>
        </w:tc>
      </w:tr>
      <w:tr w:rsidR="00B6710C" w:rsidRPr="002F1827">
        <w:trPr>
          <w:trHeight w:val="255"/>
        </w:trPr>
        <w:tc>
          <w:tcPr>
            <w:tcW w:w="705" w:type="dxa"/>
            <w:tcBorders>
              <w:top w:val="nil"/>
              <w:left w:val="single" w:sz="4" w:space="0" w:color="auto"/>
              <w:bottom w:val="single" w:sz="4" w:space="0" w:color="auto"/>
              <w:right w:val="single" w:sz="4" w:space="0" w:color="auto"/>
            </w:tcBorders>
            <w:shd w:val="clear" w:color="auto" w:fill="auto"/>
            <w:noWrap/>
          </w:tcPr>
          <w:p w:rsidR="00B6710C" w:rsidRPr="002F1827" w:rsidRDefault="00B6710C"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b/>
                <w:bCs/>
                <w:sz w:val="16"/>
                <w:szCs w:val="16"/>
              </w:rPr>
            </w:pPr>
            <w:r w:rsidRPr="002F1827">
              <w:rPr>
                <w:b/>
                <w:bCs/>
                <w:sz w:val="16"/>
                <w:szCs w:val="16"/>
              </w:rPr>
              <w:t> </w:t>
            </w:r>
          </w:p>
        </w:tc>
        <w:tc>
          <w:tcPr>
            <w:tcW w:w="48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b/>
                <w:bCs/>
                <w:sz w:val="16"/>
                <w:szCs w:val="16"/>
              </w:rPr>
            </w:pPr>
            <w:r w:rsidRPr="002F1827">
              <w:rPr>
                <w:b/>
                <w:bCs/>
                <w:sz w:val="16"/>
                <w:szCs w:val="16"/>
              </w:rPr>
              <w:t> </w:t>
            </w:r>
          </w:p>
        </w:tc>
        <w:tc>
          <w:tcPr>
            <w:tcW w:w="160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Total</w:t>
            </w:r>
          </w:p>
        </w:tc>
        <w:tc>
          <w:tcPr>
            <w:tcW w:w="1795"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 </w:t>
            </w:r>
          </w:p>
        </w:tc>
        <w:tc>
          <w:tcPr>
            <w:tcW w:w="101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47</w:t>
            </w:r>
          </w:p>
        </w:tc>
        <w:tc>
          <w:tcPr>
            <w:tcW w:w="74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 </w:t>
            </w:r>
          </w:p>
        </w:tc>
        <w:tc>
          <w:tcPr>
            <w:tcW w:w="56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 </w:t>
            </w:r>
          </w:p>
        </w:tc>
        <w:tc>
          <w:tcPr>
            <w:tcW w:w="928"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 </w:t>
            </w:r>
          </w:p>
        </w:tc>
        <w:tc>
          <w:tcPr>
            <w:tcW w:w="1393"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562,358,050.00</w:t>
            </w:r>
          </w:p>
        </w:tc>
        <w:tc>
          <w:tcPr>
            <w:tcW w:w="144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294,293,917.00</w:t>
            </w:r>
          </w:p>
        </w:tc>
        <w:tc>
          <w:tcPr>
            <w:tcW w:w="634"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47</w:t>
            </w:r>
          </w:p>
        </w:tc>
        <w:tc>
          <w:tcPr>
            <w:tcW w:w="1608"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 </w:t>
            </w:r>
          </w:p>
        </w:tc>
      </w:tr>
    </w:tbl>
    <w:p w:rsidR="00740E02" w:rsidRPr="002F1827" w:rsidRDefault="00740E02" w:rsidP="002F1827">
      <w:pPr>
        <w:spacing w:after="200" w:line="276" w:lineRule="auto"/>
        <w:ind w:left="-450"/>
        <w:jc w:val="both"/>
        <w:rPr>
          <w:rFonts w:eastAsia="Calibri"/>
          <w:sz w:val="22"/>
          <w:szCs w:val="22"/>
        </w:rPr>
      </w:pPr>
    </w:p>
    <w:p w:rsidR="00B77E72" w:rsidRPr="002F1827" w:rsidRDefault="00740E02" w:rsidP="002F1827">
      <w:pPr>
        <w:spacing w:after="200" w:line="276" w:lineRule="auto"/>
        <w:ind w:left="-450"/>
        <w:jc w:val="both"/>
        <w:rPr>
          <w:rFonts w:eastAsia="Calibri"/>
          <w:b/>
          <w:sz w:val="20"/>
          <w:szCs w:val="20"/>
        </w:rPr>
      </w:pPr>
      <w:r w:rsidRPr="002F1827">
        <w:rPr>
          <w:rFonts w:eastAsia="Calibri"/>
          <w:sz w:val="22"/>
          <w:szCs w:val="22"/>
        </w:rPr>
        <w:br w:type="page"/>
      </w:r>
      <w:r w:rsidR="00B77E72" w:rsidRPr="002F1827">
        <w:rPr>
          <w:rFonts w:eastAsia="Calibri"/>
          <w:b/>
          <w:sz w:val="20"/>
          <w:szCs w:val="20"/>
        </w:rPr>
        <w:lastRenderedPageBreak/>
        <w:t>Sub-Vote Code and Name</w:t>
      </w:r>
      <w:proofErr w:type="gramStart"/>
      <w:r w:rsidR="00B77E72" w:rsidRPr="002F1827">
        <w:rPr>
          <w:rFonts w:eastAsia="Calibri"/>
          <w:b/>
          <w:sz w:val="20"/>
          <w:szCs w:val="20"/>
        </w:rPr>
        <w:t>:1003</w:t>
      </w:r>
      <w:proofErr w:type="gramEnd"/>
      <w:r w:rsidR="00B77E72" w:rsidRPr="002F1827">
        <w:rPr>
          <w:rFonts w:eastAsia="Calibri"/>
          <w:b/>
          <w:sz w:val="20"/>
          <w:szCs w:val="20"/>
        </w:rPr>
        <w:t xml:space="preserve"> Policy and Planning</w:t>
      </w:r>
    </w:p>
    <w:p w:rsidR="00B77E72" w:rsidRPr="002F1827" w:rsidRDefault="00B77E72" w:rsidP="002F1827">
      <w:pPr>
        <w:spacing w:after="200" w:line="276" w:lineRule="auto"/>
        <w:jc w:val="both"/>
        <w:rPr>
          <w:rFonts w:eastAsia="Calibri"/>
          <w:b/>
          <w:sz w:val="20"/>
          <w:szCs w:val="20"/>
        </w:rPr>
      </w:pPr>
      <w:r w:rsidRPr="002F1827">
        <w:rPr>
          <w:rFonts w:eastAsia="Calibri"/>
          <w:b/>
          <w:sz w:val="20"/>
          <w:szCs w:val="20"/>
        </w:rPr>
        <w:t>Objective Code: C and Name:</w:t>
      </w:r>
      <w:r w:rsidRPr="002F1827">
        <w:rPr>
          <w:rFonts w:eastAsia="Calibri"/>
          <w:b/>
          <w:sz w:val="20"/>
          <w:szCs w:val="20"/>
        </w:rPr>
        <w:tab/>
        <w:t>Policies strategies and regulatory functions in the agricultural sector strengthened</w:t>
      </w:r>
    </w:p>
    <w:tbl>
      <w:tblPr>
        <w:tblW w:w="14187" w:type="dxa"/>
        <w:tblInd w:w="93" w:type="dxa"/>
        <w:tblLayout w:type="fixed"/>
        <w:tblLook w:val="04A0"/>
      </w:tblPr>
      <w:tblGrid>
        <w:gridCol w:w="645"/>
        <w:gridCol w:w="540"/>
        <w:gridCol w:w="540"/>
        <w:gridCol w:w="450"/>
        <w:gridCol w:w="1620"/>
        <w:gridCol w:w="1530"/>
        <w:gridCol w:w="990"/>
        <w:gridCol w:w="720"/>
        <w:gridCol w:w="560"/>
        <w:gridCol w:w="807"/>
        <w:gridCol w:w="1660"/>
        <w:gridCol w:w="1720"/>
        <w:gridCol w:w="807"/>
        <w:gridCol w:w="1598"/>
      </w:tblGrid>
      <w:tr w:rsidR="00B77E72" w:rsidRPr="002F1827" w:rsidTr="009D2B7B">
        <w:trPr>
          <w:trHeight w:val="510"/>
        </w:trPr>
        <w:tc>
          <w:tcPr>
            <w:tcW w:w="2175" w:type="dxa"/>
            <w:gridSpan w:val="4"/>
            <w:tcBorders>
              <w:top w:val="single" w:sz="4" w:space="0" w:color="auto"/>
              <w:left w:val="single" w:sz="4" w:space="0" w:color="auto"/>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CODES AND LINKAGE</w:t>
            </w:r>
          </w:p>
        </w:tc>
        <w:tc>
          <w:tcPr>
            <w:tcW w:w="1620" w:type="dxa"/>
            <w:tcBorders>
              <w:top w:val="single" w:sz="4" w:space="0" w:color="auto"/>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ANNUAL PHYSICAL TARGET</w:t>
            </w:r>
          </w:p>
        </w:tc>
        <w:tc>
          <w:tcPr>
            <w:tcW w:w="4607" w:type="dxa"/>
            <w:gridSpan w:val="5"/>
            <w:tcBorders>
              <w:top w:val="single" w:sz="4" w:space="0" w:color="auto"/>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CUMULATIVE STATUS ON MEETING PHYSICAL TARGET</w:t>
            </w:r>
          </w:p>
        </w:tc>
        <w:tc>
          <w:tcPr>
            <w:tcW w:w="1660" w:type="dxa"/>
            <w:tcBorders>
              <w:top w:val="single" w:sz="4" w:space="0" w:color="auto"/>
              <w:left w:val="nil"/>
              <w:bottom w:val="single" w:sz="4" w:space="0" w:color="auto"/>
              <w:right w:val="single" w:sz="4" w:space="0" w:color="auto"/>
            </w:tcBorders>
            <w:shd w:val="clear" w:color="000000" w:fill="CCFFCC"/>
            <w:noWrap/>
          </w:tcPr>
          <w:p w:rsidR="00B77E72" w:rsidRPr="002F1827" w:rsidRDefault="00B77E72" w:rsidP="002F1827">
            <w:pPr>
              <w:spacing w:after="0"/>
              <w:jc w:val="both"/>
              <w:rPr>
                <w:b/>
                <w:bCs/>
                <w:sz w:val="16"/>
                <w:szCs w:val="16"/>
              </w:rPr>
            </w:pPr>
            <w:r w:rsidRPr="002F1827">
              <w:rPr>
                <w:b/>
                <w:bCs/>
                <w:sz w:val="16"/>
                <w:szCs w:val="16"/>
              </w:rPr>
              <w:t>EXPENDITURE STATUS</w:t>
            </w:r>
          </w:p>
        </w:tc>
        <w:tc>
          <w:tcPr>
            <w:tcW w:w="1720" w:type="dxa"/>
            <w:tcBorders>
              <w:top w:val="single" w:sz="4" w:space="0" w:color="auto"/>
              <w:left w:val="nil"/>
              <w:bottom w:val="single" w:sz="4" w:space="0" w:color="auto"/>
              <w:right w:val="single" w:sz="4" w:space="0" w:color="auto"/>
            </w:tcBorders>
            <w:shd w:val="clear" w:color="000000" w:fill="CCFFCC"/>
            <w:noWrap/>
          </w:tcPr>
          <w:p w:rsidR="00B77E72" w:rsidRPr="002F1827" w:rsidRDefault="00B77E72" w:rsidP="002F1827">
            <w:pPr>
              <w:spacing w:after="0"/>
              <w:jc w:val="both"/>
              <w:rPr>
                <w:b/>
                <w:bCs/>
                <w:sz w:val="16"/>
                <w:szCs w:val="16"/>
              </w:rPr>
            </w:pPr>
            <w:r w:rsidRPr="002F1827">
              <w:rPr>
                <w:b/>
                <w:bCs/>
                <w:sz w:val="16"/>
                <w:szCs w:val="16"/>
              </w:rPr>
              <w:t> </w:t>
            </w:r>
          </w:p>
        </w:tc>
        <w:tc>
          <w:tcPr>
            <w:tcW w:w="807" w:type="dxa"/>
            <w:tcBorders>
              <w:top w:val="single" w:sz="4" w:space="0" w:color="auto"/>
              <w:left w:val="nil"/>
              <w:bottom w:val="single" w:sz="4" w:space="0" w:color="auto"/>
              <w:right w:val="single" w:sz="4" w:space="0" w:color="auto"/>
            </w:tcBorders>
            <w:shd w:val="clear" w:color="000000" w:fill="CCFFCC"/>
            <w:noWrap/>
          </w:tcPr>
          <w:p w:rsidR="00B77E72" w:rsidRPr="002F1827" w:rsidRDefault="00B77E72" w:rsidP="002F1827">
            <w:pPr>
              <w:spacing w:after="0"/>
              <w:jc w:val="both"/>
              <w:rPr>
                <w:b/>
                <w:bCs/>
                <w:sz w:val="16"/>
                <w:szCs w:val="16"/>
              </w:rPr>
            </w:pPr>
            <w:r w:rsidRPr="002F1827">
              <w:rPr>
                <w:b/>
                <w:bCs/>
                <w:sz w:val="16"/>
                <w:szCs w:val="16"/>
              </w:rPr>
              <w:t> </w:t>
            </w:r>
          </w:p>
        </w:tc>
        <w:tc>
          <w:tcPr>
            <w:tcW w:w="1598" w:type="dxa"/>
            <w:tcBorders>
              <w:top w:val="single" w:sz="4" w:space="0" w:color="auto"/>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REMARKS ON IMPLEMENTATION</w:t>
            </w:r>
          </w:p>
        </w:tc>
      </w:tr>
      <w:tr w:rsidR="00B77E72" w:rsidRPr="002F1827" w:rsidTr="009D2B7B">
        <w:trPr>
          <w:trHeight w:val="510"/>
        </w:trPr>
        <w:tc>
          <w:tcPr>
            <w:tcW w:w="645" w:type="dxa"/>
            <w:tcBorders>
              <w:top w:val="nil"/>
              <w:left w:val="single" w:sz="4" w:space="0" w:color="auto"/>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Target Code</w:t>
            </w:r>
          </w:p>
        </w:tc>
        <w:tc>
          <w:tcPr>
            <w:tcW w:w="540" w:type="dxa"/>
            <w:tcBorders>
              <w:top w:val="nil"/>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M</w:t>
            </w:r>
          </w:p>
        </w:tc>
        <w:tc>
          <w:tcPr>
            <w:tcW w:w="540" w:type="dxa"/>
            <w:tcBorders>
              <w:top w:val="nil"/>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P</w:t>
            </w:r>
          </w:p>
        </w:tc>
        <w:tc>
          <w:tcPr>
            <w:tcW w:w="450" w:type="dxa"/>
            <w:tcBorders>
              <w:top w:val="nil"/>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R</w:t>
            </w:r>
          </w:p>
        </w:tc>
        <w:tc>
          <w:tcPr>
            <w:tcW w:w="1620" w:type="dxa"/>
            <w:tcBorders>
              <w:top w:val="nil"/>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Target Descrption</w:t>
            </w:r>
          </w:p>
        </w:tc>
        <w:tc>
          <w:tcPr>
            <w:tcW w:w="1530" w:type="dxa"/>
            <w:tcBorders>
              <w:top w:val="nil"/>
              <w:left w:val="nil"/>
              <w:bottom w:val="single" w:sz="4" w:space="0" w:color="auto"/>
              <w:right w:val="single" w:sz="4" w:space="0" w:color="auto"/>
            </w:tcBorders>
            <w:shd w:val="clear" w:color="000000" w:fill="CCFFCC"/>
            <w:noWrap/>
          </w:tcPr>
          <w:p w:rsidR="00B77E72" w:rsidRPr="002F1827" w:rsidRDefault="00B77E72" w:rsidP="002F1827">
            <w:pPr>
              <w:spacing w:after="0"/>
              <w:jc w:val="both"/>
              <w:rPr>
                <w:b/>
                <w:bCs/>
                <w:sz w:val="16"/>
                <w:szCs w:val="16"/>
              </w:rPr>
            </w:pPr>
            <w:r w:rsidRPr="002F1827">
              <w:rPr>
                <w:b/>
                <w:bCs/>
                <w:sz w:val="16"/>
                <w:szCs w:val="16"/>
              </w:rPr>
              <w:t>Actual Progress</w:t>
            </w:r>
          </w:p>
        </w:tc>
        <w:tc>
          <w:tcPr>
            <w:tcW w:w="990" w:type="dxa"/>
            <w:tcBorders>
              <w:top w:val="nil"/>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Estimated % Completed</w:t>
            </w:r>
          </w:p>
        </w:tc>
        <w:tc>
          <w:tcPr>
            <w:tcW w:w="720" w:type="dxa"/>
            <w:tcBorders>
              <w:top w:val="nil"/>
              <w:left w:val="nil"/>
              <w:bottom w:val="single" w:sz="4" w:space="0" w:color="auto"/>
              <w:right w:val="single" w:sz="4" w:space="0" w:color="auto"/>
            </w:tcBorders>
            <w:shd w:val="clear" w:color="000000" w:fill="CCFFCC"/>
            <w:noWrap/>
          </w:tcPr>
          <w:p w:rsidR="00B77E72" w:rsidRPr="002F1827" w:rsidRDefault="00B77E72" w:rsidP="002F1827">
            <w:pPr>
              <w:spacing w:after="0"/>
              <w:jc w:val="both"/>
              <w:rPr>
                <w:b/>
                <w:bCs/>
                <w:sz w:val="16"/>
                <w:szCs w:val="16"/>
              </w:rPr>
            </w:pPr>
            <w:r w:rsidRPr="002F1827">
              <w:rPr>
                <w:b/>
                <w:bCs/>
                <w:sz w:val="16"/>
                <w:szCs w:val="16"/>
              </w:rPr>
              <w:t>Track</w:t>
            </w:r>
          </w:p>
        </w:tc>
        <w:tc>
          <w:tcPr>
            <w:tcW w:w="560" w:type="dxa"/>
            <w:tcBorders>
              <w:top w:val="nil"/>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At Risk</w:t>
            </w:r>
          </w:p>
        </w:tc>
        <w:tc>
          <w:tcPr>
            <w:tcW w:w="807" w:type="dxa"/>
            <w:tcBorders>
              <w:top w:val="nil"/>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Unknown</w:t>
            </w:r>
          </w:p>
        </w:tc>
        <w:tc>
          <w:tcPr>
            <w:tcW w:w="1660" w:type="dxa"/>
            <w:tcBorders>
              <w:top w:val="nil"/>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Annual Budget</w:t>
            </w:r>
          </w:p>
        </w:tc>
        <w:tc>
          <w:tcPr>
            <w:tcW w:w="1720" w:type="dxa"/>
            <w:tcBorders>
              <w:top w:val="nil"/>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 xml:space="preserve">Cummulative Actual Expenditure </w:t>
            </w:r>
          </w:p>
        </w:tc>
        <w:tc>
          <w:tcPr>
            <w:tcW w:w="807" w:type="dxa"/>
            <w:tcBorders>
              <w:top w:val="nil"/>
              <w:left w:val="nil"/>
              <w:bottom w:val="single" w:sz="4" w:space="0" w:color="auto"/>
              <w:right w:val="single" w:sz="4" w:space="0" w:color="auto"/>
            </w:tcBorders>
            <w:shd w:val="clear" w:color="000000" w:fill="CCFFCC"/>
          </w:tcPr>
          <w:p w:rsidR="00B77E72" w:rsidRPr="002F1827" w:rsidRDefault="00B77E72" w:rsidP="002F1827">
            <w:pPr>
              <w:spacing w:after="0"/>
              <w:jc w:val="both"/>
              <w:rPr>
                <w:b/>
                <w:bCs/>
                <w:sz w:val="16"/>
                <w:szCs w:val="16"/>
              </w:rPr>
            </w:pPr>
            <w:r w:rsidRPr="002F1827">
              <w:rPr>
                <w:b/>
                <w:bCs/>
                <w:sz w:val="16"/>
                <w:szCs w:val="16"/>
              </w:rPr>
              <w:t>% Spent</w:t>
            </w:r>
          </w:p>
        </w:tc>
        <w:tc>
          <w:tcPr>
            <w:tcW w:w="1598" w:type="dxa"/>
            <w:tcBorders>
              <w:top w:val="nil"/>
              <w:left w:val="nil"/>
              <w:bottom w:val="single" w:sz="4" w:space="0" w:color="auto"/>
              <w:right w:val="single" w:sz="4" w:space="0" w:color="auto"/>
            </w:tcBorders>
            <w:shd w:val="clear" w:color="000000" w:fill="CCFFCC"/>
            <w:noWrap/>
          </w:tcPr>
          <w:p w:rsidR="00B77E72" w:rsidRPr="002F1827" w:rsidRDefault="00B77E72" w:rsidP="002F1827">
            <w:pPr>
              <w:spacing w:after="0"/>
              <w:jc w:val="both"/>
              <w:rPr>
                <w:b/>
                <w:bCs/>
                <w:sz w:val="16"/>
                <w:szCs w:val="16"/>
              </w:rPr>
            </w:pPr>
            <w:r w:rsidRPr="002F1827">
              <w:rPr>
                <w:b/>
                <w:bCs/>
                <w:sz w:val="16"/>
                <w:szCs w:val="16"/>
              </w:rPr>
              <w:t> </w:t>
            </w:r>
          </w:p>
        </w:tc>
      </w:tr>
      <w:tr w:rsidR="00B77E72" w:rsidRPr="002F1827">
        <w:trPr>
          <w:trHeight w:val="935"/>
        </w:trPr>
        <w:tc>
          <w:tcPr>
            <w:tcW w:w="645" w:type="dxa"/>
            <w:tcBorders>
              <w:top w:val="nil"/>
              <w:left w:val="single" w:sz="4" w:space="0" w:color="auto"/>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C01S</w:t>
            </w:r>
          </w:p>
        </w:tc>
        <w:tc>
          <w:tcPr>
            <w:tcW w:w="54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X</w:t>
            </w:r>
          </w:p>
        </w:tc>
        <w:tc>
          <w:tcPr>
            <w:tcW w:w="54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b/>
                <w:bCs/>
                <w:sz w:val="16"/>
                <w:szCs w:val="16"/>
              </w:rPr>
            </w:pPr>
            <w:r w:rsidRPr="002F1827">
              <w:rPr>
                <w:b/>
                <w:bCs/>
                <w:sz w:val="16"/>
                <w:szCs w:val="16"/>
              </w:rPr>
              <w:t> </w:t>
            </w:r>
          </w:p>
        </w:tc>
        <w:tc>
          <w:tcPr>
            <w:tcW w:w="45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b/>
                <w:bCs/>
                <w:sz w:val="16"/>
                <w:szCs w:val="16"/>
              </w:rPr>
            </w:pPr>
            <w:r w:rsidRPr="002F1827">
              <w:rPr>
                <w:b/>
                <w:bCs/>
                <w:sz w:val="16"/>
                <w:szCs w:val="16"/>
              </w:rPr>
              <w:t> </w:t>
            </w:r>
          </w:p>
        </w:tc>
        <w:tc>
          <w:tcPr>
            <w:tcW w:w="1620" w:type="dxa"/>
            <w:vMerge w:val="restart"/>
            <w:tcBorders>
              <w:top w:val="nil"/>
              <w:left w:val="single" w:sz="4" w:space="0" w:color="auto"/>
              <w:bottom w:val="single" w:sz="4" w:space="0" w:color="auto"/>
              <w:right w:val="single" w:sz="4" w:space="0" w:color="auto"/>
            </w:tcBorders>
            <w:shd w:val="clear" w:color="auto" w:fill="auto"/>
          </w:tcPr>
          <w:p w:rsidR="00B77E72" w:rsidRPr="002F1827" w:rsidRDefault="00B77E72" w:rsidP="002F1827">
            <w:pPr>
              <w:spacing w:after="0"/>
              <w:jc w:val="both"/>
              <w:rPr>
                <w:sz w:val="16"/>
                <w:szCs w:val="16"/>
              </w:rPr>
            </w:pPr>
            <w:r w:rsidRPr="002F1827">
              <w:rPr>
                <w:sz w:val="16"/>
                <w:szCs w:val="16"/>
              </w:rPr>
              <w:t>Perfomance and progress of policy implementaion improved by 2014</w:t>
            </w:r>
          </w:p>
          <w:p w:rsidR="00AC7C3F" w:rsidRPr="002F1827" w:rsidRDefault="00AC7C3F" w:rsidP="002F1827">
            <w:pPr>
              <w:spacing w:after="0"/>
              <w:jc w:val="both"/>
              <w:rPr>
                <w:sz w:val="16"/>
                <w:szCs w:val="16"/>
              </w:rPr>
            </w:pPr>
          </w:p>
        </w:tc>
        <w:tc>
          <w:tcPr>
            <w:tcW w:w="1530" w:type="dxa"/>
            <w:tcBorders>
              <w:top w:val="nil"/>
              <w:left w:val="nil"/>
              <w:bottom w:val="single" w:sz="4" w:space="0" w:color="auto"/>
              <w:right w:val="single" w:sz="4" w:space="0" w:color="auto"/>
            </w:tcBorders>
            <w:shd w:val="clear" w:color="auto" w:fill="auto"/>
          </w:tcPr>
          <w:p w:rsidR="00B77E72" w:rsidRPr="002F1827" w:rsidRDefault="00B77E72" w:rsidP="002F1827">
            <w:pPr>
              <w:spacing w:after="0"/>
              <w:jc w:val="both"/>
              <w:rPr>
                <w:sz w:val="16"/>
                <w:szCs w:val="16"/>
              </w:rPr>
            </w:pPr>
            <w:r w:rsidRPr="002F1827">
              <w:rPr>
                <w:sz w:val="16"/>
                <w:szCs w:val="16"/>
              </w:rPr>
              <w:t>Five Cabinet Papers prepared and twenty  Cabinet Papers from other ministries were reviewed as planned</w:t>
            </w:r>
          </w:p>
        </w:tc>
        <w:tc>
          <w:tcPr>
            <w:tcW w:w="99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40</w:t>
            </w:r>
          </w:p>
        </w:tc>
        <w:tc>
          <w:tcPr>
            <w:tcW w:w="72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w:t>
            </w:r>
          </w:p>
        </w:tc>
        <w:tc>
          <w:tcPr>
            <w:tcW w:w="56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807"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21,090,750</w:t>
            </w:r>
          </w:p>
        </w:tc>
        <w:tc>
          <w:tcPr>
            <w:tcW w:w="1720" w:type="dxa"/>
            <w:tcBorders>
              <w:top w:val="nil"/>
              <w:left w:val="nil"/>
              <w:bottom w:val="single" w:sz="4" w:space="0" w:color="auto"/>
              <w:right w:val="single" w:sz="4" w:space="0" w:color="auto"/>
            </w:tcBorders>
            <w:shd w:val="clear" w:color="000000" w:fill="FFFFFF"/>
            <w:noWrap/>
          </w:tcPr>
          <w:p w:rsidR="00B77E72" w:rsidRPr="002F1827" w:rsidRDefault="00B77E72" w:rsidP="002F1827">
            <w:pPr>
              <w:spacing w:after="0"/>
              <w:jc w:val="both"/>
              <w:rPr>
                <w:sz w:val="16"/>
                <w:szCs w:val="16"/>
              </w:rPr>
            </w:pPr>
            <w:r w:rsidRPr="002F1827">
              <w:rPr>
                <w:sz w:val="16"/>
                <w:szCs w:val="16"/>
              </w:rPr>
              <w:t>9,969,000</w:t>
            </w:r>
          </w:p>
        </w:tc>
        <w:tc>
          <w:tcPr>
            <w:tcW w:w="807"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47</w:t>
            </w:r>
          </w:p>
        </w:tc>
        <w:tc>
          <w:tcPr>
            <w:tcW w:w="1598" w:type="dxa"/>
            <w:tcBorders>
              <w:top w:val="nil"/>
              <w:left w:val="nil"/>
              <w:bottom w:val="single" w:sz="4" w:space="0" w:color="auto"/>
              <w:right w:val="single" w:sz="4" w:space="0" w:color="auto"/>
            </w:tcBorders>
            <w:shd w:val="clear" w:color="auto" w:fill="auto"/>
          </w:tcPr>
          <w:p w:rsidR="00B77E72" w:rsidRPr="002F1827" w:rsidRDefault="00B77E72" w:rsidP="002F1827">
            <w:pPr>
              <w:spacing w:after="0"/>
              <w:jc w:val="both"/>
              <w:rPr>
                <w:sz w:val="16"/>
                <w:szCs w:val="16"/>
              </w:rPr>
            </w:pPr>
            <w:r w:rsidRPr="002F1827">
              <w:rPr>
                <w:sz w:val="16"/>
                <w:szCs w:val="16"/>
              </w:rPr>
              <w:t> </w:t>
            </w:r>
          </w:p>
        </w:tc>
      </w:tr>
      <w:tr w:rsidR="00B77E72" w:rsidRPr="002F1827">
        <w:trPr>
          <w:trHeight w:val="1700"/>
        </w:trPr>
        <w:tc>
          <w:tcPr>
            <w:tcW w:w="645" w:type="dxa"/>
            <w:tcBorders>
              <w:top w:val="nil"/>
              <w:left w:val="single" w:sz="4" w:space="0" w:color="auto"/>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C01S</w:t>
            </w:r>
          </w:p>
        </w:tc>
        <w:tc>
          <w:tcPr>
            <w:tcW w:w="54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X</w:t>
            </w:r>
          </w:p>
        </w:tc>
        <w:tc>
          <w:tcPr>
            <w:tcW w:w="54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45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1620" w:type="dxa"/>
            <w:vMerge/>
            <w:tcBorders>
              <w:top w:val="nil"/>
              <w:left w:val="single" w:sz="4" w:space="0" w:color="auto"/>
              <w:bottom w:val="single" w:sz="4" w:space="0" w:color="auto"/>
              <w:right w:val="single" w:sz="4" w:space="0" w:color="auto"/>
            </w:tcBorders>
            <w:vAlign w:val="center"/>
          </w:tcPr>
          <w:p w:rsidR="00B77E72" w:rsidRPr="002F1827" w:rsidRDefault="00B77E72" w:rsidP="002F1827">
            <w:pPr>
              <w:spacing w:after="0"/>
              <w:jc w:val="both"/>
              <w:rPr>
                <w:sz w:val="16"/>
                <w:szCs w:val="16"/>
              </w:rPr>
            </w:pPr>
          </w:p>
        </w:tc>
        <w:tc>
          <w:tcPr>
            <w:tcW w:w="1530" w:type="dxa"/>
            <w:tcBorders>
              <w:top w:val="nil"/>
              <w:left w:val="nil"/>
              <w:bottom w:val="single" w:sz="4" w:space="0" w:color="auto"/>
              <w:right w:val="single" w:sz="4" w:space="0" w:color="auto"/>
            </w:tcBorders>
            <w:shd w:val="clear" w:color="auto" w:fill="auto"/>
          </w:tcPr>
          <w:p w:rsidR="00B77E72" w:rsidRPr="002F1827" w:rsidRDefault="00B77E72" w:rsidP="002F1827">
            <w:pPr>
              <w:spacing w:after="0"/>
              <w:jc w:val="both"/>
              <w:rPr>
                <w:sz w:val="16"/>
                <w:szCs w:val="16"/>
              </w:rPr>
            </w:pPr>
            <w:r w:rsidRPr="002F1827">
              <w:rPr>
                <w:sz w:val="16"/>
                <w:szCs w:val="16"/>
              </w:rPr>
              <w:t>Follow up of privatization policy in Kapunga rice Farm, sisal estates in Tanga. Further, Monitoring of PPP policy was assed in KPL  in Morogoro Kilombero Districts and Reports prepared</w:t>
            </w:r>
          </w:p>
        </w:tc>
        <w:tc>
          <w:tcPr>
            <w:tcW w:w="99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90</w:t>
            </w:r>
          </w:p>
        </w:tc>
        <w:tc>
          <w:tcPr>
            <w:tcW w:w="72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w:t>
            </w:r>
          </w:p>
        </w:tc>
        <w:tc>
          <w:tcPr>
            <w:tcW w:w="56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807"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12,300,000</w:t>
            </w:r>
          </w:p>
        </w:tc>
        <w:tc>
          <w:tcPr>
            <w:tcW w:w="1720" w:type="dxa"/>
            <w:tcBorders>
              <w:top w:val="nil"/>
              <w:left w:val="nil"/>
              <w:bottom w:val="single" w:sz="4" w:space="0" w:color="auto"/>
              <w:right w:val="single" w:sz="4" w:space="0" w:color="auto"/>
            </w:tcBorders>
            <w:shd w:val="clear" w:color="000000" w:fill="FFFFFF"/>
            <w:noWrap/>
          </w:tcPr>
          <w:p w:rsidR="00B77E72" w:rsidRPr="002F1827" w:rsidRDefault="00B77E72" w:rsidP="002F1827">
            <w:pPr>
              <w:spacing w:after="0"/>
              <w:jc w:val="both"/>
              <w:rPr>
                <w:sz w:val="16"/>
                <w:szCs w:val="16"/>
              </w:rPr>
            </w:pPr>
            <w:r w:rsidRPr="002F1827">
              <w:rPr>
                <w:sz w:val="16"/>
                <w:szCs w:val="16"/>
              </w:rPr>
              <w:t>12,300,000</w:t>
            </w:r>
          </w:p>
        </w:tc>
        <w:tc>
          <w:tcPr>
            <w:tcW w:w="807"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100</w:t>
            </w:r>
          </w:p>
        </w:tc>
        <w:tc>
          <w:tcPr>
            <w:tcW w:w="1598"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r>
      <w:tr w:rsidR="00B77E72" w:rsidRPr="002F1827">
        <w:trPr>
          <w:trHeight w:val="255"/>
        </w:trPr>
        <w:tc>
          <w:tcPr>
            <w:tcW w:w="2175" w:type="dxa"/>
            <w:gridSpan w:val="4"/>
            <w:tcBorders>
              <w:top w:val="single" w:sz="4" w:space="0" w:color="auto"/>
              <w:left w:val="single" w:sz="4" w:space="0" w:color="auto"/>
              <w:bottom w:val="single" w:sz="4" w:space="0" w:color="auto"/>
              <w:right w:val="single" w:sz="4" w:space="0" w:color="auto"/>
            </w:tcBorders>
            <w:shd w:val="clear" w:color="auto" w:fill="auto"/>
            <w:noWrap/>
          </w:tcPr>
          <w:p w:rsidR="00B77E72" w:rsidRPr="002F1827" w:rsidRDefault="00B77E72" w:rsidP="002F1827">
            <w:pPr>
              <w:spacing w:after="0"/>
              <w:jc w:val="both"/>
              <w:rPr>
                <w:b/>
                <w:bCs/>
                <w:sz w:val="16"/>
                <w:szCs w:val="16"/>
              </w:rPr>
            </w:pPr>
            <w:r w:rsidRPr="002F1827">
              <w:rPr>
                <w:b/>
                <w:bCs/>
                <w:sz w:val="16"/>
                <w:szCs w:val="16"/>
              </w:rPr>
              <w:t> </w:t>
            </w:r>
          </w:p>
        </w:tc>
        <w:tc>
          <w:tcPr>
            <w:tcW w:w="162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vAlign w:val="bottom"/>
          </w:tcPr>
          <w:p w:rsidR="00B77E72" w:rsidRPr="002F1827" w:rsidRDefault="00B77E72" w:rsidP="002F1827">
            <w:pPr>
              <w:spacing w:after="0"/>
              <w:jc w:val="both"/>
              <w:rPr>
                <w:b/>
                <w:bCs/>
                <w:sz w:val="16"/>
                <w:szCs w:val="16"/>
              </w:rPr>
            </w:pPr>
            <w:r w:rsidRPr="002F1827">
              <w:rPr>
                <w:b/>
                <w:bCs/>
                <w:sz w:val="16"/>
                <w:szCs w:val="16"/>
              </w:rPr>
              <w:t>SUB TOTAL</w:t>
            </w:r>
          </w:p>
        </w:tc>
        <w:tc>
          <w:tcPr>
            <w:tcW w:w="99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72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807"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b/>
                <w:bCs/>
                <w:sz w:val="16"/>
                <w:szCs w:val="16"/>
              </w:rPr>
            </w:pPr>
            <w:r w:rsidRPr="002F1827">
              <w:rPr>
                <w:b/>
                <w:bCs/>
                <w:sz w:val="16"/>
                <w:szCs w:val="16"/>
              </w:rPr>
              <w:t xml:space="preserve">                   33,390,750 </w:t>
            </w:r>
          </w:p>
        </w:tc>
        <w:tc>
          <w:tcPr>
            <w:tcW w:w="172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b/>
                <w:bCs/>
                <w:sz w:val="16"/>
                <w:szCs w:val="16"/>
              </w:rPr>
            </w:pPr>
            <w:r w:rsidRPr="002F1827">
              <w:rPr>
                <w:b/>
                <w:bCs/>
                <w:sz w:val="16"/>
                <w:szCs w:val="16"/>
              </w:rPr>
              <w:t xml:space="preserve">                    22,269,000 </w:t>
            </w:r>
          </w:p>
        </w:tc>
        <w:tc>
          <w:tcPr>
            <w:tcW w:w="807"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1598"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r>
    </w:tbl>
    <w:p w:rsidR="00740E02" w:rsidRPr="002F1827" w:rsidRDefault="00740E02" w:rsidP="002F1827">
      <w:pPr>
        <w:spacing w:after="0"/>
        <w:jc w:val="both"/>
        <w:rPr>
          <w:b/>
          <w:bCs/>
          <w:sz w:val="22"/>
          <w:szCs w:val="22"/>
        </w:rPr>
      </w:pPr>
    </w:p>
    <w:p w:rsidR="00B23E72" w:rsidRPr="002F1827" w:rsidRDefault="00B23E72" w:rsidP="00B23E72">
      <w:pPr>
        <w:spacing w:after="0"/>
        <w:jc w:val="both"/>
        <w:rPr>
          <w:b/>
          <w:bCs/>
          <w:sz w:val="22"/>
          <w:szCs w:val="22"/>
        </w:rPr>
      </w:pPr>
    </w:p>
    <w:p w:rsidR="00B86267" w:rsidRDefault="00B86267" w:rsidP="00B23E72">
      <w:pPr>
        <w:spacing w:after="0"/>
        <w:jc w:val="both"/>
        <w:rPr>
          <w:b/>
          <w:bCs/>
          <w:sz w:val="20"/>
          <w:szCs w:val="20"/>
        </w:rPr>
      </w:pPr>
    </w:p>
    <w:p w:rsidR="00B86267" w:rsidRDefault="00B86267" w:rsidP="00B23E72">
      <w:pPr>
        <w:spacing w:after="0"/>
        <w:jc w:val="both"/>
        <w:rPr>
          <w:b/>
          <w:bCs/>
          <w:sz w:val="20"/>
          <w:szCs w:val="20"/>
        </w:rPr>
      </w:pPr>
    </w:p>
    <w:p w:rsidR="00B86267" w:rsidRDefault="00B86267" w:rsidP="00B23E72">
      <w:pPr>
        <w:spacing w:after="0"/>
        <w:jc w:val="both"/>
        <w:rPr>
          <w:b/>
          <w:bCs/>
          <w:sz w:val="20"/>
          <w:szCs w:val="20"/>
        </w:rPr>
      </w:pPr>
    </w:p>
    <w:p w:rsidR="00B86267" w:rsidRDefault="00B86267" w:rsidP="00B23E72">
      <w:pPr>
        <w:spacing w:after="0"/>
        <w:jc w:val="both"/>
        <w:rPr>
          <w:b/>
          <w:bCs/>
          <w:sz w:val="20"/>
          <w:szCs w:val="20"/>
        </w:rPr>
      </w:pPr>
    </w:p>
    <w:p w:rsidR="00B86267" w:rsidRDefault="00B86267" w:rsidP="00B23E72">
      <w:pPr>
        <w:spacing w:after="0"/>
        <w:jc w:val="both"/>
        <w:rPr>
          <w:b/>
          <w:bCs/>
          <w:sz w:val="20"/>
          <w:szCs w:val="20"/>
        </w:rPr>
      </w:pPr>
    </w:p>
    <w:p w:rsidR="00B86267" w:rsidRDefault="00B86267" w:rsidP="00B23E72">
      <w:pPr>
        <w:spacing w:after="0"/>
        <w:jc w:val="both"/>
        <w:rPr>
          <w:b/>
          <w:bCs/>
          <w:sz w:val="20"/>
          <w:szCs w:val="20"/>
        </w:rPr>
      </w:pPr>
    </w:p>
    <w:p w:rsidR="00B86267" w:rsidRDefault="00B86267" w:rsidP="00B23E72">
      <w:pPr>
        <w:spacing w:after="0"/>
        <w:jc w:val="both"/>
        <w:rPr>
          <w:b/>
          <w:bCs/>
          <w:sz w:val="20"/>
          <w:szCs w:val="20"/>
        </w:rPr>
      </w:pPr>
    </w:p>
    <w:p w:rsidR="00B86267" w:rsidRDefault="00B86267" w:rsidP="00B23E72">
      <w:pPr>
        <w:spacing w:after="0"/>
        <w:jc w:val="both"/>
        <w:rPr>
          <w:b/>
          <w:bCs/>
          <w:sz w:val="20"/>
          <w:szCs w:val="20"/>
        </w:rPr>
      </w:pPr>
    </w:p>
    <w:p w:rsidR="00B86267" w:rsidRDefault="00B86267" w:rsidP="00B23E72">
      <w:pPr>
        <w:spacing w:after="0"/>
        <w:jc w:val="both"/>
        <w:rPr>
          <w:b/>
          <w:bCs/>
          <w:sz w:val="20"/>
          <w:szCs w:val="20"/>
        </w:rPr>
      </w:pPr>
    </w:p>
    <w:p w:rsidR="00B86267" w:rsidRDefault="00B86267" w:rsidP="00B23E72">
      <w:pPr>
        <w:spacing w:after="0"/>
        <w:jc w:val="both"/>
        <w:rPr>
          <w:b/>
          <w:bCs/>
          <w:sz w:val="20"/>
          <w:szCs w:val="20"/>
        </w:rPr>
      </w:pPr>
    </w:p>
    <w:p w:rsidR="00B86267" w:rsidRDefault="00B86267" w:rsidP="00B23E72">
      <w:pPr>
        <w:spacing w:after="0"/>
        <w:jc w:val="both"/>
        <w:rPr>
          <w:b/>
          <w:bCs/>
          <w:sz w:val="20"/>
          <w:szCs w:val="20"/>
        </w:rPr>
      </w:pPr>
    </w:p>
    <w:p w:rsidR="00B23E72" w:rsidRPr="0020592B" w:rsidRDefault="00B23E72" w:rsidP="00B23E72">
      <w:pPr>
        <w:spacing w:after="0"/>
        <w:jc w:val="both"/>
        <w:rPr>
          <w:b/>
          <w:bCs/>
          <w:sz w:val="20"/>
          <w:szCs w:val="20"/>
        </w:rPr>
      </w:pPr>
      <w:r w:rsidRPr="0020592B">
        <w:rPr>
          <w:b/>
          <w:bCs/>
          <w:sz w:val="20"/>
          <w:szCs w:val="20"/>
        </w:rPr>
        <w:lastRenderedPageBreak/>
        <w:t>Sub-Vote Code and Name: 5001</w:t>
      </w:r>
      <w:r w:rsidRPr="0020592B">
        <w:rPr>
          <w:b/>
          <w:bCs/>
          <w:sz w:val="20"/>
          <w:szCs w:val="20"/>
        </w:rPr>
        <w:tab/>
        <w:t>National Food Securty</w:t>
      </w:r>
    </w:p>
    <w:p w:rsidR="00B23E72" w:rsidRPr="0020592B" w:rsidRDefault="00B23E72" w:rsidP="00B23E72">
      <w:pPr>
        <w:spacing w:after="0"/>
        <w:jc w:val="both"/>
        <w:rPr>
          <w:b/>
          <w:bCs/>
          <w:sz w:val="20"/>
          <w:szCs w:val="20"/>
        </w:rPr>
      </w:pPr>
      <w:r w:rsidRPr="0020592B">
        <w:rPr>
          <w:b/>
          <w:bCs/>
          <w:sz w:val="20"/>
          <w:szCs w:val="20"/>
        </w:rPr>
        <w:t>Objective I: Value addition in agricultural production and marketing enhanced</w:t>
      </w:r>
    </w:p>
    <w:p w:rsidR="00B23E72" w:rsidRPr="0020592B" w:rsidRDefault="00B23E72" w:rsidP="00B23E72">
      <w:pPr>
        <w:spacing w:after="0"/>
        <w:jc w:val="both"/>
        <w:rPr>
          <w:b/>
          <w:bCs/>
          <w:sz w:val="20"/>
          <w:szCs w:val="20"/>
        </w:rPr>
      </w:pPr>
      <w:r w:rsidRPr="0020592B">
        <w:rPr>
          <w:b/>
          <w:bCs/>
          <w:sz w:val="20"/>
          <w:szCs w:val="20"/>
        </w:rPr>
        <w:t>TARGET DESCRIPTION: Improved postharvest Management Technologies for value addtion infood crops developed and disseminated by June 2013</w:t>
      </w:r>
    </w:p>
    <w:p w:rsidR="00B23E72" w:rsidRPr="0020592B" w:rsidRDefault="00B23E72" w:rsidP="00B23E72">
      <w:pPr>
        <w:spacing w:after="0"/>
        <w:jc w:val="both"/>
        <w:rPr>
          <w:b/>
          <w:bCs/>
          <w:sz w:val="22"/>
          <w:szCs w:val="22"/>
        </w:rPr>
      </w:pPr>
    </w:p>
    <w:tbl>
      <w:tblPr>
        <w:tblW w:w="5127" w:type="pct"/>
        <w:tblLayout w:type="fixed"/>
        <w:tblLook w:val="04A0"/>
      </w:tblPr>
      <w:tblGrid>
        <w:gridCol w:w="1008"/>
        <w:gridCol w:w="448"/>
        <w:gridCol w:w="451"/>
        <w:gridCol w:w="360"/>
        <w:gridCol w:w="1532"/>
        <w:gridCol w:w="1800"/>
        <w:gridCol w:w="1081"/>
        <w:gridCol w:w="724"/>
        <w:gridCol w:w="631"/>
        <w:gridCol w:w="983"/>
        <w:gridCol w:w="1625"/>
        <w:gridCol w:w="1259"/>
        <w:gridCol w:w="718"/>
        <w:gridCol w:w="1916"/>
      </w:tblGrid>
      <w:tr w:rsidR="00B23E72" w:rsidRPr="0020592B" w:rsidTr="009D2B7B">
        <w:trPr>
          <w:trHeight w:val="450"/>
        </w:trPr>
        <w:tc>
          <w:tcPr>
            <w:tcW w:w="780" w:type="pct"/>
            <w:gridSpan w:val="4"/>
            <w:tcBorders>
              <w:top w:val="single" w:sz="4" w:space="0" w:color="auto"/>
              <w:left w:val="single" w:sz="4" w:space="0" w:color="auto"/>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CODES AND LINKAGE</w:t>
            </w:r>
          </w:p>
        </w:tc>
        <w:tc>
          <w:tcPr>
            <w:tcW w:w="527" w:type="pct"/>
            <w:tcBorders>
              <w:top w:val="single" w:sz="4" w:space="0" w:color="auto"/>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ANNUAL PHYSICAL TARGET</w:t>
            </w:r>
          </w:p>
        </w:tc>
        <w:tc>
          <w:tcPr>
            <w:tcW w:w="1795" w:type="pct"/>
            <w:gridSpan w:val="5"/>
            <w:tcBorders>
              <w:top w:val="single" w:sz="4" w:space="0" w:color="auto"/>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CUMULATIVE STATUS ON MEETING PHYSICAL TARGET</w:t>
            </w:r>
          </w:p>
        </w:tc>
        <w:tc>
          <w:tcPr>
            <w:tcW w:w="559" w:type="pct"/>
            <w:tcBorders>
              <w:top w:val="single" w:sz="4" w:space="0" w:color="auto"/>
              <w:left w:val="nil"/>
              <w:bottom w:val="single" w:sz="4" w:space="0" w:color="auto"/>
              <w:right w:val="single" w:sz="4" w:space="0" w:color="auto"/>
            </w:tcBorders>
            <w:shd w:val="clear" w:color="000000" w:fill="CCFFCC"/>
            <w:noWrap/>
          </w:tcPr>
          <w:p w:rsidR="00B23E72" w:rsidRPr="0020592B" w:rsidRDefault="00B23E72" w:rsidP="00B23E72">
            <w:pPr>
              <w:spacing w:after="0"/>
              <w:jc w:val="both"/>
              <w:rPr>
                <w:b/>
                <w:bCs/>
                <w:sz w:val="16"/>
                <w:szCs w:val="16"/>
              </w:rPr>
            </w:pPr>
            <w:r w:rsidRPr="0020592B">
              <w:rPr>
                <w:b/>
                <w:bCs/>
                <w:sz w:val="16"/>
                <w:szCs w:val="16"/>
              </w:rPr>
              <w:t>EXPENDITURE STATUS</w:t>
            </w:r>
          </w:p>
        </w:tc>
        <w:tc>
          <w:tcPr>
            <w:tcW w:w="433" w:type="pct"/>
            <w:tcBorders>
              <w:top w:val="single" w:sz="4" w:space="0" w:color="auto"/>
              <w:left w:val="nil"/>
              <w:bottom w:val="single" w:sz="4" w:space="0" w:color="auto"/>
              <w:right w:val="single" w:sz="4" w:space="0" w:color="auto"/>
            </w:tcBorders>
            <w:shd w:val="clear" w:color="000000" w:fill="CCFFCC"/>
            <w:noWrap/>
          </w:tcPr>
          <w:p w:rsidR="00B23E72" w:rsidRPr="0020592B" w:rsidRDefault="00B23E72" w:rsidP="00B23E72">
            <w:pPr>
              <w:spacing w:after="0"/>
              <w:jc w:val="both"/>
              <w:rPr>
                <w:b/>
                <w:bCs/>
                <w:sz w:val="16"/>
                <w:szCs w:val="16"/>
              </w:rPr>
            </w:pPr>
            <w:r w:rsidRPr="0020592B">
              <w:rPr>
                <w:b/>
                <w:bCs/>
                <w:sz w:val="16"/>
                <w:szCs w:val="16"/>
              </w:rPr>
              <w:t> </w:t>
            </w:r>
          </w:p>
        </w:tc>
        <w:tc>
          <w:tcPr>
            <w:tcW w:w="247" w:type="pct"/>
            <w:tcBorders>
              <w:top w:val="single" w:sz="4" w:space="0" w:color="auto"/>
              <w:left w:val="nil"/>
              <w:bottom w:val="single" w:sz="4" w:space="0" w:color="auto"/>
              <w:right w:val="single" w:sz="4" w:space="0" w:color="auto"/>
            </w:tcBorders>
            <w:shd w:val="clear" w:color="000000" w:fill="CCFFCC"/>
            <w:noWrap/>
          </w:tcPr>
          <w:p w:rsidR="00B23E72" w:rsidRPr="0020592B" w:rsidRDefault="00B23E72" w:rsidP="00B23E72">
            <w:pPr>
              <w:spacing w:after="0"/>
              <w:jc w:val="both"/>
              <w:rPr>
                <w:b/>
                <w:bCs/>
                <w:sz w:val="16"/>
                <w:szCs w:val="16"/>
              </w:rPr>
            </w:pPr>
            <w:r w:rsidRPr="0020592B">
              <w:rPr>
                <w:b/>
                <w:bCs/>
                <w:sz w:val="16"/>
                <w:szCs w:val="16"/>
              </w:rPr>
              <w:t> </w:t>
            </w:r>
          </w:p>
        </w:tc>
        <w:tc>
          <w:tcPr>
            <w:tcW w:w="659" w:type="pct"/>
            <w:tcBorders>
              <w:top w:val="single" w:sz="4" w:space="0" w:color="auto"/>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REMARKS ON IMPLEMENTATION</w:t>
            </w:r>
          </w:p>
        </w:tc>
      </w:tr>
      <w:tr w:rsidR="00B23E72" w:rsidRPr="007008AC" w:rsidTr="009D2B7B">
        <w:trPr>
          <w:trHeight w:val="683"/>
        </w:trPr>
        <w:tc>
          <w:tcPr>
            <w:tcW w:w="347" w:type="pct"/>
            <w:tcBorders>
              <w:top w:val="nil"/>
              <w:left w:val="single" w:sz="4" w:space="0" w:color="auto"/>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Target Code</w:t>
            </w:r>
          </w:p>
        </w:tc>
        <w:tc>
          <w:tcPr>
            <w:tcW w:w="154" w:type="pct"/>
            <w:tcBorders>
              <w:top w:val="nil"/>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M</w:t>
            </w:r>
          </w:p>
        </w:tc>
        <w:tc>
          <w:tcPr>
            <w:tcW w:w="155" w:type="pct"/>
            <w:tcBorders>
              <w:top w:val="nil"/>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P</w:t>
            </w:r>
          </w:p>
        </w:tc>
        <w:tc>
          <w:tcPr>
            <w:tcW w:w="124" w:type="pct"/>
            <w:tcBorders>
              <w:top w:val="nil"/>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R</w:t>
            </w:r>
          </w:p>
        </w:tc>
        <w:tc>
          <w:tcPr>
            <w:tcW w:w="527" w:type="pct"/>
            <w:tcBorders>
              <w:top w:val="nil"/>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Target Descrption</w:t>
            </w:r>
          </w:p>
        </w:tc>
        <w:tc>
          <w:tcPr>
            <w:tcW w:w="619" w:type="pct"/>
            <w:tcBorders>
              <w:top w:val="nil"/>
              <w:left w:val="nil"/>
              <w:bottom w:val="single" w:sz="4" w:space="0" w:color="auto"/>
              <w:right w:val="single" w:sz="4" w:space="0" w:color="auto"/>
            </w:tcBorders>
            <w:shd w:val="clear" w:color="000000" w:fill="CCFFCC"/>
            <w:noWrap/>
          </w:tcPr>
          <w:p w:rsidR="00B23E72" w:rsidRPr="0020592B" w:rsidRDefault="00B23E72" w:rsidP="00B23E72">
            <w:pPr>
              <w:spacing w:after="0"/>
              <w:jc w:val="both"/>
              <w:rPr>
                <w:b/>
                <w:bCs/>
                <w:sz w:val="16"/>
                <w:szCs w:val="16"/>
              </w:rPr>
            </w:pPr>
            <w:r w:rsidRPr="0020592B">
              <w:rPr>
                <w:b/>
                <w:bCs/>
                <w:sz w:val="16"/>
                <w:szCs w:val="16"/>
              </w:rPr>
              <w:t>Actual Progress</w:t>
            </w:r>
          </w:p>
        </w:tc>
        <w:tc>
          <w:tcPr>
            <w:tcW w:w="372" w:type="pct"/>
            <w:tcBorders>
              <w:top w:val="nil"/>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Estimated % Completed</w:t>
            </w:r>
          </w:p>
        </w:tc>
        <w:tc>
          <w:tcPr>
            <w:tcW w:w="249" w:type="pct"/>
            <w:tcBorders>
              <w:top w:val="nil"/>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On Track</w:t>
            </w:r>
          </w:p>
        </w:tc>
        <w:tc>
          <w:tcPr>
            <w:tcW w:w="217" w:type="pct"/>
            <w:tcBorders>
              <w:top w:val="nil"/>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At Risk</w:t>
            </w:r>
          </w:p>
        </w:tc>
        <w:tc>
          <w:tcPr>
            <w:tcW w:w="338" w:type="pct"/>
            <w:tcBorders>
              <w:top w:val="nil"/>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Unknown</w:t>
            </w:r>
          </w:p>
        </w:tc>
        <w:tc>
          <w:tcPr>
            <w:tcW w:w="559" w:type="pct"/>
            <w:tcBorders>
              <w:top w:val="nil"/>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Cumulative Budget</w:t>
            </w:r>
          </w:p>
        </w:tc>
        <w:tc>
          <w:tcPr>
            <w:tcW w:w="433" w:type="pct"/>
            <w:tcBorders>
              <w:top w:val="nil"/>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 xml:space="preserve">Cummulative Actual Expenditure </w:t>
            </w:r>
          </w:p>
        </w:tc>
        <w:tc>
          <w:tcPr>
            <w:tcW w:w="247" w:type="pct"/>
            <w:tcBorders>
              <w:top w:val="nil"/>
              <w:left w:val="nil"/>
              <w:bottom w:val="single" w:sz="4" w:space="0" w:color="auto"/>
              <w:right w:val="single" w:sz="4" w:space="0" w:color="auto"/>
            </w:tcBorders>
            <w:shd w:val="clear" w:color="000000" w:fill="CCFFCC"/>
          </w:tcPr>
          <w:p w:rsidR="00B23E72" w:rsidRPr="0020592B" w:rsidRDefault="00B23E72" w:rsidP="00B23E72">
            <w:pPr>
              <w:spacing w:after="0"/>
              <w:jc w:val="both"/>
              <w:rPr>
                <w:b/>
                <w:bCs/>
                <w:sz w:val="16"/>
                <w:szCs w:val="16"/>
              </w:rPr>
            </w:pPr>
            <w:r w:rsidRPr="0020592B">
              <w:rPr>
                <w:b/>
                <w:bCs/>
                <w:sz w:val="16"/>
                <w:szCs w:val="16"/>
              </w:rPr>
              <w:t>% Spent</w:t>
            </w:r>
          </w:p>
        </w:tc>
        <w:tc>
          <w:tcPr>
            <w:tcW w:w="659" w:type="pct"/>
            <w:tcBorders>
              <w:top w:val="nil"/>
              <w:left w:val="nil"/>
              <w:bottom w:val="single" w:sz="4" w:space="0" w:color="auto"/>
              <w:right w:val="single" w:sz="4" w:space="0" w:color="auto"/>
            </w:tcBorders>
            <w:shd w:val="clear" w:color="000000" w:fill="CCFFCC"/>
            <w:noWrap/>
          </w:tcPr>
          <w:p w:rsidR="00B23E72" w:rsidRPr="0020592B" w:rsidRDefault="00B23E72" w:rsidP="00B23E72">
            <w:pPr>
              <w:spacing w:after="0"/>
              <w:jc w:val="both"/>
              <w:rPr>
                <w:b/>
                <w:bCs/>
                <w:sz w:val="16"/>
                <w:szCs w:val="16"/>
              </w:rPr>
            </w:pPr>
            <w:r w:rsidRPr="0020592B">
              <w:rPr>
                <w:b/>
                <w:bCs/>
                <w:sz w:val="16"/>
                <w:szCs w:val="16"/>
              </w:rPr>
              <w:t> </w:t>
            </w:r>
          </w:p>
        </w:tc>
      </w:tr>
      <w:tr w:rsidR="00B23E72" w:rsidRPr="002F1827" w:rsidTr="00B23E72">
        <w:trPr>
          <w:trHeight w:val="1340"/>
        </w:trPr>
        <w:tc>
          <w:tcPr>
            <w:tcW w:w="347" w:type="pct"/>
            <w:tcBorders>
              <w:top w:val="nil"/>
              <w:left w:val="single" w:sz="4" w:space="0" w:color="auto"/>
              <w:bottom w:val="single" w:sz="4" w:space="0" w:color="auto"/>
              <w:right w:val="single" w:sz="4" w:space="0" w:color="auto"/>
            </w:tcBorders>
            <w:shd w:val="clear" w:color="auto" w:fill="auto"/>
            <w:noWrap/>
            <w:vAlign w:val="center"/>
          </w:tcPr>
          <w:p w:rsidR="00B23E72" w:rsidRPr="00922B42" w:rsidRDefault="00B23E72" w:rsidP="00B23E72">
            <w:pPr>
              <w:spacing w:after="0"/>
              <w:jc w:val="both"/>
              <w:rPr>
                <w:b/>
                <w:bCs/>
                <w:sz w:val="16"/>
                <w:szCs w:val="16"/>
                <w:highlight w:val="magenta"/>
              </w:rPr>
            </w:pPr>
            <w:r w:rsidRPr="0020592B">
              <w:rPr>
                <w:b/>
                <w:bCs/>
                <w:sz w:val="16"/>
                <w:szCs w:val="16"/>
              </w:rPr>
              <w:t>IO1D</w:t>
            </w:r>
          </w:p>
        </w:tc>
        <w:tc>
          <w:tcPr>
            <w:tcW w:w="154" w:type="pct"/>
            <w:tcBorders>
              <w:top w:val="nil"/>
              <w:left w:val="nil"/>
              <w:bottom w:val="single" w:sz="4" w:space="0" w:color="auto"/>
              <w:right w:val="single" w:sz="4" w:space="0" w:color="auto"/>
            </w:tcBorders>
            <w:shd w:val="clear" w:color="auto" w:fill="auto"/>
            <w:noWrap/>
            <w:vAlign w:val="bottom"/>
          </w:tcPr>
          <w:p w:rsidR="00B23E72" w:rsidRPr="0020592B" w:rsidRDefault="00B23E72" w:rsidP="00B23E72">
            <w:pPr>
              <w:spacing w:after="0"/>
              <w:jc w:val="both"/>
              <w:rPr>
                <w:b/>
                <w:bCs/>
                <w:sz w:val="16"/>
                <w:szCs w:val="16"/>
              </w:rPr>
            </w:pPr>
            <w:r w:rsidRPr="0020592B">
              <w:rPr>
                <w:b/>
                <w:bCs/>
                <w:sz w:val="16"/>
                <w:szCs w:val="16"/>
              </w:rPr>
              <w:t> </w:t>
            </w:r>
          </w:p>
        </w:tc>
        <w:tc>
          <w:tcPr>
            <w:tcW w:w="155" w:type="pct"/>
            <w:tcBorders>
              <w:top w:val="nil"/>
              <w:left w:val="nil"/>
              <w:bottom w:val="single" w:sz="4" w:space="0" w:color="auto"/>
              <w:right w:val="single" w:sz="4" w:space="0" w:color="auto"/>
            </w:tcBorders>
            <w:shd w:val="clear" w:color="auto" w:fill="auto"/>
            <w:noWrap/>
            <w:vAlign w:val="bottom"/>
          </w:tcPr>
          <w:p w:rsidR="00B23E72" w:rsidRPr="0020592B" w:rsidRDefault="00B23E72" w:rsidP="00B23E72">
            <w:pPr>
              <w:spacing w:after="0"/>
              <w:jc w:val="both"/>
              <w:rPr>
                <w:b/>
                <w:bCs/>
                <w:sz w:val="16"/>
                <w:szCs w:val="16"/>
              </w:rPr>
            </w:pPr>
            <w:r w:rsidRPr="0020592B">
              <w:rPr>
                <w:b/>
                <w:bCs/>
                <w:sz w:val="16"/>
                <w:szCs w:val="16"/>
              </w:rPr>
              <w:t> </w:t>
            </w:r>
          </w:p>
        </w:tc>
        <w:tc>
          <w:tcPr>
            <w:tcW w:w="124" w:type="pct"/>
            <w:tcBorders>
              <w:top w:val="nil"/>
              <w:left w:val="nil"/>
              <w:bottom w:val="single" w:sz="4" w:space="0" w:color="auto"/>
              <w:right w:val="single" w:sz="4" w:space="0" w:color="auto"/>
            </w:tcBorders>
            <w:shd w:val="clear" w:color="auto" w:fill="auto"/>
            <w:noWrap/>
            <w:vAlign w:val="bottom"/>
          </w:tcPr>
          <w:p w:rsidR="00B23E72" w:rsidRPr="0020592B" w:rsidRDefault="00B23E72" w:rsidP="00B23E72">
            <w:pPr>
              <w:spacing w:after="0"/>
              <w:jc w:val="both"/>
              <w:rPr>
                <w:b/>
                <w:bCs/>
                <w:sz w:val="16"/>
                <w:szCs w:val="16"/>
              </w:rPr>
            </w:pPr>
            <w:r w:rsidRPr="0020592B">
              <w:rPr>
                <w:b/>
                <w:bCs/>
                <w:sz w:val="16"/>
                <w:szCs w:val="16"/>
              </w:rPr>
              <w:t> </w:t>
            </w:r>
          </w:p>
        </w:tc>
        <w:tc>
          <w:tcPr>
            <w:tcW w:w="527" w:type="pct"/>
            <w:tcBorders>
              <w:top w:val="nil"/>
              <w:left w:val="nil"/>
              <w:bottom w:val="single" w:sz="4" w:space="0" w:color="auto"/>
              <w:right w:val="single" w:sz="4" w:space="0" w:color="auto"/>
            </w:tcBorders>
            <w:shd w:val="clear" w:color="auto" w:fill="auto"/>
          </w:tcPr>
          <w:p w:rsidR="00B23E72" w:rsidRPr="0020592B" w:rsidRDefault="00B23E72" w:rsidP="00B23E72">
            <w:pPr>
              <w:spacing w:after="0"/>
              <w:jc w:val="both"/>
              <w:rPr>
                <w:sz w:val="16"/>
                <w:szCs w:val="16"/>
              </w:rPr>
            </w:pPr>
            <w:r w:rsidRPr="0020592B">
              <w:rPr>
                <w:sz w:val="16"/>
                <w:szCs w:val="16"/>
              </w:rPr>
              <w:t xml:space="preserve"> 275 warehouses in 12 Districts under BRN initiatives and 78 warehouses for smallholder in rice irrigation schemes to be operational by June 2016</w:t>
            </w:r>
          </w:p>
        </w:tc>
        <w:tc>
          <w:tcPr>
            <w:tcW w:w="619" w:type="pct"/>
            <w:tcBorders>
              <w:top w:val="nil"/>
              <w:left w:val="nil"/>
              <w:bottom w:val="single" w:sz="4" w:space="0" w:color="auto"/>
              <w:right w:val="single" w:sz="4" w:space="0" w:color="auto"/>
            </w:tcBorders>
            <w:shd w:val="clear" w:color="auto" w:fill="auto"/>
          </w:tcPr>
          <w:p w:rsidR="00B23E72" w:rsidRPr="0020592B" w:rsidRDefault="00B23E72" w:rsidP="00B23E72">
            <w:pPr>
              <w:numPr>
                <w:ilvl w:val="0"/>
                <w:numId w:val="43"/>
              </w:numPr>
              <w:tabs>
                <w:tab w:val="left" w:pos="161"/>
              </w:tabs>
              <w:spacing w:after="0"/>
              <w:ind w:left="71" w:hanging="71"/>
              <w:jc w:val="both"/>
              <w:rPr>
                <w:sz w:val="16"/>
                <w:szCs w:val="16"/>
              </w:rPr>
            </w:pPr>
            <w:r w:rsidRPr="0020592B">
              <w:rPr>
                <w:sz w:val="16"/>
                <w:szCs w:val="16"/>
              </w:rPr>
              <w:t xml:space="preserve">30 warehouses have been rehabilitated (Iringa DC-12, Njombe DC-4, Mufindi DC-4, Mbeya DC-1, Mbozi DC-3 and Songea DC – 6)               </w:t>
            </w:r>
          </w:p>
          <w:p w:rsidR="00B23E72" w:rsidRPr="0020592B" w:rsidRDefault="00B23E72" w:rsidP="00B23E72">
            <w:pPr>
              <w:tabs>
                <w:tab w:val="left" w:pos="161"/>
              </w:tabs>
              <w:spacing w:after="0"/>
              <w:jc w:val="both"/>
            </w:pPr>
            <w:r w:rsidRPr="0020592B">
              <w:rPr>
                <w:sz w:val="16"/>
                <w:szCs w:val="16"/>
              </w:rPr>
              <w:t xml:space="preserve">The training mannual already prepared and circulated to other post harvest management stakeholders for comment and improvement which will be used by all trainers for proffessional warehouse </w:t>
            </w:r>
            <w:proofErr w:type="gramStart"/>
            <w:r w:rsidRPr="0020592B">
              <w:rPr>
                <w:sz w:val="16"/>
                <w:szCs w:val="16"/>
              </w:rPr>
              <w:t>management  and</w:t>
            </w:r>
            <w:proofErr w:type="gramEnd"/>
            <w:r w:rsidRPr="0020592B">
              <w:rPr>
                <w:sz w:val="16"/>
                <w:szCs w:val="16"/>
              </w:rPr>
              <w:t xml:space="preserve"> postharvest handling of maize to ensure operationalization of 275 COWABAMA warehouses.</w:t>
            </w:r>
          </w:p>
          <w:p w:rsidR="00B23E72" w:rsidRPr="0020592B" w:rsidRDefault="00B23E72" w:rsidP="00B23E72">
            <w:pPr>
              <w:numPr>
                <w:ilvl w:val="0"/>
                <w:numId w:val="43"/>
              </w:numPr>
              <w:tabs>
                <w:tab w:val="left" w:pos="161"/>
              </w:tabs>
              <w:spacing w:after="0"/>
              <w:ind w:left="161" w:hanging="161"/>
              <w:jc w:val="both"/>
              <w:rPr>
                <w:sz w:val="16"/>
                <w:szCs w:val="16"/>
              </w:rPr>
            </w:pPr>
            <w:r w:rsidRPr="0020592B">
              <w:rPr>
                <w:sz w:val="16"/>
                <w:szCs w:val="16"/>
              </w:rPr>
              <w:t>165 youths from 30 warehouses were identified and trained on value addition activities.</w:t>
            </w:r>
          </w:p>
          <w:p w:rsidR="00B23E72" w:rsidRPr="0020592B" w:rsidRDefault="00B23E72" w:rsidP="00B23E72">
            <w:pPr>
              <w:numPr>
                <w:ilvl w:val="0"/>
                <w:numId w:val="43"/>
              </w:numPr>
              <w:tabs>
                <w:tab w:val="left" w:pos="161"/>
              </w:tabs>
              <w:spacing w:after="0"/>
              <w:ind w:left="161" w:hanging="161"/>
              <w:jc w:val="both"/>
              <w:rPr>
                <w:sz w:val="16"/>
                <w:szCs w:val="16"/>
              </w:rPr>
            </w:pPr>
            <w:r w:rsidRPr="0020592B">
              <w:rPr>
                <w:sz w:val="16"/>
                <w:szCs w:val="16"/>
              </w:rPr>
              <w:t>MAFC conducted training to 840 (extension staffs</w:t>
            </w:r>
            <w:proofErr w:type="gramStart"/>
            <w:r w:rsidRPr="0020592B">
              <w:rPr>
                <w:sz w:val="16"/>
                <w:szCs w:val="16"/>
              </w:rPr>
              <w:t>,FBOs</w:t>
            </w:r>
            <w:proofErr w:type="gramEnd"/>
            <w:r w:rsidRPr="0020592B">
              <w:rPr>
                <w:sz w:val="16"/>
                <w:szCs w:val="16"/>
              </w:rPr>
              <w:t xml:space="preserve"> leders and representative of the farmers) from 30 warehouses in </w:t>
            </w:r>
            <w:r w:rsidRPr="00116688">
              <w:rPr>
                <w:sz w:val="16"/>
                <w:szCs w:val="16"/>
                <w:bdr w:val="single" w:sz="4" w:space="0" w:color="auto"/>
              </w:rPr>
              <w:lastRenderedPageBreak/>
              <w:t>Momba and Mbozi</w:t>
            </w:r>
            <w:r w:rsidRPr="0020592B">
              <w:rPr>
                <w:sz w:val="16"/>
                <w:szCs w:val="16"/>
              </w:rPr>
              <w:t xml:space="preserve"> districts - Mbeya region on environmental issues. 30 Evironmental and Social Management </w:t>
            </w:r>
            <w:proofErr w:type="gramStart"/>
            <w:r w:rsidRPr="0020592B">
              <w:rPr>
                <w:sz w:val="16"/>
                <w:szCs w:val="16"/>
              </w:rPr>
              <w:t>Plans(</w:t>
            </w:r>
            <w:proofErr w:type="gramEnd"/>
            <w:r w:rsidRPr="0020592B">
              <w:rPr>
                <w:sz w:val="16"/>
                <w:szCs w:val="16"/>
              </w:rPr>
              <w:t>ESMPs) from each warehouse were developed.</w:t>
            </w:r>
          </w:p>
        </w:tc>
        <w:tc>
          <w:tcPr>
            <w:tcW w:w="372" w:type="pct"/>
            <w:tcBorders>
              <w:top w:val="nil"/>
              <w:left w:val="nil"/>
              <w:bottom w:val="single" w:sz="4" w:space="0" w:color="auto"/>
              <w:right w:val="single" w:sz="4" w:space="0" w:color="auto"/>
            </w:tcBorders>
            <w:shd w:val="clear" w:color="auto" w:fill="auto"/>
            <w:noWrap/>
            <w:vAlign w:val="center"/>
          </w:tcPr>
          <w:p w:rsidR="00B23E72" w:rsidRPr="0020592B" w:rsidRDefault="00B23E72" w:rsidP="00B23E72">
            <w:pPr>
              <w:spacing w:after="0"/>
              <w:jc w:val="both"/>
              <w:rPr>
                <w:b/>
                <w:bCs/>
                <w:sz w:val="16"/>
                <w:szCs w:val="16"/>
              </w:rPr>
            </w:pPr>
            <w:r w:rsidRPr="0020592B">
              <w:rPr>
                <w:b/>
                <w:bCs/>
                <w:sz w:val="16"/>
                <w:szCs w:val="16"/>
              </w:rPr>
              <w:lastRenderedPageBreak/>
              <w:t>32</w:t>
            </w:r>
          </w:p>
        </w:tc>
        <w:tc>
          <w:tcPr>
            <w:tcW w:w="249" w:type="pct"/>
            <w:tcBorders>
              <w:top w:val="nil"/>
              <w:left w:val="nil"/>
              <w:bottom w:val="single" w:sz="4" w:space="0" w:color="auto"/>
              <w:right w:val="single" w:sz="4" w:space="0" w:color="auto"/>
            </w:tcBorders>
            <w:shd w:val="clear" w:color="auto" w:fill="auto"/>
            <w:noWrap/>
            <w:vAlign w:val="center"/>
          </w:tcPr>
          <w:p w:rsidR="00B23E72" w:rsidRPr="0020592B" w:rsidRDefault="00B23E72" w:rsidP="00B23E72">
            <w:pPr>
              <w:spacing w:after="0"/>
              <w:jc w:val="both"/>
              <w:rPr>
                <w:b/>
                <w:bCs/>
                <w:sz w:val="16"/>
                <w:szCs w:val="16"/>
              </w:rPr>
            </w:pPr>
            <w:r w:rsidRPr="0020592B">
              <w:rPr>
                <w:b/>
                <w:bCs/>
                <w:sz w:val="16"/>
                <w:szCs w:val="16"/>
              </w:rPr>
              <w:t>v</w:t>
            </w:r>
          </w:p>
        </w:tc>
        <w:tc>
          <w:tcPr>
            <w:tcW w:w="217" w:type="pct"/>
            <w:tcBorders>
              <w:top w:val="nil"/>
              <w:left w:val="nil"/>
              <w:bottom w:val="single" w:sz="4" w:space="0" w:color="auto"/>
              <w:right w:val="single" w:sz="4" w:space="0" w:color="auto"/>
            </w:tcBorders>
            <w:shd w:val="clear" w:color="auto" w:fill="auto"/>
            <w:noWrap/>
            <w:vAlign w:val="bottom"/>
          </w:tcPr>
          <w:p w:rsidR="00B23E72" w:rsidRPr="0020592B" w:rsidRDefault="00B23E72" w:rsidP="00B23E72">
            <w:pPr>
              <w:spacing w:after="0"/>
              <w:jc w:val="both"/>
              <w:rPr>
                <w:b/>
                <w:bCs/>
                <w:sz w:val="16"/>
                <w:szCs w:val="16"/>
              </w:rPr>
            </w:pPr>
            <w:r w:rsidRPr="0020592B">
              <w:rPr>
                <w:b/>
                <w:bCs/>
                <w:sz w:val="16"/>
                <w:szCs w:val="16"/>
              </w:rPr>
              <w:t> </w:t>
            </w:r>
          </w:p>
        </w:tc>
        <w:tc>
          <w:tcPr>
            <w:tcW w:w="338" w:type="pct"/>
            <w:tcBorders>
              <w:top w:val="nil"/>
              <w:left w:val="nil"/>
              <w:bottom w:val="single" w:sz="4" w:space="0" w:color="auto"/>
              <w:right w:val="single" w:sz="4" w:space="0" w:color="auto"/>
            </w:tcBorders>
            <w:shd w:val="clear" w:color="auto" w:fill="auto"/>
            <w:noWrap/>
            <w:vAlign w:val="bottom"/>
          </w:tcPr>
          <w:p w:rsidR="00B23E72" w:rsidRPr="0020592B" w:rsidRDefault="00B23E72" w:rsidP="00B23E72">
            <w:pPr>
              <w:spacing w:after="0"/>
              <w:jc w:val="both"/>
              <w:rPr>
                <w:b/>
                <w:bCs/>
                <w:sz w:val="16"/>
                <w:szCs w:val="16"/>
              </w:rPr>
            </w:pPr>
            <w:r w:rsidRPr="0020592B">
              <w:rPr>
                <w:b/>
                <w:bCs/>
                <w:sz w:val="16"/>
                <w:szCs w:val="16"/>
              </w:rPr>
              <w:t> </w:t>
            </w:r>
          </w:p>
        </w:tc>
        <w:tc>
          <w:tcPr>
            <w:tcW w:w="559" w:type="pct"/>
            <w:tcBorders>
              <w:top w:val="nil"/>
              <w:left w:val="nil"/>
              <w:bottom w:val="single" w:sz="4" w:space="0" w:color="auto"/>
              <w:right w:val="single" w:sz="4" w:space="0" w:color="auto"/>
            </w:tcBorders>
            <w:shd w:val="clear" w:color="auto" w:fill="auto"/>
            <w:noWrap/>
            <w:vAlign w:val="center"/>
          </w:tcPr>
          <w:p w:rsidR="00B23E72" w:rsidRPr="0020592B" w:rsidRDefault="00B23E72" w:rsidP="00B23E72">
            <w:pPr>
              <w:spacing w:after="0"/>
              <w:jc w:val="both"/>
              <w:rPr>
                <w:b/>
                <w:bCs/>
                <w:sz w:val="16"/>
                <w:szCs w:val="16"/>
              </w:rPr>
            </w:pPr>
            <w:r w:rsidRPr="0020592B">
              <w:rPr>
                <w:b/>
                <w:bCs/>
                <w:sz w:val="16"/>
                <w:szCs w:val="16"/>
              </w:rPr>
              <w:t>4,283,200,000</w:t>
            </w:r>
          </w:p>
        </w:tc>
        <w:tc>
          <w:tcPr>
            <w:tcW w:w="433" w:type="pct"/>
            <w:tcBorders>
              <w:top w:val="nil"/>
              <w:left w:val="nil"/>
              <w:bottom w:val="single" w:sz="4" w:space="0" w:color="auto"/>
              <w:right w:val="single" w:sz="4" w:space="0" w:color="auto"/>
            </w:tcBorders>
            <w:shd w:val="clear" w:color="auto" w:fill="auto"/>
            <w:noWrap/>
            <w:vAlign w:val="center"/>
          </w:tcPr>
          <w:p w:rsidR="00B23E72" w:rsidRPr="0020592B" w:rsidRDefault="00B23E72" w:rsidP="00B23E72">
            <w:pPr>
              <w:spacing w:after="0"/>
              <w:jc w:val="both"/>
              <w:rPr>
                <w:b/>
                <w:bCs/>
                <w:sz w:val="16"/>
                <w:szCs w:val="16"/>
              </w:rPr>
            </w:pPr>
            <w:r w:rsidRPr="0020592B">
              <w:rPr>
                <w:b/>
                <w:bCs/>
                <w:sz w:val="16"/>
                <w:szCs w:val="16"/>
              </w:rPr>
              <w:t xml:space="preserve"> 2,150,504,291.5</w:t>
            </w:r>
          </w:p>
        </w:tc>
        <w:tc>
          <w:tcPr>
            <w:tcW w:w="247" w:type="pct"/>
            <w:tcBorders>
              <w:top w:val="nil"/>
              <w:left w:val="nil"/>
              <w:bottom w:val="single" w:sz="4" w:space="0" w:color="auto"/>
              <w:right w:val="single" w:sz="4" w:space="0" w:color="auto"/>
            </w:tcBorders>
            <w:shd w:val="clear" w:color="auto" w:fill="auto"/>
            <w:noWrap/>
            <w:vAlign w:val="center"/>
          </w:tcPr>
          <w:p w:rsidR="00B23E72" w:rsidRPr="0020592B" w:rsidRDefault="00B23E72" w:rsidP="00B23E72">
            <w:pPr>
              <w:spacing w:after="0"/>
              <w:jc w:val="both"/>
              <w:rPr>
                <w:b/>
                <w:bCs/>
                <w:sz w:val="16"/>
                <w:szCs w:val="16"/>
              </w:rPr>
            </w:pPr>
            <w:r w:rsidRPr="0020592B">
              <w:rPr>
                <w:b/>
                <w:bCs/>
                <w:sz w:val="16"/>
                <w:szCs w:val="16"/>
              </w:rPr>
              <w:t>32</w:t>
            </w:r>
          </w:p>
        </w:tc>
        <w:tc>
          <w:tcPr>
            <w:tcW w:w="659" w:type="pct"/>
            <w:tcBorders>
              <w:top w:val="nil"/>
              <w:left w:val="nil"/>
              <w:bottom w:val="single" w:sz="4" w:space="0" w:color="auto"/>
              <w:right w:val="single" w:sz="4" w:space="0" w:color="auto"/>
            </w:tcBorders>
            <w:shd w:val="clear" w:color="auto" w:fill="auto"/>
            <w:vAlign w:val="center"/>
          </w:tcPr>
          <w:p w:rsidR="00B23E72" w:rsidRPr="002F1827" w:rsidRDefault="00B23E72" w:rsidP="00B23E72">
            <w:pPr>
              <w:spacing w:after="0"/>
              <w:jc w:val="both"/>
              <w:rPr>
                <w:b/>
                <w:bCs/>
                <w:sz w:val="16"/>
                <w:szCs w:val="16"/>
              </w:rPr>
            </w:pPr>
          </w:p>
        </w:tc>
      </w:tr>
    </w:tbl>
    <w:p w:rsidR="00B400AC" w:rsidRPr="002F1827" w:rsidRDefault="00740E02" w:rsidP="002F1827">
      <w:pPr>
        <w:spacing w:after="0"/>
        <w:jc w:val="both"/>
        <w:rPr>
          <w:b/>
          <w:bCs/>
          <w:sz w:val="22"/>
          <w:szCs w:val="22"/>
        </w:rPr>
      </w:pPr>
      <w:r w:rsidRPr="002F1827">
        <w:rPr>
          <w:b/>
          <w:bCs/>
          <w:sz w:val="22"/>
          <w:szCs w:val="22"/>
        </w:rPr>
        <w:lastRenderedPageBreak/>
        <w:br w:type="page"/>
      </w:r>
    </w:p>
    <w:tbl>
      <w:tblPr>
        <w:tblpPr w:leftFromText="180" w:rightFromText="180" w:vertAnchor="text" w:horzAnchor="margin" w:tblpY="140"/>
        <w:tblW w:w="13940" w:type="dxa"/>
        <w:tblLook w:val="04A0"/>
      </w:tblPr>
      <w:tblGrid>
        <w:gridCol w:w="8945"/>
        <w:gridCol w:w="4995"/>
      </w:tblGrid>
      <w:tr w:rsidR="006D2678" w:rsidRPr="002F1827">
        <w:trPr>
          <w:trHeight w:val="255"/>
        </w:trPr>
        <w:tc>
          <w:tcPr>
            <w:tcW w:w="8945" w:type="dxa"/>
            <w:shd w:val="clear" w:color="auto" w:fill="auto"/>
            <w:noWrap/>
          </w:tcPr>
          <w:p w:rsidR="00F03C3B" w:rsidRPr="002F1827" w:rsidRDefault="00F03C3B" w:rsidP="002F1827">
            <w:pPr>
              <w:spacing w:after="0"/>
              <w:jc w:val="both"/>
              <w:rPr>
                <w:b/>
                <w:bCs/>
                <w:sz w:val="20"/>
                <w:szCs w:val="20"/>
              </w:rPr>
            </w:pPr>
          </w:p>
          <w:p w:rsidR="006D2678" w:rsidRPr="002F1827" w:rsidRDefault="006D2678" w:rsidP="002F1827">
            <w:pPr>
              <w:spacing w:after="0"/>
              <w:jc w:val="both"/>
              <w:rPr>
                <w:b/>
                <w:bCs/>
                <w:sz w:val="16"/>
                <w:szCs w:val="16"/>
              </w:rPr>
            </w:pPr>
            <w:r w:rsidRPr="002F1827">
              <w:rPr>
                <w:b/>
                <w:bCs/>
                <w:sz w:val="20"/>
                <w:szCs w:val="20"/>
              </w:rPr>
              <w:t>Objective Code D and Name: Production and productivity in agricultural sector improved</w:t>
            </w:r>
          </w:p>
        </w:tc>
        <w:tc>
          <w:tcPr>
            <w:tcW w:w="4995" w:type="dxa"/>
            <w:tcBorders>
              <w:left w:val="nil"/>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w:t>
            </w:r>
          </w:p>
        </w:tc>
      </w:tr>
    </w:tbl>
    <w:p w:rsidR="001949CC" w:rsidRPr="002F1827" w:rsidRDefault="001949CC" w:rsidP="002F1827">
      <w:pPr>
        <w:spacing w:after="0"/>
        <w:jc w:val="both"/>
        <w:rPr>
          <w:b/>
          <w:bCs/>
          <w:sz w:val="22"/>
          <w:szCs w:val="22"/>
        </w:rPr>
      </w:pPr>
    </w:p>
    <w:tbl>
      <w:tblPr>
        <w:tblW w:w="13965" w:type="dxa"/>
        <w:tblInd w:w="93" w:type="dxa"/>
        <w:tblLook w:val="04A0"/>
      </w:tblPr>
      <w:tblGrid>
        <w:gridCol w:w="772"/>
        <w:gridCol w:w="535"/>
        <w:gridCol w:w="535"/>
        <w:gridCol w:w="476"/>
        <w:gridCol w:w="1491"/>
        <w:gridCol w:w="1468"/>
        <w:gridCol w:w="988"/>
        <w:gridCol w:w="732"/>
        <w:gridCol w:w="555"/>
        <w:gridCol w:w="874"/>
        <w:gridCol w:w="1638"/>
        <w:gridCol w:w="1586"/>
        <w:gridCol w:w="712"/>
        <w:gridCol w:w="1721"/>
      </w:tblGrid>
      <w:tr w:rsidR="006D2678" w:rsidRPr="002F1827" w:rsidTr="009D2B7B">
        <w:trPr>
          <w:trHeight w:val="510"/>
        </w:trPr>
        <w:tc>
          <w:tcPr>
            <w:tcW w:w="2341" w:type="dxa"/>
            <w:gridSpan w:val="4"/>
            <w:tcBorders>
              <w:top w:val="single" w:sz="4" w:space="0" w:color="auto"/>
              <w:left w:val="single" w:sz="4" w:space="0" w:color="auto"/>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CODES AND LINKAGE</w:t>
            </w:r>
          </w:p>
        </w:tc>
        <w:tc>
          <w:tcPr>
            <w:tcW w:w="1511" w:type="dxa"/>
            <w:tcBorders>
              <w:top w:val="single" w:sz="4" w:space="0" w:color="auto"/>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ANNUAL PHYSICAL TARGET</w:t>
            </w:r>
          </w:p>
        </w:tc>
        <w:tc>
          <w:tcPr>
            <w:tcW w:w="4595" w:type="dxa"/>
            <w:gridSpan w:val="5"/>
            <w:tcBorders>
              <w:top w:val="single" w:sz="4" w:space="0" w:color="auto"/>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CUMULATIVE STATUS ON MEETING PHYSICAL TARGET</w:t>
            </w:r>
          </w:p>
        </w:tc>
        <w:tc>
          <w:tcPr>
            <w:tcW w:w="1660" w:type="dxa"/>
            <w:tcBorders>
              <w:top w:val="single" w:sz="4" w:space="0" w:color="auto"/>
              <w:left w:val="nil"/>
              <w:bottom w:val="single" w:sz="4" w:space="0" w:color="auto"/>
              <w:right w:val="single" w:sz="4" w:space="0" w:color="auto"/>
            </w:tcBorders>
            <w:shd w:val="clear" w:color="000000" w:fill="CCFFCC"/>
            <w:noWrap/>
          </w:tcPr>
          <w:p w:rsidR="006D2678" w:rsidRPr="002F1827" w:rsidRDefault="006D2678" w:rsidP="002F1827">
            <w:pPr>
              <w:spacing w:after="0"/>
              <w:jc w:val="both"/>
              <w:rPr>
                <w:b/>
                <w:bCs/>
                <w:sz w:val="16"/>
                <w:szCs w:val="16"/>
              </w:rPr>
            </w:pPr>
            <w:r w:rsidRPr="002F1827">
              <w:rPr>
                <w:b/>
                <w:bCs/>
                <w:sz w:val="16"/>
                <w:szCs w:val="16"/>
              </w:rPr>
              <w:t>EXPENDITURE STATUS</w:t>
            </w:r>
          </w:p>
        </w:tc>
        <w:tc>
          <w:tcPr>
            <w:tcW w:w="1608" w:type="dxa"/>
            <w:tcBorders>
              <w:top w:val="single" w:sz="4" w:space="0" w:color="auto"/>
              <w:left w:val="nil"/>
              <w:bottom w:val="single" w:sz="4" w:space="0" w:color="auto"/>
              <w:right w:val="single" w:sz="4" w:space="0" w:color="auto"/>
            </w:tcBorders>
            <w:shd w:val="clear" w:color="000000" w:fill="CCFFCC"/>
            <w:noWrap/>
          </w:tcPr>
          <w:p w:rsidR="006D2678" w:rsidRPr="002F1827" w:rsidRDefault="006D2678" w:rsidP="002F1827">
            <w:pPr>
              <w:spacing w:after="0"/>
              <w:jc w:val="both"/>
              <w:rPr>
                <w:b/>
                <w:bCs/>
                <w:sz w:val="16"/>
                <w:szCs w:val="16"/>
              </w:rPr>
            </w:pPr>
            <w:r w:rsidRPr="002F1827">
              <w:rPr>
                <w:b/>
                <w:bCs/>
                <w:sz w:val="16"/>
                <w:szCs w:val="16"/>
              </w:rPr>
              <w:t> </w:t>
            </w:r>
          </w:p>
        </w:tc>
        <w:tc>
          <w:tcPr>
            <w:tcW w:w="720" w:type="dxa"/>
            <w:tcBorders>
              <w:top w:val="single" w:sz="4" w:space="0" w:color="auto"/>
              <w:left w:val="nil"/>
              <w:bottom w:val="single" w:sz="4" w:space="0" w:color="auto"/>
              <w:right w:val="single" w:sz="4" w:space="0" w:color="auto"/>
            </w:tcBorders>
            <w:shd w:val="clear" w:color="000000" w:fill="CCFFCC"/>
            <w:noWrap/>
          </w:tcPr>
          <w:p w:rsidR="006D2678" w:rsidRPr="002F1827" w:rsidRDefault="006D2678" w:rsidP="002F1827">
            <w:pPr>
              <w:spacing w:after="0"/>
              <w:jc w:val="both"/>
              <w:rPr>
                <w:b/>
                <w:bCs/>
                <w:sz w:val="16"/>
                <w:szCs w:val="16"/>
              </w:rPr>
            </w:pPr>
            <w:r w:rsidRPr="002F1827">
              <w:rPr>
                <w:b/>
                <w:bCs/>
                <w:sz w:val="16"/>
                <w:szCs w:val="16"/>
              </w:rPr>
              <w:t> </w:t>
            </w:r>
          </w:p>
        </w:tc>
        <w:tc>
          <w:tcPr>
            <w:tcW w:w="1530" w:type="dxa"/>
            <w:tcBorders>
              <w:top w:val="single" w:sz="4" w:space="0" w:color="auto"/>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REMARKS ON IMPLEMENTATION</w:t>
            </w:r>
          </w:p>
        </w:tc>
      </w:tr>
      <w:tr w:rsidR="006D2678" w:rsidRPr="002F1827" w:rsidTr="009D2B7B">
        <w:trPr>
          <w:trHeight w:val="510"/>
        </w:trPr>
        <w:tc>
          <w:tcPr>
            <w:tcW w:w="781" w:type="dxa"/>
            <w:tcBorders>
              <w:top w:val="nil"/>
              <w:left w:val="single" w:sz="4" w:space="0" w:color="auto"/>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Target Code</w:t>
            </w:r>
          </w:p>
        </w:tc>
        <w:tc>
          <w:tcPr>
            <w:tcW w:w="540" w:type="dxa"/>
            <w:tcBorders>
              <w:top w:val="nil"/>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M</w:t>
            </w:r>
          </w:p>
        </w:tc>
        <w:tc>
          <w:tcPr>
            <w:tcW w:w="540" w:type="dxa"/>
            <w:tcBorders>
              <w:top w:val="nil"/>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P</w:t>
            </w:r>
          </w:p>
        </w:tc>
        <w:tc>
          <w:tcPr>
            <w:tcW w:w="480" w:type="dxa"/>
            <w:tcBorders>
              <w:top w:val="nil"/>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R</w:t>
            </w:r>
          </w:p>
        </w:tc>
        <w:tc>
          <w:tcPr>
            <w:tcW w:w="1511" w:type="dxa"/>
            <w:tcBorders>
              <w:top w:val="nil"/>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Target Description</w:t>
            </w:r>
          </w:p>
        </w:tc>
        <w:tc>
          <w:tcPr>
            <w:tcW w:w="1488" w:type="dxa"/>
            <w:tcBorders>
              <w:top w:val="nil"/>
              <w:left w:val="nil"/>
              <w:bottom w:val="single" w:sz="4" w:space="0" w:color="auto"/>
              <w:right w:val="single" w:sz="4" w:space="0" w:color="auto"/>
            </w:tcBorders>
            <w:shd w:val="clear" w:color="000000" w:fill="CCFFCC"/>
            <w:noWrap/>
          </w:tcPr>
          <w:p w:rsidR="006D2678" w:rsidRPr="002F1827" w:rsidRDefault="006D2678" w:rsidP="002F1827">
            <w:pPr>
              <w:spacing w:after="0"/>
              <w:jc w:val="both"/>
              <w:rPr>
                <w:b/>
                <w:bCs/>
                <w:sz w:val="16"/>
                <w:szCs w:val="16"/>
              </w:rPr>
            </w:pPr>
            <w:r w:rsidRPr="002F1827">
              <w:rPr>
                <w:b/>
                <w:bCs/>
                <w:sz w:val="16"/>
                <w:szCs w:val="16"/>
              </w:rPr>
              <w:t>Actual Progress</w:t>
            </w:r>
          </w:p>
        </w:tc>
        <w:tc>
          <w:tcPr>
            <w:tcW w:w="1000" w:type="dxa"/>
            <w:tcBorders>
              <w:top w:val="nil"/>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Estimated % Completed</w:t>
            </w:r>
          </w:p>
        </w:tc>
        <w:tc>
          <w:tcPr>
            <w:tcW w:w="740" w:type="dxa"/>
            <w:tcBorders>
              <w:top w:val="nil"/>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On Track</w:t>
            </w:r>
          </w:p>
        </w:tc>
        <w:tc>
          <w:tcPr>
            <w:tcW w:w="560" w:type="dxa"/>
            <w:tcBorders>
              <w:top w:val="nil"/>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At Risk</w:t>
            </w:r>
          </w:p>
        </w:tc>
        <w:tc>
          <w:tcPr>
            <w:tcW w:w="807" w:type="dxa"/>
            <w:tcBorders>
              <w:top w:val="nil"/>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Unknown</w:t>
            </w:r>
          </w:p>
        </w:tc>
        <w:tc>
          <w:tcPr>
            <w:tcW w:w="1660" w:type="dxa"/>
            <w:tcBorders>
              <w:top w:val="nil"/>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Cumulative Budget</w:t>
            </w:r>
          </w:p>
        </w:tc>
        <w:tc>
          <w:tcPr>
            <w:tcW w:w="1608" w:type="dxa"/>
            <w:tcBorders>
              <w:top w:val="nil"/>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 xml:space="preserve">Cumulative Actual Expenditure </w:t>
            </w:r>
          </w:p>
        </w:tc>
        <w:tc>
          <w:tcPr>
            <w:tcW w:w="720" w:type="dxa"/>
            <w:tcBorders>
              <w:top w:val="nil"/>
              <w:left w:val="nil"/>
              <w:bottom w:val="single" w:sz="4" w:space="0" w:color="auto"/>
              <w:right w:val="single" w:sz="4" w:space="0" w:color="auto"/>
            </w:tcBorders>
            <w:shd w:val="clear" w:color="000000" w:fill="CCFFCC"/>
          </w:tcPr>
          <w:p w:rsidR="006D2678" w:rsidRPr="002F1827" w:rsidRDefault="006D2678" w:rsidP="002F1827">
            <w:pPr>
              <w:spacing w:after="0"/>
              <w:jc w:val="both"/>
              <w:rPr>
                <w:b/>
                <w:bCs/>
                <w:sz w:val="16"/>
                <w:szCs w:val="16"/>
              </w:rPr>
            </w:pPr>
            <w:r w:rsidRPr="002F1827">
              <w:rPr>
                <w:b/>
                <w:bCs/>
                <w:sz w:val="16"/>
                <w:szCs w:val="16"/>
              </w:rPr>
              <w:t>% Spent</w:t>
            </w:r>
          </w:p>
        </w:tc>
        <w:tc>
          <w:tcPr>
            <w:tcW w:w="1530" w:type="dxa"/>
            <w:tcBorders>
              <w:top w:val="nil"/>
              <w:left w:val="nil"/>
              <w:bottom w:val="single" w:sz="4" w:space="0" w:color="auto"/>
              <w:right w:val="single" w:sz="4" w:space="0" w:color="auto"/>
            </w:tcBorders>
            <w:shd w:val="clear" w:color="000000" w:fill="CCFFCC"/>
            <w:noWrap/>
          </w:tcPr>
          <w:p w:rsidR="006D2678" w:rsidRPr="002F1827" w:rsidRDefault="006D2678" w:rsidP="002F1827">
            <w:pPr>
              <w:spacing w:after="0"/>
              <w:jc w:val="both"/>
              <w:rPr>
                <w:b/>
                <w:bCs/>
                <w:sz w:val="16"/>
                <w:szCs w:val="16"/>
              </w:rPr>
            </w:pPr>
            <w:r w:rsidRPr="002F1827">
              <w:rPr>
                <w:b/>
                <w:bCs/>
                <w:sz w:val="16"/>
                <w:szCs w:val="16"/>
              </w:rPr>
              <w:t> </w:t>
            </w:r>
          </w:p>
        </w:tc>
      </w:tr>
      <w:tr w:rsidR="002771EC" w:rsidRPr="002F1827">
        <w:trPr>
          <w:trHeight w:val="255"/>
        </w:trPr>
        <w:tc>
          <w:tcPr>
            <w:tcW w:w="781" w:type="dxa"/>
            <w:tcBorders>
              <w:top w:val="nil"/>
              <w:left w:val="single" w:sz="4" w:space="0" w:color="auto"/>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1</w:t>
            </w:r>
          </w:p>
        </w:tc>
        <w:tc>
          <w:tcPr>
            <w:tcW w:w="54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2</w:t>
            </w:r>
          </w:p>
        </w:tc>
        <w:tc>
          <w:tcPr>
            <w:tcW w:w="54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3</w:t>
            </w:r>
          </w:p>
        </w:tc>
        <w:tc>
          <w:tcPr>
            <w:tcW w:w="48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4</w:t>
            </w:r>
          </w:p>
        </w:tc>
        <w:tc>
          <w:tcPr>
            <w:tcW w:w="1511"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5</w:t>
            </w:r>
          </w:p>
        </w:tc>
        <w:tc>
          <w:tcPr>
            <w:tcW w:w="1488"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6</w:t>
            </w:r>
          </w:p>
        </w:tc>
        <w:tc>
          <w:tcPr>
            <w:tcW w:w="100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7</w:t>
            </w:r>
          </w:p>
        </w:tc>
        <w:tc>
          <w:tcPr>
            <w:tcW w:w="74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8</w:t>
            </w:r>
          </w:p>
        </w:tc>
        <w:tc>
          <w:tcPr>
            <w:tcW w:w="56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9</w:t>
            </w:r>
          </w:p>
        </w:tc>
        <w:tc>
          <w:tcPr>
            <w:tcW w:w="807"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10</w:t>
            </w:r>
          </w:p>
        </w:tc>
        <w:tc>
          <w:tcPr>
            <w:tcW w:w="166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11</w:t>
            </w:r>
          </w:p>
        </w:tc>
        <w:tc>
          <w:tcPr>
            <w:tcW w:w="1608"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12</w:t>
            </w:r>
          </w:p>
        </w:tc>
        <w:tc>
          <w:tcPr>
            <w:tcW w:w="72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13</w:t>
            </w:r>
          </w:p>
        </w:tc>
        <w:tc>
          <w:tcPr>
            <w:tcW w:w="153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14</w:t>
            </w:r>
          </w:p>
        </w:tc>
      </w:tr>
      <w:tr w:rsidR="006D2678" w:rsidRPr="002F1827">
        <w:trPr>
          <w:trHeight w:val="2753"/>
        </w:trPr>
        <w:tc>
          <w:tcPr>
            <w:tcW w:w="781" w:type="dxa"/>
            <w:tcBorders>
              <w:top w:val="nil"/>
              <w:left w:val="single" w:sz="4" w:space="0" w:color="auto"/>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D01C</w:t>
            </w:r>
          </w:p>
        </w:tc>
        <w:tc>
          <w:tcPr>
            <w:tcW w:w="54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X</w:t>
            </w:r>
          </w:p>
        </w:tc>
        <w:tc>
          <w:tcPr>
            <w:tcW w:w="54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 </w:t>
            </w:r>
          </w:p>
        </w:tc>
        <w:tc>
          <w:tcPr>
            <w:tcW w:w="48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 </w:t>
            </w:r>
          </w:p>
        </w:tc>
        <w:tc>
          <w:tcPr>
            <w:tcW w:w="1511" w:type="dxa"/>
            <w:tcBorders>
              <w:top w:val="nil"/>
              <w:left w:val="nil"/>
              <w:bottom w:val="single" w:sz="4" w:space="0" w:color="auto"/>
              <w:right w:val="single" w:sz="4" w:space="0" w:color="auto"/>
            </w:tcBorders>
            <w:shd w:val="clear" w:color="000000" w:fill="FFFFFF"/>
          </w:tcPr>
          <w:p w:rsidR="00AC7C3F" w:rsidRPr="002F1827" w:rsidRDefault="006D2678" w:rsidP="002F1827">
            <w:pPr>
              <w:spacing w:after="0"/>
              <w:jc w:val="both"/>
              <w:rPr>
                <w:sz w:val="16"/>
                <w:szCs w:val="16"/>
              </w:rPr>
            </w:pPr>
            <w:r w:rsidRPr="002F1827">
              <w:rPr>
                <w:sz w:val="16"/>
                <w:szCs w:val="16"/>
              </w:rPr>
              <w:t>Public resources in the agricultural se</w:t>
            </w:r>
            <w:r w:rsidR="00851743" w:rsidRPr="002F1827">
              <w:rPr>
                <w:sz w:val="16"/>
                <w:szCs w:val="16"/>
              </w:rPr>
              <w:t>ctor efficiently utilized by 20</w:t>
            </w:r>
            <w:r w:rsidRPr="002F1827">
              <w:rPr>
                <w:sz w:val="16"/>
                <w:szCs w:val="16"/>
              </w:rPr>
              <w:t>1</w:t>
            </w:r>
            <w:r w:rsidR="00C07C74">
              <w:rPr>
                <w:sz w:val="16"/>
                <w:szCs w:val="16"/>
              </w:rPr>
              <w:t>4</w:t>
            </w:r>
            <w:r w:rsidRPr="002F1827">
              <w:rPr>
                <w:sz w:val="16"/>
                <w:szCs w:val="16"/>
              </w:rPr>
              <w:t>.</w:t>
            </w:r>
          </w:p>
          <w:p w:rsidR="006D2678" w:rsidRPr="002F1827" w:rsidRDefault="00AC7C3F" w:rsidP="002F1827">
            <w:pPr>
              <w:spacing w:after="0"/>
              <w:jc w:val="both"/>
              <w:rPr>
                <w:sz w:val="16"/>
                <w:szCs w:val="16"/>
              </w:rPr>
            </w:pPr>
            <w:r w:rsidRPr="002F1827">
              <w:rPr>
                <w:sz w:val="16"/>
                <w:szCs w:val="16"/>
              </w:rPr>
              <w:t>BUDGET</w:t>
            </w:r>
            <w:r w:rsidR="008834C1">
              <w:rPr>
                <w:sz w:val="16"/>
                <w:szCs w:val="16"/>
              </w:rPr>
              <w:t>.</w:t>
            </w:r>
            <w:r w:rsidR="006D2678" w:rsidRPr="002F1827">
              <w:rPr>
                <w:sz w:val="16"/>
                <w:szCs w:val="16"/>
              </w:rPr>
              <w:br/>
            </w:r>
          </w:p>
        </w:tc>
        <w:tc>
          <w:tcPr>
            <w:tcW w:w="1488" w:type="dxa"/>
            <w:tcBorders>
              <w:top w:val="nil"/>
              <w:left w:val="nil"/>
              <w:bottom w:val="single" w:sz="4" w:space="0" w:color="auto"/>
              <w:right w:val="single" w:sz="4" w:space="0" w:color="auto"/>
            </w:tcBorders>
            <w:shd w:val="clear" w:color="000000" w:fill="FFFFFF"/>
          </w:tcPr>
          <w:p w:rsidR="006D2678" w:rsidRPr="002F1827" w:rsidRDefault="006D2678" w:rsidP="00C07C74">
            <w:pPr>
              <w:spacing w:after="0"/>
              <w:jc w:val="both"/>
              <w:rPr>
                <w:sz w:val="16"/>
                <w:szCs w:val="16"/>
              </w:rPr>
            </w:pPr>
            <w:r w:rsidRPr="002F1827">
              <w:rPr>
                <w:sz w:val="16"/>
                <w:szCs w:val="16"/>
              </w:rPr>
              <w:t>1.  MAFC Fourth</w:t>
            </w:r>
            <w:r w:rsidR="00C07C74">
              <w:rPr>
                <w:sz w:val="16"/>
                <w:szCs w:val="16"/>
              </w:rPr>
              <w:t xml:space="preserve"> quarter progress report FY 2014</w:t>
            </w:r>
            <w:r w:rsidR="00C74B0E" w:rsidRPr="002F1827">
              <w:rPr>
                <w:sz w:val="16"/>
                <w:szCs w:val="16"/>
              </w:rPr>
              <w:t>/</w:t>
            </w:r>
            <w:r w:rsidR="00C07C74">
              <w:rPr>
                <w:sz w:val="16"/>
                <w:szCs w:val="16"/>
              </w:rPr>
              <w:t>115 Cashflow, Acti</w:t>
            </w:r>
            <w:r w:rsidR="00A52A42" w:rsidRPr="002F1827">
              <w:rPr>
                <w:sz w:val="16"/>
                <w:szCs w:val="16"/>
              </w:rPr>
              <w:t>n</w:t>
            </w:r>
            <w:r w:rsidR="00851743" w:rsidRPr="002F1827">
              <w:rPr>
                <w:sz w:val="16"/>
                <w:szCs w:val="16"/>
              </w:rPr>
              <w:t xml:space="preserve"> Plan FY 201</w:t>
            </w:r>
            <w:r w:rsidR="00C07C74">
              <w:rPr>
                <w:sz w:val="16"/>
                <w:szCs w:val="16"/>
              </w:rPr>
              <w:t>4</w:t>
            </w:r>
            <w:r w:rsidRPr="002F1827">
              <w:rPr>
                <w:sz w:val="16"/>
                <w:szCs w:val="16"/>
              </w:rPr>
              <w:t>/1</w:t>
            </w:r>
            <w:r w:rsidR="00C07C74">
              <w:rPr>
                <w:sz w:val="16"/>
                <w:szCs w:val="16"/>
              </w:rPr>
              <w:t>5</w:t>
            </w:r>
            <w:r w:rsidR="00C74B0E" w:rsidRPr="002F1827">
              <w:rPr>
                <w:sz w:val="16"/>
                <w:szCs w:val="16"/>
              </w:rPr>
              <w:t>, first and second quarter 201</w:t>
            </w:r>
            <w:r w:rsidR="00C07C74">
              <w:rPr>
                <w:sz w:val="16"/>
                <w:szCs w:val="16"/>
              </w:rPr>
              <w:t>4</w:t>
            </w:r>
            <w:r w:rsidR="008834C1">
              <w:rPr>
                <w:sz w:val="16"/>
                <w:szCs w:val="16"/>
              </w:rPr>
              <w:t>/15</w:t>
            </w:r>
            <w:r w:rsidR="008834C1" w:rsidRPr="002F1827">
              <w:rPr>
                <w:sz w:val="16"/>
                <w:szCs w:val="16"/>
              </w:rPr>
              <w:t>-progress</w:t>
            </w:r>
            <w:r w:rsidRPr="002F1827">
              <w:rPr>
                <w:sz w:val="16"/>
                <w:szCs w:val="16"/>
              </w:rPr>
              <w:t xml:space="preserve"> report were prepared and submitted to MOF.   2. Editing Annual Agri</w:t>
            </w:r>
            <w:r w:rsidR="00C74B0E" w:rsidRPr="002F1827">
              <w:rPr>
                <w:sz w:val="16"/>
                <w:szCs w:val="16"/>
              </w:rPr>
              <w:t>cultural Performance Report 201</w:t>
            </w:r>
            <w:r w:rsidR="00C07C74">
              <w:rPr>
                <w:sz w:val="16"/>
                <w:szCs w:val="16"/>
              </w:rPr>
              <w:t>4</w:t>
            </w:r>
            <w:r w:rsidR="00C74B0E" w:rsidRPr="002F1827">
              <w:rPr>
                <w:sz w:val="16"/>
                <w:szCs w:val="16"/>
              </w:rPr>
              <w:t>/1</w:t>
            </w:r>
            <w:r w:rsidR="00C07C74">
              <w:rPr>
                <w:sz w:val="16"/>
                <w:szCs w:val="16"/>
              </w:rPr>
              <w:t>5</w:t>
            </w:r>
            <w:r w:rsidRPr="002F1827">
              <w:rPr>
                <w:sz w:val="16"/>
                <w:szCs w:val="16"/>
              </w:rPr>
              <w:t xml:space="preserve"> to produce final version for </w:t>
            </w:r>
            <w:r w:rsidR="008834C1" w:rsidRPr="002F1827">
              <w:rPr>
                <w:sz w:val="16"/>
                <w:szCs w:val="16"/>
              </w:rPr>
              <w:t xml:space="preserve">printing </w:t>
            </w:r>
          </w:p>
        </w:tc>
        <w:tc>
          <w:tcPr>
            <w:tcW w:w="100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50</w:t>
            </w:r>
          </w:p>
        </w:tc>
        <w:tc>
          <w:tcPr>
            <w:tcW w:w="74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w:t>
            </w:r>
          </w:p>
        </w:tc>
        <w:tc>
          <w:tcPr>
            <w:tcW w:w="56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 </w:t>
            </w:r>
          </w:p>
        </w:tc>
        <w:tc>
          <w:tcPr>
            <w:tcW w:w="807"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000000" w:fill="FFFFFF"/>
          </w:tcPr>
          <w:p w:rsidR="006D2678" w:rsidRPr="002F1827" w:rsidRDefault="006D2678" w:rsidP="002F1827">
            <w:pPr>
              <w:spacing w:after="0"/>
              <w:jc w:val="both"/>
              <w:rPr>
                <w:sz w:val="16"/>
                <w:szCs w:val="16"/>
              </w:rPr>
            </w:pPr>
            <w:r w:rsidRPr="002F1827">
              <w:rPr>
                <w:sz w:val="16"/>
                <w:szCs w:val="16"/>
              </w:rPr>
              <w:t xml:space="preserve">124,971,000 </w:t>
            </w:r>
          </w:p>
        </w:tc>
        <w:tc>
          <w:tcPr>
            <w:tcW w:w="1608" w:type="dxa"/>
            <w:tcBorders>
              <w:top w:val="nil"/>
              <w:left w:val="nil"/>
              <w:bottom w:val="single" w:sz="4" w:space="0" w:color="auto"/>
              <w:right w:val="single" w:sz="4" w:space="0" w:color="auto"/>
            </w:tcBorders>
            <w:shd w:val="clear" w:color="000000" w:fill="FFFFFF"/>
          </w:tcPr>
          <w:p w:rsidR="006D2678" w:rsidRPr="002F1827" w:rsidRDefault="006D2678" w:rsidP="002F1827">
            <w:pPr>
              <w:spacing w:after="0"/>
              <w:jc w:val="both"/>
              <w:rPr>
                <w:sz w:val="16"/>
                <w:szCs w:val="16"/>
              </w:rPr>
            </w:pPr>
            <w:r w:rsidRPr="002F1827">
              <w:rPr>
                <w:sz w:val="16"/>
                <w:szCs w:val="16"/>
              </w:rPr>
              <w:t xml:space="preserve">54,018,000 </w:t>
            </w:r>
          </w:p>
        </w:tc>
        <w:tc>
          <w:tcPr>
            <w:tcW w:w="72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43</w:t>
            </w:r>
          </w:p>
        </w:tc>
        <w:tc>
          <w:tcPr>
            <w:tcW w:w="1530" w:type="dxa"/>
            <w:tcBorders>
              <w:top w:val="nil"/>
              <w:left w:val="nil"/>
              <w:bottom w:val="single" w:sz="4" w:space="0" w:color="auto"/>
              <w:right w:val="single" w:sz="4" w:space="0" w:color="auto"/>
            </w:tcBorders>
            <w:shd w:val="clear" w:color="000000" w:fill="FFFFFF"/>
          </w:tcPr>
          <w:p w:rsidR="006D2678" w:rsidRPr="002F1827" w:rsidRDefault="006D2678" w:rsidP="002F1827">
            <w:pPr>
              <w:spacing w:after="0"/>
              <w:jc w:val="both"/>
              <w:rPr>
                <w:sz w:val="16"/>
                <w:szCs w:val="16"/>
              </w:rPr>
            </w:pPr>
            <w:r w:rsidRPr="002F1827">
              <w:rPr>
                <w:sz w:val="16"/>
                <w:szCs w:val="16"/>
              </w:rPr>
              <w:t> </w:t>
            </w:r>
          </w:p>
        </w:tc>
      </w:tr>
      <w:tr w:rsidR="006D2678" w:rsidRPr="002F1827">
        <w:trPr>
          <w:trHeight w:val="255"/>
        </w:trPr>
        <w:tc>
          <w:tcPr>
            <w:tcW w:w="781" w:type="dxa"/>
            <w:tcBorders>
              <w:top w:val="nil"/>
              <w:left w:val="single" w:sz="4" w:space="0" w:color="auto"/>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w:t>
            </w:r>
          </w:p>
        </w:tc>
        <w:tc>
          <w:tcPr>
            <w:tcW w:w="48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w:t>
            </w:r>
          </w:p>
        </w:tc>
        <w:tc>
          <w:tcPr>
            <w:tcW w:w="1511" w:type="dxa"/>
            <w:tcBorders>
              <w:top w:val="nil"/>
              <w:left w:val="nil"/>
              <w:bottom w:val="single" w:sz="4" w:space="0" w:color="auto"/>
              <w:right w:val="single" w:sz="4" w:space="0" w:color="auto"/>
            </w:tcBorders>
            <w:shd w:val="clear" w:color="auto" w:fill="auto"/>
          </w:tcPr>
          <w:p w:rsidR="006D2678" w:rsidRPr="002F1827" w:rsidRDefault="006D2678" w:rsidP="002F1827">
            <w:pPr>
              <w:spacing w:after="0"/>
              <w:jc w:val="both"/>
              <w:rPr>
                <w:b/>
                <w:bCs/>
                <w:sz w:val="16"/>
                <w:szCs w:val="16"/>
              </w:rPr>
            </w:pPr>
            <w:r w:rsidRPr="002F1827">
              <w:rPr>
                <w:b/>
                <w:bCs/>
                <w:sz w:val="16"/>
                <w:szCs w:val="16"/>
              </w:rPr>
              <w:t> </w:t>
            </w:r>
          </w:p>
        </w:tc>
        <w:tc>
          <w:tcPr>
            <w:tcW w:w="1488" w:type="dxa"/>
            <w:tcBorders>
              <w:top w:val="nil"/>
              <w:left w:val="nil"/>
              <w:bottom w:val="single" w:sz="4" w:space="0" w:color="auto"/>
              <w:right w:val="single" w:sz="4" w:space="0" w:color="auto"/>
            </w:tcBorders>
            <w:shd w:val="clear" w:color="auto" w:fill="auto"/>
            <w:vAlign w:val="bottom"/>
          </w:tcPr>
          <w:p w:rsidR="006D2678" w:rsidRPr="002F1827" w:rsidRDefault="006D2678" w:rsidP="002F1827">
            <w:pPr>
              <w:spacing w:after="0"/>
              <w:jc w:val="both"/>
              <w:rPr>
                <w:b/>
                <w:bCs/>
                <w:sz w:val="16"/>
                <w:szCs w:val="16"/>
              </w:rPr>
            </w:pPr>
            <w:r w:rsidRPr="002F1827">
              <w:rPr>
                <w:b/>
                <w:bCs/>
                <w:sz w:val="16"/>
                <w:szCs w:val="16"/>
              </w:rPr>
              <w:t>SUB TOTAL</w:t>
            </w:r>
          </w:p>
        </w:tc>
        <w:tc>
          <w:tcPr>
            <w:tcW w:w="100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sz w:val="16"/>
                <w:szCs w:val="16"/>
              </w:rPr>
            </w:pPr>
            <w:r w:rsidRPr="002F1827">
              <w:rPr>
                <w:sz w:val="16"/>
                <w:szCs w:val="16"/>
              </w:rPr>
              <w:t> </w:t>
            </w:r>
          </w:p>
        </w:tc>
        <w:tc>
          <w:tcPr>
            <w:tcW w:w="74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sz w:val="16"/>
                <w:szCs w:val="16"/>
              </w:rPr>
            </w:pPr>
            <w:r w:rsidRPr="002F1827">
              <w:rPr>
                <w:sz w:val="16"/>
                <w:szCs w:val="16"/>
              </w:rPr>
              <w:t> </w:t>
            </w:r>
          </w:p>
        </w:tc>
        <w:tc>
          <w:tcPr>
            <w:tcW w:w="807"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xml:space="preserve">                 124,971,000 </w:t>
            </w:r>
          </w:p>
        </w:tc>
        <w:tc>
          <w:tcPr>
            <w:tcW w:w="1608"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xml:space="preserve">                    54,018,000 </w:t>
            </w:r>
          </w:p>
        </w:tc>
        <w:tc>
          <w:tcPr>
            <w:tcW w:w="72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sz w:val="16"/>
                <w:szCs w:val="16"/>
              </w:rPr>
            </w:pPr>
            <w:r w:rsidRPr="002F1827">
              <w:rPr>
                <w:sz w:val="16"/>
                <w:szCs w:val="16"/>
              </w:rPr>
              <w:t> </w:t>
            </w:r>
          </w:p>
        </w:tc>
      </w:tr>
    </w:tbl>
    <w:p w:rsidR="001949CC" w:rsidRPr="002F1827" w:rsidRDefault="001949CC" w:rsidP="002F1827">
      <w:pPr>
        <w:spacing w:after="0"/>
        <w:jc w:val="both"/>
        <w:rPr>
          <w:b/>
          <w:bCs/>
          <w:sz w:val="22"/>
          <w:szCs w:val="22"/>
        </w:rPr>
      </w:pPr>
    </w:p>
    <w:p w:rsidR="00B400AC" w:rsidRPr="002F1827" w:rsidRDefault="00B400AC" w:rsidP="002F1827">
      <w:pPr>
        <w:spacing w:after="0"/>
        <w:jc w:val="both"/>
        <w:rPr>
          <w:b/>
          <w:bCs/>
          <w:sz w:val="22"/>
          <w:szCs w:val="22"/>
        </w:rPr>
      </w:pPr>
    </w:p>
    <w:tbl>
      <w:tblPr>
        <w:tblW w:w="13940" w:type="dxa"/>
        <w:tblInd w:w="93" w:type="dxa"/>
        <w:tblLook w:val="04A0"/>
      </w:tblPr>
      <w:tblGrid>
        <w:gridCol w:w="640"/>
        <w:gridCol w:w="540"/>
        <w:gridCol w:w="540"/>
        <w:gridCol w:w="480"/>
        <w:gridCol w:w="1600"/>
        <w:gridCol w:w="1540"/>
        <w:gridCol w:w="1000"/>
        <w:gridCol w:w="740"/>
        <w:gridCol w:w="560"/>
        <w:gridCol w:w="700"/>
        <w:gridCol w:w="1660"/>
        <w:gridCol w:w="1720"/>
        <w:gridCol w:w="700"/>
        <w:gridCol w:w="1520"/>
      </w:tblGrid>
      <w:tr w:rsidR="002771EC" w:rsidRPr="002F1827">
        <w:trPr>
          <w:trHeight w:val="2933"/>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lastRenderedPageBreak/>
              <w:t>D02S</w:t>
            </w:r>
          </w:p>
        </w:tc>
        <w:tc>
          <w:tcPr>
            <w:tcW w:w="54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X</w:t>
            </w:r>
          </w:p>
        </w:tc>
        <w:tc>
          <w:tcPr>
            <w:tcW w:w="54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48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1600" w:type="dxa"/>
            <w:tcBorders>
              <w:top w:val="single" w:sz="4" w:space="0" w:color="auto"/>
              <w:left w:val="nil"/>
              <w:bottom w:val="single" w:sz="4" w:space="0" w:color="auto"/>
              <w:right w:val="single" w:sz="4" w:space="0" w:color="auto"/>
            </w:tcBorders>
            <w:shd w:val="clear" w:color="auto" w:fill="auto"/>
          </w:tcPr>
          <w:p w:rsidR="002771EC" w:rsidRPr="002F1827" w:rsidRDefault="002771EC" w:rsidP="002F1827">
            <w:pPr>
              <w:spacing w:after="0"/>
              <w:jc w:val="both"/>
              <w:rPr>
                <w:sz w:val="16"/>
                <w:szCs w:val="16"/>
              </w:rPr>
            </w:pPr>
            <w:r w:rsidRPr="002F1827">
              <w:rPr>
                <w:sz w:val="16"/>
                <w:szCs w:val="16"/>
              </w:rPr>
              <w:t xml:space="preserve">Private sector participation in Agricultural sector increased by 2014 </w:t>
            </w:r>
          </w:p>
          <w:p w:rsidR="00AC7C3F" w:rsidRPr="002F1827" w:rsidRDefault="00AC7C3F" w:rsidP="002F1827">
            <w:pPr>
              <w:spacing w:after="0"/>
              <w:jc w:val="both"/>
              <w:rPr>
                <w:sz w:val="16"/>
                <w:szCs w:val="16"/>
              </w:rPr>
            </w:pPr>
            <w:r w:rsidRPr="002F1827">
              <w:rPr>
                <w:sz w:val="16"/>
                <w:szCs w:val="16"/>
              </w:rPr>
              <w:t>POLICY</w:t>
            </w:r>
          </w:p>
        </w:tc>
        <w:tc>
          <w:tcPr>
            <w:tcW w:w="1540" w:type="dxa"/>
            <w:tcBorders>
              <w:top w:val="single" w:sz="4" w:space="0" w:color="auto"/>
              <w:left w:val="nil"/>
              <w:bottom w:val="single" w:sz="4" w:space="0" w:color="auto"/>
              <w:right w:val="single" w:sz="4" w:space="0" w:color="auto"/>
            </w:tcBorders>
            <w:shd w:val="clear" w:color="auto" w:fill="auto"/>
          </w:tcPr>
          <w:p w:rsidR="002771EC" w:rsidRPr="002F1827" w:rsidRDefault="002771EC" w:rsidP="002F1827">
            <w:pPr>
              <w:spacing w:after="0"/>
              <w:jc w:val="both"/>
              <w:rPr>
                <w:sz w:val="16"/>
                <w:szCs w:val="16"/>
              </w:rPr>
            </w:pPr>
            <w:r w:rsidRPr="002F1827">
              <w:rPr>
                <w:sz w:val="16"/>
                <w:szCs w:val="16"/>
              </w:rPr>
              <w:t xml:space="preserve">Participated in Nanenane agricultural Exhibitions in Dodoma. Shows covered a range of issues like agricultural investment, agricultural incentive packages, agricultural Policies, Strategies, Programmes and Plans before and after independence. The shows were good and appreciated by customers </w:t>
            </w:r>
          </w:p>
        </w:tc>
        <w:tc>
          <w:tcPr>
            <w:tcW w:w="100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75</w:t>
            </w:r>
          </w:p>
        </w:tc>
        <w:tc>
          <w:tcPr>
            <w:tcW w:w="74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w:t>
            </w:r>
          </w:p>
        </w:tc>
        <w:tc>
          <w:tcPr>
            <w:tcW w:w="56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b/>
                <w:bCs/>
                <w:sz w:val="16"/>
                <w:szCs w:val="16"/>
              </w:rPr>
            </w:pPr>
            <w:r w:rsidRPr="002F1827">
              <w:rPr>
                <w:b/>
                <w:bCs/>
                <w:sz w:val="16"/>
                <w:szCs w:val="16"/>
              </w:rPr>
              <w:t> </w:t>
            </w:r>
          </w:p>
        </w:tc>
        <w:tc>
          <w:tcPr>
            <w:tcW w:w="1660" w:type="dxa"/>
            <w:tcBorders>
              <w:top w:val="single" w:sz="4" w:space="0" w:color="auto"/>
              <w:left w:val="nil"/>
              <w:bottom w:val="single" w:sz="4" w:space="0" w:color="auto"/>
              <w:right w:val="single" w:sz="4" w:space="0" w:color="auto"/>
            </w:tcBorders>
            <w:shd w:val="clear" w:color="000000" w:fill="FFFFFF"/>
            <w:noWrap/>
          </w:tcPr>
          <w:p w:rsidR="002771EC" w:rsidRPr="002F1827" w:rsidRDefault="002771EC" w:rsidP="002F1827">
            <w:pPr>
              <w:spacing w:after="0"/>
              <w:jc w:val="both"/>
              <w:rPr>
                <w:sz w:val="16"/>
                <w:szCs w:val="16"/>
              </w:rPr>
            </w:pPr>
            <w:r w:rsidRPr="002F1827">
              <w:rPr>
                <w:sz w:val="16"/>
                <w:szCs w:val="16"/>
              </w:rPr>
              <w:t>14,976,050</w:t>
            </w:r>
          </w:p>
        </w:tc>
        <w:tc>
          <w:tcPr>
            <w:tcW w:w="1720" w:type="dxa"/>
            <w:tcBorders>
              <w:top w:val="single" w:sz="4" w:space="0" w:color="auto"/>
              <w:left w:val="nil"/>
              <w:bottom w:val="single" w:sz="4" w:space="0" w:color="auto"/>
              <w:right w:val="single" w:sz="4" w:space="0" w:color="auto"/>
            </w:tcBorders>
            <w:shd w:val="clear" w:color="000000" w:fill="FFFFFF"/>
            <w:noWrap/>
          </w:tcPr>
          <w:p w:rsidR="002771EC" w:rsidRPr="002F1827" w:rsidRDefault="002771EC" w:rsidP="002F1827">
            <w:pPr>
              <w:spacing w:after="0"/>
              <w:jc w:val="both"/>
              <w:rPr>
                <w:sz w:val="16"/>
                <w:szCs w:val="16"/>
              </w:rPr>
            </w:pPr>
            <w:r w:rsidRPr="002F1827">
              <w:rPr>
                <w:sz w:val="16"/>
                <w:szCs w:val="16"/>
              </w:rPr>
              <w:t>5,100,000</w:t>
            </w:r>
          </w:p>
        </w:tc>
        <w:tc>
          <w:tcPr>
            <w:tcW w:w="700" w:type="dxa"/>
            <w:tcBorders>
              <w:top w:val="single" w:sz="4" w:space="0" w:color="auto"/>
              <w:left w:val="nil"/>
              <w:bottom w:val="single" w:sz="4" w:space="0" w:color="auto"/>
              <w:right w:val="single" w:sz="4" w:space="0" w:color="auto"/>
            </w:tcBorders>
            <w:shd w:val="clear" w:color="000000" w:fill="FFFFFF"/>
            <w:noWrap/>
          </w:tcPr>
          <w:p w:rsidR="002771EC" w:rsidRPr="002F1827" w:rsidRDefault="002771EC" w:rsidP="002F1827">
            <w:pPr>
              <w:spacing w:after="0"/>
              <w:jc w:val="both"/>
              <w:rPr>
                <w:sz w:val="16"/>
                <w:szCs w:val="16"/>
              </w:rPr>
            </w:pPr>
            <w:r w:rsidRPr="002F1827">
              <w:rPr>
                <w:sz w:val="16"/>
                <w:szCs w:val="16"/>
              </w:rPr>
              <w:t>34</w:t>
            </w:r>
          </w:p>
        </w:tc>
        <w:tc>
          <w:tcPr>
            <w:tcW w:w="1520" w:type="dxa"/>
            <w:tcBorders>
              <w:top w:val="single" w:sz="4" w:space="0" w:color="auto"/>
              <w:left w:val="nil"/>
              <w:bottom w:val="single" w:sz="4" w:space="0" w:color="auto"/>
              <w:right w:val="single" w:sz="4" w:space="0" w:color="auto"/>
            </w:tcBorders>
            <w:shd w:val="clear" w:color="000000" w:fill="FFFFFF"/>
            <w:noWrap/>
          </w:tcPr>
          <w:p w:rsidR="002771EC" w:rsidRPr="002F1827" w:rsidRDefault="002771EC" w:rsidP="002F1827">
            <w:pPr>
              <w:spacing w:after="0"/>
              <w:jc w:val="both"/>
              <w:rPr>
                <w:sz w:val="16"/>
                <w:szCs w:val="16"/>
              </w:rPr>
            </w:pPr>
            <w:r w:rsidRPr="002F1827">
              <w:rPr>
                <w:sz w:val="16"/>
                <w:szCs w:val="16"/>
              </w:rPr>
              <w:t> </w:t>
            </w:r>
          </w:p>
        </w:tc>
      </w:tr>
      <w:tr w:rsidR="002771EC" w:rsidRPr="002F1827">
        <w:trPr>
          <w:trHeight w:val="255"/>
        </w:trPr>
        <w:tc>
          <w:tcPr>
            <w:tcW w:w="2200" w:type="dxa"/>
            <w:gridSpan w:val="4"/>
            <w:tcBorders>
              <w:top w:val="single" w:sz="4" w:space="0" w:color="auto"/>
              <w:left w:val="single" w:sz="4" w:space="0" w:color="auto"/>
              <w:bottom w:val="single" w:sz="4" w:space="0" w:color="auto"/>
              <w:right w:val="single" w:sz="4" w:space="0" w:color="auto"/>
            </w:tcBorders>
            <w:shd w:val="clear" w:color="auto" w:fill="auto"/>
            <w:noWrap/>
          </w:tcPr>
          <w:p w:rsidR="002771EC" w:rsidRPr="002F1827" w:rsidRDefault="002771EC" w:rsidP="002F1827">
            <w:pPr>
              <w:spacing w:after="0"/>
              <w:jc w:val="both"/>
              <w:rPr>
                <w:b/>
                <w:bCs/>
                <w:sz w:val="16"/>
                <w:szCs w:val="16"/>
              </w:rPr>
            </w:pPr>
            <w:r w:rsidRPr="002F1827">
              <w:rPr>
                <w:b/>
                <w:bCs/>
                <w:sz w:val="16"/>
                <w:szCs w:val="16"/>
              </w:rPr>
              <w:t> </w:t>
            </w:r>
          </w:p>
        </w:tc>
        <w:tc>
          <w:tcPr>
            <w:tcW w:w="1600" w:type="dxa"/>
            <w:tcBorders>
              <w:top w:val="nil"/>
              <w:left w:val="nil"/>
              <w:bottom w:val="single" w:sz="4" w:space="0" w:color="auto"/>
              <w:right w:val="single" w:sz="4" w:space="0" w:color="auto"/>
            </w:tcBorders>
            <w:shd w:val="clear" w:color="auto" w:fill="auto"/>
          </w:tcPr>
          <w:p w:rsidR="002771EC" w:rsidRPr="002F1827" w:rsidRDefault="002771EC" w:rsidP="002F1827">
            <w:pPr>
              <w:spacing w:after="0"/>
              <w:jc w:val="both"/>
              <w:rPr>
                <w:b/>
                <w:bCs/>
                <w:sz w:val="16"/>
                <w:szCs w:val="16"/>
              </w:rPr>
            </w:pPr>
            <w:r w:rsidRPr="002F1827">
              <w:rPr>
                <w:b/>
                <w:bCs/>
                <w:sz w:val="16"/>
                <w:szCs w:val="16"/>
              </w:rPr>
              <w:t> </w:t>
            </w:r>
          </w:p>
        </w:tc>
        <w:tc>
          <w:tcPr>
            <w:tcW w:w="1540" w:type="dxa"/>
            <w:tcBorders>
              <w:top w:val="nil"/>
              <w:left w:val="nil"/>
              <w:bottom w:val="single" w:sz="4" w:space="0" w:color="auto"/>
              <w:right w:val="single" w:sz="4" w:space="0" w:color="auto"/>
            </w:tcBorders>
            <w:shd w:val="clear" w:color="auto" w:fill="auto"/>
            <w:vAlign w:val="bottom"/>
          </w:tcPr>
          <w:p w:rsidR="002771EC" w:rsidRPr="002F1827" w:rsidRDefault="002771EC" w:rsidP="002F1827">
            <w:pPr>
              <w:spacing w:after="0"/>
              <w:jc w:val="both"/>
              <w:rPr>
                <w:b/>
                <w:bCs/>
                <w:sz w:val="16"/>
                <w:szCs w:val="16"/>
              </w:rPr>
            </w:pPr>
            <w:r w:rsidRPr="002F1827">
              <w:rPr>
                <w:b/>
                <w:bCs/>
                <w:sz w:val="16"/>
                <w:szCs w:val="16"/>
              </w:rPr>
              <w:t>SUB TOTAL</w:t>
            </w:r>
          </w:p>
        </w:tc>
        <w:tc>
          <w:tcPr>
            <w:tcW w:w="100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74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70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b/>
                <w:bCs/>
                <w:sz w:val="16"/>
                <w:szCs w:val="16"/>
              </w:rPr>
            </w:pPr>
            <w:r w:rsidRPr="002F1827">
              <w:rPr>
                <w:b/>
                <w:bCs/>
                <w:sz w:val="16"/>
                <w:szCs w:val="16"/>
              </w:rPr>
              <w:t xml:space="preserve"> 14,976,050 </w:t>
            </w:r>
          </w:p>
        </w:tc>
        <w:tc>
          <w:tcPr>
            <w:tcW w:w="172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b/>
                <w:bCs/>
                <w:sz w:val="16"/>
                <w:szCs w:val="16"/>
              </w:rPr>
            </w:pPr>
            <w:r w:rsidRPr="002F1827">
              <w:rPr>
                <w:b/>
                <w:bCs/>
                <w:sz w:val="16"/>
                <w:szCs w:val="16"/>
              </w:rPr>
              <w:t xml:space="preserve"> 5,100,000 </w:t>
            </w:r>
          </w:p>
        </w:tc>
        <w:tc>
          <w:tcPr>
            <w:tcW w:w="70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152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r>
    </w:tbl>
    <w:p w:rsidR="002771EC" w:rsidRPr="002F1827" w:rsidRDefault="002771EC" w:rsidP="002F1827">
      <w:pPr>
        <w:spacing w:after="0"/>
        <w:jc w:val="both"/>
        <w:rPr>
          <w:b/>
          <w:bCs/>
          <w:sz w:val="22"/>
          <w:szCs w:val="22"/>
        </w:rPr>
      </w:pPr>
    </w:p>
    <w:tbl>
      <w:tblPr>
        <w:tblW w:w="13940" w:type="dxa"/>
        <w:tblInd w:w="93" w:type="dxa"/>
        <w:tblLook w:val="04A0"/>
      </w:tblPr>
      <w:tblGrid>
        <w:gridCol w:w="640"/>
        <w:gridCol w:w="540"/>
        <w:gridCol w:w="540"/>
        <w:gridCol w:w="480"/>
        <w:gridCol w:w="1600"/>
        <w:gridCol w:w="1540"/>
        <w:gridCol w:w="1000"/>
        <w:gridCol w:w="740"/>
        <w:gridCol w:w="560"/>
        <w:gridCol w:w="700"/>
        <w:gridCol w:w="1660"/>
        <w:gridCol w:w="1720"/>
        <w:gridCol w:w="700"/>
        <w:gridCol w:w="1520"/>
      </w:tblGrid>
      <w:tr w:rsidR="0067482F" w:rsidRPr="002F1827">
        <w:trPr>
          <w:trHeight w:val="4418"/>
        </w:trPr>
        <w:tc>
          <w:tcPr>
            <w:tcW w:w="640" w:type="dxa"/>
            <w:tcBorders>
              <w:top w:val="single" w:sz="4" w:space="0" w:color="auto"/>
              <w:left w:val="single" w:sz="4" w:space="0" w:color="auto"/>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D03S</w:t>
            </w:r>
          </w:p>
        </w:tc>
        <w:tc>
          <w:tcPr>
            <w:tcW w:w="54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X</w:t>
            </w:r>
          </w:p>
        </w:tc>
        <w:tc>
          <w:tcPr>
            <w:tcW w:w="54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X</w:t>
            </w:r>
          </w:p>
        </w:tc>
        <w:tc>
          <w:tcPr>
            <w:tcW w:w="48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b/>
                <w:bCs/>
                <w:sz w:val="16"/>
                <w:szCs w:val="16"/>
              </w:rPr>
            </w:pPr>
            <w:r w:rsidRPr="002F1827">
              <w:rPr>
                <w:b/>
                <w:bCs/>
                <w:sz w:val="16"/>
                <w:szCs w:val="16"/>
              </w:rPr>
              <w:t> </w:t>
            </w:r>
          </w:p>
        </w:tc>
        <w:tc>
          <w:tcPr>
            <w:tcW w:w="160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 xml:space="preserve"> Contract of privatized agriculture entities implemented by 2014 </w:t>
            </w:r>
          </w:p>
        </w:tc>
        <w:tc>
          <w:tcPr>
            <w:tcW w:w="154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Monitoring of privatised Sisal Estates in Tanga, Kilimanjaro and Morogoro; cashewnut factories in Lindi, Mtwara and Ruvuma regions to assess performance and implementation of privatization contracts. Follow up and coordination of implementation of Prime Ministers' directives following his official visit in Mwanza, Shinyanga and Mbeya</w:t>
            </w:r>
            <w:r w:rsidR="004C017F" w:rsidRPr="002F1827">
              <w:rPr>
                <w:sz w:val="16"/>
                <w:szCs w:val="16"/>
              </w:rPr>
              <w:t>; Vice</w:t>
            </w:r>
            <w:r w:rsidRPr="002F1827">
              <w:rPr>
                <w:sz w:val="16"/>
                <w:szCs w:val="16"/>
              </w:rPr>
              <w:t xml:space="preserve"> President official visit in Tanga. Respective Reports were submitted to </w:t>
            </w:r>
            <w:r w:rsidRPr="002F1827">
              <w:rPr>
                <w:sz w:val="16"/>
                <w:szCs w:val="16"/>
              </w:rPr>
              <w:lastRenderedPageBreak/>
              <w:t>Prime Minister's Office.</w:t>
            </w:r>
          </w:p>
        </w:tc>
        <w:tc>
          <w:tcPr>
            <w:tcW w:w="100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lastRenderedPageBreak/>
              <w:t>100</w:t>
            </w:r>
          </w:p>
        </w:tc>
        <w:tc>
          <w:tcPr>
            <w:tcW w:w="74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w:t>
            </w:r>
          </w:p>
        </w:tc>
        <w:tc>
          <w:tcPr>
            <w:tcW w:w="56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b/>
                <w:bCs/>
                <w:sz w:val="16"/>
                <w:szCs w:val="16"/>
              </w:rPr>
            </w:pPr>
            <w:r w:rsidRPr="002F1827">
              <w:rPr>
                <w:b/>
                <w:bCs/>
                <w:sz w:val="16"/>
                <w:szCs w:val="16"/>
              </w:rPr>
              <w:t> </w:t>
            </w:r>
          </w:p>
        </w:tc>
        <w:tc>
          <w:tcPr>
            <w:tcW w:w="70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b/>
                <w:bCs/>
                <w:sz w:val="16"/>
                <w:szCs w:val="16"/>
              </w:rPr>
            </w:pPr>
            <w:r w:rsidRPr="002F1827">
              <w:rPr>
                <w:b/>
                <w:bCs/>
                <w:sz w:val="16"/>
                <w:szCs w:val="16"/>
              </w:rPr>
              <w:t> </w:t>
            </w:r>
          </w:p>
        </w:tc>
        <w:tc>
          <w:tcPr>
            <w:tcW w:w="166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 xml:space="preserve">37,000,000 </w:t>
            </w:r>
          </w:p>
        </w:tc>
        <w:tc>
          <w:tcPr>
            <w:tcW w:w="1720" w:type="dxa"/>
            <w:tcBorders>
              <w:top w:val="single" w:sz="4" w:space="0" w:color="auto"/>
              <w:left w:val="nil"/>
              <w:bottom w:val="single" w:sz="4" w:space="0" w:color="auto"/>
              <w:right w:val="single" w:sz="4" w:space="0" w:color="auto"/>
            </w:tcBorders>
            <w:shd w:val="clear" w:color="auto" w:fill="auto"/>
          </w:tcPr>
          <w:p w:rsidR="0067482F" w:rsidRPr="002F1827" w:rsidRDefault="0067482F" w:rsidP="00F746E6">
            <w:pPr>
              <w:spacing w:after="0"/>
              <w:jc w:val="both"/>
              <w:rPr>
                <w:sz w:val="16"/>
                <w:szCs w:val="16"/>
              </w:rPr>
            </w:pPr>
            <w:r w:rsidRPr="002F1827">
              <w:rPr>
                <w:sz w:val="16"/>
                <w:szCs w:val="16"/>
              </w:rPr>
              <w:t xml:space="preserve"> 10,610,187 </w:t>
            </w:r>
          </w:p>
        </w:tc>
        <w:tc>
          <w:tcPr>
            <w:tcW w:w="70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29</w:t>
            </w:r>
          </w:p>
        </w:tc>
        <w:tc>
          <w:tcPr>
            <w:tcW w:w="152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 </w:t>
            </w:r>
          </w:p>
        </w:tc>
      </w:tr>
      <w:tr w:rsidR="0067482F" w:rsidRPr="002F1827">
        <w:trPr>
          <w:trHeight w:val="255"/>
        </w:trPr>
        <w:tc>
          <w:tcPr>
            <w:tcW w:w="2200" w:type="dxa"/>
            <w:gridSpan w:val="4"/>
            <w:tcBorders>
              <w:top w:val="single" w:sz="4" w:space="0" w:color="auto"/>
              <w:left w:val="single" w:sz="4" w:space="0" w:color="auto"/>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lastRenderedPageBreak/>
              <w:t> </w:t>
            </w:r>
          </w:p>
        </w:tc>
        <w:tc>
          <w:tcPr>
            <w:tcW w:w="1600" w:type="dxa"/>
            <w:tcBorders>
              <w:top w:val="nil"/>
              <w:left w:val="nil"/>
              <w:bottom w:val="single" w:sz="4" w:space="0" w:color="auto"/>
              <w:right w:val="single" w:sz="4" w:space="0" w:color="auto"/>
            </w:tcBorders>
            <w:shd w:val="clear" w:color="auto" w:fill="auto"/>
          </w:tcPr>
          <w:p w:rsidR="0067482F" w:rsidRPr="002F1827" w:rsidRDefault="0067482F" w:rsidP="002F1827">
            <w:pPr>
              <w:spacing w:after="0"/>
              <w:jc w:val="both"/>
              <w:rPr>
                <w:b/>
                <w:bCs/>
                <w:sz w:val="16"/>
                <w:szCs w:val="16"/>
              </w:rPr>
            </w:pPr>
            <w:r w:rsidRPr="002F1827">
              <w:rPr>
                <w:b/>
                <w:bCs/>
                <w:sz w:val="16"/>
                <w:szCs w:val="16"/>
              </w:rPr>
              <w:t> </w:t>
            </w:r>
          </w:p>
        </w:tc>
        <w:tc>
          <w:tcPr>
            <w:tcW w:w="1540" w:type="dxa"/>
            <w:tcBorders>
              <w:top w:val="nil"/>
              <w:left w:val="nil"/>
              <w:bottom w:val="single" w:sz="4" w:space="0" w:color="auto"/>
              <w:right w:val="single" w:sz="4" w:space="0" w:color="auto"/>
            </w:tcBorders>
            <w:shd w:val="clear" w:color="auto" w:fill="auto"/>
            <w:vAlign w:val="bottom"/>
          </w:tcPr>
          <w:p w:rsidR="0067482F" w:rsidRPr="002F1827" w:rsidRDefault="0067482F" w:rsidP="002F1827">
            <w:pPr>
              <w:spacing w:after="0"/>
              <w:jc w:val="both"/>
              <w:rPr>
                <w:b/>
                <w:bCs/>
                <w:sz w:val="16"/>
                <w:szCs w:val="16"/>
              </w:rPr>
            </w:pPr>
            <w:r w:rsidRPr="002F1827">
              <w:rPr>
                <w:b/>
                <w:bCs/>
                <w:sz w:val="16"/>
                <w:szCs w:val="16"/>
              </w:rPr>
              <w:t>SUB TOTAL</w:t>
            </w:r>
          </w:p>
        </w:tc>
        <w:tc>
          <w:tcPr>
            <w:tcW w:w="100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74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70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67482F" w:rsidRPr="002F1827" w:rsidRDefault="0067482F" w:rsidP="00F746E6">
            <w:pPr>
              <w:spacing w:after="0"/>
              <w:jc w:val="both"/>
              <w:rPr>
                <w:b/>
                <w:bCs/>
                <w:sz w:val="16"/>
                <w:szCs w:val="16"/>
              </w:rPr>
            </w:pPr>
            <w:r w:rsidRPr="002F1827">
              <w:rPr>
                <w:b/>
                <w:bCs/>
                <w:sz w:val="16"/>
                <w:szCs w:val="16"/>
              </w:rPr>
              <w:t xml:space="preserve"> 37,000,000 </w:t>
            </w:r>
          </w:p>
        </w:tc>
        <w:tc>
          <w:tcPr>
            <w:tcW w:w="172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xml:space="preserve">10,610,187 </w:t>
            </w:r>
          </w:p>
        </w:tc>
        <w:tc>
          <w:tcPr>
            <w:tcW w:w="70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152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r>
      <w:tr w:rsidR="0067482F" w:rsidRPr="002F1827">
        <w:trPr>
          <w:trHeight w:val="1530"/>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D04S</w:t>
            </w:r>
          </w:p>
        </w:tc>
        <w:tc>
          <w:tcPr>
            <w:tcW w:w="54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X</w:t>
            </w:r>
          </w:p>
        </w:tc>
        <w:tc>
          <w:tcPr>
            <w:tcW w:w="54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48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160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 xml:space="preserve"> Agricultural Sector Investment increased from 6% in 2006  to 10% by 2014 </w:t>
            </w:r>
          </w:p>
        </w:tc>
        <w:tc>
          <w:tcPr>
            <w:tcW w:w="154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Consutative workshop for discussion on investment incentive structure conducted involving key sector stakeholders</w:t>
            </w:r>
          </w:p>
        </w:tc>
        <w:tc>
          <w:tcPr>
            <w:tcW w:w="100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75</w:t>
            </w:r>
          </w:p>
        </w:tc>
        <w:tc>
          <w:tcPr>
            <w:tcW w:w="74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w:t>
            </w:r>
          </w:p>
        </w:tc>
        <w:tc>
          <w:tcPr>
            <w:tcW w:w="56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w:t>
            </w:r>
          </w:p>
        </w:tc>
        <w:tc>
          <w:tcPr>
            <w:tcW w:w="1660"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12,550,000</w:t>
            </w:r>
          </w:p>
        </w:tc>
        <w:tc>
          <w:tcPr>
            <w:tcW w:w="1720"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6,294,153</w:t>
            </w:r>
          </w:p>
        </w:tc>
        <w:tc>
          <w:tcPr>
            <w:tcW w:w="700"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50</w:t>
            </w:r>
          </w:p>
        </w:tc>
        <w:tc>
          <w:tcPr>
            <w:tcW w:w="1520"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 </w:t>
            </w:r>
          </w:p>
        </w:tc>
      </w:tr>
      <w:tr w:rsidR="0067482F" w:rsidRPr="002F1827">
        <w:trPr>
          <w:trHeight w:val="255"/>
        </w:trPr>
        <w:tc>
          <w:tcPr>
            <w:tcW w:w="2200" w:type="dxa"/>
            <w:gridSpan w:val="4"/>
            <w:tcBorders>
              <w:top w:val="single" w:sz="4" w:space="0" w:color="auto"/>
              <w:left w:val="single" w:sz="4" w:space="0" w:color="auto"/>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w:t>
            </w:r>
          </w:p>
        </w:tc>
        <w:tc>
          <w:tcPr>
            <w:tcW w:w="1600" w:type="dxa"/>
            <w:tcBorders>
              <w:top w:val="nil"/>
              <w:left w:val="nil"/>
              <w:bottom w:val="single" w:sz="4" w:space="0" w:color="auto"/>
              <w:right w:val="single" w:sz="4" w:space="0" w:color="auto"/>
            </w:tcBorders>
            <w:shd w:val="clear" w:color="auto" w:fill="auto"/>
          </w:tcPr>
          <w:p w:rsidR="0067482F" w:rsidRPr="002F1827" w:rsidRDefault="0067482F" w:rsidP="002F1827">
            <w:pPr>
              <w:spacing w:after="0"/>
              <w:jc w:val="both"/>
              <w:rPr>
                <w:b/>
                <w:bCs/>
                <w:sz w:val="16"/>
                <w:szCs w:val="16"/>
              </w:rPr>
            </w:pPr>
            <w:r w:rsidRPr="002F1827">
              <w:rPr>
                <w:b/>
                <w:bCs/>
                <w:sz w:val="16"/>
                <w:szCs w:val="16"/>
              </w:rPr>
              <w:t> </w:t>
            </w:r>
          </w:p>
        </w:tc>
        <w:tc>
          <w:tcPr>
            <w:tcW w:w="1540" w:type="dxa"/>
            <w:tcBorders>
              <w:top w:val="nil"/>
              <w:left w:val="nil"/>
              <w:bottom w:val="single" w:sz="4" w:space="0" w:color="auto"/>
              <w:right w:val="single" w:sz="4" w:space="0" w:color="auto"/>
            </w:tcBorders>
            <w:shd w:val="clear" w:color="auto" w:fill="auto"/>
            <w:vAlign w:val="bottom"/>
          </w:tcPr>
          <w:p w:rsidR="0067482F" w:rsidRPr="002F1827" w:rsidRDefault="0067482F" w:rsidP="002F1827">
            <w:pPr>
              <w:spacing w:after="0"/>
              <w:jc w:val="both"/>
              <w:rPr>
                <w:b/>
                <w:bCs/>
                <w:sz w:val="16"/>
                <w:szCs w:val="16"/>
              </w:rPr>
            </w:pPr>
            <w:r w:rsidRPr="002F1827">
              <w:rPr>
                <w:b/>
                <w:bCs/>
                <w:sz w:val="16"/>
                <w:szCs w:val="16"/>
              </w:rPr>
              <w:t>SUB TOTAL</w:t>
            </w:r>
          </w:p>
        </w:tc>
        <w:tc>
          <w:tcPr>
            <w:tcW w:w="100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74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70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xml:space="preserve">12,550,000 </w:t>
            </w:r>
          </w:p>
        </w:tc>
        <w:tc>
          <w:tcPr>
            <w:tcW w:w="172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xml:space="preserve"> 6,294,153 </w:t>
            </w:r>
          </w:p>
        </w:tc>
        <w:tc>
          <w:tcPr>
            <w:tcW w:w="70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152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r>
    </w:tbl>
    <w:p w:rsidR="00740E02" w:rsidRPr="002F1827" w:rsidRDefault="00740E02" w:rsidP="002F1827">
      <w:pPr>
        <w:spacing w:after="0"/>
        <w:jc w:val="both"/>
        <w:rPr>
          <w:b/>
          <w:bCs/>
          <w:sz w:val="22"/>
          <w:szCs w:val="22"/>
        </w:rPr>
      </w:pPr>
    </w:p>
    <w:p w:rsidR="0067482F" w:rsidRPr="002F1827" w:rsidRDefault="00740E02" w:rsidP="002F1827">
      <w:pPr>
        <w:spacing w:after="0"/>
        <w:jc w:val="both"/>
        <w:rPr>
          <w:b/>
          <w:bCs/>
          <w:sz w:val="22"/>
          <w:szCs w:val="22"/>
        </w:rPr>
      </w:pPr>
      <w:r w:rsidRPr="002F1827">
        <w:rPr>
          <w:b/>
          <w:bCs/>
          <w:sz w:val="22"/>
          <w:szCs w:val="22"/>
        </w:rPr>
        <w:br w:type="page"/>
      </w:r>
    </w:p>
    <w:p w:rsidR="002771EC" w:rsidRPr="002F1827" w:rsidRDefault="0067482F" w:rsidP="002F1827">
      <w:pPr>
        <w:spacing w:after="0"/>
        <w:jc w:val="both"/>
        <w:rPr>
          <w:b/>
          <w:bCs/>
          <w:sz w:val="20"/>
          <w:szCs w:val="20"/>
        </w:rPr>
      </w:pPr>
      <w:r w:rsidRPr="002F1827">
        <w:rPr>
          <w:b/>
          <w:bCs/>
          <w:sz w:val="20"/>
          <w:szCs w:val="20"/>
        </w:rPr>
        <w:lastRenderedPageBreak/>
        <w:t>Objective Code: E and Name:</w:t>
      </w:r>
      <w:r w:rsidRPr="002F1827">
        <w:rPr>
          <w:b/>
          <w:bCs/>
          <w:sz w:val="20"/>
          <w:szCs w:val="20"/>
        </w:rPr>
        <w:tab/>
      </w:r>
      <w:r w:rsidRPr="002F1827">
        <w:rPr>
          <w:b/>
          <w:bCs/>
          <w:sz w:val="20"/>
          <w:szCs w:val="20"/>
        </w:rPr>
        <w:tab/>
      </w:r>
      <w:r w:rsidRPr="002F1827">
        <w:rPr>
          <w:b/>
          <w:bCs/>
          <w:sz w:val="20"/>
          <w:szCs w:val="20"/>
        </w:rPr>
        <w:tab/>
      </w:r>
      <w:r w:rsidRPr="002F1827">
        <w:rPr>
          <w:b/>
          <w:bCs/>
          <w:sz w:val="20"/>
          <w:szCs w:val="20"/>
        </w:rPr>
        <w:tab/>
        <w:t xml:space="preserve"> Coordination mechanism of agricultural sector improved</w:t>
      </w:r>
    </w:p>
    <w:p w:rsidR="0067482F" w:rsidRPr="002F1827" w:rsidRDefault="0067482F" w:rsidP="002F1827">
      <w:pPr>
        <w:spacing w:after="0"/>
        <w:jc w:val="both"/>
        <w:rPr>
          <w:b/>
          <w:bCs/>
          <w:sz w:val="22"/>
          <w:szCs w:val="22"/>
        </w:rPr>
      </w:pPr>
    </w:p>
    <w:tbl>
      <w:tblPr>
        <w:tblW w:w="14083" w:type="dxa"/>
        <w:tblInd w:w="93" w:type="dxa"/>
        <w:tblLook w:val="04A0"/>
      </w:tblPr>
      <w:tblGrid>
        <w:gridCol w:w="693"/>
        <w:gridCol w:w="521"/>
        <w:gridCol w:w="519"/>
        <w:gridCol w:w="463"/>
        <w:gridCol w:w="1411"/>
        <w:gridCol w:w="1706"/>
        <w:gridCol w:w="990"/>
        <w:gridCol w:w="714"/>
        <w:gridCol w:w="546"/>
        <w:gridCol w:w="958"/>
        <w:gridCol w:w="1566"/>
        <w:gridCol w:w="1622"/>
        <w:gridCol w:w="668"/>
        <w:gridCol w:w="1706"/>
      </w:tblGrid>
      <w:tr w:rsidR="0067482F" w:rsidRPr="002F1827" w:rsidTr="009D2B7B">
        <w:trPr>
          <w:trHeight w:val="510"/>
        </w:trPr>
        <w:tc>
          <w:tcPr>
            <w:tcW w:w="2230" w:type="dxa"/>
            <w:gridSpan w:val="4"/>
            <w:tcBorders>
              <w:top w:val="single" w:sz="4" w:space="0" w:color="auto"/>
              <w:left w:val="single" w:sz="4" w:space="0" w:color="auto"/>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CODES AND LINKAGE</w:t>
            </w:r>
          </w:p>
        </w:tc>
        <w:tc>
          <w:tcPr>
            <w:tcW w:w="1442" w:type="dxa"/>
            <w:tcBorders>
              <w:top w:val="single" w:sz="4" w:space="0" w:color="auto"/>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ANNUAL PHYSICAL TARGET</w:t>
            </w:r>
          </w:p>
        </w:tc>
        <w:tc>
          <w:tcPr>
            <w:tcW w:w="4864" w:type="dxa"/>
            <w:gridSpan w:val="5"/>
            <w:tcBorders>
              <w:top w:val="single" w:sz="4" w:space="0" w:color="auto"/>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CUMULATIVE STATUS ON MEETING PHYSICAL TARGET</w:t>
            </w:r>
          </w:p>
        </w:tc>
        <w:tc>
          <w:tcPr>
            <w:tcW w:w="1601" w:type="dxa"/>
            <w:tcBorders>
              <w:top w:val="single" w:sz="4" w:space="0" w:color="auto"/>
              <w:left w:val="nil"/>
              <w:bottom w:val="single" w:sz="4" w:space="0" w:color="auto"/>
              <w:right w:val="single" w:sz="4" w:space="0" w:color="auto"/>
            </w:tcBorders>
            <w:shd w:val="clear" w:color="000000" w:fill="CCFFCC"/>
            <w:noWrap/>
          </w:tcPr>
          <w:p w:rsidR="0067482F" w:rsidRPr="002F1827" w:rsidRDefault="0067482F" w:rsidP="002F1827">
            <w:pPr>
              <w:spacing w:after="0"/>
              <w:jc w:val="both"/>
              <w:rPr>
                <w:b/>
                <w:bCs/>
                <w:sz w:val="16"/>
                <w:szCs w:val="16"/>
              </w:rPr>
            </w:pPr>
            <w:r w:rsidRPr="002F1827">
              <w:rPr>
                <w:b/>
                <w:bCs/>
                <w:sz w:val="16"/>
                <w:szCs w:val="16"/>
              </w:rPr>
              <w:t>EXPENDITURE STATUS</w:t>
            </w:r>
          </w:p>
        </w:tc>
        <w:tc>
          <w:tcPr>
            <w:tcW w:w="1659" w:type="dxa"/>
            <w:tcBorders>
              <w:top w:val="single" w:sz="4" w:space="0" w:color="auto"/>
              <w:left w:val="nil"/>
              <w:bottom w:val="single" w:sz="4" w:space="0" w:color="auto"/>
              <w:right w:val="single" w:sz="4" w:space="0" w:color="auto"/>
            </w:tcBorders>
            <w:shd w:val="clear" w:color="000000" w:fill="CCFFCC"/>
            <w:noWrap/>
          </w:tcPr>
          <w:p w:rsidR="0067482F" w:rsidRPr="002F1827" w:rsidRDefault="0067482F" w:rsidP="002F1827">
            <w:pPr>
              <w:spacing w:after="0"/>
              <w:jc w:val="both"/>
              <w:rPr>
                <w:b/>
                <w:bCs/>
                <w:sz w:val="16"/>
                <w:szCs w:val="16"/>
              </w:rPr>
            </w:pPr>
            <w:r w:rsidRPr="002F1827">
              <w:rPr>
                <w:b/>
                <w:bCs/>
                <w:sz w:val="16"/>
                <w:szCs w:val="16"/>
              </w:rPr>
              <w:t> </w:t>
            </w:r>
          </w:p>
        </w:tc>
        <w:tc>
          <w:tcPr>
            <w:tcW w:w="680" w:type="dxa"/>
            <w:tcBorders>
              <w:top w:val="single" w:sz="4" w:space="0" w:color="auto"/>
              <w:left w:val="nil"/>
              <w:bottom w:val="single" w:sz="4" w:space="0" w:color="auto"/>
              <w:right w:val="single" w:sz="4" w:space="0" w:color="auto"/>
            </w:tcBorders>
            <w:shd w:val="clear" w:color="000000" w:fill="CCFFCC"/>
            <w:noWrap/>
          </w:tcPr>
          <w:p w:rsidR="0067482F" w:rsidRPr="002F1827" w:rsidRDefault="0067482F" w:rsidP="002F1827">
            <w:pPr>
              <w:spacing w:after="0"/>
              <w:jc w:val="both"/>
              <w:rPr>
                <w:b/>
                <w:bCs/>
                <w:sz w:val="16"/>
                <w:szCs w:val="16"/>
              </w:rPr>
            </w:pPr>
            <w:r w:rsidRPr="002F1827">
              <w:rPr>
                <w:b/>
                <w:bCs/>
                <w:sz w:val="16"/>
                <w:szCs w:val="16"/>
              </w:rPr>
              <w:t> </w:t>
            </w:r>
          </w:p>
        </w:tc>
        <w:tc>
          <w:tcPr>
            <w:tcW w:w="1607" w:type="dxa"/>
            <w:tcBorders>
              <w:top w:val="single" w:sz="4" w:space="0" w:color="auto"/>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REMARKS ON IMPLEMENTATION</w:t>
            </w:r>
          </w:p>
        </w:tc>
      </w:tr>
      <w:tr w:rsidR="001518F5" w:rsidRPr="002F1827" w:rsidTr="009D2B7B">
        <w:trPr>
          <w:trHeight w:val="510"/>
        </w:trPr>
        <w:tc>
          <w:tcPr>
            <w:tcW w:w="705" w:type="dxa"/>
            <w:tcBorders>
              <w:top w:val="nil"/>
              <w:left w:val="single" w:sz="4" w:space="0" w:color="auto"/>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Target Code</w:t>
            </w:r>
          </w:p>
        </w:tc>
        <w:tc>
          <w:tcPr>
            <w:tcW w:w="529" w:type="dxa"/>
            <w:tcBorders>
              <w:top w:val="nil"/>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M</w:t>
            </w:r>
          </w:p>
        </w:tc>
        <w:tc>
          <w:tcPr>
            <w:tcW w:w="527" w:type="dxa"/>
            <w:tcBorders>
              <w:top w:val="nil"/>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P</w:t>
            </w:r>
          </w:p>
        </w:tc>
        <w:tc>
          <w:tcPr>
            <w:tcW w:w="469" w:type="dxa"/>
            <w:tcBorders>
              <w:top w:val="nil"/>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R</w:t>
            </w:r>
          </w:p>
        </w:tc>
        <w:tc>
          <w:tcPr>
            <w:tcW w:w="1442" w:type="dxa"/>
            <w:tcBorders>
              <w:top w:val="nil"/>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Target Descrption</w:t>
            </w:r>
          </w:p>
        </w:tc>
        <w:tc>
          <w:tcPr>
            <w:tcW w:w="1595" w:type="dxa"/>
            <w:tcBorders>
              <w:top w:val="nil"/>
              <w:left w:val="nil"/>
              <w:bottom w:val="single" w:sz="4" w:space="0" w:color="auto"/>
              <w:right w:val="single" w:sz="4" w:space="0" w:color="auto"/>
            </w:tcBorders>
            <w:shd w:val="clear" w:color="000000" w:fill="CCFFCC"/>
            <w:noWrap/>
          </w:tcPr>
          <w:p w:rsidR="0067482F" w:rsidRPr="002F1827" w:rsidRDefault="0067482F" w:rsidP="002F1827">
            <w:pPr>
              <w:spacing w:after="0"/>
              <w:jc w:val="both"/>
              <w:rPr>
                <w:b/>
                <w:bCs/>
                <w:sz w:val="16"/>
                <w:szCs w:val="16"/>
              </w:rPr>
            </w:pPr>
            <w:r w:rsidRPr="002F1827">
              <w:rPr>
                <w:b/>
                <w:bCs/>
                <w:sz w:val="16"/>
                <w:szCs w:val="16"/>
              </w:rPr>
              <w:t>Actual Progress</w:t>
            </w:r>
          </w:p>
        </w:tc>
        <w:tc>
          <w:tcPr>
            <w:tcW w:w="1010" w:type="dxa"/>
            <w:tcBorders>
              <w:top w:val="nil"/>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Estimated % Completed</w:t>
            </w:r>
          </w:p>
        </w:tc>
        <w:tc>
          <w:tcPr>
            <w:tcW w:w="727" w:type="dxa"/>
            <w:tcBorders>
              <w:top w:val="nil"/>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On Track</w:t>
            </w:r>
          </w:p>
        </w:tc>
        <w:tc>
          <w:tcPr>
            <w:tcW w:w="555" w:type="dxa"/>
            <w:tcBorders>
              <w:top w:val="nil"/>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At Risk</w:t>
            </w:r>
          </w:p>
        </w:tc>
        <w:tc>
          <w:tcPr>
            <w:tcW w:w="977" w:type="dxa"/>
            <w:tcBorders>
              <w:top w:val="nil"/>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Unknown</w:t>
            </w:r>
          </w:p>
        </w:tc>
        <w:tc>
          <w:tcPr>
            <w:tcW w:w="1601" w:type="dxa"/>
            <w:tcBorders>
              <w:top w:val="nil"/>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Annual Budget</w:t>
            </w:r>
          </w:p>
        </w:tc>
        <w:tc>
          <w:tcPr>
            <w:tcW w:w="1659" w:type="dxa"/>
            <w:tcBorders>
              <w:top w:val="nil"/>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 xml:space="preserve">Cummulative Actual Expenditure </w:t>
            </w:r>
          </w:p>
        </w:tc>
        <w:tc>
          <w:tcPr>
            <w:tcW w:w="680" w:type="dxa"/>
            <w:tcBorders>
              <w:top w:val="nil"/>
              <w:left w:val="nil"/>
              <w:bottom w:val="single" w:sz="4" w:space="0" w:color="auto"/>
              <w:right w:val="single" w:sz="4" w:space="0" w:color="auto"/>
            </w:tcBorders>
            <w:shd w:val="clear" w:color="000000" w:fill="CCFFCC"/>
          </w:tcPr>
          <w:p w:rsidR="0067482F" w:rsidRPr="002F1827" w:rsidRDefault="0067482F" w:rsidP="002F1827">
            <w:pPr>
              <w:spacing w:after="0"/>
              <w:jc w:val="both"/>
              <w:rPr>
                <w:b/>
                <w:bCs/>
                <w:sz w:val="16"/>
                <w:szCs w:val="16"/>
              </w:rPr>
            </w:pPr>
            <w:r w:rsidRPr="002F1827">
              <w:rPr>
                <w:b/>
                <w:bCs/>
                <w:sz w:val="16"/>
                <w:szCs w:val="16"/>
              </w:rPr>
              <w:t>% Spent</w:t>
            </w:r>
          </w:p>
        </w:tc>
        <w:tc>
          <w:tcPr>
            <w:tcW w:w="1607" w:type="dxa"/>
            <w:tcBorders>
              <w:top w:val="nil"/>
              <w:left w:val="nil"/>
              <w:bottom w:val="single" w:sz="4" w:space="0" w:color="auto"/>
              <w:right w:val="single" w:sz="4" w:space="0" w:color="auto"/>
            </w:tcBorders>
            <w:shd w:val="clear" w:color="000000" w:fill="CCFFCC"/>
            <w:noWrap/>
          </w:tcPr>
          <w:p w:rsidR="0067482F" w:rsidRPr="002F1827" w:rsidRDefault="0067482F" w:rsidP="002F1827">
            <w:pPr>
              <w:spacing w:after="0"/>
              <w:jc w:val="both"/>
              <w:rPr>
                <w:b/>
                <w:bCs/>
                <w:sz w:val="16"/>
                <w:szCs w:val="16"/>
              </w:rPr>
            </w:pPr>
            <w:r w:rsidRPr="002F1827">
              <w:rPr>
                <w:b/>
                <w:bCs/>
                <w:sz w:val="16"/>
                <w:szCs w:val="16"/>
              </w:rPr>
              <w:t> </w:t>
            </w:r>
          </w:p>
        </w:tc>
      </w:tr>
      <w:tr w:rsidR="001518F5" w:rsidRPr="002F1827">
        <w:trPr>
          <w:trHeight w:val="791"/>
        </w:trPr>
        <w:tc>
          <w:tcPr>
            <w:tcW w:w="705" w:type="dxa"/>
            <w:tcBorders>
              <w:top w:val="nil"/>
              <w:left w:val="single" w:sz="4" w:space="0" w:color="auto"/>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E01S</w:t>
            </w:r>
          </w:p>
        </w:tc>
        <w:tc>
          <w:tcPr>
            <w:tcW w:w="529"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X</w:t>
            </w:r>
          </w:p>
        </w:tc>
        <w:tc>
          <w:tcPr>
            <w:tcW w:w="527"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469" w:type="dxa"/>
            <w:tcBorders>
              <w:top w:val="nil"/>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 </w:t>
            </w:r>
          </w:p>
        </w:tc>
        <w:tc>
          <w:tcPr>
            <w:tcW w:w="1442" w:type="dxa"/>
            <w:tcBorders>
              <w:top w:val="nil"/>
              <w:left w:val="nil"/>
              <w:bottom w:val="single" w:sz="4" w:space="0" w:color="auto"/>
              <w:right w:val="single" w:sz="4" w:space="0" w:color="auto"/>
            </w:tcBorders>
            <w:shd w:val="clear" w:color="000000" w:fill="FFFFFF"/>
          </w:tcPr>
          <w:p w:rsidR="0067482F" w:rsidRPr="002F1827" w:rsidRDefault="0067482F" w:rsidP="002F1827">
            <w:pPr>
              <w:spacing w:after="0"/>
              <w:jc w:val="both"/>
              <w:rPr>
                <w:sz w:val="16"/>
                <w:szCs w:val="16"/>
              </w:rPr>
            </w:pPr>
            <w:r w:rsidRPr="002F1827">
              <w:rPr>
                <w:sz w:val="16"/>
                <w:szCs w:val="16"/>
              </w:rPr>
              <w:t>Agriculture Sector coordination mechanisms strengthened by 2014</w:t>
            </w:r>
          </w:p>
        </w:tc>
        <w:tc>
          <w:tcPr>
            <w:tcW w:w="1595" w:type="dxa"/>
            <w:tcBorders>
              <w:top w:val="nil"/>
              <w:left w:val="nil"/>
              <w:bottom w:val="single" w:sz="4" w:space="0" w:color="auto"/>
              <w:right w:val="single" w:sz="4" w:space="0" w:color="auto"/>
            </w:tcBorders>
            <w:shd w:val="clear" w:color="auto" w:fill="auto"/>
          </w:tcPr>
          <w:p w:rsidR="00AC7C3F" w:rsidRPr="002F1827" w:rsidRDefault="0067482F" w:rsidP="002F1827">
            <w:pPr>
              <w:spacing w:after="0"/>
              <w:jc w:val="both"/>
              <w:rPr>
                <w:sz w:val="16"/>
                <w:szCs w:val="16"/>
              </w:rPr>
            </w:pPr>
            <w:r w:rsidRPr="002F1827">
              <w:rPr>
                <w:sz w:val="16"/>
                <w:szCs w:val="16"/>
              </w:rPr>
              <w:t xml:space="preserve">DASIP Monitoring Report and MAFC Perfomance report were not done. </w:t>
            </w:r>
          </w:p>
          <w:p w:rsidR="0067482F" w:rsidRPr="002F1827" w:rsidRDefault="00AC7C3F" w:rsidP="002F1827">
            <w:pPr>
              <w:tabs>
                <w:tab w:val="left" w:pos="1155"/>
              </w:tabs>
              <w:jc w:val="both"/>
              <w:rPr>
                <w:sz w:val="16"/>
                <w:szCs w:val="16"/>
              </w:rPr>
            </w:pPr>
            <w:r w:rsidRPr="002F1827">
              <w:rPr>
                <w:sz w:val="16"/>
                <w:szCs w:val="16"/>
              </w:rPr>
              <w:tab/>
              <w:t>Dasip</w:t>
            </w:r>
          </w:p>
        </w:tc>
        <w:tc>
          <w:tcPr>
            <w:tcW w:w="1010" w:type="dxa"/>
            <w:tcBorders>
              <w:top w:val="nil"/>
              <w:left w:val="nil"/>
              <w:bottom w:val="single" w:sz="4" w:space="0" w:color="auto"/>
              <w:right w:val="single" w:sz="4" w:space="0" w:color="auto"/>
            </w:tcBorders>
            <w:shd w:val="clear" w:color="auto" w:fill="auto"/>
            <w:vAlign w:val="center"/>
          </w:tcPr>
          <w:p w:rsidR="0067482F" w:rsidRPr="002F1827" w:rsidRDefault="0067482F" w:rsidP="002F1827">
            <w:pPr>
              <w:spacing w:after="0"/>
              <w:jc w:val="both"/>
              <w:rPr>
                <w:sz w:val="16"/>
                <w:szCs w:val="16"/>
              </w:rPr>
            </w:pPr>
            <w:r w:rsidRPr="002F1827">
              <w:rPr>
                <w:sz w:val="16"/>
                <w:szCs w:val="16"/>
              </w:rPr>
              <w:t> </w:t>
            </w:r>
          </w:p>
        </w:tc>
        <w:tc>
          <w:tcPr>
            <w:tcW w:w="727"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sz w:val="16"/>
                <w:szCs w:val="16"/>
              </w:rPr>
            </w:pPr>
            <w:r w:rsidRPr="002F1827">
              <w:rPr>
                <w:sz w:val="16"/>
                <w:szCs w:val="16"/>
              </w:rPr>
              <w:t> </w:t>
            </w:r>
          </w:p>
        </w:tc>
        <w:tc>
          <w:tcPr>
            <w:tcW w:w="555"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sz w:val="16"/>
                <w:szCs w:val="16"/>
              </w:rPr>
            </w:pPr>
            <w:r w:rsidRPr="002F1827">
              <w:rPr>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sz w:val="16"/>
                <w:szCs w:val="16"/>
              </w:rPr>
            </w:pPr>
            <w:r w:rsidRPr="002F1827">
              <w:rPr>
                <w:sz w:val="16"/>
                <w:szCs w:val="16"/>
              </w:rPr>
              <w:t> </w:t>
            </w:r>
          </w:p>
        </w:tc>
        <w:tc>
          <w:tcPr>
            <w:tcW w:w="1601"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sz w:val="16"/>
                <w:szCs w:val="16"/>
              </w:rPr>
            </w:pPr>
            <w:r w:rsidRPr="002F1827">
              <w:rPr>
                <w:sz w:val="16"/>
                <w:szCs w:val="16"/>
              </w:rPr>
              <w:t>62,100,000</w:t>
            </w:r>
          </w:p>
        </w:tc>
        <w:tc>
          <w:tcPr>
            <w:tcW w:w="1659"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sz w:val="16"/>
                <w:szCs w:val="16"/>
              </w:rPr>
            </w:pPr>
            <w:r w:rsidRPr="002F1827">
              <w:rPr>
                <w:sz w:val="16"/>
                <w:szCs w:val="16"/>
              </w:rPr>
              <w:t xml:space="preserve">28,433,700 </w:t>
            </w:r>
          </w:p>
        </w:tc>
        <w:tc>
          <w:tcPr>
            <w:tcW w:w="680" w:type="dxa"/>
            <w:tcBorders>
              <w:top w:val="nil"/>
              <w:left w:val="nil"/>
              <w:bottom w:val="single" w:sz="4" w:space="0" w:color="auto"/>
              <w:right w:val="single" w:sz="4" w:space="0" w:color="auto"/>
            </w:tcBorders>
            <w:shd w:val="clear" w:color="000000" w:fill="FFFFFF"/>
            <w:noWrap/>
            <w:vAlign w:val="center"/>
          </w:tcPr>
          <w:p w:rsidR="0067482F" w:rsidRPr="002F1827" w:rsidRDefault="0067482F" w:rsidP="002F1827">
            <w:pPr>
              <w:spacing w:after="0"/>
              <w:jc w:val="both"/>
              <w:rPr>
                <w:sz w:val="16"/>
                <w:szCs w:val="16"/>
              </w:rPr>
            </w:pPr>
            <w:r w:rsidRPr="002F1827">
              <w:rPr>
                <w:sz w:val="16"/>
                <w:szCs w:val="16"/>
              </w:rPr>
              <w:t>46%</w:t>
            </w:r>
          </w:p>
        </w:tc>
        <w:tc>
          <w:tcPr>
            <w:tcW w:w="1607" w:type="dxa"/>
            <w:tcBorders>
              <w:top w:val="nil"/>
              <w:left w:val="nil"/>
              <w:bottom w:val="single" w:sz="4" w:space="0" w:color="auto"/>
              <w:right w:val="single" w:sz="4" w:space="0" w:color="auto"/>
            </w:tcBorders>
            <w:shd w:val="clear" w:color="000000" w:fill="FFFFFF"/>
            <w:vAlign w:val="bottom"/>
          </w:tcPr>
          <w:p w:rsidR="0067482F" w:rsidRPr="002F1827" w:rsidRDefault="0067482F" w:rsidP="002F1827">
            <w:pPr>
              <w:spacing w:after="0"/>
              <w:jc w:val="both"/>
              <w:rPr>
                <w:sz w:val="16"/>
                <w:szCs w:val="16"/>
              </w:rPr>
            </w:pPr>
            <w:r w:rsidRPr="002F1827">
              <w:rPr>
                <w:sz w:val="16"/>
                <w:szCs w:val="16"/>
              </w:rPr>
              <w:t> </w:t>
            </w:r>
          </w:p>
        </w:tc>
      </w:tr>
      <w:tr w:rsidR="001518F5" w:rsidRPr="002F1827" w:rsidTr="00F746E6">
        <w:trPr>
          <w:trHeight w:val="255"/>
        </w:trPr>
        <w:tc>
          <w:tcPr>
            <w:tcW w:w="705" w:type="dxa"/>
            <w:tcBorders>
              <w:top w:val="nil"/>
              <w:left w:val="single" w:sz="4" w:space="0" w:color="auto"/>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w:t>
            </w:r>
          </w:p>
        </w:tc>
        <w:tc>
          <w:tcPr>
            <w:tcW w:w="529"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w:t>
            </w:r>
          </w:p>
        </w:tc>
        <w:tc>
          <w:tcPr>
            <w:tcW w:w="527"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w:t>
            </w:r>
          </w:p>
        </w:tc>
        <w:tc>
          <w:tcPr>
            <w:tcW w:w="469" w:type="dxa"/>
            <w:tcBorders>
              <w:top w:val="nil"/>
              <w:left w:val="nil"/>
              <w:bottom w:val="single" w:sz="4" w:space="0" w:color="auto"/>
              <w:right w:val="single" w:sz="4" w:space="0" w:color="auto"/>
            </w:tcBorders>
            <w:shd w:val="clear" w:color="000000" w:fill="FFFFFF"/>
            <w:noWrap/>
          </w:tcPr>
          <w:p w:rsidR="0067482F" w:rsidRPr="002F1827" w:rsidRDefault="0067482F" w:rsidP="002F1827">
            <w:pPr>
              <w:spacing w:after="0"/>
              <w:jc w:val="both"/>
              <w:rPr>
                <w:b/>
                <w:bCs/>
                <w:sz w:val="16"/>
                <w:szCs w:val="16"/>
              </w:rPr>
            </w:pPr>
            <w:r w:rsidRPr="002F1827">
              <w:rPr>
                <w:b/>
                <w:bCs/>
                <w:sz w:val="16"/>
                <w:szCs w:val="16"/>
              </w:rPr>
              <w:t> </w:t>
            </w:r>
          </w:p>
        </w:tc>
        <w:tc>
          <w:tcPr>
            <w:tcW w:w="1442" w:type="dxa"/>
            <w:tcBorders>
              <w:top w:val="nil"/>
              <w:left w:val="nil"/>
              <w:bottom w:val="single" w:sz="4" w:space="0" w:color="auto"/>
              <w:right w:val="single" w:sz="4" w:space="0" w:color="auto"/>
            </w:tcBorders>
            <w:shd w:val="clear" w:color="000000" w:fill="FFFFFF"/>
          </w:tcPr>
          <w:p w:rsidR="0067482F" w:rsidRPr="002F1827" w:rsidRDefault="0067482F" w:rsidP="002F1827">
            <w:pPr>
              <w:spacing w:after="0"/>
              <w:jc w:val="both"/>
              <w:rPr>
                <w:b/>
                <w:bCs/>
                <w:sz w:val="16"/>
                <w:szCs w:val="16"/>
              </w:rPr>
            </w:pPr>
            <w:r w:rsidRPr="002F1827">
              <w:rPr>
                <w:b/>
                <w:bCs/>
                <w:sz w:val="16"/>
                <w:szCs w:val="16"/>
              </w:rPr>
              <w:t> </w:t>
            </w:r>
          </w:p>
        </w:tc>
        <w:tc>
          <w:tcPr>
            <w:tcW w:w="1595" w:type="dxa"/>
            <w:tcBorders>
              <w:top w:val="nil"/>
              <w:left w:val="nil"/>
              <w:bottom w:val="single" w:sz="4" w:space="0" w:color="auto"/>
              <w:right w:val="single" w:sz="4" w:space="0" w:color="auto"/>
            </w:tcBorders>
            <w:shd w:val="clear" w:color="auto" w:fill="auto"/>
            <w:vAlign w:val="bottom"/>
          </w:tcPr>
          <w:p w:rsidR="0067482F" w:rsidRPr="002F1827" w:rsidRDefault="0067482F" w:rsidP="002F1827">
            <w:pPr>
              <w:spacing w:after="0"/>
              <w:jc w:val="both"/>
              <w:rPr>
                <w:b/>
                <w:bCs/>
                <w:sz w:val="16"/>
                <w:szCs w:val="16"/>
              </w:rPr>
            </w:pPr>
            <w:r w:rsidRPr="002F1827">
              <w:rPr>
                <w:b/>
                <w:bCs/>
                <w:sz w:val="16"/>
                <w:szCs w:val="16"/>
              </w:rPr>
              <w:t>SUB TOTAL</w:t>
            </w:r>
          </w:p>
        </w:tc>
        <w:tc>
          <w:tcPr>
            <w:tcW w:w="1010" w:type="dxa"/>
            <w:tcBorders>
              <w:top w:val="nil"/>
              <w:left w:val="nil"/>
              <w:bottom w:val="single" w:sz="4" w:space="0" w:color="auto"/>
              <w:right w:val="single" w:sz="4" w:space="0" w:color="auto"/>
            </w:tcBorders>
            <w:shd w:val="clear" w:color="auto" w:fill="auto"/>
            <w:vAlign w:val="center"/>
          </w:tcPr>
          <w:p w:rsidR="0067482F" w:rsidRPr="002F1827" w:rsidRDefault="0067482F" w:rsidP="002F1827">
            <w:pPr>
              <w:spacing w:after="0"/>
              <w:jc w:val="both"/>
              <w:rPr>
                <w:b/>
                <w:bCs/>
                <w:sz w:val="16"/>
                <w:szCs w:val="16"/>
              </w:rPr>
            </w:pPr>
            <w:r w:rsidRPr="002F1827">
              <w:rPr>
                <w:b/>
                <w:bCs/>
                <w:sz w:val="16"/>
                <w:szCs w:val="16"/>
              </w:rPr>
              <w:t> </w:t>
            </w:r>
          </w:p>
        </w:tc>
        <w:tc>
          <w:tcPr>
            <w:tcW w:w="727"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b/>
                <w:bCs/>
                <w:sz w:val="16"/>
                <w:szCs w:val="16"/>
              </w:rPr>
            </w:pPr>
            <w:r w:rsidRPr="002F1827">
              <w:rPr>
                <w:b/>
                <w:bCs/>
                <w:sz w:val="16"/>
                <w:szCs w:val="16"/>
              </w:rPr>
              <w:t> </w:t>
            </w:r>
          </w:p>
        </w:tc>
        <w:tc>
          <w:tcPr>
            <w:tcW w:w="555"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b/>
                <w:bCs/>
                <w:sz w:val="16"/>
                <w:szCs w:val="16"/>
              </w:rPr>
            </w:pPr>
            <w:r w:rsidRPr="002F1827">
              <w:rPr>
                <w:b/>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b/>
                <w:bCs/>
                <w:sz w:val="16"/>
                <w:szCs w:val="16"/>
              </w:rPr>
            </w:pPr>
            <w:r w:rsidRPr="002F1827">
              <w:rPr>
                <w:b/>
                <w:bCs/>
                <w:sz w:val="16"/>
                <w:szCs w:val="16"/>
              </w:rPr>
              <w:t> </w:t>
            </w:r>
          </w:p>
        </w:tc>
        <w:tc>
          <w:tcPr>
            <w:tcW w:w="1601"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b/>
                <w:bCs/>
                <w:sz w:val="16"/>
                <w:szCs w:val="16"/>
              </w:rPr>
            </w:pPr>
            <w:r w:rsidRPr="002F1827">
              <w:rPr>
                <w:b/>
                <w:bCs/>
                <w:sz w:val="16"/>
                <w:szCs w:val="16"/>
              </w:rPr>
              <w:t>62,100,000</w:t>
            </w:r>
          </w:p>
        </w:tc>
        <w:tc>
          <w:tcPr>
            <w:tcW w:w="1659"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b/>
                <w:bCs/>
                <w:sz w:val="16"/>
                <w:szCs w:val="16"/>
              </w:rPr>
            </w:pPr>
            <w:r w:rsidRPr="002F1827">
              <w:rPr>
                <w:b/>
                <w:bCs/>
                <w:sz w:val="16"/>
                <w:szCs w:val="16"/>
              </w:rPr>
              <w:t xml:space="preserve"> 28,433,700 </w:t>
            </w:r>
          </w:p>
        </w:tc>
        <w:tc>
          <w:tcPr>
            <w:tcW w:w="680" w:type="dxa"/>
            <w:tcBorders>
              <w:top w:val="nil"/>
              <w:left w:val="nil"/>
              <w:bottom w:val="single" w:sz="4" w:space="0" w:color="auto"/>
              <w:right w:val="single" w:sz="4" w:space="0" w:color="auto"/>
            </w:tcBorders>
            <w:shd w:val="clear" w:color="000000" w:fill="FFFFFF"/>
            <w:noWrap/>
            <w:vAlign w:val="center"/>
          </w:tcPr>
          <w:p w:rsidR="0067482F" w:rsidRPr="002F1827" w:rsidRDefault="0067482F" w:rsidP="002F1827">
            <w:pPr>
              <w:spacing w:after="0"/>
              <w:jc w:val="both"/>
              <w:rPr>
                <w:sz w:val="16"/>
                <w:szCs w:val="16"/>
              </w:rPr>
            </w:pPr>
            <w:r w:rsidRPr="002F1827">
              <w:rPr>
                <w:sz w:val="16"/>
                <w:szCs w:val="16"/>
              </w:rPr>
              <w:t> </w:t>
            </w:r>
          </w:p>
        </w:tc>
        <w:tc>
          <w:tcPr>
            <w:tcW w:w="1607" w:type="dxa"/>
            <w:tcBorders>
              <w:top w:val="nil"/>
              <w:left w:val="nil"/>
              <w:bottom w:val="single" w:sz="4" w:space="0" w:color="auto"/>
              <w:right w:val="single" w:sz="4" w:space="0" w:color="auto"/>
            </w:tcBorders>
            <w:shd w:val="clear" w:color="000000" w:fill="FFFFFF"/>
            <w:vAlign w:val="bottom"/>
          </w:tcPr>
          <w:p w:rsidR="0067482F" w:rsidRPr="002F1827" w:rsidRDefault="0067482F" w:rsidP="002F1827">
            <w:pPr>
              <w:spacing w:after="0"/>
              <w:jc w:val="both"/>
              <w:rPr>
                <w:b/>
                <w:bCs/>
                <w:sz w:val="16"/>
                <w:szCs w:val="16"/>
              </w:rPr>
            </w:pPr>
            <w:r w:rsidRPr="002F1827">
              <w:rPr>
                <w:b/>
                <w:bCs/>
                <w:sz w:val="16"/>
                <w:szCs w:val="16"/>
              </w:rPr>
              <w:t> </w:t>
            </w:r>
          </w:p>
        </w:tc>
      </w:tr>
      <w:tr w:rsidR="001518F5" w:rsidRPr="002F1827" w:rsidTr="00F746E6">
        <w:trPr>
          <w:trHeight w:val="5480"/>
        </w:trPr>
        <w:tc>
          <w:tcPr>
            <w:tcW w:w="705" w:type="dxa"/>
            <w:tcBorders>
              <w:top w:val="single" w:sz="4" w:space="0" w:color="auto"/>
              <w:left w:val="single" w:sz="4" w:space="0" w:color="auto"/>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E02S</w:t>
            </w:r>
          </w:p>
        </w:tc>
        <w:tc>
          <w:tcPr>
            <w:tcW w:w="529"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X</w:t>
            </w:r>
          </w:p>
        </w:tc>
        <w:tc>
          <w:tcPr>
            <w:tcW w:w="527"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469"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 </w:t>
            </w:r>
          </w:p>
        </w:tc>
        <w:tc>
          <w:tcPr>
            <w:tcW w:w="1442" w:type="dxa"/>
            <w:tcBorders>
              <w:top w:val="single" w:sz="4" w:space="0" w:color="auto"/>
              <w:left w:val="nil"/>
              <w:bottom w:val="single" w:sz="4" w:space="0" w:color="auto"/>
              <w:right w:val="single" w:sz="4" w:space="0" w:color="auto"/>
            </w:tcBorders>
            <w:shd w:val="clear" w:color="000000" w:fill="FFFFFF"/>
          </w:tcPr>
          <w:p w:rsidR="0067482F" w:rsidRPr="002F1827" w:rsidRDefault="0067482F" w:rsidP="002F1827">
            <w:pPr>
              <w:spacing w:after="0"/>
              <w:jc w:val="both"/>
              <w:rPr>
                <w:sz w:val="16"/>
                <w:szCs w:val="16"/>
              </w:rPr>
            </w:pPr>
            <w:r w:rsidRPr="002F1827">
              <w:rPr>
                <w:sz w:val="16"/>
                <w:szCs w:val="16"/>
              </w:rPr>
              <w:t>Regional, Bilateral (JPCs) and Multilateral policies, Strategies and Programs implemented within ASDP by 2014</w:t>
            </w:r>
          </w:p>
        </w:tc>
        <w:tc>
          <w:tcPr>
            <w:tcW w:w="1595" w:type="dxa"/>
            <w:tcBorders>
              <w:top w:val="single" w:sz="4" w:space="0" w:color="auto"/>
              <w:left w:val="nil"/>
              <w:bottom w:val="single" w:sz="4" w:space="0" w:color="auto"/>
              <w:right w:val="single" w:sz="4" w:space="0" w:color="auto"/>
            </w:tcBorders>
            <w:shd w:val="clear" w:color="000000" w:fill="FFFFFF"/>
          </w:tcPr>
          <w:p w:rsidR="001518F5" w:rsidRPr="002F1827" w:rsidRDefault="0067482F" w:rsidP="002F1827">
            <w:pPr>
              <w:spacing w:after="0"/>
              <w:jc w:val="both"/>
              <w:rPr>
                <w:sz w:val="16"/>
                <w:szCs w:val="16"/>
              </w:rPr>
            </w:pPr>
            <w:r w:rsidRPr="002F1827">
              <w:rPr>
                <w:sz w:val="16"/>
                <w:szCs w:val="16"/>
              </w:rPr>
              <w:t>1. Participated in a review of TAFSIP Roadmap implementation</w:t>
            </w:r>
          </w:p>
          <w:p w:rsidR="001518F5" w:rsidRPr="002F1827" w:rsidRDefault="0067482F" w:rsidP="002F1827">
            <w:pPr>
              <w:spacing w:after="0"/>
              <w:jc w:val="both"/>
              <w:rPr>
                <w:sz w:val="16"/>
                <w:szCs w:val="16"/>
              </w:rPr>
            </w:pPr>
            <w:r w:rsidRPr="002F1827">
              <w:rPr>
                <w:sz w:val="16"/>
                <w:szCs w:val="16"/>
              </w:rPr>
              <w:t xml:space="preserve"> 2. Participated in a review process </w:t>
            </w:r>
            <w:r w:rsidR="001518F5" w:rsidRPr="002F1827">
              <w:rPr>
                <w:sz w:val="16"/>
                <w:szCs w:val="16"/>
              </w:rPr>
              <w:t>of Thematic</w:t>
            </w:r>
            <w:r w:rsidRPr="002F1827">
              <w:rPr>
                <w:sz w:val="16"/>
                <w:szCs w:val="16"/>
              </w:rPr>
              <w:t xml:space="preserve"> Working Group priority areas. </w:t>
            </w:r>
          </w:p>
          <w:p w:rsidR="0067482F" w:rsidRPr="002F1827" w:rsidRDefault="001518F5" w:rsidP="002F1827">
            <w:pPr>
              <w:spacing w:after="0"/>
              <w:jc w:val="both"/>
              <w:rPr>
                <w:sz w:val="16"/>
                <w:szCs w:val="16"/>
              </w:rPr>
            </w:pPr>
            <w:r w:rsidRPr="002F1827">
              <w:rPr>
                <w:sz w:val="16"/>
                <w:szCs w:val="16"/>
              </w:rPr>
              <w:t>3. Participated</w:t>
            </w:r>
            <w:r w:rsidR="0067482F" w:rsidRPr="002F1827">
              <w:rPr>
                <w:sz w:val="16"/>
                <w:szCs w:val="16"/>
              </w:rPr>
              <w:t xml:space="preserve"> in the SADC meeting to review and ratify the Finance and Investment Protocol 4. Continued to follow-up the pledges made by Development Partners during the TAFSIP Business Meeting 5. Proceeding with the preparations for African Green Revolution Forum (AGRF) 2012 6. Updated the areas of cooperation between Tanzania and other countries                   7. KR2 document for Japan assistance developed </w:t>
            </w:r>
          </w:p>
        </w:tc>
        <w:tc>
          <w:tcPr>
            <w:tcW w:w="101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85</w:t>
            </w:r>
          </w:p>
        </w:tc>
        <w:tc>
          <w:tcPr>
            <w:tcW w:w="727" w:type="dxa"/>
            <w:tcBorders>
              <w:top w:val="single" w:sz="4" w:space="0" w:color="auto"/>
              <w:left w:val="nil"/>
              <w:bottom w:val="single" w:sz="4" w:space="0" w:color="auto"/>
              <w:right w:val="single" w:sz="4" w:space="0" w:color="auto"/>
            </w:tcBorders>
            <w:shd w:val="clear" w:color="000000" w:fill="FFFFFF"/>
            <w:noWrap/>
            <w:vAlign w:val="center"/>
          </w:tcPr>
          <w:p w:rsidR="0067482F" w:rsidRPr="002F1827" w:rsidRDefault="0067482F" w:rsidP="002F1827">
            <w:pPr>
              <w:spacing w:after="0"/>
              <w:jc w:val="both"/>
              <w:rPr>
                <w:sz w:val="16"/>
                <w:szCs w:val="16"/>
              </w:rPr>
            </w:pPr>
            <w:r w:rsidRPr="002F1827">
              <w:rPr>
                <w:sz w:val="16"/>
                <w:szCs w:val="16"/>
              </w:rPr>
              <w:t>√</w:t>
            </w:r>
          </w:p>
        </w:tc>
        <w:tc>
          <w:tcPr>
            <w:tcW w:w="555" w:type="dxa"/>
            <w:tcBorders>
              <w:top w:val="single" w:sz="4" w:space="0" w:color="auto"/>
              <w:left w:val="nil"/>
              <w:bottom w:val="single" w:sz="4" w:space="0" w:color="auto"/>
              <w:right w:val="single" w:sz="4" w:space="0" w:color="auto"/>
            </w:tcBorders>
            <w:shd w:val="clear" w:color="000000" w:fill="FFFFFF"/>
            <w:noWrap/>
            <w:vAlign w:val="center"/>
          </w:tcPr>
          <w:p w:rsidR="0067482F" w:rsidRPr="002F1827" w:rsidRDefault="0067482F" w:rsidP="002F1827">
            <w:pPr>
              <w:spacing w:after="0"/>
              <w:jc w:val="both"/>
              <w:rPr>
                <w:sz w:val="16"/>
                <w:szCs w:val="16"/>
              </w:rPr>
            </w:pPr>
            <w:r w:rsidRPr="002F1827">
              <w:rPr>
                <w:sz w:val="16"/>
                <w:szCs w:val="16"/>
              </w:rPr>
              <w:t> </w:t>
            </w:r>
          </w:p>
        </w:tc>
        <w:tc>
          <w:tcPr>
            <w:tcW w:w="977"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 </w:t>
            </w:r>
          </w:p>
        </w:tc>
        <w:tc>
          <w:tcPr>
            <w:tcW w:w="1601"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36,520,000</w:t>
            </w:r>
          </w:p>
        </w:tc>
        <w:tc>
          <w:tcPr>
            <w:tcW w:w="1659"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29,390,026</w:t>
            </w:r>
          </w:p>
        </w:tc>
        <w:tc>
          <w:tcPr>
            <w:tcW w:w="680"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80%</w:t>
            </w:r>
          </w:p>
        </w:tc>
        <w:tc>
          <w:tcPr>
            <w:tcW w:w="1607" w:type="dxa"/>
            <w:tcBorders>
              <w:top w:val="single" w:sz="4" w:space="0" w:color="auto"/>
              <w:left w:val="nil"/>
              <w:bottom w:val="single" w:sz="4" w:space="0" w:color="auto"/>
              <w:right w:val="single" w:sz="4" w:space="0" w:color="auto"/>
            </w:tcBorders>
            <w:shd w:val="clear" w:color="000000" w:fill="FFFFFF"/>
          </w:tcPr>
          <w:p w:rsidR="0067482F" w:rsidRPr="002F1827" w:rsidRDefault="0067482F" w:rsidP="002F1827">
            <w:pPr>
              <w:spacing w:after="0"/>
              <w:jc w:val="both"/>
              <w:rPr>
                <w:sz w:val="16"/>
                <w:szCs w:val="16"/>
              </w:rPr>
            </w:pPr>
            <w:r w:rsidRPr="002F1827">
              <w:rPr>
                <w:sz w:val="16"/>
                <w:szCs w:val="16"/>
              </w:rPr>
              <w:t xml:space="preserve">1. Good work has been done in the 4th quarter. However budgetary constraints hamper smooth implementation of the planned activities.                                                                                                                      2.Upon approval of the KR2 document, Tanzania will receive grant assistance                                              </w:t>
            </w:r>
          </w:p>
        </w:tc>
      </w:tr>
      <w:tr w:rsidR="001518F5" w:rsidRPr="002F1827">
        <w:trPr>
          <w:trHeight w:val="890"/>
        </w:trPr>
        <w:tc>
          <w:tcPr>
            <w:tcW w:w="705" w:type="dxa"/>
            <w:tcBorders>
              <w:top w:val="single" w:sz="4" w:space="0" w:color="auto"/>
              <w:left w:val="single" w:sz="4" w:space="0" w:color="auto"/>
              <w:bottom w:val="single" w:sz="4" w:space="0" w:color="auto"/>
              <w:right w:val="single" w:sz="4" w:space="0" w:color="auto"/>
            </w:tcBorders>
            <w:shd w:val="clear" w:color="auto" w:fill="auto"/>
            <w:noWrap/>
          </w:tcPr>
          <w:p w:rsidR="00344019" w:rsidRPr="002F1827" w:rsidRDefault="00344019" w:rsidP="002F1827">
            <w:pPr>
              <w:spacing w:after="0"/>
              <w:jc w:val="both"/>
              <w:rPr>
                <w:sz w:val="16"/>
                <w:szCs w:val="16"/>
              </w:rPr>
            </w:pPr>
            <w:r w:rsidRPr="002F1827">
              <w:rPr>
                <w:sz w:val="16"/>
                <w:szCs w:val="16"/>
              </w:rPr>
              <w:lastRenderedPageBreak/>
              <w:t> </w:t>
            </w:r>
          </w:p>
        </w:tc>
        <w:tc>
          <w:tcPr>
            <w:tcW w:w="529" w:type="dxa"/>
            <w:tcBorders>
              <w:top w:val="single" w:sz="4" w:space="0" w:color="auto"/>
              <w:left w:val="nil"/>
              <w:bottom w:val="single" w:sz="4" w:space="0" w:color="auto"/>
              <w:right w:val="single" w:sz="4" w:space="0" w:color="auto"/>
            </w:tcBorders>
            <w:shd w:val="clear" w:color="auto" w:fill="auto"/>
            <w:noWrap/>
          </w:tcPr>
          <w:p w:rsidR="00344019" w:rsidRPr="002F1827" w:rsidRDefault="00344019" w:rsidP="002F1827">
            <w:pPr>
              <w:spacing w:after="0"/>
              <w:jc w:val="both"/>
              <w:rPr>
                <w:sz w:val="16"/>
                <w:szCs w:val="16"/>
              </w:rPr>
            </w:pPr>
            <w:r w:rsidRPr="002F1827">
              <w:rPr>
                <w:sz w:val="16"/>
                <w:szCs w:val="16"/>
              </w:rPr>
              <w:t> </w:t>
            </w:r>
          </w:p>
        </w:tc>
        <w:tc>
          <w:tcPr>
            <w:tcW w:w="527" w:type="dxa"/>
            <w:tcBorders>
              <w:top w:val="single" w:sz="4" w:space="0" w:color="auto"/>
              <w:left w:val="nil"/>
              <w:bottom w:val="single" w:sz="4" w:space="0" w:color="auto"/>
              <w:right w:val="single" w:sz="4" w:space="0" w:color="auto"/>
            </w:tcBorders>
            <w:shd w:val="clear" w:color="auto" w:fill="auto"/>
            <w:noWrap/>
          </w:tcPr>
          <w:p w:rsidR="00344019" w:rsidRPr="002F1827" w:rsidRDefault="00344019" w:rsidP="002F1827">
            <w:pPr>
              <w:spacing w:after="0"/>
              <w:jc w:val="both"/>
              <w:rPr>
                <w:sz w:val="16"/>
                <w:szCs w:val="16"/>
              </w:rPr>
            </w:pPr>
            <w:r w:rsidRPr="002F1827">
              <w:rPr>
                <w:sz w:val="16"/>
                <w:szCs w:val="16"/>
              </w:rPr>
              <w:t> </w:t>
            </w:r>
          </w:p>
        </w:tc>
        <w:tc>
          <w:tcPr>
            <w:tcW w:w="469" w:type="dxa"/>
            <w:tcBorders>
              <w:top w:val="single" w:sz="4" w:space="0" w:color="auto"/>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1442" w:type="dxa"/>
            <w:tcBorders>
              <w:top w:val="single" w:sz="4" w:space="0" w:color="auto"/>
              <w:left w:val="nil"/>
              <w:bottom w:val="single" w:sz="4" w:space="0" w:color="auto"/>
              <w:right w:val="single" w:sz="4" w:space="0" w:color="auto"/>
            </w:tcBorders>
            <w:shd w:val="clear" w:color="000000" w:fill="FFFFFF"/>
          </w:tcPr>
          <w:p w:rsidR="00344019" w:rsidRPr="002F1827" w:rsidRDefault="00344019" w:rsidP="002F1827">
            <w:pPr>
              <w:spacing w:after="0"/>
              <w:jc w:val="both"/>
              <w:rPr>
                <w:sz w:val="16"/>
                <w:szCs w:val="16"/>
              </w:rPr>
            </w:pPr>
            <w:r w:rsidRPr="002F1827">
              <w:rPr>
                <w:sz w:val="16"/>
                <w:szCs w:val="16"/>
              </w:rPr>
              <w:t> </w:t>
            </w:r>
          </w:p>
        </w:tc>
        <w:tc>
          <w:tcPr>
            <w:tcW w:w="1595" w:type="dxa"/>
            <w:tcBorders>
              <w:top w:val="single" w:sz="4" w:space="0" w:color="auto"/>
              <w:left w:val="nil"/>
              <w:bottom w:val="single" w:sz="4" w:space="0" w:color="auto"/>
              <w:right w:val="single" w:sz="4" w:space="0" w:color="auto"/>
            </w:tcBorders>
            <w:shd w:val="clear" w:color="000000" w:fill="FFFFFF"/>
          </w:tcPr>
          <w:p w:rsidR="00344019" w:rsidRPr="002F1827" w:rsidRDefault="00344019" w:rsidP="002F1827">
            <w:pPr>
              <w:spacing w:after="0"/>
              <w:jc w:val="both"/>
              <w:rPr>
                <w:sz w:val="16"/>
                <w:szCs w:val="16"/>
              </w:rPr>
            </w:pPr>
            <w:r w:rsidRPr="002F1827">
              <w:rPr>
                <w:sz w:val="16"/>
                <w:szCs w:val="16"/>
              </w:rPr>
              <w:t xml:space="preserve">8. Participation in the EU-EAC-EPA negotiations in Nairobi, Kenya and Brussels, Belgium     </w:t>
            </w:r>
          </w:p>
        </w:tc>
        <w:tc>
          <w:tcPr>
            <w:tcW w:w="1010" w:type="dxa"/>
            <w:tcBorders>
              <w:top w:val="single" w:sz="4" w:space="0" w:color="auto"/>
              <w:left w:val="nil"/>
              <w:bottom w:val="single" w:sz="4" w:space="0" w:color="auto"/>
              <w:right w:val="single" w:sz="4" w:space="0" w:color="auto"/>
            </w:tcBorders>
            <w:shd w:val="clear" w:color="auto" w:fill="auto"/>
            <w:noWrap/>
          </w:tcPr>
          <w:p w:rsidR="00344019" w:rsidRPr="002F1827" w:rsidRDefault="00344019" w:rsidP="002F1827">
            <w:pPr>
              <w:spacing w:after="0"/>
              <w:jc w:val="both"/>
              <w:rPr>
                <w:sz w:val="16"/>
                <w:szCs w:val="16"/>
              </w:rPr>
            </w:pPr>
            <w:r w:rsidRPr="002F1827">
              <w:rPr>
                <w:sz w:val="16"/>
                <w:szCs w:val="16"/>
              </w:rPr>
              <w:t>50</w:t>
            </w:r>
          </w:p>
        </w:tc>
        <w:tc>
          <w:tcPr>
            <w:tcW w:w="727" w:type="dxa"/>
            <w:tcBorders>
              <w:top w:val="single" w:sz="4" w:space="0" w:color="auto"/>
              <w:left w:val="nil"/>
              <w:bottom w:val="single" w:sz="4" w:space="0" w:color="auto"/>
              <w:right w:val="single" w:sz="4" w:space="0" w:color="auto"/>
            </w:tcBorders>
            <w:shd w:val="clear" w:color="000000" w:fill="FFFFFF"/>
            <w:noWrap/>
            <w:vAlign w:val="center"/>
          </w:tcPr>
          <w:p w:rsidR="00344019" w:rsidRPr="002F1827" w:rsidRDefault="00344019" w:rsidP="002F1827">
            <w:pPr>
              <w:spacing w:after="0"/>
              <w:jc w:val="both"/>
              <w:rPr>
                <w:sz w:val="16"/>
                <w:szCs w:val="16"/>
              </w:rPr>
            </w:pPr>
            <w:r w:rsidRPr="002F1827">
              <w:rPr>
                <w:sz w:val="16"/>
                <w:szCs w:val="16"/>
              </w:rPr>
              <w:t>√</w:t>
            </w:r>
          </w:p>
        </w:tc>
        <w:tc>
          <w:tcPr>
            <w:tcW w:w="555" w:type="dxa"/>
            <w:tcBorders>
              <w:top w:val="single" w:sz="4" w:space="0" w:color="auto"/>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977" w:type="dxa"/>
            <w:tcBorders>
              <w:top w:val="single" w:sz="4" w:space="0" w:color="auto"/>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1601" w:type="dxa"/>
            <w:tcBorders>
              <w:top w:val="single" w:sz="4" w:space="0" w:color="auto"/>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18,645,000</w:t>
            </w:r>
          </w:p>
        </w:tc>
        <w:tc>
          <w:tcPr>
            <w:tcW w:w="1659" w:type="dxa"/>
            <w:tcBorders>
              <w:top w:val="single" w:sz="4" w:space="0" w:color="auto"/>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xml:space="preserve"> 11,634,600 </w:t>
            </w:r>
          </w:p>
        </w:tc>
        <w:tc>
          <w:tcPr>
            <w:tcW w:w="680" w:type="dxa"/>
            <w:tcBorders>
              <w:top w:val="single" w:sz="4" w:space="0" w:color="auto"/>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62%</w:t>
            </w:r>
          </w:p>
        </w:tc>
        <w:tc>
          <w:tcPr>
            <w:tcW w:w="1607" w:type="dxa"/>
            <w:tcBorders>
              <w:top w:val="single" w:sz="4" w:space="0" w:color="auto"/>
              <w:left w:val="nil"/>
              <w:bottom w:val="single" w:sz="4" w:space="0" w:color="auto"/>
              <w:right w:val="single" w:sz="4" w:space="0" w:color="auto"/>
            </w:tcBorders>
            <w:shd w:val="clear" w:color="000000" w:fill="FFFFFF"/>
          </w:tcPr>
          <w:p w:rsidR="00344019" w:rsidRPr="002F1827" w:rsidRDefault="00344019" w:rsidP="002F1827">
            <w:pPr>
              <w:spacing w:after="0"/>
              <w:jc w:val="both"/>
              <w:rPr>
                <w:sz w:val="16"/>
                <w:szCs w:val="16"/>
              </w:rPr>
            </w:pPr>
            <w:r w:rsidRPr="002F1827">
              <w:rPr>
                <w:sz w:val="16"/>
                <w:szCs w:val="16"/>
              </w:rPr>
              <w:t>No funds disbursed for these activities in the 4th quarter of 2012/13 FY</w:t>
            </w:r>
          </w:p>
        </w:tc>
      </w:tr>
      <w:tr w:rsidR="001518F5" w:rsidRPr="002F1827">
        <w:trPr>
          <w:trHeight w:val="255"/>
        </w:trPr>
        <w:tc>
          <w:tcPr>
            <w:tcW w:w="705" w:type="dxa"/>
            <w:tcBorders>
              <w:top w:val="nil"/>
              <w:left w:val="single" w:sz="4" w:space="0" w:color="auto"/>
              <w:bottom w:val="single" w:sz="4" w:space="0" w:color="auto"/>
              <w:right w:val="single" w:sz="4" w:space="0" w:color="auto"/>
            </w:tcBorders>
            <w:shd w:val="clear" w:color="auto" w:fill="auto"/>
            <w:noWrap/>
          </w:tcPr>
          <w:p w:rsidR="00344019" w:rsidRPr="002F1827" w:rsidRDefault="00344019" w:rsidP="002F1827">
            <w:pPr>
              <w:spacing w:after="0"/>
              <w:jc w:val="both"/>
              <w:rPr>
                <w:b/>
                <w:bCs/>
                <w:sz w:val="16"/>
                <w:szCs w:val="16"/>
              </w:rPr>
            </w:pPr>
            <w:r w:rsidRPr="002F1827">
              <w:rPr>
                <w:b/>
                <w:bCs/>
                <w:sz w:val="16"/>
                <w:szCs w:val="16"/>
              </w:rPr>
              <w:t> </w:t>
            </w:r>
          </w:p>
        </w:tc>
        <w:tc>
          <w:tcPr>
            <w:tcW w:w="529" w:type="dxa"/>
            <w:tcBorders>
              <w:top w:val="nil"/>
              <w:left w:val="nil"/>
              <w:bottom w:val="single" w:sz="4" w:space="0" w:color="auto"/>
              <w:right w:val="single" w:sz="4" w:space="0" w:color="auto"/>
            </w:tcBorders>
            <w:shd w:val="clear" w:color="auto" w:fill="auto"/>
            <w:noWrap/>
          </w:tcPr>
          <w:p w:rsidR="00344019" w:rsidRPr="002F1827" w:rsidRDefault="00344019" w:rsidP="002F1827">
            <w:pPr>
              <w:spacing w:after="0"/>
              <w:jc w:val="both"/>
              <w:rPr>
                <w:b/>
                <w:bCs/>
                <w:sz w:val="16"/>
                <w:szCs w:val="16"/>
              </w:rPr>
            </w:pPr>
            <w:r w:rsidRPr="002F1827">
              <w:rPr>
                <w:b/>
                <w:bCs/>
                <w:sz w:val="16"/>
                <w:szCs w:val="16"/>
              </w:rPr>
              <w:t> </w:t>
            </w:r>
          </w:p>
        </w:tc>
        <w:tc>
          <w:tcPr>
            <w:tcW w:w="527" w:type="dxa"/>
            <w:tcBorders>
              <w:top w:val="nil"/>
              <w:left w:val="nil"/>
              <w:bottom w:val="single" w:sz="4" w:space="0" w:color="auto"/>
              <w:right w:val="single" w:sz="4" w:space="0" w:color="auto"/>
            </w:tcBorders>
            <w:shd w:val="clear" w:color="auto" w:fill="auto"/>
            <w:noWrap/>
          </w:tcPr>
          <w:p w:rsidR="00344019" w:rsidRPr="002F1827" w:rsidRDefault="00344019" w:rsidP="002F1827">
            <w:pPr>
              <w:spacing w:after="0"/>
              <w:jc w:val="both"/>
              <w:rPr>
                <w:b/>
                <w:bCs/>
                <w:sz w:val="16"/>
                <w:szCs w:val="16"/>
              </w:rPr>
            </w:pPr>
            <w:r w:rsidRPr="002F1827">
              <w:rPr>
                <w:b/>
                <w:bCs/>
                <w:sz w:val="16"/>
                <w:szCs w:val="16"/>
              </w:rPr>
              <w:t> </w:t>
            </w:r>
          </w:p>
        </w:tc>
        <w:tc>
          <w:tcPr>
            <w:tcW w:w="469"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b/>
                <w:bCs/>
                <w:sz w:val="16"/>
                <w:szCs w:val="16"/>
              </w:rPr>
            </w:pPr>
            <w:r w:rsidRPr="002F1827">
              <w:rPr>
                <w:b/>
                <w:bCs/>
                <w:sz w:val="16"/>
                <w:szCs w:val="16"/>
              </w:rPr>
              <w:t> </w:t>
            </w:r>
          </w:p>
        </w:tc>
        <w:tc>
          <w:tcPr>
            <w:tcW w:w="1442"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1595" w:type="dxa"/>
            <w:tcBorders>
              <w:top w:val="nil"/>
              <w:left w:val="nil"/>
              <w:bottom w:val="single" w:sz="4" w:space="0" w:color="auto"/>
              <w:right w:val="single" w:sz="4" w:space="0" w:color="auto"/>
            </w:tcBorders>
            <w:shd w:val="clear" w:color="auto" w:fill="auto"/>
            <w:vAlign w:val="bottom"/>
          </w:tcPr>
          <w:p w:rsidR="00344019" w:rsidRPr="002F1827" w:rsidRDefault="00344019" w:rsidP="002F1827">
            <w:pPr>
              <w:spacing w:after="0"/>
              <w:jc w:val="both"/>
              <w:rPr>
                <w:b/>
                <w:bCs/>
                <w:sz w:val="16"/>
                <w:szCs w:val="16"/>
              </w:rPr>
            </w:pPr>
            <w:r w:rsidRPr="002F1827">
              <w:rPr>
                <w:b/>
                <w:bCs/>
                <w:sz w:val="16"/>
                <w:szCs w:val="16"/>
              </w:rPr>
              <w:t>SUB TOTAL</w:t>
            </w:r>
          </w:p>
        </w:tc>
        <w:tc>
          <w:tcPr>
            <w:tcW w:w="1010"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727"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555"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977"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1601"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b/>
                <w:bCs/>
                <w:sz w:val="16"/>
                <w:szCs w:val="16"/>
              </w:rPr>
            </w:pPr>
            <w:r w:rsidRPr="002F1827">
              <w:rPr>
                <w:b/>
                <w:bCs/>
                <w:sz w:val="16"/>
                <w:szCs w:val="16"/>
              </w:rPr>
              <w:t xml:space="preserve">55,165,000 </w:t>
            </w:r>
          </w:p>
        </w:tc>
        <w:tc>
          <w:tcPr>
            <w:tcW w:w="1659"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b/>
                <w:bCs/>
                <w:sz w:val="16"/>
                <w:szCs w:val="16"/>
              </w:rPr>
            </w:pPr>
            <w:r w:rsidRPr="002F1827">
              <w:rPr>
                <w:b/>
                <w:bCs/>
                <w:sz w:val="16"/>
                <w:szCs w:val="16"/>
              </w:rPr>
              <w:t xml:space="preserve">41,024,626 </w:t>
            </w:r>
          </w:p>
        </w:tc>
        <w:tc>
          <w:tcPr>
            <w:tcW w:w="680"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1607"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r>
    </w:tbl>
    <w:p w:rsidR="001518F5" w:rsidRPr="002F1827" w:rsidRDefault="001518F5" w:rsidP="002F1827">
      <w:pPr>
        <w:spacing w:after="0"/>
        <w:jc w:val="both"/>
        <w:rPr>
          <w:b/>
          <w:bCs/>
          <w:sz w:val="22"/>
          <w:szCs w:val="22"/>
        </w:rPr>
      </w:pPr>
    </w:p>
    <w:p w:rsidR="0067482F" w:rsidRPr="002F1827" w:rsidRDefault="0067482F" w:rsidP="002F1827">
      <w:pPr>
        <w:spacing w:after="0"/>
        <w:jc w:val="both"/>
        <w:rPr>
          <w:b/>
          <w:bCs/>
          <w:sz w:val="22"/>
          <w:szCs w:val="22"/>
        </w:rPr>
      </w:pPr>
    </w:p>
    <w:p w:rsidR="00344019" w:rsidRPr="002F1827" w:rsidRDefault="00AE19A1" w:rsidP="002F1827">
      <w:pPr>
        <w:spacing w:after="0"/>
        <w:jc w:val="both"/>
        <w:rPr>
          <w:b/>
          <w:bCs/>
          <w:sz w:val="20"/>
          <w:szCs w:val="20"/>
        </w:rPr>
      </w:pPr>
      <w:r w:rsidRPr="002F1827">
        <w:rPr>
          <w:b/>
          <w:bCs/>
          <w:sz w:val="20"/>
          <w:szCs w:val="20"/>
        </w:rPr>
        <w:t>Objective Code and Name:</w:t>
      </w:r>
      <w:r w:rsidRPr="002F1827">
        <w:rPr>
          <w:b/>
          <w:bCs/>
          <w:sz w:val="20"/>
          <w:szCs w:val="20"/>
        </w:rPr>
        <w:tab/>
      </w:r>
      <w:r w:rsidRPr="002F1827">
        <w:rPr>
          <w:b/>
          <w:bCs/>
          <w:sz w:val="20"/>
          <w:szCs w:val="20"/>
        </w:rPr>
        <w:tab/>
        <w:t>Capacity of MAFC to deliver servises improved</w:t>
      </w:r>
    </w:p>
    <w:p w:rsidR="00AE19A1" w:rsidRPr="002F1827" w:rsidRDefault="00AE19A1" w:rsidP="002F1827">
      <w:pPr>
        <w:pBdr>
          <w:top w:val="single" w:sz="4" w:space="1" w:color="auto"/>
        </w:pBdr>
        <w:spacing w:after="0"/>
        <w:jc w:val="both"/>
        <w:rPr>
          <w:b/>
          <w:bCs/>
          <w:sz w:val="22"/>
          <w:szCs w:val="22"/>
        </w:rPr>
      </w:pPr>
    </w:p>
    <w:tbl>
      <w:tblPr>
        <w:tblW w:w="14083" w:type="dxa"/>
        <w:tblInd w:w="93" w:type="dxa"/>
        <w:tblLook w:val="04A0"/>
      </w:tblPr>
      <w:tblGrid>
        <w:gridCol w:w="663"/>
        <w:gridCol w:w="521"/>
        <w:gridCol w:w="521"/>
        <w:gridCol w:w="216"/>
        <w:gridCol w:w="470"/>
        <w:gridCol w:w="1525"/>
        <w:gridCol w:w="1468"/>
        <w:gridCol w:w="960"/>
        <w:gridCol w:w="716"/>
        <w:gridCol w:w="545"/>
        <w:gridCol w:w="885"/>
        <w:gridCol w:w="1582"/>
        <w:gridCol w:w="1639"/>
        <w:gridCol w:w="678"/>
        <w:gridCol w:w="1694"/>
      </w:tblGrid>
      <w:tr w:rsidR="00AE19A1" w:rsidRPr="002F1827" w:rsidTr="009D2B7B">
        <w:trPr>
          <w:trHeight w:val="510"/>
        </w:trPr>
        <w:tc>
          <w:tcPr>
            <w:tcW w:w="2389" w:type="dxa"/>
            <w:gridSpan w:val="5"/>
            <w:tcBorders>
              <w:top w:val="single" w:sz="4" w:space="0" w:color="auto"/>
              <w:left w:val="single" w:sz="4" w:space="0" w:color="auto"/>
              <w:bottom w:val="single" w:sz="4" w:space="0" w:color="auto"/>
              <w:right w:val="single" w:sz="4" w:space="0" w:color="auto"/>
            </w:tcBorders>
            <w:shd w:val="clear" w:color="000000" w:fill="CCFFCC"/>
          </w:tcPr>
          <w:p w:rsidR="00AE19A1" w:rsidRPr="002F1827" w:rsidRDefault="00AE19A1" w:rsidP="002F1827">
            <w:pPr>
              <w:pBdr>
                <w:top w:val="single" w:sz="4" w:space="1" w:color="auto"/>
              </w:pBdr>
              <w:spacing w:after="0"/>
              <w:jc w:val="both"/>
              <w:rPr>
                <w:b/>
                <w:bCs/>
                <w:sz w:val="16"/>
                <w:szCs w:val="16"/>
              </w:rPr>
            </w:pPr>
            <w:r w:rsidRPr="002F1827">
              <w:rPr>
                <w:b/>
                <w:bCs/>
                <w:sz w:val="16"/>
                <w:szCs w:val="16"/>
              </w:rPr>
              <w:t>CODES AND LINKAGE</w:t>
            </w:r>
          </w:p>
        </w:tc>
        <w:tc>
          <w:tcPr>
            <w:tcW w:w="1571" w:type="dxa"/>
            <w:tcBorders>
              <w:top w:val="single" w:sz="4" w:space="0" w:color="auto"/>
              <w:left w:val="nil"/>
              <w:bottom w:val="single" w:sz="4" w:space="0" w:color="auto"/>
              <w:right w:val="single" w:sz="4" w:space="0" w:color="auto"/>
            </w:tcBorders>
            <w:shd w:val="clear" w:color="000000" w:fill="CCFFCC"/>
          </w:tcPr>
          <w:p w:rsidR="00AE19A1" w:rsidRPr="002F1827" w:rsidRDefault="00AE19A1" w:rsidP="002F1827">
            <w:pPr>
              <w:pBdr>
                <w:top w:val="single" w:sz="4" w:space="1" w:color="auto"/>
              </w:pBdr>
              <w:spacing w:after="0"/>
              <w:jc w:val="both"/>
              <w:rPr>
                <w:b/>
                <w:bCs/>
                <w:sz w:val="16"/>
                <w:szCs w:val="16"/>
              </w:rPr>
            </w:pPr>
            <w:r w:rsidRPr="002F1827">
              <w:rPr>
                <w:b/>
                <w:bCs/>
                <w:sz w:val="16"/>
                <w:szCs w:val="16"/>
              </w:rPr>
              <w:t>ANNUAL PHYSICAL TARGET</w:t>
            </w:r>
          </w:p>
        </w:tc>
        <w:tc>
          <w:tcPr>
            <w:tcW w:w="4695" w:type="dxa"/>
            <w:gridSpan w:val="5"/>
            <w:tcBorders>
              <w:top w:val="single" w:sz="4" w:space="0" w:color="auto"/>
              <w:left w:val="nil"/>
              <w:bottom w:val="single" w:sz="4" w:space="0" w:color="auto"/>
              <w:right w:val="single" w:sz="4" w:space="0" w:color="auto"/>
            </w:tcBorders>
            <w:shd w:val="clear" w:color="000000" w:fill="CCFFCC"/>
          </w:tcPr>
          <w:p w:rsidR="00AE19A1" w:rsidRPr="002F1827" w:rsidRDefault="00AE19A1" w:rsidP="002F1827">
            <w:pPr>
              <w:pBdr>
                <w:top w:val="single" w:sz="4" w:space="1" w:color="auto"/>
              </w:pBdr>
              <w:spacing w:after="0"/>
              <w:jc w:val="both"/>
              <w:rPr>
                <w:b/>
                <w:bCs/>
                <w:sz w:val="16"/>
                <w:szCs w:val="16"/>
              </w:rPr>
            </w:pPr>
            <w:r w:rsidRPr="002F1827">
              <w:rPr>
                <w:b/>
                <w:bCs/>
                <w:sz w:val="16"/>
                <w:szCs w:val="16"/>
              </w:rPr>
              <w:t>CUMULATIVE STATUS ON MEETING PHYSICAL TARGET</w:t>
            </w:r>
          </w:p>
        </w:tc>
        <w:tc>
          <w:tcPr>
            <w:tcW w:w="1629" w:type="dxa"/>
            <w:tcBorders>
              <w:top w:val="single" w:sz="4" w:space="0" w:color="auto"/>
              <w:left w:val="nil"/>
              <w:bottom w:val="single" w:sz="4" w:space="0" w:color="auto"/>
              <w:right w:val="single" w:sz="4" w:space="0" w:color="auto"/>
            </w:tcBorders>
            <w:shd w:val="clear" w:color="000000" w:fill="CCFFCC"/>
            <w:noWrap/>
          </w:tcPr>
          <w:p w:rsidR="00AE19A1" w:rsidRPr="002F1827" w:rsidRDefault="00AE19A1" w:rsidP="002F1827">
            <w:pPr>
              <w:pBdr>
                <w:top w:val="single" w:sz="4" w:space="1" w:color="auto"/>
              </w:pBdr>
              <w:spacing w:after="0"/>
              <w:jc w:val="both"/>
              <w:rPr>
                <w:b/>
                <w:bCs/>
                <w:sz w:val="16"/>
                <w:szCs w:val="16"/>
              </w:rPr>
            </w:pPr>
            <w:r w:rsidRPr="002F1827">
              <w:rPr>
                <w:b/>
                <w:bCs/>
                <w:sz w:val="16"/>
                <w:szCs w:val="16"/>
              </w:rPr>
              <w:t>EXPENDITURE STATUS</w:t>
            </w:r>
          </w:p>
        </w:tc>
        <w:tc>
          <w:tcPr>
            <w:tcW w:w="1688" w:type="dxa"/>
            <w:tcBorders>
              <w:top w:val="single" w:sz="4" w:space="0" w:color="auto"/>
              <w:left w:val="nil"/>
              <w:bottom w:val="single" w:sz="4" w:space="0" w:color="auto"/>
              <w:right w:val="single" w:sz="4" w:space="0" w:color="auto"/>
            </w:tcBorders>
            <w:shd w:val="clear" w:color="000000" w:fill="CCFFCC"/>
            <w:noWrap/>
          </w:tcPr>
          <w:p w:rsidR="00AE19A1" w:rsidRPr="002F1827" w:rsidRDefault="00AE19A1" w:rsidP="002F1827">
            <w:pPr>
              <w:pBdr>
                <w:top w:val="single" w:sz="4" w:space="1" w:color="auto"/>
              </w:pBdr>
              <w:spacing w:after="0"/>
              <w:jc w:val="both"/>
              <w:rPr>
                <w:b/>
                <w:bCs/>
                <w:sz w:val="16"/>
                <w:szCs w:val="16"/>
              </w:rPr>
            </w:pPr>
            <w:r w:rsidRPr="002F1827">
              <w:rPr>
                <w:b/>
                <w:bCs/>
                <w:sz w:val="16"/>
                <w:szCs w:val="16"/>
              </w:rPr>
              <w:t> </w:t>
            </w:r>
          </w:p>
        </w:tc>
        <w:tc>
          <w:tcPr>
            <w:tcW w:w="694" w:type="dxa"/>
            <w:tcBorders>
              <w:top w:val="single" w:sz="4" w:space="0" w:color="auto"/>
              <w:left w:val="nil"/>
              <w:bottom w:val="single" w:sz="4" w:space="0" w:color="auto"/>
              <w:right w:val="single" w:sz="4" w:space="0" w:color="auto"/>
            </w:tcBorders>
            <w:shd w:val="clear" w:color="000000" w:fill="CCFFCC"/>
            <w:noWrap/>
          </w:tcPr>
          <w:p w:rsidR="00AE19A1" w:rsidRPr="002F1827" w:rsidRDefault="00AE19A1" w:rsidP="002F1827">
            <w:pPr>
              <w:pBdr>
                <w:top w:val="single" w:sz="4" w:space="1" w:color="auto"/>
              </w:pBdr>
              <w:spacing w:after="0"/>
              <w:jc w:val="both"/>
              <w:rPr>
                <w:b/>
                <w:bCs/>
                <w:sz w:val="16"/>
                <w:szCs w:val="16"/>
              </w:rPr>
            </w:pPr>
            <w:r w:rsidRPr="002F1827">
              <w:rPr>
                <w:b/>
                <w:bCs/>
                <w:sz w:val="16"/>
                <w:szCs w:val="16"/>
              </w:rPr>
              <w:t> </w:t>
            </w:r>
          </w:p>
        </w:tc>
        <w:tc>
          <w:tcPr>
            <w:tcW w:w="1417" w:type="dxa"/>
            <w:tcBorders>
              <w:top w:val="single" w:sz="4" w:space="0" w:color="auto"/>
              <w:left w:val="nil"/>
              <w:bottom w:val="single" w:sz="4" w:space="0" w:color="auto"/>
              <w:right w:val="single" w:sz="4" w:space="0" w:color="auto"/>
            </w:tcBorders>
            <w:shd w:val="clear" w:color="000000" w:fill="CCFFCC"/>
          </w:tcPr>
          <w:p w:rsidR="00AE19A1" w:rsidRPr="002F1827" w:rsidRDefault="00AE19A1" w:rsidP="002F1827">
            <w:pPr>
              <w:pBdr>
                <w:top w:val="single" w:sz="4" w:space="1" w:color="auto"/>
              </w:pBdr>
              <w:spacing w:after="0"/>
              <w:jc w:val="both"/>
              <w:rPr>
                <w:b/>
                <w:bCs/>
                <w:sz w:val="16"/>
                <w:szCs w:val="16"/>
              </w:rPr>
            </w:pPr>
            <w:r w:rsidRPr="002F1827">
              <w:rPr>
                <w:b/>
                <w:bCs/>
                <w:sz w:val="16"/>
                <w:szCs w:val="16"/>
              </w:rPr>
              <w:t>REMARKS ON IMPLEMENTATION</w:t>
            </w:r>
          </w:p>
        </w:tc>
      </w:tr>
      <w:tr w:rsidR="00785D65" w:rsidRPr="002F1827" w:rsidTr="009D2B7B">
        <w:trPr>
          <w:trHeight w:val="510"/>
        </w:trPr>
        <w:tc>
          <w:tcPr>
            <w:tcW w:w="630" w:type="dxa"/>
            <w:tcBorders>
              <w:top w:val="nil"/>
              <w:left w:val="single" w:sz="4" w:space="0" w:color="auto"/>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Target Code</w:t>
            </w:r>
          </w:p>
        </w:tc>
        <w:tc>
          <w:tcPr>
            <w:tcW w:w="532"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M</w:t>
            </w:r>
          </w:p>
        </w:tc>
        <w:tc>
          <w:tcPr>
            <w:tcW w:w="748" w:type="dxa"/>
            <w:gridSpan w:val="2"/>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P</w:t>
            </w:r>
          </w:p>
        </w:tc>
        <w:tc>
          <w:tcPr>
            <w:tcW w:w="479"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R</w:t>
            </w:r>
          </w:p>
        </w:tc>
        <w:tc>
          <w:tcPr>
            <w:tcW w:w="1571"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Target Descrption</w:t>
            </w:r>
          </w:p>
        </w:tc>
        <w:tc>
          <w:tcPr>
            <w:tcW w:w="1512" w:type="dxa"/>
            <w:tcBorders>
              <w:top w:val="nil"/>
              <w:left w:val="nil"/>
              <w:bottom w:val="single" w:sz="4" w:space="0" w:color="auto"/>
              <w:right w:val="single" w:sz="4" w:space="0" w:color="auto"/>
            </w:tcBorders>
            <w:shd w:val="clear" w:color="000000" w:fill="CCFFCC"/>
            <w:noWrap/>
          </w:tcPr>
          <w:p w:rsidR="00AE19A1" w:rsidRPr="002F1827" w:rsidRDefault="00AE19A1" w:rsidP="002F1827">
            <w:pPr>
              <w:spacing w:after="0"/>
              <w:jc w:val="both"/>
              <w:rPr>
                <w:b/>
                <w:bCs/>
                <w:sz w:val="16"/>
                <w:szCs w:val="16"/>
              </w:rPr>
            </w:pPr>
            <w:r w:rsidRPr="002F1827">
              <w:rPr>
                <w:b/>
                <w:bCs/>
                <w:sz w:val="16"/>
                <w:szCs w:val="16"/>
              </w:rPr>
              <w:t>Actual Progress</w:t>
            </w:r>
          </w:p>
        </w:tc>
        <w:tc>
          <w:tcPr>
            <w:tcW w:w="986"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Estimated % Completed</w:t>
            </w:r>
          </w:p>
        </w:tc>
        <w:tc>
          <w:tcPr>
            <w:tcW w:w="733"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On Track</w:t>
            </w:r>
          </w:p>
        </w:tc>
        <w:tc>
          <w:tcPr>
            <w:tcW w:w="556"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At Risk</w:t>
            </w:r>
          </w:p>
        </w:tc>
        <w:tc>
          <w:tcPr>
            <w:tcW w:w="908"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Unknown</w:t>
            </w:r>
          </w:p>
        </w:tc>
        <w:tc>
          <w:tcPr>
            <w:tcW w:w="1629"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Cummulative Budget</w:t>
            </w:r>
          </w:p>
        </w:tc>
        <w:tc>
          <w:tcPr>
            <w:tcW w:w="1688"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 xml:space="preserve">Cummulative Actual Expenditure </w:t>
            </w:r>
          </w:p>
        </w:tc>
        <w:tc>
          <w:tcPr>
            <w:tcW w:w="694"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 Spent</w:t>
            </w:r>
          </w:p>
        </w:tc>
        <w:tc>
          <w:tcPr>
            <w:tcW w:w="1417" w:type="dxa"/>
            <w:tcBorders>
              <w:top w:val="nil"/>
              <w:left w:val="nil"/>
              <w:bottom w:val="single" w:sz="4" w:space="0" w:color="auto"/>
              <w:right w:val="single" w:sz="4" w:space="0" w:color="auto"/>
            </w:tcBorders>
            <w:shd w:val="clear" w:color="000000" w:fill="CCFFCC"/>
            <w:noWrap/>
          </w:tcPr>
          <w:p w:rsidR="00AE19A1" w:rsidRPr="002F1827" w:rsidRDefault="00AE19A1" w:rsidP="002F1827">
            <w:pPr>
              <w:spacing w:after="0"/>
              <w:jc w:val="both"/>
              <w:rPr>
                <w:b/>
                <w:bCs/>
                <w:sz w:val="16"/>
                <w:szCs w:val="16"/>
              </w:rPr>
            </w:pPr>
            <w:r w:rsidRPr="002F1827">
              <w:rPr>
                <w:b/>
                <w:bCs/>
                <w:sz w:val="16"/>
                <w:szCs w:val="16"/>
              </w:rPr>
              <w:t> </w:t>
            </w:r>
          </w:p>
        </w:tc>
      </w:tr>
      <w:tr w:rsidR="00785D65" w:rsidRPr="002F1827" w:rsidTr="009D2B7B">
        <w:trPr>
          <w:trHeight w:val="255"/>
        </w:trPr>
        <w:tc>
          <w:tcPr>
            <w:tcW w:w="630" w:type="dxa"/>
            <w:tcBorders>
              <w:top w:val="nil"/>
              <w:left w:val="single" w:sz="4" w:space="0" w:color="auto"/>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1</w:t>
            </w:r>
          </w:p>
        </w:tc>
        <w:tc>
          <w:tcPr>
            <w:tcW w:w="532"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2</w:t>
            </w:r>
          </w:p>
        </w:tc>
        <w:tc>
          <w:tcPr>
            <w:tcW w:w="748" w:type="dxa"/>
            <w:gridSpan w:val="2"/>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3</w:t>
            </w:r>
          </w:p>
        </w:tc>
        <w:tc>
          <w:tcPr>
            <w:tcW w:w="479"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4</w:t>
            </w:r>
          </w:p>
        </w:tc>
        <w:tc>
          <w:tcPr>
            <w:tcW w:w="1571"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5</w:t>
            </w:r>
          </w:p>
        </w:tc>
        <w:tc>
          <w:tcPr>
            <w:tcW w:w="1512" w:type="dxa"/>
            <w:tcBorders>
              <w:top w:val="nil"/>
              <w:left w:val="nil"/>
              <w:bottom w:val="single" w:sz="4" w:space="0" w:color="auto"/>
              <w:right w:val="single" w:sz="4" w:space="0" w:color="auto"/>
            </w:tcBorders>
            <w:shd w:val="clear" w:color="000000" w:fill="CCFFCC"/>
            <w:noWrap/>
          </w:tcPr>
          <w:p w:rsidR="00AE19A1" w:rsidRPr="002F1827" w:rsidRDefault="00AE19A1" w:rsidP="002F1827">
            <w:pPr>
              <w:spacing w:after="0"/>
              <w:jc w:val="both"/>
              <w:rPr>
                <w:b/>
                <w:bCs/>
                <w:sz w:val="16"/>
                <w:szCs w:val="16"/>
              </w:rPr>
            </w:pPr>
            <w:r w:rsidRPr="002F1827">
              <w:rPr>
                <w:b/>
                <w:bCs/>
                <w:sz w:val="16"/>
                <w:szCs w:val="16"/>
              </w:rPr>
              <w:t>6</w:t>
            </w:r>
          </w:p>
        </w:tc>
        <w:tc>
          <w:tcPr>
            <w:tcW w:w="986"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7</w:t>
            </w:r>
          </w:p>
        </w:tc>
        <w:tc>
          <w:tcPr>
            <w:tcW w:w="733" w:type="dxa"/>
            <w:tcBorders>
              <w:top w:val="nil"/>
              <w:left w:val="nil"/>
              <w:bottom w:val="single" w:sz="4" w:space="0" w:color="auto"/>
              <w:right w:val="single" w:sz="4" w:space="0" w:color="auto"/>
            </w:tcBorders>
            <w:shd w:val="clear" w:color="000000" w:fill="CCFFCC"/>
            <w:noWrap/>
          </w:tcPr>
          <w:p w:rsidR="00AE19A1" w:rsidRPr="002F1827" w:rsidRDefault="00AE19A1" w:rsidP="002F1827">
            <w:pPr>
              <w:spacing w:after="0"/>
              <w:jc w:val="both"/>
              <w:rPr>
                <w:b/>
                <w:bCs/>
                <w:sz w:val="16"/>
                <w:szCs w:val="16"/>
              </w:rPr>
            </w:pPr>
            <w:r w:rsidRPr="002F1827">
              <w:rPr>
                <w:b/>
                <w:bCs/>
                <w:sz w:val="16"/>
                <w:szCs w:val="16"/>
              </w:rPr>
              <w:t>8</w:t>
            </w:r>
          </w:p>
        </w:tc>
        <w:tc>
          <w:tcPr>
            <w:tcW w:w="556"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9</w:t>
            </w:r>
          </w:p>
        </w:tc>
        <w:tc>
          <w:tcPr>
            <w:tcW w:w="908"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10</w:t>
            </w:r>
          </w:p>
        </w:tc>
        <w:tc>
          <w:tcPr>
            <w:tcW w:w="1629"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11</w:t>
            </w:r>
          </w:p>
        </w:tc>
        <w:tc>
          <w:tcPr>
            <w:tcW w:w="1688"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12</w:t>
            </w:r>
          </w:p>
        </w:tc>
        <w:tc>
          <w:tcPr>
            <w:tcW w:w="694" w:type="dxa"/>
            <w:tcBorders>
              <w:top w:val="nil"/>
              <w:left w:val="nil"/>
              <w:bottom w:val="single" w:sz="4" w:space="0" w:color="auto"/>
              <w:right w:val="single" w:sz="4" w:space="0" w:color="auto"/>
            </w:tcBorders>
            <w:shd w:val="clear" w:color="000000" w:fill="CCFFCC"/>
          </w:tcPr>
          <w:p w:rsidR="00AE19A1" w:rsidRPr="002F1827" w:rsidRDefault="00AE19A1" w:rsidP="002F1827">
            <w:pPr>
              <w:spacing w:after="0"/>
              <w:jc w:val="both"/>
              <w:rPr>
                <w:b/>
                <w:bCs/>
                <w:sz w:val="16"/>
                <w:szCs w:val="16"/>
              </w:rPr>
            </w:pPr>
            <w:r w:rsidRPr="002F1827">
              <w:rPr>
                <w:b/>
                <w:bCs/>
                <w:sz w:val="16"/>
                <w:szCs w:val="16"/>
              </w:rPr>
              <w:t>13</w:t>
            </w:r>
          </w:p>
        </w:tc>
        <w:tc>
          <w:tcPr>
            <w:tcW w:w="1417" w:type="dxa"/>
            <w:tcBorders>
              <w:top w:val="nil"/>
              <w:left w:val="nil"/>
              <w:bottom w:val="single" w:sz="4" w:space="0" w:color="auto"/>
              <w:right w:val="single" w:sz="4" w:space="0" w:color="auto"/>
            </w:tcBorders>
            <w:shd w:val="clear" w:color="000000" w:fill="CCFFCC"/>
            <w:noWrap/>
          </w:tcPr>
          <w:p w:rsidR="00AE19A1" w:rsidRPr="002F1827" w:rsidRDefault="00AE19A1" w:rsidP="002F1827">
            <w:pPr>
              <w:spacing w:after="0"/>
              <w:jc w:val="both"/>
              <w:rPr>
                <w:b/>
                <w:bCs/>
                <w:sz w:val="16"/>
                <w:szCs w:val="16"/>
              </w:rPr>
            </w:pPr>
            <w:r w:rsidRPr="002F1827">
              <w:rPr>
                <w:b/>
                <w:bCs/>
                <w:sz w:val="16"/>
                <w:szCs w:val="16"/>
              </w:rPr>
              <w:t>14</w:t>
            </w:r>
          </w:p>
        </w:tc>
      </w:tr>
      <w:tr w:rsidR="00785D65" w:rsidRPr="002F1827">
        <w:trPr>
          <w:trHeight w:val="3311"/>
        </w:trPr>
        <w:tc>
          <w:tcPr>
            <w:tcW w:w="630" w:type="dxa"/>
            <w:tcBorders>
              <w:top w:val="nil"/>
              <w:left w:val="single" w:sz="4" w:space="0" w:color="auto"/>
              <w:bottom w:val="single" w:sz="4" w:space="0" w:color="auto"/>
              <w:right w:val="single" w:sz="4" w:space="0" w:color="auto"/>
            </w:tcBorders>
            <w:shd w:val="clear" w:color="auto" w:fill="auto"/>
            <w:noWrap/>
          </w:tcPr>
          <w:p w:rsidR="00AE19A1" w:rsidRPr="002F1827" w:rsidRDefault="00AE19A1" w:rsidP="002F1827">
            <w:pPr>
              <w:spacing w:after="0"/>
              <w:jc w:val="both"/>
              <w:rPr>
                <w:sz w:val="16"/>
                <w:szCs w:val="16"/>
              </w:rPr>
            </w:pPr>
            <w:r w:rsidRPr="002F1827">
              <w:rPr>
                <w:sz w:val="16"/>
                <w:szCs w:val="16"/>
              </w:rPr>
              <w:t>G01S</w:t>
            </w:r>
          </w:p>
        </w:tc>
        <w:tc>
          <w:tcPr>
            <w:tcW w:w="532" w:type="dxa"/>
            <w:tcBorders>
              <w:top w:val="nil"/>
              <w:left w:val="nil"/>
              <w:bottom w:val="single" w:sz="4" w:space="0" w:color="auto"/>
              <w:right w:val="single" w:sz="4" w:space="0" w:color="auto"/>
            </w:tcBorders>
            <w:shd w:val="clear" w:color="auto" w:fill="auto"/>
            <w:noWrap/>
          </w:tcPr>
          <w:p w:rsidR="00AE19A1" w:rsidRPr="002F1827" w:rsidRDefault="00AE19A1" w:rsidP="002F1827">
            <w:pPr>
              <w:spacing w:after="0"/>
              <w:jc w:val="both"/>
              <w:rPr>
                <w:sz w:val="16"/>
                <w:szCs w:val="16"/>
              </w:rPr>
            </w:pPr>
            <w:r w:rsidRPr="002F1827">
              <w:rPr>
                <w:sz w:val="16"/>
                <w:szCs w:val="16"/>
              </w:rPr>
              <w:t>X</w:t>
            </w:r>
          </w:p>
        </w:tc>
        <w:tc>
          <w:tcPr>
            <w:tcW w:w="748" w:type="dxa"/>
            <w:gridSpan w:val="2"/>
            <w:tcBorders>
              <w:top w:val="nil"/>
              <w:left w:val="nil"/>
              <w:bottom w:val="single" w:sz="4" w:space="0" w:color="auto"/>
              <w:right w:val="single" w:sz="4" w:space="0" w:color="auto"/>
            </w:tcBorders>
            <w:shd w:val="clear" w:color="auto" w:fill="auto"/>
            <w:noWrap/>
          </w:tcPr>
          <w:p w:rsidR="00AE19A1" w:rsidRPr="002F1827" w:rsidRDefault="00AE19A1" w:rsidP="002F1827">
            <w:pPr>
              <w:spacing w:after="0"/>
              <w:jc w:val="both"/>
              <w:rPr>
                <w:sz w:val="16"/>
                <w:szCs w:val="16"/>
              </w:rPr>
            </w:pPr>
            <w:r w:rsidRPr="002F1827">
              <w:rPr>
                <w:sz w:val="16"/>
                <w:szCs w:val="16"/>
              </w:rPr>
              <w:t> </w:t>
            </w:r>
          </w:p>
        </w:tc>
        <w:tc>
          <w:tcPr>
            <w:tcW w:w="479" w:type="dxa"/>
            <w:tcBorders>
              <w:top w:val="nil"/>
              <w:left w:val="nil"/>
              <w:bottom w:val="single" w:sz="4" w:space="0" w:color="auto"/>
              <w:right w:val="single" w:sz="4" w:space="0" w:color="auto"/>
            </w:tcBorders>
            <w:shd w:val="clear" w:color="auto" w:fill="auto"/>
            <w:noWrap/>
          </w:tcPr>
          <w:p w:rsidR="00AE19A1" w:rsidRPr="002F1827" w:rsidRDefault="00AE19A1" w:rsidP="002F1827">
            <w:pPr>
              <w:spacing w:after="0"/>
              <w:jc w:val="both"/>
              <w:rPr>
                <w:sz w:val="16"/>
                <w:szCs w:val="16"/>
              </w:rPr>
            </w:pPr>
            <w:r w:rsidRPr="002F1827">
              <w:rPr>
                <w:sz w:val="16"/>
                <w:szCs w:val="16"/>
              </w:rPr>
              <w:t> </w:t>
            </w:r>
          </w:p>
        </w:tc>
        <w:tc>
          <w:tcPr>
            <w:tcW w:w="1571" w:type="dxa"/>
            <w:tcBorders>
              <w:top w:val="nil"/>
              <w:left w:val="nil"/>
              <w:bottom w:val="single" w:sz="4" w:space="0" w:color="auto"/>
              <w:right w:val="single" w:sz="4" w:space="0" w:color="auto"/>
            </w:tcBorders>
            <w:shd w:val="clear" w:color="000000" w:fill="FFFFFF"/>
          </w:tcPr>
          <w:p w:rsidR="008E0CC5" w:rsidRPr="002F1827" w:rsidRDefault="00AE19A1" w:rsidP="002F1827">
            <w:pPr>
              <w:spacing w:after="0"/>
              <w:jc w:val="both"/>
              <w:rPr>
                <w:sz w:val="16"/>
                <w:szCs w:val="16"/>
              </w:rPr>
            </w:pPr>
            <w:r w:rsidRPr="002F1827">
              <w:rPr>
                <w:sz w:val="16"/>
                <w:szCs w:val="16"/>
              </w:rPr>
              <w:t>DPP</w:t>
            </w:r>
            <w:r w:rsidR="00C74B0E" w:rsidRPr="002F1827">
              <w:rPr>
                <w:sz w:val="16"/>
                <w:szCs w:val="16"/>
              </w:rPr>
              <w:t xml:space="preserve">s operations coordinated </w:t>
            </w:r>
            <w:r w:rsidR="001518F5" w:rsidRPr="002F1827">
              <w:rPr>
                <w:sz w:val="16"/>
                <w:szCs w:val="16"/>
              </w:rPr>
              <w:t>by June2013</w:t>
            </w:r>
            <w:r w:rsidRPr="002F1827">
              <w:rPr>
                <w:sz w:val="16"/>
                <w:szCs w:val="16"/>
              </w:rPr>
              <w:t xml:space="preserve">. </w:t>
            </w:r>
          </w:p>
          <w:p w:rsidR="00AE19A1" w:rsidRPr="002F1827" w:rsidRDefault="008E0CC5" w:rsidP="002F1827">
            <w:pPr>
              <w:jc w:val="both"/>
              <w:rPr>
                <w:sz w:val="16"/>
                <w:szCs w:val="16"/>
              </w:rPr>
            </w:pPr>
            <w:r w:rsidRPr="002F1827">
              <w:rPr>
                <w:sz w:val="16"/>
                <w:szCs w:val="16"/>
              </w:rPr>
              <w:t>Policy</w:t>
            </w:r>
          </w:p>
        </w:tc>
        <w:tc>
          <w:tcPr>
            <w:tcW w:w="1512" w:type="dxa"/>
            <w:tcBorders>
              <w:top w:val="nil"/>
              <w:left w:val="nil"/>
              <w:bottom w:val="single" w:sz="4" w:space="0" w:color="auto"/>
              <w:right w:val="single" w:sz="4" w:space="0" w:color="auto"/>
            </w:tcBorders>
            <w:shd w:val="clear" w:color="000000" w:fill="FFFFFF"/>
          </w:tcPr>
          <w:p w:rsidR="00AE19A1" w:rsidRPr="002F1827" w:rsidRDefault="00D00CB9" w:rsidP="002F1827">
            <w:pPr>
              <w:spacing w:after="0"/>
              <w:jc w:val="both"/>
              <w:rPr>
                <w:sz w:val="16"/>
                <w:szCs w:val="16"/>
              </w:rPr>
            </w:pPr>
            <w:r w:rsidRPr="002F1827">
              <w:rPr>
                <w:sz w:val="16"/>
                <w:szCs w:val="16"/>
              </w:rPr>
              <w:t>14,548 litres</w:t>
            </w:r>
            <w:r w:rsidR="00AE19A1" w:rsidRPr="002F1827">
              <w:rPr>
                <w:sz w:val="16"/>
                <w:szCs w:val="16"/>
              </w:rPr>
              <w:t xml:space="preserve"> of </w:t>
            </w:r>
            <w:r w:rsidRPr="002F1827">
              <w:rPr>
                <w:sz w:val="16"/>
                <w:szCs w:val="16"/>
              </w:rPr>
              <w:t>fuel for</w:t>
            </w:r>
            <w:r w:rsidR="00AE19A1" w:rsidRPr="002F1827">
              <w:rPr>
                <w:sz w:val="16"/>
                <w:szCs w:val="16"/>
              </w:rPr>
              <w:t xml:space="preserve"> running department </w:t>
            </w:r>
            <w:r w:rsidRPr="002F1827">
              <w:rPr>
                <w:sz w:val="16"/>
                <w:szCs w:val="16"/>
              </w:rPr>
              <w:t>vehicles wereprocured</w:t>
            </w:r>
            <w:proofErr w:type="gramStart"/>
            <w:r w:rsidRPr="002F1827">
              <w:rPr>
                <w:sz w:val="16"/>
                <w:szCs w:val="16"/>
              </w:rPr>
              <w:t>,11</w:t>
            </w:r>
            <w:proofErr w:type="gramEnd"/>
            <w:r w:rsidRPr="002F1827">
              <w:rPr>
                <w:sz w:val="16"/>
                <w:szCs w:val="16"/>
              </w:rPr>
              <w:t xml:space="preserve"> tickets</w:t>
            </w:r>
            <w:r w:rsidR="00AE19A1" w:rsidRPr="002F1827">
              <w:rPr>
                <w:sz w:val="16"/>
                <w:szCs w:val="16"/>
              </w:rPr>
              <w:t xml:space="preserve"> were procured to enable staff to travel on duty.    6 vehicles were serviced and maintained, office consumables were </w:t>
            </w:r>
            <w:r w:rsidRPr="002F1827">
              <w:rPr>
                <w:sz w:val="16"/>
                <w:szCs w:val="16"/>
              </w:rPr>
              <w:t>procured (167</w:t>
            </w:r>
            <w:r w:rsidR="00AE19A1" w:rsidRPr="002F1827">
              <w:rPr>
                <w:sz w:val="16"/>
                <w:szCs w:val="16"/>
              </w:rPr>
              <w:t xml:space="preserve"> reams photocopying papers, 20 packets envelops etc.) and Subvention to Agriculture Council of Tanzania effected.</w:t>
            </w:r>
          </w:p>
        </w:tc>
        <w:tc>
          <w:tcPr>
            <w:tcW w:w="986"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sz w:val="16"/>
                <w:szCs w:val="16"/>
              </w:rPr>
            </w:pPr>
            <w:r w:rsidRPr="002F1827">
              <w:rPr>
                <w:sz w:val="16"/>
                <w:szCs w:val="16"/>
              </w:rPr>
              <w:t>70</w:t>
            </w:r>
          </w:p>
        </w:tc>
        <w:tc>
          <w:tcPr>
            <w:tcW w:w="733"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sz w:val="16"/>
                <w:szCs w:val="16"/>
              </w:rPr>
            </w:pPr>
            <w:r w:rsidRPr="002F1827">
              <w:rPr>
                <w:sz w:val="16"/>
                <w:szCs w:val="16"/>
              </w:rPr>
              <w:t>v</w:t>
            </w:r>
          </w:p>
        </w:tc>
        <w:tc>
          <w:tcPr>
            <w:tcW w:w="556"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sz w:val="16"/>
                <w:szCs w:val="16"/>
              </w:rPr>
            </w:pPr>
            <w:r w:rsidRPr="002F1827">
              <w:rPr>
                <w:sz w:val="16"/>
                <w:szCs w:val="16"/>
              </w:rPr>
              <w:t> </w:t>
            </w:r>
          </w:p>
        </w:tc>
        <w:tc>
          <w:tcPr>
            <w:tcW w:w="908"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sz w:val="16"/>
                <w:szCs w:val="16"/>
              </w:rPr>
            </w:pPr>
            <w:r w:rsidRPr="002F1827">
              <w:rPr>
                <w:sz w:val="16"/>
                <w:szCs w:val="16"/>
              </w:rPr>
              <w:t> </w:t>
            </w:r>
          </w:p>
        </w:tc>
        <w:tc>
          <w:tcPr>
            <w:tcW w:w="1629"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sz w:val="16"/>
                <w:szCs w:val="16"/>
              </w:rPr>
            </w:pPr>
            <w:r w:rsidRPr="002F1827">
              <w:rPr>
                <w:sz w:val="16"/>
                <w:szCs w:val="16"/>
              </w:rPr>
              <w:t xml:space="preserve"> 670,427,400 </w:t>
            </w:r>
          </w:p>
        </w:tc>
        <w:tc>
          <w:tcPr>
            <w:tcW w:w="1688"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sz w:val="16"/>
                <w:szCs w:val="16"/>
              </w:rPr>
            </w:pPr>
            <w:r w:rsidRPr="002F1827">
              <w:rPr>
                <w:sz w:val="16"/>
                <w:szCs w:val="16"/>
              </w:rPr>
              <w:t>510,461,117</w:t>
            </w:r>
          </w:p>
        </w:tc>
        <w:tc>
          <w:tcPr>
            <w:tcW w:w="694"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b/>
                <w:bCs/>
                <w:sz w:val="16"/>
                <w:szCs w:val="16"/>
              </w:rPr>
            </w:pPr>
            <w:r w:rsidRPr="002F1827">
              <w:rPr>
                <w:b/>
                <w:bCs/>
                <w:sz w:val="16"/>
                <w:szCs w:val="16"/>
              </w:rPr>
              <w:t xml:space="preserve"> 76 </w:t>
            </w:r>
          </w:p>
        </w:tc>
        <w:tc>
          <w:tcPr>
            <w:tcW w:w="1417" w:type="dxa"/>
            <w:tcBorders>
              <w:top w:val="nil"/>
              <w:left w:val="nil"/>
              <w:bottom w:val="single" w:sz="4" w:space="0" w:color="auto"/>
              <w:right w:val="single" w:sz="4" w:space="0" w:color="auto"/>
            </w:tcBorders>
            <w:shd w:val="clear" w:color="000000" w:fill="FFFFFF"/>
          </w:tcPr>
          <w:p w:rsidR="00AE19A1" w:rsidRPr="002F1827" w:rsidRDefault="00AE19A1" w:rsidP="002F1827">
            <w:pPr>
              <w:spacing w:after="0"/>
              <w:jc w:val="both"/>
              <w:rPr>
                <w:sz w:val="16"/>
                <w:szCs w:val="16"/>
              </w:rPr>
            </w:pPr>
            <w:r w:rsidRPr="002F1827">
              <w:rPr>
                <w:sz w:val="16"/>
                <w:szCs w:val="16"/>
              </w:rPr>
              <w:t> </w:t>
            </w:r>
          </w:p>
        </w:tc>
      </w:tr>
      <w:tr w:rsidR="00785D65" w:rsidRPr="002F1827">
        <w:trPr>
          <w:trHeight w:val="255"/>
        </w:trPr>
        <w:tc>
          <w:tcPr>
            <w:tcW w:w="2389" w:type="dxa"/>
            <w:gridSpan w:val="5"/>
            <w:tcBorders>
              <w:top w:val="single" w:sz="4" w:space="0" w:color="auto"/>
              <w:left w:val="single" w:sz="4" w:space="0" w:color="auto"/>
              <w:bottom w:val="single" w:sz="4" w:space="0" w:color="auto"/>
              <w:right w:val="single" w:sz="4" w:space="0" w:color="auto"/>
            </w:tcBorders>
            <w:shd w:val="clear" w:color="auto" w:fill="auto"/>
            <w:noWrap/>
          </w:tcPr>
          <w:p w:rsidR="00221991" w:rsidRPr="002F1827" w:rsidRDefault="00221991" w:rsidP="002F1827">
            <w:pPr>
              <w:spacing w:after="0"/>
              <w:jc w:val="both"/>
              <w:rPr>
                <w:b/>
                <w:bCs/>
                <w:sz w:val="16"/>
                <w:szCs w:val="16"/>
              </w:rPr>
            </w:pPr>
            <w:r w:rsidRPr="002F1827">
              <w:rPr>
                <w:b/>
                <w:bCs/>
                <w:sz w:val="16"/>
                <w:szCs w:val="16"/>
              </w:rPr>
              <w:t> </w:t>
            </w:r>
          </w:p>
        </w:tc>
        <w:tc>
          <w:tcPr>
            <w:tcW w:w="1571" w:type="dxa"/>
            <w:tcBorders>
              <w:top w:val="single" w:sz="4" w:space="0" w:color="auto"/>
              <w:left w:val="nil"/>
              <w:bottom w:val="single" w:sz="4" w:space="0" w:color="auto"/>
              <w:right w:val="single" w:sz="4" w:space="0" w:color="auto"/>
            </w:tcBorders>
            <w:shd w:val="clear" w:color="auto" w:fill="auto"/>
          </w:tcPr>
          <w:p w:rsidR="00221991" w:rsidRPr="002F1827" w:rsidRDefault="00221991" w:rsidP="002F1827">
            <w:pPr>
              <w:spacing w:after="0"/>
              <w:jc w:val="both"/>
              <w:rPr>
                <w:b/>
                <w:bCs/>
                <w:sz w:val="16"/>
                <w:szCs w:val="16"/>
              </w:rPr>
            </w:pPr>
            <w:r w:rsidRPr="002F1827">
              <w:rPr>
                <w:b/>
                <w:bCs/>
                <w:sz w:val="16"/>
                <w:szCs w:val="16"/>
              </w:rPr>
              <w:t> </w:t>
            </w:r>
          </w:p>
        </w:tc>
        <w:tc>
          <w:tcPr>
            <w:tcW w:w="1512" w:type="dxa"/>
            <w:tcBorders>
              <w:top w:val="single" w:sz="4" w:space="0" w:color="auto"/>
              <w:left w:val="nil"/>
              <w:bottom w:val="single" w:sz="4" w:space="0" w:color="auto"/>
              <w:right w:val="single" w:sz="4" w:space="0" w:color="auto"/>
            </w:tcBorders>
            <w:shd w:val="clear" w:color="auto" w:fill="auto"/>
            <w:vAlign w:val="bottom"/>
          </w:tcPr>
          <w:p w:rsidR="00221991" w:rsidRPr="002F1827" w:rsidRDefault="00221991" w:rsidP="002F1827">
            <w:pPr>
              <w:spacing w:after="0"/>
              <w:jc w:val="both"/>
              <w:rPr>
                <w:b/>
                <w:bCs/>
                <w:sz w:val="16"/>
                <w:szCs w:val="16"/>
              </w:rPr>
            </w:pPr>
            <w:r w:rsidRPr="002F1827">
              <w:rPr>
                <w:b/>
                <w:bCs/>
                <w:sz w:val="16"/>
                <w:szCs w:val="16"/>
              </w:rPr>
              <w:t>SUB TOTAL</w:t>
            </w:r>
          </w:p>
        </w:tc>
        <w:tc>
          <w:tcPr>
            <w:tcW w:w="986"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sz w:val="16"/>
                <w:szCs w:val="16"/>
              </w:rPr>
            </w:pPr>
            <w:r w:rsidRPr="002F1827">
              <w:rPr>
                <w:sz w:val="16"/>
                <w:szCs w:val="16"/>
              </w:rPr>
              <w:t> </w:t>
            </w:r>
          </w:p>
        </w:tc>
        <w:tc>
          <w:tcPr>
            <w:tcW w:w="733"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sz w:val="16"/>
                <w:szCs w:val="16"/>
              </w:rPr>
            </w:pPr>
            <w:r w:rsidRPr="002F1827">
              <w:rPr>
                <w:sz w:val="16"/>
                <w:szCs w:val="16"/>
              </w:rPr>
              <w:t> </w:t>
            </w:r>
          </w:p>
        </w:tc>
        <w:tc>
          <w:tcPr>
            <w:tcW w:w="556"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sz w:val="16"/>
                <w:szCs w:val="16"/>
              </w:rPr>
            </w:pPr>
            <w:r w:rsidRPr="002F1827">
              <w:rPr>
                <w:sz w:val="16"/>
                <w:szCs w:val="16"/>
              </w:rPr>
              <w:t> </w:t>
            </w:r>
          </w:p>
        </w:tc>
        <w:tc>
          <w:tcPr>
            <w:tcW w:w="908"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sz w:val="16"/>
                <w:szCs w:val="16"/>
              </w:rPr>
            </w:pPr>
            <w:r w:rsidRPr="002F1827">
              <w:rPr>
                <w:sz w:val="16"/>
                <w:szCs w:val="16"/>
              </w:rPr>
              <w:t> </w:t>
            </w:r>
          </w:p>
        </w:tc>
        <w:tc>
          <w:tcPr>
            <w:tcW w:w="1629"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b/>
                <w:bCs/>
                <w:sz w:val="16"/>
                <w:szCs w:val="16"/>
              </w:rPr>
            </w:pPr>
            <w:r w:rsidRPr="002F1827">
              <w:rPr>
                <w:b/>
                <w:bCs/>
                <w:sz w:val="16"/>
                <w:szCs w:val="16"/>
              </w:rPr>
              <w:t xml:space="preserve"> 670,427,400 </w:t>
            </w:r>
          </w:p>
        </w:tc>
        <w:tc>
          <w:tcPr>
            <w:tcW w:w="1688"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b/>
                <w:bCs/>
                <w:sz w:val="16"/>
                <w:szCs w:val="16"/>
              </w:rPr>
            </w:pPr>
            <w:r w:rsidRPr="002F1827">
              <w:rPr>
                <w:b/>
                <w:bCs/>
                <w:sz w:val="16"/>
                <w:szCs w:val="16"/>
              </w:rPr>
              <w:t xml:space="preserve">510,461,117 </w:t>
            </w:r>
          </w:p>
        </w:tc>
        <w:tc>
          <w:tcPr>
            <w:tcW w:w="694"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b/>
                <w:bCs/>
                <w:sz w:val="16"/>
                <w:szCs w:val="16"/>
              </w:rPr>
            </w:pPr>
            <w:r w:rsidRPr="002F1827">
              <w:rPr>
                <w:b/>
                <w:bCs/>
                <w:sz w:val="16"/>
                <w:szCs w:val="16"/>
              </w:rPr>
              <w:t> </w:t>
            </w:r>
          </w:p>
        </w:tc>
        <w:tc>
          <w:tcPr>
            <w:tcW w:w="1417" w:type="dxa"/>
            <w:tcBorders>
              <w:top w:val="single" w:sz="4" w:space="0" w:color="auto"/>
              <w:left w:val="nil"/>
              <w:bottom w:val="single" w:sz="4" w:space="0" w:color="auto"/>
              <w:right w:val="single" w:sz="4" w:space="0" w:color="auto"/>
            </w:tcBorders>
            <w:shd w:val="clear" w:color="auto" w:fill="auto"/>
          </w:tcPr>
          <w:p w:rsidR="00221991" w:rsidRPr="002F1827" w:rsidRDefault="00221991" w:rsidP="002F1827">
            <w:pPr>
              <w:spacing w:after="0"/>
              <w:jc w:val="both"/>
              <w:rPr>
                <w:sz w:val="16"/>
                <w:szCs w:val="16"/>
              </w:rPr>
            </w:pPr>
            <w:r w:rsidRPr="002F1827">
              <w:rPr>
                <w:sz w:val="16"/>
                <w:szCs w:val="16"/>
              </w:rPr>
              <w:t> </w:t>
            </w:r>
          </w:p>
        </w:tc>
      </w:tr>
      <w:tr w:rsidR="00785D65" w:rsidRPr="002F1827">
        <w:trPr>
          <w:trHeight w:val="1020"/>
        </w:trPr>
        <w:tc>
          <w:tcPr>
            <w:tcW w:w="630" w:type="dxa"/>
            <w:tcBorders>
              <w:top w:val="single" w:sz="4" w:space="0" w:color="auto"/>
              <w:left w:val="single" w:sz="4" w:space="0" w:color="auto"/>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lastRenderedPageBreak/>
              <w:t>G02S</w:t>
            </w:r>
          </w:p>
        </w:tc>
        <w:tc>
          <w:tcPr>
            <w:tcW w:w="532"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X</w:t>
            </w:r>
          </w:p>
        </w:tc>
        <w:tc>
          <w:tcPr>
            <w:tcW w:w="532"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 </w:t>
            </w:r>
          </w:p>
        </w:tc>
        <w:tc>
          <w:tcPr>
            <w:tcW w:w="695" w:type="dxa"/>
            <w:gridSpan w:val="2"/>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 </w:t>
            </w:r>
          </w:p>
        </w:tc>
        <w:tc>
          <w:tcPr>
            <w:tcW w:w="1571" w:type="dxa"/>
            <w:tcBorders>
              <w:top w:val="single" w:sz="4" w:space="0" w:color="auto"/>
              <w:left w:val="nil"/>
              <w:bottom w:val="single" w:sz="4" w:space="0" w:color="auto"/>
              <w:right w:val="single" w:sz="4" w:space="0" w:color="auto"/>
            </w:tcBorders>
            <w:shd w:val="clear" w:color="000000" w:fill="FFFFFF"/>
          </w:tcPr>
          <w:p w:rsidR="00785D65" w:rsidRPr="002F1827" w:rsidRDefault="00785D65" w:rsidP="002F1827">
            <w:pPr>
              <w:spacing w:after="0"/>
              <w:jc w:val="both"/>
              <w:rPr>
                <w:sz w:val="16"/>
                <w:szCs w:val="16"/>
              </w:rPr>
            </w:pPr>
            <w:r w:rsidRPr="002F1827">
              <w:rPr>
                <w:sz w:val="16"/>
                <w:szCs w:val="16"/>
              </w:rPr>
              <w:t>Agriculture data collection and dissemination mechanism strengthened by 2014</w:t>
            </w:r>
          </w:p>
        </w:tc>
        <w:tc>
          <w:tcPr>
            <w:tcW w:w="1512" w:type="dxa"/>
            <w:tcBorders>
              <w:top w:val="single" w:sz="4" w:space="0" w:color="auto"/>
              <w:left w:val="nil"/>
              <w:bottom w:val="single" w:sz="4" w:space="0" w:color="auto"/>
              <w:right w:val="single" w:sz="4" w:space="0" w:color="auto"/>
            </w:tcBorders>
            <w:shd w:val="clear" w:color="000000" w:fill="FFFFFF"/>
          </w:tcPr>
          <w:p w:rsidR="00785D65" w:rsidRPr="002F1827" w:rsidRDefault="00785D65" w:rsidP="002F1827">
            <w:pPr>
              <w:spacing w:after="0"/>
              <w:jc w:val="both"/>
              <w:rPr>
                <w:sz w:val="16"/>
                <w:szCs w:val="16"/>
              </w:rPr>
            </w:pPr>
            <w:r w:rsidRPr="002F1827">
              <w:rPr>
                <w:sz w:val="16"/>
                <w:szCs w:val="16"/>
              </w:rPr>
              <w:t>Data collected from BoT, MoF, TRA and different departments within MAFC</w:t>
            </w:r>
          </w:p>
        </w:tc>
        <w:tc>
          <w:tcPr>
            <w:tcW w:w="986"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50%</w:t>
            </w:r>
          </w:p>
        </w:tc>
        <w:tc>
          <w:tcPr>
            <w:tcW w:w="733"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w:t>
            </w:r>
          </w:p>
        </w:tc>
        <w:tc>
          <w:tcPr>
            <w:tcW w:w="556"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 </w:t>
            </w:r>
          </w:p>
        </w:tc>
        <w:tc>
          <w:tcPr>
            <w:tcW w:w="908"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 </w:t>
            </w:r>
          </w:p>
        </w:tc>
        <w:tc>
          <w:tcPr>
            <w:tcW w:w="1629"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19,431,000</w:t>
            </w:r>
          </w:p>
        </w:tc>
        <w:tc>
          <w:tcPr>
            <w:tcW w:w="1688"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2,258,500</w:t>
            </w:r>
          </w:p>
        </w:tc>
        <w:tc>
          <w:tcPr>
            <w:tcW w:w="694"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12</w:t>
            </w:r>
          </w:p>
        </w:tc>
        <w:tc>
          <w:tcPr>
            <w:tcW w:w="1417" w:type="dxa"/>
            <w:tcBorders>
              <w:top w:val="single" w:sz="4" w:space="0" w:color="auto"/>
              <w:left w:val="nil"/>
              <w:bottom w:val="single" w:sz="4" w:space="0" w:color="auto"/>
              <w:right w:val="single" w:sz="4" w:space="0" w:color="auto"/>
            </w:tcBorders>
            <w:shd w:val="clear" w:color="000000" w:fill="FFFFFF"/>
          </w:tcPr>
          <w:p w:rsidR="00785D65" w:rsidRPr="002F1827" w:rsidRDefault="00785D65" w:rsidP="002F1827">
            <w:pPr>
              <w:spacing w:after="0"/>
              <w:jc w:val="both"/>
              <w:rPr>
                <w:sz w:val="16"/>
                <w:szCs w:val="16"/>
              </w:rPr>
            </w:pPr>
            <w:r w:rsidRPr="002F1827">
              <w:rPr>
                <w:sz w:val="16"/>
                <w:szCs w:val="16"/>
              </w:rPr>
              <w:t>Fund not released on time to enable efficient implementation of target</w:t>
            </w:r>
          </w:p>
        </w:tc>
      </w:tr>
      <w:tr w:rsidR="00785D65" w:rsidRPr="002F1827">
        <w:trPr>
          <w:trHeight w:val="255"/>
        </w:trPr>
        <w:tc>
          <w:tcPr>
            <w:tcW w:w="2389" w:type="dxa"/>
            <w:gridSpan w:val="5"/>
            <w:tcBorders>
              <w:top w:val="single" w:sz="4" w:space="0" w:color="auto"/>
              <w:left w:val="single" w:sz="4" w:space="0" w:color="auto"/>
              <w:bottom w:val="nil"/>
              <w:right w:val="single" w:sz="4" w:space="0" w:color="auto"/>
            </w:tcBorders>
            <w:shd w:val="clear" w:color="auto" w:fill="auto"/>
            <w:noWrap/>
          </w:tcPr>
          <w:p w:rsidR="00785D65" w:rsidRPr="002F1827" w:rsidRDefault="00785D65" w:rsidP="002F1827">
            <w:pPr>
              <w:spacing w:after="0"/>
              <w:jc w:val="both"/>
              <w:rPr>
                <w:b/>
                <w:bCs/>
                <w:sz w:val="16"/>
                <w:szCs w:val="16"/>
              </w:rPr>
            </w:pPr>
            <w:r w:rsidRPr="002F1827">
              <w:rPr>
                <w:b/>
                <w:bCs/>
                <w:sz w:val="16"/>
                <w:szCs w:val="16"/>
              </w:rPr>
              <w:t> </w:t>
            </w:r>
          </w:p>
        </w:tc>
        <w:tc>
          <w:tcPr>
            <w:tcW w:w="1571" w:type="dxa"/>
            <w:tcBorders>
              <w:top w:val="nil"/>
              <w:left w:val="nil"/>
              <w:bottom w:val="nil"/>
              <w:right w:val="single" w:sz="4" w:space="0" w:color="auto"/>
            </w:tcBorders>
            <w:shd w:val="clear" w:color="auto" w:fill="auto"/>
          </w:tcPr>
          <w:p w:rsidR="00785D65" w:rsidRPr="002F1827" w:rsidRDefault="00785D65" w:rsidP="002F1827">
            <w:pPr>
              <w:spacing w:after="0"/>
              <w:jc w:val="both"/>
              <w:rPr>
                <w:b/>
                <w:bCs/>
                <w:sz w:val="16"/>
                <w:szCs w:val="16"/>
              </w:rPr>
            </w:pPr>
            <w:r w:rsidRPr="002F1827">
              <w:rPr>
                <w:b/>
                <w:bCs/>
                <w:sz w:val="16"/>
                <w:szCs w:val="16"/>
              </w:rPr>
              <w:t> </w:t>
            </w:r>
          </w:p>
        </w:tc>
        <w:tc>
          <w:tcPr>
            <w:tcW w:w="1512" w:type="dxa"/>
            <w:tcBorders>
              <w:top w:val="nil"/>
              <w:left w:val="nil"/>
              <w:bottom w:val="nil"/>
              <w:right w:val="single" w:sz="4" w:space="0" w:color="auto"/>
            </w:tcBorders>
            <w:shd w:val="clear" w:color="auto" w:fill="auto"/>
            <w:vAlign w:val="bottom"/>
          </w:tcPr>
          <w:p w:rsidR="00785D65" w:rsidRPr="002F1827" w:rsidRDefault="00785D65" w:rsidP="002F1827">
            <w:pPr>
              <w:spacing w:after="0"/>
              <w:jc w:val="both"/>
              <w:rPr>
                <w:b/>
                <w:bCs/>
                <w:sz w:val="16"/>
                <w:szCs w:val="16"/>
              </w:rPr>
            </w:pPr>
            <w:r w:rsidRPr="002F1827">
              <w:rPr>
                <w:b/>
                <w:bCs/>
                <w:sz w:val="16"/>
                <w:szCs w:val="16"/>
              </w:rPr>
              <w:t>SUB TOTAL</w:t>
            </w:r>
          </w:p>
        </w:tc>
        <w:tc>
          <w:tcPr>
            <w:tcW w:w="986"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sz w:val="16"/>
                <w:szCs w:val="16"/>
              </w:rPr>
            </w:pPr>
            <w:r w:rsidRPr="002F1827">
              <w:rPr>
                <w:sz w:val="16"/>
                <w:szCs w:val="16"/>
              </w:rPr>
              <w:t> </w:t>
            </w:r>
          </w:p>
        </w:tc>
        <w:tc>
          <w:tcPr>
            <w:tcW w:w="733"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sz w:val="16"/>
                <w:szCs w:val="16"/>
              </w:rPr>
            </w:pPr>
            <w:r w:rsidRPr="002F1827">
              <w:rPr>
                <w:sz w:val="16"/>
                <w:szCs w:val="16"/>
              </w:rPr>
              <w:t> </w:t>
            </w:r>
          </w:p>
        </w:tc>
        <w:tc>
          <w:tcPr>
            <w:tcW w:w="556"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sz w:val="16"/>
                <w:szCs w:val="16"/>
              </w:rPr>
            </w:pPr>
            <w:r w:rsidRPr="002F1827">
              <w:rPr>
                <w:sz w:val="16"/>
                <w:szCs w:val="16"/>
              </w:rPr>
              <w:t> </w:t>
            </w:r>
          </w:p>
        </w:tc>
        <w:tc>
          <w:tcPr>
            <w:tcW w:w="908"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sz w:val="16"/>
                <w:szCs w:val="16"/>
              </w:rPr>
            </w:pPr>
            <w:r w:rsidRPr="002F1827">
              <w:rPr>
                <w:sz w:val="16"/>
                <w:szCs w:val="16"/>
              </w:rPr>
              <w:t> </w:t>
            </w:r>
          </w:p>
        </w:tc>
        <w:tc>
          <w:tcPr>
            <w:tcW w:w="1629"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b/>
                <w:bCs/>
                <w:sz w:val="16"/>
                <w:szCs w:val="16"/>
              </w:rPr>
            </w:pPr>
            <w:r w:rsidRPr="002F1827">
              <w:rPr>
                <w:b/>
                <w:bCs/>
                <w:sz w:val="16"/>
                <w:szCs w:val="16"/>
              </w:rPr>
              <w:t>19,431,000</w:t>
            </w:r>
          </w:p>
        </w:tc>
        <w:tc>
          <w:tcPr>
            <w:tcW w:w="1688"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b/>
                <w:bCs/>
                <w:sz w:val="16"/>
                <w:szCs w:val="16"/>
              </w:rPr>
            </w:pPr>
            <w:r w:rsidRPr="002F1827">
              <w:rPr>
                <w:b/>
                <w:bCs/>
                <w:sz w:val="16"/>
                <w:szCs w:val="16"/>
              </w:rPr>
              <w:t>2,258,500</w:t>
            </w:r>
          </w:p>
        </w:tc>
        <w:tc>
          <w:tcPr>
            <w:tcW w:w="694" w:type="dxa"/>
            <w:tcBorders>
              <w:top w:val="nil"/>
              <w:left w:val="nil"/>
              <w:bottom w:val="nil"/>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12</w:t>
            </w:r>
          </w:p>
        </w:tc>
        <w:tc>
          <w:tcPr>
            <w:tcW w:w="1417"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sz w:val="16"/>
                <w:szCs w:val="16"/>
              </w:rPr>
            </w:pPr>
            <w:r w:rsidRPr="002F1827">
              <w:rPr>
                <w:sz w:val="16"/>
                <w:szCs w:val="16"/>
              </w:rPr>
              <w:t> </w:t>
            </w:r>
          </w:p>
        </w:tc>
      </w:tr>
      <w:tr w:rsidR="00785D65" w:rsidRPr="002F1827">
        <w:trPr>
          <w:trHeight w:val="255"/>
        </w:trPr>
        <w:tc>
          <w:tcPr>
            <w:tcW w:w="630" w:type="dxa"/>
            <w:tcBorders>
              <w:top w:val="single" w:sz="4" w:space="0" w:color="auto"/>
              <w:left w:val="single" w:sz="4" w:space="0" w:color="auto"/>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532"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532"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695" w:type="dxa"/>
            <w:gridSpan w:val="2"/>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1571"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1512"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b/>
                <w:bCs/>
                <w:sz w:val="16"/>
                <w:szCs w:val="16"/>
              </w:rPr>
            </w:pPr>
            <w:r w:rsidRPr="002F1827">
              <w:rPr>
                <w:b/>
                <w:bCs/>
                <w:sz w:val="16"/>
                <w:szCs w:val="16"/>
              </w:rPr>
              <w:t>TOTAL</w:t>
            </w:r>
          </w:p>
        </w:tc>
        <w:tc>
          <w:tcPr>
            <w:tcW w:w="986"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733"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556"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908"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1629"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b/>
                <w:bCs/>
                <w:sz w:val="16"/>
                <w:szCs w:val="16"/>
              </w:rPr>
            </w:pPr>
            <w:r w:rsidRPr="002F1827">
              <w:rPr>
                <w:b/>
                <w:bCs/>
                <w:sz w:val="16"/>
                <w:szCs w:val="16"/>
              </w:rPr>
              <w:t>1,030,011,200</w:t>
            </w:r>
          </w:p>
        </w:tc>
        <w:tc>
          <w:tcPr>
            <w:tcW w:w="1688"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b/>
                <w:bCs/>
                <w:sz w:val="16"/>
                <w:szCs w:val="16"/>
              </w:rPr>
            </w:pPr>
            <w:r w:rsidRPr="002F1827">
              <w:rPr>
                <w:b/>
                <w:bCs/>
                <w:sz w:val="16"/>
                <w:szCs w:val="16"/>
              </w:rPr>
              <w:t>680,469,283</w:t>
            </w:r>
          </w:p>
        </w:tc>
        <w:tc>
          <w:tcPr>
            <w:tcW w:w="694"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b/>
                <w:bCs/>
                <w:sz w:val="16"/>
                <w:szCs w:val="16"/>
              </w:rPr>
            </w:pPr>
            <w:r w:rsidRPr="002F1827">
              <w:rPr>
                <w:b/>
                <w:bCs/>
                <w:sz w:val="16"/>
                <w:szCs w:val="16"/>
              </w:rPr>
              <w:t>66</w:t>
            </w:r>
          </w:p>
        </w:tc>
        <w:tc>
          <w:tcPr>
            <w:tcW w:w="1417" w:type="dxa"/>
            <w:tcBorders>
              <w:top w:val="single" w:sz="4" w:space="0" w:color="auto"/>
              <w:left w:val="nil"/>
              <w:bottom w:val="single" w:sz="4" w:space="0" w:color="auto"/>
              <w:right w:val="single" w:sz="4" w:space="0" w:color="auto"/>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r>
    </w:tbl>
    <w:p w:rsidR="00344019" w:rsidRPr="002F1827" w:rsidRDefault="00344019" w:rsidP="002F1827">
      <w:pPr>
        <w:spacing w:after="0"/>
        <w:jc w:val="both"/>
        <w:rPr>
          <w:b/>
          <w:bCs/>
          <w:sz w:val="22"/>
          <w:szCs w:val="22"/>
        </w:rPr>
      </w:pPr>
    </w:p>
    <w:p w:rsidR="00801E19" w:rsidRDefault="00801E19" w:rsidP="00801E19">
      <w:pPr>
        <w:spacing w:after="0"/>
        <w:jc w:val="both"/>
        <w:rPr>
          <w:b/>
          <w:bCs/>
          <w:sz w:val="20"/>
          <w:szCs w:val="20"/>
        </w:rPr>
      </w:pPr>
    </w:p>
    <w:p w:rsidR="006A080B" w:rsidRDefault="006A080B" w:rsidP="004A5910">
      <w:pPr>
        <w:spacing w:after="0"/>
        <w:jc w:val="both"/>
        <w:rPr>
          <w:b/>
          <w:bCs/>
          <w:sz w:val="20"/>
          <w:szCs w:val="20"/>
        </w:rPr>
      </w:pPr>
    </w:p>
    <w:p w:rsidR="006A080B" w:rsidRDefault="006A080B" w:rsidP="004A5910">
      <w:pPr>
        <w:spacing w:after="0"/>
        <w:jc w:val="both"/>
        <w:rPr>
          <w:b/>
          <w:bCs/>
          <w:sz w:val="20"/>
          <w:szCs w:val="20"/>
        </w:rPr>
      </w:pPr>
    </w:p>
    <w:p w:rsidR="006A080B" w:rsidRDefault="006A080B"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B86267" w:rsidRDefault="00B86267" w:rsidP="004A5910">
      <w:pPr>
        <w:spacing w:after="0"/>
        <w:jc w:val="both"/>
        <w:rPr>
          <w:b/>
          <w:bCs/>
          <w:sz w:val="20"/>
          <w:szCs w:val="20"/>
        </w:rPr>
      </w:pPr>
    </w:p>
    <w:p w:rsidR="006A080B" w:rsidRDefault="006A080B" w:rsidP="004A5910">
      <w:pPr>
        <w:spacing w:after="0"/>
        <w:jc w:val="both"/>
        <w:rPr>
          <w:b/>
          <w:bCs/>
          <w:sz w:val="20"/>
          <w:szCs w:val="20"/>
        </w:rPr>
      </w:pPr>
    </w:p>
    <w:p w:rsidR="006A080B" w:rsidRDefault="006A080B" w:rsidP="004A5910">
      <w:pPr>
        <w:spacing w:after="0"/>
        <w:jc w:val="both"/>
        <w:rPr>
          <w:b/>
          <w:bCs/>
          <w:sz w:val="20"/>
          <w:szCs w:val="20"/>
        </w:rPr>
      </w:pPr>
    </w:p>
    <w:p w:rsidR="006A080B" w:rsidRDefault="006A080B" w:rsidP="004A5910">
      <w:pPr>
        <w:spacing w:after="0"/>
        <w:jc w:val="both"/>
        <w:rPr>
          <w:b/>
          <w:bCs/>
          <w:sz w:val="20"/>
          <w:szCs w:val="20"/>
        </w:rPr>
      </w:pPr>
    </w:p>
    <w:tbl>
      <w:tblPr>
        <w:tblW w:w="10060" w:type="dxa"/>
        <w:tblInd w:w="93" w:type="dxa"/>
        <w:tblLook w:val="04A0"/>
      </w:tblPr>
      <w:tblGrid>
        <w:gridCol w:w="1020"/>
        <w:gridCol w:w="720"/>
        <w:gridCol w:w="420"/>
        <w:gridCol w:w="480"/>
        <w:gridCol w:w="480"/>
        <w:gridCol w:w="1076"/>
        <w:gridCol w:w="4328"/>
        <w:gridCol w:w="222"/>
        <w:gridCol w:w="222"/>
        <w:gridCol w:w="580"/>
        <w:gridCol w:w="760"/>
      </w:tblGrid>
      <w:tr w:rsidR="006A080B" w:rsidRPr="000711AA" w:rsidTr="005D188D">
        <w:trPr>
          <w:trHeight w:val="240"/>
        </w:trPr>
        <w:tc>
          <w:tcPr>
            <w:tcW w:w="102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r w:rsidRPr="000711AA">
              <w:rPr>
                <w:b/>
                <w:bCs/>
                <w:sz w:val="20"/>
                <w:szCs w:val="20"/>
              </w:rPr>
              <w:lastRenderedPageBreak/>
              <w:t>VOTE: 43</w:t>
            </w:r>
          </w:p>
        </w:tc>
        <w:tc>
          <w:tcPr>
            <w:tcW w:w="72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42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48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48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5600" w:type="dxa"/>
            <w:gridSpan w:val="4"/>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r w:rsidRPr="000711AA">
              <w:rPr>
                <w:b/>
                <w:bCs/>
                <w:sz w:val="20"/>
                <w:szCs w:val="20"/>
              </w:rPr>
              <w:t>VOTE NAME: Ministry of Agriculture Fod Security and Cooperative</w:t>
            </w:r>
          </w:p>
        </w:tc>
        <w:tc>
          <w:tcPr>
            <w:tcW w:w="58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76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r>
      <w:tr w:rsidR="006A080B" w:rsidRPr="000711AA" w:rsidTr="005D188D">
        <w:trPr>
          <w:trHeight w:val="240"/>
        </w:trPr>
        <w:tc>
          <w:tcPr>
            <w:tcW w:w="8524" w:type="dxa"/>
            <w:gridSpan w:val="7"/>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r w:rsidRPr="000711AA">
              <w:rPr>
                <w:b/>
                <w:bCs/>
                <w:sz w:val="20"/>
                <w:szCs w:val="20"/>
              </w:rPr>
              <w:t>Period Covered:Quarter ending 30th JUNE, 2015 in the Financial Year 2014/15</w:t>
            </w:r>
          </w:p>
        </w:tc>
        <w:tc>
          <w:tcPr>
            <w:tcW w:w="98"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98"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58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76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r>
      <w:tr w:rsidR="006A080B" w:rsidRPr="000711AA" w:rsidTr="005D188D">
        <w:trPr>
          <w:trHeight w:val="240"/>
        </w:trPr>
        <w:tc>
          <w:tcPr>
            <w:tcW w:w="8524" w:type="dxa"/>
            <w:gridSpan w:val="7"/>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r w:rsidRPr="000711AA">
              <w:rPr>
                <w:b/>
                <w:bCs/>
                <w:sz w:val="20"/>
                <w:szCs w:val="20"/>
              </w:rPr>
              <w:t>Budget coverage: (Development or Reccurent) Development</w:t>
            </w:r>
          </w:p>
        </w:tc>
        <w:tc>
          <w:tcPr>
            <w:tcW w:w="98"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98"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58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76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r>
      <w:tr w:rsidR="006A080B" w:rsidRPr="000711AA" w:rsidTr="005D188D">
        <w:trPr>
          <w:trHeight w:val="240"/>
        </w:trPr>
        <w:tc>
          <w:tcPr>
            <w:tcW w:w="2160" w:type="dxa"/>
            <w:gridSpan w:val="3"/>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r w:rsidRPr="000711AA">
              <w:rPr>
                <w:b/>
                <w:bCs/>
                <w:sz w:val="20"/>
                <w:szCs w:val="20"/>
              </w:rPr>
              <w:t xml:space="preserve">Project Code and Name: </w:t>
            </w:r>
          </w:p>
        </w:tc>
        <w:tc>
          <w:tcPr>
            <w:tcW w:w="48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48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1076" w:type="dxa"/>
            <w:tcBorders>
              <w:top w:val="nil"/>
              <w:left w:val="nil"/>
              <w:bottom w:val="nil"/>
              <w:right w:val="nil"/>
            </w:tcBorders>
            <w:shd w:val="clear" w:color="auto" w:fill="auto"/>
            <w:noWrap/>
            <w:hideMark/>
          </w:tcPr>
          <w:p w:rsidR="006A080B" w:rsidRPr="000711AA" w:rsidRDefault="006A080B" w:rsidP="005D188D">
            <w:pPr>
              <w:spacing w:after="0"/>
              <w:jc w:val="right"/>
              <w:rPr>
                <w:b/>
                <w:bCs/>
                <w:sz w:val="20"/>
                <w:szCs w:val="20"/>
              </w:rPr>
            </w:pPr>
            <w:r w:rsidRPr="000711AA">
              <w:rPr>
                <w:b/>
                <w:bCs/>
                <w:sz w:val="20"/>
                <w:szCs w:val="20"/>
              </w:rPr>
              <w:t>4493</w:t>
            </w:r>
          </w:p>
        </w:tc>
        <w:tc>
          <w:tcPr>
            <w:tcW w:w="4328"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r w:rsidRPr="000711AA">
              <w:rPr>
                <w:b/>
                <w:bCs/>
                <w:sz w:val="20"/>
                <w:szCs w:val="20"/>
              </w:rPr>
              <w:t>SAGCOT</w:t>
            </w:r>
          </w:p>
        </w:tc>
        <w:tc>
          <w:tcPr>
            <w:tcW w:w="98"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98"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58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76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r>
      <w:tr w:rsidR="006A080B" w:rsidRPr="000711AA" w:rsidTr="005D188D">
        <w:trPr>
          <w:trHeight w:val="240"/>
        </w:trPr>
        <w:tc>
          <w:tcPr>
            <w:tcW w:w="2640" w:type="dxa"/>
            <w:gridSpan w:val="4"/>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r w:rsidRPr="000711AA">
              <w:rPr>
                <w:b/>
                <w:bCs/>
                <w:sz w:val="20"/>
                <w:szCs w:val="20"/>
              </w:rPr>
              <w:t>Sub-Vote Code and Name:</w:t>
            </w:r>
          </w:p>
        </w:tc>
        <w:tc>
          <w:tcPr>
            <w:tcW w:w="48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1076" w:type="dxa"/>
            <w:tcBorders>
              <w:top w:val="nil"/>
              <w:left w:val="nil"/>
              <w:bottom w:val="nil"/>
              <w:right w:val="nil"/>
            </w:tcBorders>
            <w:shd w:val="clear" w:color="auto" w:fill="auto"/>
            <w:noWrap/>
            <w:hideMark/>
          </w:tcPr>
          <w:p w:rsidR="006A080B" w:rsidRPr="000711AA" w:rsidRDefault="006A080B" w:rsidP="005D188D">
            <w:pPr>
              <w:spacing w:after="0"/>
              <w:jc w:val="right"/>
              <w:rPr>
                <w:b/>
                <w:bCs/>
                <w:sz w:val="20"/>
                <w:szCs w:val="20"/>
              </w:rPr>
            </w:pPr>
            <w:r w:rsidRPr="000711AA">
              <w:rPr>
                <w:b/>
                <w:bCs/>
                <w:sz w:val="20"/>
                <w:szCs w:val="20"/>
              </w:rPr>
              <w:t>1003</w:t>
            </w:r>
          </w:p>
        </w:tc>
        <w:tc>
          <w:tcPr>
            <w:tcW w:w="4328"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r w:rsidRPr="000711AA">
              <w:rPr>
                <w:b/>
                <w:bCs/>
                <w:sz w:val="20"/>
                <w:szCs w:val="20"/>
              </w:rPr>
              <w:t>Policy and Planning</w:t>
            </w:r>
          </w:p>
        </w:tc>
        <w:tc>
          <w:tcPr>
            <w:tcW w:w="98"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98"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58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c>
          <w:tcPr>
            <w:tcW w:w="760" w:type="dxa"/>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p>
        </w:tc>
      </w:tr>
      <w:tr w:rsidR="006A080B" w:rsidRPr="000711AA" w:rsidTr="005D188D">
        <w:trPr>
          <w:trHeight w:val="240"/>
        </w:trPr>
        <w:tc>
          <w:tcPr>
            <w:tcW w:w="2640" w:type="dxa"/>
            <w:gridSpan w:val="4"/>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r w:rsidRPr="000711AA">
              <w:rPr>
                <w:b/>
                <w:bCs/>
                <w:sz w:val="20"/>
                <w:szCs w:val="20"/>
              </w:rPr>
              <w:t>Objective Code and Name:</w:t>
            </w:r>
          </w:p>
        </w:tc>
        <w:tc>
          <w:tcPr>
            <w:tcW w:w="480" w:type="dxa"/>
            <w:tcBorders>
              <w:top w:val="nil"/>
              <w:left w:val="nil"/>
              <w:bottom w:val="nil"/>
              <w:right w:val="nil"/>
            </w:tcBorders>
            <w:shd w:val="clear" w:color="auto" w:fill="auto"/>
            <w:noWrap/>
            <w:vAlign w:val="bottom"/>
            <w:hideMark/>
          </w:tcPr>
          <w:p w:rsidR="006A080B" w:rsidRPr="000711AA" w:rsidRDefault="006A080B" w:rsidP="005D188D">
            <w:pPr>
              <w:spacing w:after="0"/>
              <w:rPr>
                <w:sz w:val="20"/>
                <w:szCs w:val="20"/>
              </w:rPr>
            </w:pPr>
          </w:p>
        </w:tc>
        <w:tc>
          <w:tcPr>
            <w:tcW w:w="1076" w:type="dxa"/>
            <w:tcBorders>
              <w:top w:val="nil"/>
              <w:left w:val="nil"/>
              <w:bottom w:val="nil"/>
              <w:right w:val="nil"/>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E</w:t>
            </w:r>
          </w:p>
        </w:tc>
        <w:tc>
          <w:tcPr>
            <w:tcW w:w="5864" w:type="dxa"/>
            <w:gridSpan w:val="5"/>
            <w:tcBorders>
              <w:top w:val="nil"/>
              <w:left w:val="nil"/>
              <w:bottom w:val="nil"/>
              <w:right w:val="nil"/>
            </w:tcBorders>
            <w:shd w:val="clear" w:color="auto" w:fill="auto"/>
            <w:noWrap/>
            <w:hideMark/>
          </w:tcPr>
          <w:p w:rsidR="006A080B" w:rsidRPr="000711AA" w:rsidRDefault="006A080B" w:rsidP="005D188D">
            <w:pPr>
              <w:spacing w:after="0"/>
              <w:rPr>
                <w:b/>
                <w:bCs/>
                <w:sz w:val="20"/>
                <w:szCs w:val="20"/>
              </w:rPr>
            </w:pPr>
            <w:r w:rsidRPr="000711AA">
              <w:rPr>
                <w:b/>
                <w:bCs/>
                <w:sz w:val="20"/>
                <w:szCs w:val="20"/>
              </w:rPr>
              <w:t>Coordination mechanism of agricultural sector improved</w:t>
            </w:r>
          </w:p>
        </w:tc>
      </w:tr>
    </w:tbl>
    <w:p w:rsidR="006A080B" w:rsidRPr="0020592B" w:rsidRDefault="006A080B" w:rsidP="006A080B"/>
    <w:tbl>
      <w:tblPr>
        <w:tblW w:w="14616" w:type="dxa"/>
        <w:tblInd w:w="93" w:type="dxa"/>
        <w:tblLayout w:type="fixed"/>
        <w:tblLook w:val="04A0"/>
      </w:tblPr>
      <w:tblGrid>
        <w:gridCol w:w="981"/>
        <w:gridCol w:w="682"/>
        <w:gridCol w:w="381"/>
        <w:gridCol w:w="428"/>
        <w:gridCol w:w="430"/>
        <w:gridCol w:w="1594"/>
        <w:gridCol w:w="2176"/>
        <w:gridCol w:w="1064"/>
        <w:gridCol w:w="654"/>
        <w:gridCol w:w="563"/>
        <w:gridCol w:w="954"/>
        <w:gridCol w:w="1460"/>
        <w:gridCol w:w="1340"/>
        <w:gridCol w:w="672"/>
        <w:gridCol w:w="1237"/>
      </w:tblGrid>
      <w:tr w:rsidR="006A080B" w:rsidRPr="000711AA" w:rsidTr="009D2B7B">
        <w:trPr>
          <w:trHeight w:val="1035"/>
        </w:trPr>
        <w:tc>
          <w:tcPr>
            <w:tcW w:w="981" w:type="dxa"/>
            <w:tcBorders>
              <w:top w:val="single" w:sz="4" w:space="0" w:color="auto"/>
              <w:left w:val="single" w:sz="4" w:space="0" w:color="auto"/>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CODES AND LINKAGE</w:t>
            </w:r>
          </w:p>
        </w:tc>
        <w:tc>
          <w:tcPr>
            <w:tcW w:w="682" w:type="dxa"/>
            <w:tcBorders>
              <w:top w:val="single" w:sz="4" w:space="0" w:color="auto"/>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 </w:t>
            </w:r>
          </w:p>
        </w:tc>
        <w:tc>
          <w:tcPr>
            <w:tcW w:w="381" w:type="dxa"/>
            <w:tcBorders>
              <w:top w:val="single" w:sz="4" w:space="0" w:color="auto"/>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 </w:t>
            </w:r>
          </w:p>
        </w:tc>
        <w:tc>
          <w:tcPr>
            <w:tcW w:w="428" w:type="dxa"/>
            <w:tcBorders>
              <w:top w:val="single" w:sz="4" w:space="0" w:color="auto"/>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 </w:t>
            </w:r>
          </w:p>
        </w:tc>
        <w:tc>
          <w:tcPr>
            <w:tcW w:w="430" w:type="dxa"/>
            <w:tcBorders>
              <w:top w:val="single" w:sz="4" w:space="0" w:color="auto"/>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 </w:t>
            </w:r>
          </w:p>
        </w:tc>
        <w:tc>
          <w:tcPr>
            <w:tcW w:w="1594" w:type="dxa"/>
            <w:tcBorders>
              <w:top w:val="single" w:sz="4" w:space="0" w:color="auto"/>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ANNUAL PHYSICAL TARGET</w:t>
            </w:r>
          </w:p>
        </w:tc>
        <w:tc>
          <w:tcPr>
            <w:tcW w:w="2176" w:type="dxa"/>
            <w:tcBorders>
              <w:top w:val="single" w:sz="4" w:space="0" w:color="auto"/>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CUMULATIVE STATUS ON MEETING PHYSICAL TARGET</w:t>
            </w:r>
          </w:p>
        </w:tc>
        <w:tc>
          <w:tcPr>
            <w:tcW w:w="1064" w:type="dxa"/>
            <w:tcBorders>
              <w:top w:val="single" w:sz="4" w:space="0" w:color="auto"/>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 </w:t>
            </w:r>
          </w:p>
        </w:tc>
        <w:tc>
          <w:tcPr>
            <w:tcW w:w="654" w:type="dxa"/>
            <w:tcBorders>
              <w:top w:val="single" w:sz="4" w:space="0" w:color="auto"/>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 </w:t>
            </w:r>
          </w:p>
        </w:tc>
        <w:tc>
          <w:tcPr>
            <w:tcW w:w="563" w:type="dxa"/>
            <w:tcBorders>
              <w:top w:val="single" w:sz="4" w:space="0" w:color="auto"/>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 </w:t>
            </w:r>
          </w:p>
        </w:tc>
        <w:tc>
          <w:tcPr>
            <w:tcW w:w="954" w:type="dxa"/>
            <w:tcBorders>
              <w:top w:val="single" w:sz="4" w:space="0" w:color="auto"/>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 </w:t>
            </w:r>
          </w:p>
        </w:tc>
        <w:tc>
          <w:tcPr>
            <w:tcW w:w="1460" w:type="dxa"/>
            <w:tcBorders>
              <w:top w:val="single" w:sz="4" w:space="0" w:color="auto"/>
              <w:left w:val="nil"/>
              <w:bottom w:val="single" w:sz="4" w:space="0" w:color="auto"/>
              <w:right w:val="single" w:sz="4" w:space="0" w:color="auto"/>
            </w:tcBorders>
            <w:shd w:val="clear" w:color="000000" w:fill="CCFFCC"/>
            <w:noWrap/>
            <w:hideMark/>
          </w:tcPr>
          <w:p w:rsidR="006A080B" w:rsidRPr="000711AA" w:rsidRDefault="006A080B" w:rsidP="005D188D">
            <w:pPr>
              <w:spacing w:after="0"/>
              <w:rPr>
                <w:b/>
                <w:bCs/>
                <w:sz w:val="20"/>
                <w:szCs w:val="20"/>
              </w:rPr>
            </w:pPr>
            <w:r w:rsidRPr="000711AA">
              <w:rPr>
                <w:b/>
                <w:bCs/>
                <w:sz w:val="20"/>
                <w:szCs w:val="20"/>
              </w:rPr>
              <w:t>EXPENDITURE STATUS</w:t>
            </w:r>
          </w:p>
        </w:tc>
        <w:tc>
          <w:tcPr>
            <w:tcW w:w="1340" w:type="dxa"/>
            <w:tcBorders>
              <w:top w:val="single" w:sz="4" w:space="0" w:color="auto"/>
              <w:left w:val="nil"/>
              <w:bottom w:val="single" w:sz="4" w:space="0" w:color="auto"/>
              <w:right w:val="single" w:sz="4" w:space="0" w:color="auto"/>
            </w:tcBorders>
            <w:shd w:val="clear" w:color="000000" w:fill="CCFFCC"/>
            <w:noWrap/>
            <w:hideMark/>
          </w:tcPr>
          <w:p w:rsidR="006A080B" w:rsidRPr="000711AA" w:rsidRDefault="006A080B" w:rsidP="005D188D">
            <w:pPr>
              <w:spacing w:after="0"/>
              <w:rPr>
                <w:b/>
                <w:bCs/>
                <w:sz w:val="20"/>
                <w:szCs w:val="20"/>
              </w:rPr>
            </w:pPr>
            <w:r w:rsidRPr="000711AA">
              <w:rPr>
                <w:b/>
                <w:bCs/>
                <w:sz w:val="20"/>
                <w:szCs w:val="20"/>
              </w:rPr>
              <w:t> </w:t>
            </w:r>
          </w:p>
        </w:tc>
        <w:tc>
          <w:tcPr>
            <w:tcW w:w="672" w:type="dxa"/>
            <w:tcBorders>
              <w:top w:val="single" w:sz="4" w:space="0" w:color="auto"/>
              <w:left w:val="nil"/>
              <w:bottom w:val="single" w:sz="4" w:space="0" w:color="auto"/>
              <w:right w:val="single" w:sz="4" w:space="0" w:color="auto"/>
            </w:tcBorders>
            <w:shd w:val="clear" w:color="000000" w:fill="CCFFCC"/>
            <w:noWrap/>
            <w:hideMark/>
          </w:tcPr>
          <w:p w:rsidR="006A080B" w:rsidRPr="000711AA" w:rsidRDefault="006A080B" w:rsidP="005D188D">
            <w:pPr>
              <w:spacing w:after="0"/>
              <w:rPr>
                <w:b/>
                <w:bCs/>
                <w:sz w:val="20"/>
                <w:szCs w:val="20"/>
              </w:rPr>
            </w:pPr>
            <w:r w:rsidRPr="000711AA">
              <w:rPr>
                <w:b/>
                <w:bCs/>
                <w:sz w:val="20"/>
                <w:szCs w:val="20"/>
              </w:rPr>
              <w:t> </w:t>
            </w:r>
          </w:p>
        </w:tc>
        <w:tc>
          <w:tcPr>
            <w:tcW w:w="1237" w:type="dxa"/>
            <w:tcBorders>
              <w:top w:val="single" w:sz="4" w:space="0" w:color="auto"/>
              <w:left w:val="nil"/>
              <w:bottom w:val="single" w:sz="4" w:space="0" w:color="auto"/>
              <w:right w:val="single" w:sz="4" w:space="0" w:color="auto"/>
            </w:tcBorders>
            <w:shd w:val="clear" w:color="000000" w:fill="CCFFCC"/>
            <w:hideMark/>
          </w:tcPr>
          <w:p w:rsidR="006A080B" w:rsidRPr="000711AA" w:rsidRDefault="006A080B" w:rsidP="005D188D">
            <w:pPr>
              <w:spacing w:after="0"/>
              <w:rPr>
                <w:b/>
                <w:bCs/>
                <w:sz w:val="20"/>
                <w:szCs w:val="20"/>
              </w:rPr>
            </w:pPr>
            <w:r w:rsidRPr="000711AA">
              <w:rPr>
                <w:b/>
                <w:bCs/>
                <w:sz w:val="20"/>
                <w:szCs w:val="20"/>
              </w:rPr>
              <w:t>REMARKS ON IMPLEMENTATION</w:t>
            </w:r>
          </w:p>
        </w:tc>
      </w:tr>
      <w:tr w:rsidR="006A080B" w:rsidRPr="000711AA" w:rsidTr="009D2B7B">
        <w:trPr>
          <w:trHeight w:val="1140"/>
        </w:trPr>
        <w:tc>
          <w:tcPr>
            <w:tcW w:w="981" w:type="dxa"/>
            <w:tcBorders>
              <w:top w:val="nil"/>
              <w:left w:val="single" w:sz="4" w:space="0" w:color="auto"/>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Target Code</w:t>
            </w:r>
          </w:p>
        </w:tc>
        <w:tc>
          <w:tcPr>
            <w:tcW w:w="682" w:type="dxa"/>
            <w:tcBorders>
              <w:top w:val="nil"/>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FYDP</w:t>
            </w:r>
          </w:p>
        </w:tc>
        <w:tc>
          <w:tcPr>
            <w:tcW w:w="381" w:type="dxa"/>
            <w:tcBorders>
              <w:top w:val="nil"/>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M</w:t>
            </w:r>
          </w:p>
        </w:tc>
        <w:tc>
          <w:tcPr>
            <w:tcW w:w="428" w:type="dxa"/>
            <w:tcBorders>
              <w:top w:val="nil"/>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P</w:t>
            </w:r>
          </w:p>
        </w:tc>
        <w:tc>
          <w:tcPr>
            <w:tcW w:w="430" w:type="dxa"/>
            <w:tcBorders>
              <w:top w:val="nil"/>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R</w:t>
            </w:r>
          </w:p>
        </w:tc>
        <w:tc>
          <w:tcPr>
            <w:tcW w:w="1594" w:type="dxa"/>
            <w:tcBorders>
              <w:top w:val="nil"/>
              <w:left w:val="nil"/>
              <w:bottom w:val="single" w:sz="4" w:space="0" w:color="auto"/>
              <w:right w:val="single" w:sz="4" w:space="0" w:color="auto"/>
            </w:tcBorders>
            <w:shd w:val="clear" w:color="000000" w:fill="CCFFCC"/>
            <w:hideMark/>
          </w:tcPr>
          <w:p w:rsidR="006A080B" w:rsidRPr="000711AA" w:rsidRDefault="006A080B" w:rsidP="005D188D">
            <w:pPr>
              <w:spacing w:after="0"/>
              <w:jc w:val="center"/>
              <w:rPr>
                <w:b/>
                <w:bCs/>
                <w:sz w:val="20"/>
                <w:szCs w:val="20"/>
              </w:rPr>
            </w:pPr>
            <w:r w:rsidRPr="000711AA">
              <w:rPr>
                <w:b/>
                <w:bCs/>
                <w:sz w:val="20"/>
                <w:szCs w:val="20"/>
              </w:rPr>
              <w:t>Target Descrption</w:t>
            </w:r>
          </w:p>
        </w:tc>
        <w:tc>
          <w:tcPr>
            <w:tcW w:w="2176" w:type="dxa"/>
            <w:tcBorders>
              <w:top w:val="nil"/>
              <w:left w:val="nil"/>
              <w:bottom w:val="single" w:sz="4" w:space="0" w:color="auto"/>
              <w:right w:val="single" w:sz="4" w:space="0" w:color="auto"/>
            </w:tcBorders>
            <w:shd w:val="clear" w:color="000000" w:fill="CCFFCC"/>
            <w:noWrap/>
            <w:hideMark/>
          </w:tcPr>
          <w:p w:rsidR="006A080B" w:rsidRPr="000711AA" w:rsidRDefault="006A080B" w:rsidP="005D188D">
            <w:pPr>
              <w:spacing w:after="0"/>
              <w:rPr>
                <w:b/>
                <w:bCs/>
                <w:sz w:val="20"/>
                <w:szCs w:val="20"/>
              </w:rPr>
            </w:pPr>
            <w:r w:rsidRPr="000711AA">
              <w:rPr>
                <w:b/>
                <w:bCs/>
                <w:sz w:val="20"/>
                <w:szCs w:val="20"/>
              </w:rPr>
              <w:t>Actual Progress</w:t>
            </w:r>
          </w:p>
        </w:tc>
        <w:tc>
          <w:tcPr>
            <w:tcW w:w="1064" w:type="dxa"/>
            <w:tcBorders>
              <w:top w:val="nil"/>
              <w:left w:val="nil"/>
              <w:bottom w:val="single" w:sz="4" w:space="0" w:color="auto"/>
              <w:right w:val="single" w:sz="4" w:space="0" w:color="auto"/>
            </w:tcBorders>
            <w:shd w:val="clear" w:color="000000" w:fill="CCFFCC"/>
            <w:hideMark/>
          </w:tcPr>
          <w:p w:rsidR="006A080B" w:rsidRPr="000711AA" w:rsidRDefault="006A080B" w:rsidP="005D188D">
            <w:pPr>
              <w:spacing w:after="0"/>
              <w:rPr>
                <w:b/>
                <w:bCs/>
                <w:sz w:val="20"/>
                <w:szCs w:val="20"/>
              </w:rPr>
            </w:pPr>
            <w:r w:rsidRPr="000711AA">
              <w:rPr>
                <w:b/>
                <w:bCs/>
                <w:sz w:val="20"/>
                <w:szCs w:val="20"/>
              </w:rPr>
              <w:t>Estimated % Completed</w:t>
            </w:r>
          </w:p>
        </w:tc>
        <w:tc>
          <w:tcPr>
            <w:tcW w:w="654" w:type="dxa"/>
            <w:tcBorders>
              <w:top w:val="nil"/>
              <w:left w:val="nil"/>
              <w:bottom w:val="single" w:sz="4" w:space="0" w:color="auto"/>
              <w:right w:val="single" w:sz="4" w:space="0" w:color="auto"/>
            </w:tcBorders>
            <w:shd w:val="clear" w:color="000000" w:fill="CCFFCC"/>
            <w:hideMark/>
          </w:tcPr>
          <w:p w:rsidR="006A080B" w:rsidRPr="000711AA" w:rsidRDefault="006A080B" w:rsidP="005D188D">
            <w:pPr>
              <w:spacing w:after="0"/>
              <w:rPr>
                <w:b/>
                <w:bCs/>
                <w:sz w:val="20"/>
                <w:szCs w:val="20"/>
              </w:rPr>
            </w:pPr>
            <w:r w:rsidRPr="000711AA">
              <w:rPr>
                <w:b/>
                <w:bCs/>
                <w:sz w:val="20"/>
                <w:szCs w:val="20"/>
              </w:rPr>
              <w:t>On Track</w:t>
            </w:r>
          </w:p>
        </w:tc>
        <w:tc>
          <w:tcPr>
            <w:tcW w:w="563" w:type="dxa"/>
            <w:tcBorders>
              <w:top w:val="nil"/>
              <w:left w:val="nil"/>
              <w:bottom w:val="single" w:sz="4" w:space="0" w:color="auto"/>
              <w:right w:val="single" w:sz="4" w:space="0" w:color="auto"/>
            </w:tcBorders>
            <w:shd w:val="clear" w:color="000000" w:fill="CCFFCC"/>
            <w:hideMark/>
          </w:tcPr>
          <w:p w:rsidR="006A080B" w:rsidRPr="000711AA" w:rsidRDefault="006A080B" w:rsidP="005D188D">
            <w:pPr>
              <w:spacing w:after="0"/>
              <w:rPr>
                <w:b/>
                <w:bCs/>
                <w:sz w:val="20"/>
                <w:szCs w:val="20"/>
              </w:rPr>
            </w:pPr>
            <w:r w:rsidRPr="000711AA">
              <w:rPr>
                <w:b/>
                <w:bCs/>
                <w:sz w:val="20"/>
                <w:szCs w:val="20"/>
              </w:rPr>
              <w:t>At Risk</w:t>
            </w:r>
          </w:p>
        </w:tc>
        <w:tc>
          <w:tcPr>
            <w:tcW w:w="954" w:type="dxa"/>
            <w:tcBorders>
              <w:top w:val="nil"/>
              <w:left w:val="nil"/>
              <w:bottom w:val="single" w:sz="4" w:space="0" w:color="auto"/>
              <w:right w:val="single" w:sz="4" w:space="0" w:color="auto"/>
            </w:tcBorders>
            <w:shd w:val="clear" w:color="000000" w:fill="CCFFCC"/>
            <w:hideMark/>
          </w:tcPr>
          <w:p w:rsidR="006A080B" w:rsidRPr="000711AA" w:rsidRDefault="006A080B" w:rsidP="005D188D">
            <w:pPr>
              <w:spacing w:after="0"/>
              <w:rPr>
                <w:b/>
                <w:bCs/>
                <w:sz w:val="20"/>
                <w:szCs w:val="20"/>
              </w:rPr>
            </w:pPr>
            <w:r w:rsidRPr="000711AA">
              <w:rPr>
                <w:b/>
                <w:bCs/>
                <w:sz w:val="20"/>
                <w:szCs w:val="20"/>
              </w:rPr>
              <w:t>Unknown</w:t>
            </w:r>
          </w:p>
        </w:tc>
        <w:tc>
          <w:tcPr>
            <w:tcW w:w="1460" w:type="dxa"/>
            <w:tcBorders>
              <w:top w:val="nil"/>
              <w:left w:val="nil"/>
              <w:bottom w:val="single" w:sz="4" w:space="0" w:color="auto"/>
              <w:right w:val="single" w:sz="4" w:space="0" w:color="auto"/>
            </w:tcBorders>
            <w:shd w:val="clear" w:color="000000" w:fill="CCFFCC"/>
            <w:hideMark/>
          </w:tcPr>
          <w:p w:rsidR="006A080B" w:rsidRPr="000711AA" w:rsidRDefault="006A080B" w:rsidP="005D188D">
            <w:pPr>
              <w:spacing w:after="0"/>
              <w:rPr>
                <w:b/>
                <w:bCs/>
                <w:sz w:val="20"/>
                <w:szCs w:val="20"/>
              </w:rPr>
            </w:pPr>
            <w:r w:rsidRPr="000711AA">
              <w:rPr>
                <w:b/>
                <w:bCs/>
                <w:sz w:val="20"/>
                <w:szCs w:val="20"/>
              </w:rPr>
              <w:t>Cumulative Budget</w:t>
            </w:r>
          </w:p>
        </w:tc>
        <w:tc>
          <w:tcPr>
            <w:tcW w:w="1340" w:type="dxa"/>
            <w:tcBorders>
              <w:top w:val="nil"/>
              <w:left w:val="nil"/>
              <w:bottom w:val="single" w:sz="4" w:space="0" w:color="auto"/>
              <w:right w:val="single" w:sz="4" w:space="0" w:color="auto"/>
            </w:tcBorders>
            <w:shd w:val="clear" w:color="000000" w:fill="CCFFCC"/>
            <w:hideMark/>
          </w:tcPr>
          <w:p w:rsidR="006A080B" w:rsidRPr="000711AA" w:rsidRDefault="006A080B" w:rsidP="005D188D">
            <w:pPr>
              <w:spacing w:after="0"/>
              <w:rPr>
                <w:b/>
                <w:bCs/>
                <w:sz w:val="20"/>
                <w:szCs w:val="20"/>
              </w:rPr>
            </w:pPr>
            <w:r w:rsidRPr="000711AA">
              <w:rPr>
                <w:b/>
                <w:bCs/>
                <w:sz w:val="20"/>
                <w:szCs w:val="20"/>
              </w:rPr>
              <w:t xml:space="preserve">Cummulative Actual Expenditure </w:t>
            </w:r>
          </w:p>
        </w:tc>
        <w:tc>
          <w:tcPr>
            <w:tcW w:w="672" w:type="dxa"/>
            <w:tcBorders>
              <w:top w:val="nil"/>
              <w:left w:val="nil"/>
              <w:bottom w:val="single" w:sz="4" w:space="0" w:color="auto"/>
              <w:right w:val="single" w:sz="4" w:space="0" w:color="auto"/>
            </w:tcBorders>
            <w:shd w:val="clear" w:color="000000" w:fill="CCFFCC"/>
            <w:hideMark/>
          </w:tcPr>
          <w:p w:rsidR="006A080B" w:rsidRPr="000711AA" w:rsidRDefault="006A080B" w:rsidP="005D188D">
            <w:pPr>
              <w:spacing w:after="0"/>
              <w:rPr>
                <w:b/>
                <w:bCs/>
                <w:sz w:val="20"/>
                <w:szCs w:val="20"/>
              </w:rPr>
            </w:pPr>
            <w:r w:rsidRPr="000711AA">
              <w:rPr>
                <w:b/>
                <w:bCs/>
                <w:sz w:val="20"/>
                <w:szCs w:val="20"/>
              </w:rPr>
              <w:t>% Spent</w:t>
            </w:r>
          </w:p>
        </w:tc>
        <w:tc>
          <w:tcPr>
            <w:tcW w:w="1237" w:type="dxa"/>
            <w:tcBorders>
              <w:top w:val="nil"/>
              <w:left w:val="nil"/>
              <w:bottom w:val="single" w:sz="4" w:space="0" w:color="auto"/>
              <w:right w:val="single" w:sz="4" w:space="0" w:color="auto"/>
            </w:tcBorders>
            <w:shd w:val="clear" w:color="000000" w:fill="CCFFCC"/>
            <w:noWrap/>
            <w:hideMark/>
          </w:tcPr>
          <w:p w:rsidR="006A080B" w:rsidRPr="000711AA" w:rsidRDefault="006A080B" w:rsidP="005D188D">
            <w:pPr>
              <w:spacing w:after="0"/>
              <w:rPr>
                <w:b/>
                <w:bCs/>
                <w:sz w:val="20"/>
                <w:szCs w:val="20"/>
              </w:rPr>
            </w:pPr>
            <w:r w:rsidRPr="000711AA">
              <w:rPr>
                <w:b/>
                <w:bCs/>
                <w:sz w:val="20"/>
                <w:szCs w:val="20"/>
              </w:rPr>
              <w:t> </w:t>
            </w:r>
          </w:p>
        </w:tc>
      </w:tr>
      <w:tr w:rsidR="006A080B" w:rsidRPr="000711AA" w:rsidTr="005D188D">
        <w:trPr>
          <w:trHeight w:val="24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1</w:t>
            </w:r>
          </w:p>
        </w:tc>
        <w:tc>
          <w:tcPr>
            <w:tcW w:w="682"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2</w:t>
            </w:r>
          </w:p>
        </w:tc>
        <w:tc>
          <w:tcPr>
            <w:tcW w:w="381"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3</w:t>
            </w:r>
          </w:p>
        </w:tc>
        <w:tc>
          <w:tcPr>
            <w:tcW w:w="428"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4</w:t>
            </w:r>
          </w:p>
        </w:tc>
        <w:tc>
          <w:tcPr>
            <w:tcW w:w="430"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5</w:t>
            </w:r>
          </w:p>
        </w:tc>
        <w:tc>
          <w:tcPr>
            <w:tcW w:w="159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6</w:t>
            </w:r>
          </w:p>
        </w:tc>
        <w:tc>
          <w:tcPr>
            <w:tcW w:w="2176"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7</w:t>
            </w:r>
          </w:p>
        </w:tc>
        <w:tc>
          <w:tcPr>
            <w:tcW w:w="106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8</w:t>
            </w:r>
          </w:p>
        </w:tc>
        <w:tc>
          <w:tcPr>
            <w:tcW w:w="6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9</w:t>
            </w:r>
          </w:p>
        </w:tc>
        <w:tc>
          <w:tcPr>
            <w:tcW w:w="563"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10</w:t>
            </w:r>
          </w:p>
        </w:tc>
        <w:tc>
          <w:tcPr>
            <w:tcW w:w="9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11</w:t>
            </w:r>
          </w:p>
        </w:tc>
        <w:tc>
          <w:tcPr>
            <w:tcW w:w="1460"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13</w:t>
            </w:r>
          </w:p>
        </w:tc>
        <w:tc>
          <w:tcPr>
            <w:tcW w:w="672"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14</w:t>
            </w:r>
          </w:p>
        </w:tc>
        <w:tc>
          <w:tcPr>
            <w:tcW w:w="1237"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right"/>
              <w:rPr>
                <w:b/>
                <w:bCs/>
                <w:sz w:val="20"/>
                <w:szCs w:val="20"/>
              </w:rPr>
            </w:pPr>
            <w:r w:rsidRPr="000711AA">
              <w:rPr>
                <w:b/>
                <w:bCs/>
                <w:sz w:val="20"/>
                <w:szCs w:val="20"/>
              </w:rPr>
              <w:t>15</w:t>
            </w:r>
          </w:p>
        </w:tc>
      </w:tr>
      <w:tr w:rsidR="006A080B" w:rsidRPr="000711AA" w:rsidTr="005D188D">
        <w:trPr>
          <w:trHeight w:val="1950"/>
        </w:trPr>
        <w:tc>
          <w:tcPr>
            <w:tcW w:w="9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EO3S</w:t>
            </w:r>
          </w:p>
        </w:tc>
        <w:tc>
          <w:tcPr>
            <w:tcW w:w="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V</w:t>
            </w:r>
          </w:p>
        </w:tc>
        <w:tc>
          <w:tcPr>
            <w:tcW w:w="3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V</w:t>
            </w:r>
          </w:p>
        </w:tc>
        <w:tc>
          <w:tcPr>
            <w:tcW w:w="42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080B" w:rsidRPr="000711AA" w:rsidRDefault="006A080B" w:rsidP="005D188D">
            <w:pPr>
              <w:spacing w:after="0"/>
              <w:jc w:val="center"/>
              <w:rPr>
                <w:b/>
                <w:bCs/>
                <w:sz w:val="20"/>
                <w:szCs w:val="20"/>
              </w:rPr>
            </w:pPr>
            <w:r w:rsidRPr="000711AA">
              <w:rPr>
                <w:b/>
                <w:bCs/>
                <w:sz w:val="20"/>
                <w:szCs w:val="20"/>
              </w:rPr>
              <w:t>4</w:t>
            </w:r>
          </w:p>
        </w:tc>
        <w:tc>
          <w:tcPr>
            <w:tcW w:w="1594" w:type="dxa"/>
            <w:vMerge w:val="restart"/>
            <w:tcBorders>
              <w:top w:val="nil"/>
              <w:left w:val="single" w:sz="4" w:space="0" w:color="auto"/>
              <w:bottom w:val="single" w:sz="4" w:space="0" w:color="000000"/>
              <w:right w:val="single" w:sz="4" w:space="0" w:color="auto"/>
            </w:tcBorders>
            <w:shd w:val="clear" w:color="auto" w:fill="auto"/>
            <w:hideMark/>
          </w:tcPr>
          <w:p w:rsidR="006A080B" w:rsidRPr="000711AA" w:rsidRDefault="006A080B" w:rsidP="005D188D">
            <w:pPr>
              <w:spacing w:after="0"/>
              <w:rPr>
                <w:sz w:val="20"/>
                <w:szCs w:val="20"/>
              </w:rPr>
            </w:pPr>
            <w:r w:rsidRPr="000711AA">
              <w:rPr>
                <w:sz w:val="20"/>
                <w:szCs w:val="20"/>
              </w:rPr>
              <w:t>BRN-SAGCOT institutional and structural capacity strengthened for coordinating and implementing agricultural interventions in BRN-SAGCOT areas by June 2017</w:t>
            </w:r>
          </w:p>
        </w:tc>
        <w:tc>
          <w:tcPr>
            <w:tcW w:w="2176" w:type="dxa"/>
            <w:tcBorders>
              <w:top w:val="nil"/>
              <w:left w:val="nil"/>
              <w:bottom w:val="single" w:sz="4" w:space="0" w:color="auto"/>
              <w:right w:val="single" w:sz="4" w:space="0" w:color="auto"/>
            </w:tcBorders>
            <w:shd w:val="clear" w:color="auto" w:fill="auto"/>
            <w:hideMark/>
          </w:tcPr>
          <w:p w:rsidR="006A080B" w:rsidRPr="000711AA" w:rsidRDefault="006A080B" w:rsidP="005D188D">
            <w:pPr>
              <w:spacing w:after="0"/>
              <w:rPr>
                <w:sz w:val="20"/>
                <w:szCs w:val="20"/>
              </w:rPr>
            </w:pPr>
            <w:r w:rsidRPr="000711AA">
              <w:rPr>
                <w:sz w:val="20"/>
                <w:szCs w:val="20"/>
              </w:rPr>
              <w:t xml:space="preserve">Five (5) Agriculture NKRA BRN Steering Commitee Meetings were conducted and several issues  including issuing of Title Deeds for two ( 2) farms (Mkulazi and Lukulilo), request for land recategorisation of four farms (Tawi, Muhoro, Mkongo and Mahurunge) relevant documents are with MLHHSD for announcement procedures at village </w:t>
            </w:r>
            <w:r w:rsidRPr="000711AA">
              <w:rPr>
                <w:sz w:val="20"/>
                <w:szCs w:val="20"/>
              </w:rPr>
              <w:lastRenderedPageBreak/>
              <w:t>and national level.</w:t>
            </w:r>
          </w:p>
        </w:tc>
        <w:tc>
          <w:tcPr>
            <w:tcW w:w="106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lastRenderedPageBreak/>
              <w:t> </w:t>
            </w:r>
          </w:p>
        </w:tc>
        <w:tc>
          <w:tcPr>
            <w:tcW w:w="6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1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 xml:space="preserve">       600,000,000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 xml:space="preserve">    568,722,348 </w:t>
            </w:r>
          </w:p>
        </w:tc>
        <w:tc>
          <w:tcPr>
            <w:tcW w:w="6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 xml:space="preserve">     95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r>
      <w:tr w:rsidR="006A080B" w:rsidRPr="000711AA" w:rsidTr="005D188D">
        <w:trPr>
          <w:trHeight w:val="1380"/>
        </w:trPr>
        <w:tc>
          <w:tcPr>
            <w:tcW w:w="981"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682"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381"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428"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c>
          <w:tcPr>
            <w:tcW w:w="43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c>
          <w:tcPr>
            <w:tcW w:w="1594"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2176" w:type="dxa"/>
            <w:tcBorders>
              <w:top w:val="nil"/>
              <w:left w:val="nil"/>
              <w:bottom w:val="single" w:sz="4" w:space="0" w:color="auto"/>
              <w:right w:val="single" w:sz="4" w:space="0" w:color="auto"/>
            </w:tcBorders>
            <w:shd w:val="clear" w:color="auto" w:fill="auto"/>
            <w:hideMark/>
          </w:tcPr>
          <w:p w:rsidR="006A080B" w:rsidRPr="000711AA" w:rsidRDefault="006A080B" w:rsidP="005D188D">
            <w:pPr>
              <w:spacing w:after="0"/>
              <w:rPr>
                <w:sz w:val="20"/>
                <w:szCs w:val="20"/>
              </w:rPr>
            </w:pPr>
            <w:r w:rsidRPr="000711AA">
              <w:rPr>
                <w:sz w:val="20"/>
                <w:szCs w:val="20"/>
              </w:rPr>
              <w:t>Trained 3029 farmers on Agronomic skills- GAP, Warehouse management and marketing, Leadership&amp;group management skills, Record keeping, Financial management and Post harvest/handling of paddy/rice.</w:t>
            </w:r>
          </w:p>
        </w:tc>
        <w:tc>
          <w:tcPr>
            <w:tcW w:w="106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146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34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672"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237"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r>
      <w:tr w:rsidR="006A080B" w:rsidRPr="000711AA" w:rsidTr="005D188D">
        <w:trPr>
          <w:trHeight w:val="675"/>
        </w:trPr>
        <w:tc>
          <w:tcPr>
            <w:tcW w:w="981"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682"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381"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428"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c>
          <w:tcPr>
            <w:tcW w:w="43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c>
          <w:tcPr>
            <w:tcW w:w="1594"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2176" w:type="dxa"/>
            <w:tcBorders>
              <w:top w:val="nil"/>
              <w:left w:val="nil"/>
              <w:bottom w:val="single" w:sz="4" w:space="0" w:color="auto"/>
              <w:right w:val="single" w:sz="4" w:space="0" w:color="auto"/>
            </w:tcBorders>
            <w:shd w:val="clear" w:color="auto" w:fill="auto"/>
            <w:hideMark/>
          </w:tcPr>
          <w:p w:rsidR="006A080B" w:rsidRPr="000711AA" w:rsidRDefault="006A080B" w:rsidP="005D188D">
            <w:pPr>
              <w:spacing w:after="0"/>
              <w:rPr>
                <w:sz w:val="20"/>
                <w:szCs w:val="20"/>
              </w:rPr>
            </w:pPr>
            <w:r w:rsidRPr="000711AA">
              <w:rPr>
                <w:sz w:val="20"/>
                <w:szCs w:val="20"/>
              </w:rPr>
              <w:t xml:space="preserve">95 village sensitization exercises </w:t>
            </w:r>
            <w:r w:rsidR="0020592B" w:rsidRPr="000711AA">
              <w:rPr>
                <w:sz w:val="20"/>
                <w:szCs w:val="20"/>
              </w:rPr>
              <w:t>conducted to</w:t>
            </w:r>
            <w:r w:rsidRPr="000711AA">
              <w:rPr>
                <w:sz w:val="20"/>
                <w:szCs w:val="20"/>
              </w:rPr>
              <w:t xml:space="preserve"> six (6) Districts implementing COWABAMA in 2014/2015.</w:t>
            </w:r>
          </w:p>
        </w:tc>
        <w:tc>
          <w:tcPr>
            <w:tcW w:w="106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146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34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672"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237"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r>
      <w:tr w:rsidR="006A080B" w:rsidRPr="000711AA" w:rsidTr="005D188D">
        <w:trPr>
          <w:trHeight w:val="1305"/>
        </w:trPr>
        <w:tc>
          <w:tcPr>
            <w:tcW w:w="981"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682"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381"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428"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c>
          <w:tcPr>
            <w:tcW w:w="43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c>
          <w:tcPr>
            <w:tcW w:w="1594"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2176" w:type="dxa"/>
            <w:tcBorders>
              <w:top w:val="nil"/>
              <w:left w:val="nil"/>
              <w:bottom w:val="single" w:sz="4" w:space="0" w:color="auto"/>
              <w:right w:val="single" w:sz="4" w:space="0" w:color="auto"/>
            </w:tcBorders>
            <w:shd w:val="clear" w:color="auto" w:fill="auto"/>
            <w:vAlign w:val="bottom"/>
            <w:hideMark/>
          </w:tcPr>
          <w:p w:rsidR="006A080B" w:rsidRPr="000711AA" w:rsidRDefault="006A080B" w:rsidP="005D188D">
            <w:pPr>
              <w:spacing w:after="240"/>
              <w:rPr>
                <w:sz w:val="20"/>
                <w:szCs w:val="20"/>
              </w:rPr>
            </w:pPr>
            <w:r w:rsidRPr="000711AA">
              <w:rPr>
                <w:sz w:val="20"/>
                <w:szCs w:val="20"/>
              </w:rPr>
              <w:br/>
            </w:r>
            <w:r w:rsidRPr="000711AA">
              <w:rPr>
                <w:sz w:val="20"/>
                <w:szCs w:val="20"/>
              </w:rPr>
              <w:br/>
              <w:t xml:space="preserve"> Monitoring and data verification exercise conducted for 10 irrigations schemes out of 23 under construction and 10 warehouses out 36 rehabilitated in 2014/15.</w:t>
            </w:r>
            <w:r w:rsidRPr="000711AA">
              <w:rPr>
                <w:sz w:val="20"/>
                <w:szCs w:val="20"/>
              </w:rPr>
              <w:br/>
            </w:r>
            <w:r w:rsidRPr="000711AA">
              <w:rPr>
                <w:sz w:val="20"/>
                <w:szCs w:val="20"/>
              </w:rPr>
              <w:lastRenderedPageBreak/>
              <w:br/>
            </w:r>
            <w:r w:rsidRPr="000711AA">
              <w:rPr>
                <w:sz w:val="20"/>
                <w:szCs w:val="20"/>
              </w:rPr>
              <w:br/>
            </w:r>
            <w:r w:rsidRPr="000711AA">
              <w:rPr>
                <w:sz w:val="20"/>
                <w:szCs w:val="20"/>
              </w:rPr>
              <w:br/>
            </w:r>
            <w:r w:rsidRPr="000711AA">
              <w:rPr>
                <w:sz w:val="20"/>
                <w:szCs w:val="20"/>
              </w:rPr>
              <w:br/>
            </w:r>
            <w:r w:rsidRPr="000711AA">
              <w:rPr>
                <w:sz w:val="20"/>
                <w:szCs w:val="20"/>
              </w:rPr>
              <w:br/>
            </w:r>
            <w:r w:rsidRPr="000711AA">
              <w:rPr>
                <w:sz w:val="20"/>
                <w:szCs w:val="20"/>
              </w:rPr>
              <w:br/>
            </w:r>
            <w:r w:rsidRPr="000711AA">
              <w:rPr>
                <w:sz w:val="20"/>
                <w:szCs w:val="20"/>
              </w:rPr>
              <w:br/>
            </w:r>
            <w:r w:rsidRPr="000711AA">
              <w:rPr>
                <w:sz w:val="20"/>
                <w:szCs w:val="20"/>
              </w:rPr>
              <w:br/>
            </w:r>
            <w:r w:rsidRPr="000711AA">
              <w:rPr>
                <w:sz w:val="20"/>
                <w:szCs w:val="20"/>
              </w:rPr>
              <w:br/>
            </w:r>
            <w:r w:rsidRPr="000711AA">
              <w:rPr>
                <w:sz w:val="20"/>
                <w:szCs w:val="20"/>
              </w:rPr>
              <w:br/>
            </w:r>
          </w:p>
        </w:tc>
        <w:tc>
          <w:tcPr>
            <w:tcW w:w="106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lastRenderedPageBreak/>
              <w:t> </w:t>
            </w:r>
          </w:p>
        </w:tc>
        <w:tc>
          <w:tcPr>
            <w:tcW w:w="6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146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34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672"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237"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r>
      <w:tr w:rsidR="006A080B" w:rsidRPr="000711AA" w:rsidTr="005D188D">
        <w:trPr>
          <w:trHeight w:val="1140"/>
        </w:trPr>
        <w:tc>
          <w:tcPr>
            <w:tcW w:w="981"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682"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381"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428"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c>
          <w:tcPr>
            <w:tcW w:w="43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c>
          <w:tcPr>
            <w:tcW w:w="1594"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2176" w:type="dxa"/>
            <w:tcBorders>
              <w:top w:val="nil"/>
              <w:left w:val="nil"/>
              <w:bottom w:val="single" w:sz="4" w:space="0" w:color="auto"/>
              <w:right w:val="single" w:sz="4" w:space="0" w:color="auto"/>
            </w:tcBorders>
            <w:shd w:val="clear" w:color="auto" w:fill="auto"/>
            <w:hideMark/>
          </w:tcPr>
          <w:p w:rsidR="006A080B" w:rsidRPr="000711AA" w:rsidRDefault="006A080B" w:rsidP="005D188D">
            <w:pPr>
              <w:spacing w:after="0"/>
              <w:rPr>
                <w:sz w:val="20"/>
                <w:szCs w:val="20"/>
              </w:rPr>
            </w:pPr>
            <w:r w:rsidRPr="000711AA">
              <w:rPr>
                <w:sz w:val="20"/>
                <w:szCs w:val="20"/>
              </w:rPr>
              <w:t>Conducted Agric BRN monitoring exercise to 29 schemes to collect data on rice yields, farm gate prices, no. of Irrigators organisations in order to update Agric BRN Ministers scorecard.</w:t>
            </w:r>
          </w:p>
        </w:tc>
        <w:tc>
          <w:tcPr>
            <w:tcW w:w="106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146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34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672"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237"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r>
      <w:tr w:rsidR="006A080B" w:rsidRPr="000711AA" w:rsidTr="005D188D">
        <w:trPr>
          <w:trHeight w:val="630"/>
        </w:trPr>
        <w:tc>
          <w:tcPr>
            <w:tcW w:w="981"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682"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381"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428"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c>
          <w:tcPr>
            <w:tcW w:w="43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c>
          <w:tcPr>
            <w:tcW w:w="1594"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2176" w:type="dxa"/>
            <w:tcBorders>
              <w:top w:val="nil"/>
              <w:left w:val="nil"/>
              <w:bottom w:val="single" w:sz="4" w:space="0" w:color="auto"/>
              <w:right w:val="single" w:sz="4" w:space="0" w:color="auto"/>
            </w:tcBorders>
            <w:shd w:val="clear" w:color="auto" w:fill="auto"/>
            <w:hideMark/>
          </w:tcPr>
          <w:p w:rsidR="006A080B" w:rsidRPr="000711AA" w:rsidRDefault="006A080B" w:rsidP="005D188D">
            <w:pPr>
              <w:spacing w:after="0"/>
              <w:rPr>
                <w:sz w:val="20"/>
                <w:szCs w:val="20"/>
              </w:rPr>
            </w:pPr>
            <w:r w:rsidRPr="000711AA">
              <w:rPr>
                <w:sz w:val="20"/>
                <w:szCs w:val="20"/>
              </w:rPr>
              <w:t>Conducted Maize quality analysis with collaboration with TFDA in Mbozi District and report submitted to PS-MAFC.</w:t>
            </w:r>
          </w:p>
        </w:tc>
        <w:tc>
          <w:tcPr>
            <w:tcW w:w="106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sz w:val="20"/>
                <w:szCs w:val="20"/>
              </w:rPr>
            </w:pPr>
            <w:r w:rsidRPr="000711AA">
              <w:rPr>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sz w:val="20"/>
                <w:szCs w:val="20"/>
              </w:rPr>
            </w:pPr>
            <w:r w:rsidRPr="000711AA">
              <w:rPr>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sz w:val="20"/>
                <w:szCs w:val="20"/>
              </w:rPr>
            </w:pPr>
            <w:r w:rsidRPr="000711AA">
              <w:rPr>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sz w:val="20"/>
                <w:szCs w:val="20"/>
              </w:rPr>
            </w:pPr>
            <w:r w:rsidRPr="000711AA">
              <w:rPr>
                <w:sz w:val="20"/>
                <w:szCs w:val="20"/>
              </w:rPr>
              <w:t> </w:t>
            </w:r>
          </w:p>
        </w:tc>
        <w:tc>
          <w:tcPr>
            <w:tcW w:w="146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34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672"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237"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r>
      <w:tr w:rsidR="006A080B" w:rsidRPr="000711AA" w:rsidTr="005D188D">
        <w:trPr>
          <w:trHeight w:val="105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 </w:t>
            </w:r>
          </w:p>
        </w:tc>
        <w:tc>
          <w:tcPr>
            <w:tcW w:w="381"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430"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1594" w:type="dxa"/>
            <w:tcBorders>
              <w:top w:val="nil"/>
              <w:left w:val="nil"/>
              <w:bottom w:val="single" w:sz="4" w:space="0" w:color="auto"/>
              <w:right w:val="single" w:sz="4" w:space="0" w:color="auto"/>
            </w:tcBorders>
            <w:shd w:val="clear" w:color="auto" w:fill="auto"/>
            <w:hideMark/>
          </w:tcPr>
          <w:p w:rsidR="006A080B" w:rsidRPr="000711AA" w:rsidRDefault="006A080B" w:rsidP="005D188D">
            <w:pPr>
              <w:spacing w:after="0"/>
              <w:rPr>
                <w:sz w:val="20"/>
                <w:szCs w:val="20"/>
              </w:rPr>
            </w:pPr>
            <w:r w:rsidRPr="000711AA">
              <w:rPr>
                <w:sz w:val="20"/>
                <w:szCs w:val="20"/>
              </w:rPr>
              <w:t> </w:t>
            </w:r>
          </w:p>
        </w:tc>
        <w:tc>
          <w:tcPr>
            <w:tcW w:w="2176" w:type="dxa"/>
            <w:tcBorders>
              <w:top w:val="nil"/>
              <w:left w:val="nil"/>
              <w:bottom w:val="single" w:sz="4" w:space="0" w:color="auto"/>
              <w:right w:val="single" w:sz="4" w:space="0" w:color="auto"/>
            </w:tcBorders>
            <w:shd w:val="clear" w:color="auto" w:fill="auto"/>
            <w:hideMark/>
          </w:tcPr>
          <w:p w:rsidR="006A080B" w:rsidRPr="000711AA" w:rsidRDefault="006A080B" w:rsidP="005D188D">
            <w:pPr>
              <w:spacing w:after="0"/>
              <w:rPr>
                <w:sz w:val="20"/>
                <w:szCs w:val="20"/>
              </w:rPr>
            </w:pPr>
            <w:r w:rsidRPr="000711AA">
              <w:rPr>
                <w:sz w:val="20"/>
                <w:szCs w:val="20"/>
              </w:rPr>
              <w:t xml:space="preserve">Trained 29 </w:t>
            </w:r>
            <w:r w:rsidR="0020592B" w:rsidRPr="000711AA">
              <w:rPr>
                <w:sz w:val="20"/>
                <w:szCs w:val="20"/>
              </w:rPr>
              <w:t>irrigator’s</w:t>
            </w:r>
            <w:r w:rsidRPr="000711AA">
              <w:rPr>
                <w:sz w:val="20"/>
                <w:szCs w:val="20"/>
              </w:rPr>
              <w:t xml:space="preserve"> organisations from 29 targeted BRN irrigations schemes on leadership and financial Management as well as importance of records keeping in implementing BRN.</w:t>
            </w:r>
          </w:p>
        </w:tc>
        <w:tc>
          <w:tcPr>
            <w:tcW w:w="106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sz w:val="20"/>
                <w:szCs w:val="20"/>
              </w:rPr>
            </w:pPr>
            <w:r w:rsidRPr="000711AA">
              <w:rPr>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sz w:val="20"/>
                <w:szCs w:val="20"/>
              </w:rPr>
            </w:pPr>
            <w:r w:rsidRPr="000711AA">
              <w:rPr>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sz w:val="20"/>
                <w:szCs w:val="20"/>
              </w:rPr>
            </w:pPr>
            <w:r w:rsidRPr="000711AA">
              <w:rPr>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sz w:val="20"/>
                <w:szCs w:val="20"/>
              </w:rPr>
            </w:pPr>
            <w:r w:rsidRPr="000711AA">
              <w:rPr>
                <w:sz w:val="20"/>
                <w:szCs w:val="20"/>
              </w:rPr>
              <w:t> </w:t>
            </w:r>
          </w:p>
        </w:tc>
        <w:tc>
          <w:tcPr>
            <w:tcW w:w="146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34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672"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237"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r>
      <w:tr w:rsidR="006A080B" w:rsidRPr="000711AA" w:rsidTr="005D188D">
        <w:trPr>
          <w:trHeight w:val="1065"/>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lastRenderedPageBreak/>
              <w:t> </w:t>
            </w:r>
          </w:p>
        </w:tc>
        <w:tc>
          <w:tcPr>
            <w:tcW w:w="682"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 </w:t>
            </w:r>
          </w:p>
        </w:tc>
        <w:tc>
          <w:tcPr>
            <w:tcW w:w="381"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430"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jc w:val="center"/>
              <w:rPr>
                <w:b/>
                <w:bCs/>
                <w:sz w:val="20"/>
                <w:szCs w:val="20"/>
              </w:rPr>
            </w:pPr>
            <w:r w:rsidRPr="000711AA">
              <w:rPr>
                <w:b/>
                <w:bCs/>
                <w:sz w:val="20"/>
                <w:szCs w:val="20"/>
              </w:rPr>
              <w:t> </w:t>
            </w:r>
          </w:p>
        </w:tc>
        <w:tc>
          <w:tcPr>
            <w:tcW w:w="1594" w:type="dxa"/>
            <w:tcBorders>
              <w:top w:val="nil"/>
              <w:left w:val="nil"/>
              <w:bottom w:val="single" w:sz="4" w:space="0" w:color="auto"/>
              <w:right w:val="single" w:sz="4" w:space="0" w:color="auto"/>
            </w:tcBorders>
            <w:shd w:val="clear" w:color="auto" w:fill="auto"/>
            <w:hideMark/>
          </w:tcPr>
          <w:p w:rsidR="006A080B" w:rsidRPr="000711AA" w:rsidRDefault="006A080B" w:rsidP="005D188D">
            <w:pPr>
              <w:spacing w:after="0"/>
              <w:rPr>
                <w:sz w:val="20"/>
                <w:szCs w:val="20"/>
              </w:rPr>
            </w:pPr>
            <w:r w:rsidRPr="000711AA">
              <w:rPr>
                <w:sz w:val="20"/>
                <w:szCs w:val="20"/>
              </w:rPr>
              <w:t> </w:t>
            </w:r>
          </w:p>
        </w:tc>
        <w:tc>
          <w:tcPr>
            <w:tcW w:w="2176" w:type="dxa"/>
            <w:tcBorders>
              <w:top w:val="nil"/>
              <w:left w:val="nil"/>
              <w:bottom w:val="single" w:sz="4" w:space="0" w:color="auto"/>
              <w:right w:val="single" w:sz="4" w:space="0" w:color="auto"/>
            </w:tcBorders>
            <w:shd w:val="clear" w:color="auto" w:fill="auto"/>
            <w:hideMark/>
          </w:tcPr>
          <w:p w:rsidR="006A080B" w:rsidRPr="000711AA" w:rsidRDefault="006A080B" w:rsidP="005D188D">
            <w:pPr>
              <w:spacing w:after="0"/>
              <w:rPr>
                <w:sz w:val="20"/>
                <w:szCs w:val="20"/>
              </w:rPr>
            </w:pPr>
            <w:r w:rsidRPr="000711AA">
              <w:rPr>
                <w:sz w:val="20"/>
                <w:szCs w:val="20"/>
              </w:rPr>
              <w:t>Trained two (2) MDU staffs on Advanced Project Management and Analysis as part of capacity building to staffs in order to improve staffs analytical skills.</w:t>
            </w:r>
          </w:p>
        </w:tc>
        <w:tc>
          <w:tcPr>
            <w:tcW w:w="106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sz w:val="20"/>
                <w:szCs w:val="20"/>
              </w:rPr>
            </w:pPr>
            <w:r w:rsidRPr="000711AA">
              <w:rPr>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sz w:val="20"/>
                <w:szCs w:val="20"/>
              </w:rPr>
            </w:pPr>
            <w:r w:rsidRPr="000711AA">
              <w:rPr>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sz w:val="20"/>
                <w:szCs w:val="20"/>
              </w:rPr>
            </w:pPr>
            <w:r w:rsidRPr="000711AA">
              <w:rPr>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sz w:val="20"/>
                <w:szCs w:val="20"/>
              </w:rPr>
            </w:pPr>
            <w:r w:rsidRPr="000711AA">
              <w:rPr>
                <w:sz w:val="20"/>
                <w:szCs w:val="20"/>
              </w:rPr>
              <w:t> </w:t>
            </w:r>
          </w:p>
        </w:tc>
        <w:tc>
          <w:tcPr>
            <w:tcW w:w="146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340"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672"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sz w:val="20"/>
                <w:szCs w:val="20"/>
                <w:highlight w:val="green"/>
              </w:rPr>
            </w:pPr>
          </w:p>
        </w:tc>
        <w:tc>
          <w:tcPr>
            <w:tcW w:w="1237" w:type="dxa"/>
            <w:vMerge/>
            <w:tcBorders>
              <w:top w:val="nil"/>
              <w:left w:val="single" w:sz="4" w:space="0" w:color="auto"/>
              <w:bottom w:val="single" w:sz="4" w:space="0" w:color="000000"/>
              <w:right w:val="single" w:sz="4" w:space="0" w:color="auto"/>
            </w:tcBorders>
            <w:vAlign w:val="center"/>
            <w:hideMark/>
          </w:tcPr>
          <w:p w:rsidR="006A080B" w:rsidRPr="000711AA" w:rsidRDefault="006A080B" w:rsidP="005D188D">
            <w:pPr>
              <w:spacing w:after="0"/>
              <w:rPr>
                <w:b/>
                <w:bCs/>
                <w:sz w:val="20"/>
                <w:szCs w:val="20"/>
                <w:highlight w:val="green"/>
              </w:rPr>
            </w:pPr>
          </w:p>
        </w:tc>
      </w:tr>
      <w:tr w:rsidR="006A080B" w:rsidRPr="000711AA" w:rsidTr="005D188D">
        <w:trPr>
          <w:trHeight w:val="69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381"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428"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430"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1594" w:type="dxa"/>
            <w:tcBorders>
              <w:top w:val="nil"/>
              <w:left w:val="nil"/>
              <w:bottom w:val="nil"/>
              <w:right w:val="nil"/>
            </w:tcBorders>
            <w:shd w:val="clear" w:color="auto" w:fill="auto"/>
            <w:noWrap/>
            <w:vAlign w:val="bottom"/>
            <w:hideMark/>
          </w:tcPr>
          <w:p w:rsidR="006A080B" w:rsidRPr="000711AA" w:rsidRDefault="006A080B" w:rsidP="005D188D">
            <w:pPr>
              <w:spacing w:after="0"/>
              <w:rPr>
                <w:sz w:val="20"/>
                <w:szCs w:val="20"/>
              </w:rPr>
            </w:pPr>
          </w:p>
        </w:tc>
        <w:tc>
          <w:tcPr>
            <w:tcW w:w="2176" w:type="dxa"/>
            <w:tcBorders>
              <w:top w:val="nil"/>
              <w:left w:val="single" w:sz="4" w:space="0" w:color="auto"/>
              <w:bottom w:val="single" w:sz="4" w:space="0" w:color="auto"/>
              <w:right w:val="single" w:sz="4" w:space="0" w:color="auto"/>
            </w:tcBorders>
            <w:shd w:val="clear" w:color="auto" w:fill="auto"/>
            <w:hideMark/>
          </w:tcPr>
          <w:p w:rsidR="006A080B" w:rsidRPr="000711AA" w:rsidRDefault="0020592B" w:rsidP="005D188D">
            <w:pPr>
              <w:spacing w:after="0"/>
              <w:rPr>
                <w:sz w:val="20"/>
                <w:szCs w:val="20"/>
              </w:rPr>
            </w:pPr>
            <w:r w:rsidRPr="000711AA">
              <w:rPr>
                <w:sz w:val="20"/>
                <w:szCs w:val="20"/>
              </w:rPr>
              <w:t>SAGCOT Center</w:t>
            </w:r>
            <w:r w:rsidR="006A080B" w:rsidRPr="000711AA">
              <w:rPr>
                <w:sz w:val="20"/>
                <w:szCs w:val="20"/>
              </w:rPr>
              <w:t xml:space="preserve"> was facilitated through subvention of TZS. 500,000,000                </w:t>
            </w:r>
          </w:p>
        </w:tc>
        <w:tc>
          <w:tcPr>
            <w:tcW w:w="106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 xml:space="preserve"> 500,000,000 </w:t>
            </w:r>
          </w:p>
        </w:tc>
        <w:tc>
          <w:tcPr>
            <w:tcW w:w="1340"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 xml:space="preserve"> 500,000,000 </w:t>
            </w:r>
          </w:p>
        </w:tc>
        <w:tc>
          <w:tcPr>
            <w:tcW w:w="672"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r>
      <w:tr w:rsidR="006A080B" w:rsidRPr="000711AA" w:rsidTr="005D188D">
        <w:trPr>
          <w:trHeight w:val="69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381"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428"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430"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1594" w:type="dxa"/>
            <w:tcBorders>
              <w:top w:val="single" w:sz="4" w:space="0" w:color="auto"/>
              <w:left w:val="nil"/>
              <w:bottom w:val="single" w:sz="4" w:space="0" w:color="auto"/>
              <w:right w:val="single" w:sz="4" w:space="0" w:color="auto"/>
            </w:tcBorders>
            <w:shd w:val="clear" w:color="auto" w:fill="auto"/>
            <w:hideMark/>
          </w:tcPr>
          <w:p w:rsidR="006A080B" w:rsidRPr="000711AA" w:rsidRDefault="006A080B" w:rsidP="005D188D">
            <w:pPr>
              <w:spacing w:after="0"/>
              <w:rPr>
                <w:b/>
                <w:bCs/>
                <w:sz w:val="20"/>
                <w:szCs w:val="20"/>
              </w:rPr>
            </w:pPr>
            <w:r w:rsidRPr="000711AA">
              <w:rPr>
                <w:b/>
                <w:bCs/>
                <w:sz w:val="20"/>
                <w:szCs w:val="20"/>
              </w:rPr>
              <w:t> </w:t>
            </w:r>
          </w:p>
        </w:tc>
        <w:tc>
          <w:tcPr>
            <w:tcW w:w="2176" w:type="dxa"/>
            <w:tcBorders>
              <w:top w:val="nil"/>
              <w:left w:val="nil"/>
              <w:bottom w:val="single" w:sz="4" w:space="0" w:color="auto"/>
              <w:right w:val="single" w:sz="4" w:space="0" w:color="auto"/>
            </w:tcBorders>
            <w:shd w:val="clear" w:color="auto" w:fill="auto"/>
            <w:hideMark/>
          </w:tcPr>
          <w:p w:rsidR="006A080B" w:rsidRPr="000711AA" w:rsidRDefault="006A080B" w:rsidP="005D188D">
            <w:pPr>
              <w:spacing w:after="0"/>
              <w:rPr>
                <w:sz w:val="20"/>
                <w:szCs w:val="20"/>
              </w:rPr>
            </w:pPr>
            <w:r w:rsidRPr="000711AA">
              <w:rPr>
                <w:sz w:val="20"/>
                <w:szCs w:val="20"/>
              </w:rPr>
              <w:t xml:space="preserve">Sagcot Catalytic Fund was facilitated through subvention of TZS. 1,500,000,000.               </w:t>
            </w:r>
          </w:p>
        </w:tc>
        <w:tc>
          <w:tcPr>
            <w:tcW w:w="106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 xml:space="preserve"> 1,500,000,000 </w:t>
            </w:r>
          </w:p>
        </w:tc>
        <w:tc>
          <w:tcPr>
            <w:tcW w:w="1340"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jc w:val="center"/>
              <w:rPr>
                <w:sz w:val="20"/>
                <w:szCs w:val="20"/>
              </w:rPr>
            </w:pPr>
            <w:r w:rsidRPr="000711AA">
              <w:rPr>
                <w:sz w:val="20"/>
                <w:szCs w:val="20"/>
              </w:rPr>
              <w:t xml:space="preserve"> 1,500,000,000 </w:t>
            </w:r>
          </w:p>
        </w:tc>
        <w:tc>
          <w:tcPr>
            <w:tcW w:w="672"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r>
      <w:tr w:rsidR="006A080B" w:rsidRPr="000711AA" w:rsidTr="005D188D">
        <w:trPr>
          <w:trHeight w:val="315"/>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381"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428"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430"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1594" w:type="dxa"/>
            <w:tcBorders>
              <w:top w:val="nil"/>
              <w:left w:val="nil"/>
              <w:bottom w:val="single" w:sz="4" w:space="0" w:color="auto"/>
              <w:right w:val="single" w:sz="4" w:space="0" w:color="auto"/>
            </w:tcBorders>
            <w:shd w:val="clear" w:color="auto" w:fill="auto"/>
            <w:hideMark/>
          </w:tcPr>
          <w:p w:rsidR="006A080B" w:rsidRPr="000711AA" w:rsidRDefault="006A080B" w:rsidP="005D188D">
            <w:pPr>
              <w:spacing w:after="0"/>
              <w:rPr>
                <w:b/>
                <w:bCs/>
                <w:sz w:val="20"/>
                <w:szCs w:val="20"/>
              </w:rPr>
            </w:pPr>
            <w:r w:rsidRPr="000711AA">
              <w:rPr>
                <w:b/>
                <w:bCs/>
                <w:sz w:val="20"/>
                <w:szCs w:val="20"/>
              </w:rPr>
              <w:t>Total</w:t>
            </w:r>
          </w:p>
        </w:tc>
        <w:tc>
          <w:tcPr>
            <w:tcW w:w="2176" w:type="dxa"/>
            <w:tcBorders>
              <w:top w:val="nil"/>
              <w:left w:val="nil"/>
              <w:bottom w:val="single" w:sz="4" w:space="0" w:color="auto"/>
              <w:right w:val="single" w:sz="4" w:space="0" w:color="auto"/>
            </w:tcBorders>
            <w:shd w:val="clear" w:color="auto" w:fill="auto"/>
            <w:hideMark/>
          </w:tcPr>
          <w:p w:rsidR="006A080B" w:rsidRPr="000711AA" w:rsidRDefault="006A080B" w:rsidP="005D188D">
            <w:pPr>
              <w:spacing w:after="0"/>
              <w:rPr>
                <w:sz w:val="20"/>
                <w:szCs w:val="20"/>
              </w:rPr>
            </w:pPr>
            <w:r w:rsidRPr="000711AA">
              <w:rPr>
                <w:sz w:val="20"/>
                <w:szCs w:val="20"/>
              </w:rPr>
              <w:t> </w:t>
            </w:r>
          </w:p>
        </w:tc>
        <w:tc>
          <w:tcPr>
            <w:tcW w:w="106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jc w:val="center"/>
              <w:rPr>
                <w:b/>
                <w:bCs/>
                <w:sz w:val="20"/>
                <w:szCs w:val="20"/>
              </w:rPr>
            </w:pPr>
            <w:r w:rsidRPr="000711AA">
              <w:rPr>
                <w:b/>
                <w:bCs/>
                <w:sz w:val="20"/>
                <w:szCs w:val="20"/>
              </w:rPr>
              <w:t xml:space="preserve"> 2,600,000,000 </w:t>
            </w:r>
          </w:p>
        </w:tc>
        <w:tc>
          <w:tcPr>
            <w:tcW w:w="1340"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jc w:val="center"/>
              <w:rPr>
                <w:b/>
                <w:bCs/>
                <w:sz w:val="20"/>
                <w:szCs w:val="20"/>
              </w:rPr>
            </w:pPr>
            <w:r w:rsidRPr="000711AA">
              <w:rPr>
                <w:b/>
                <w:bCs/>
                <w:sz w:val="20"/>
                <w:szCs w:val="20"/>
              </w:rPr>
              <w:t xml:space="preserve"> 2,568,722,348 </w:t>
            </w:r>
          </w:p>
        </w:tc>
        <w:tc>
          <w:tcPr>
            <w:tcW w:w="672" w:type="dxa"/>
            <w:tcBorders>
              <w:top w:val="nil"/>
              <w:left w:val="nil"/>
              <w:bottom w:val="single" w:sz="4" w:space="0" w:color="auto"/>
              <w:right w:val="single" w:sz="4" w:space="0" w:color="auto"/>
            </w:tcBorders>
            <w:shd w:val="clear" w:color="auto" w:fill="auto"/>
            <w:noWrap/>
            <w:vAlign w:val="center"/>
            <w:hideMark/>
          </w:tcPr>
          <w:p w:rsidR="006A080B" w:rsidRPr="000711AA" w:rsidRDefault="006A080B" w:rsidP="005D188D">
            <w:pPr>
              <w:spacing w:after="0"/>
              <w:rPr>
                <w:b/>
                <w:bCs/>
                <w:sz w:val="20"/>
                <w:szCs w:val="20"/>
              </w:rPr>
            </w:pPr>
            <w:r w:rsidRPr="000711AA">
              <w:rPr>
                <w:b/>
                <w:bCs/>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6A080B" w:rsidRPr="000711AA" w:rsidRDefault="006A080B" w:rsidP="005D188D">
            <w:pPr>
              <w:spacing w:after="0"/>
              <w:rPr>
                <w:b/>
                <w:bCs/>
                <w:sz w:val="20"/>
                <w:szCs w:val="20"/>
              </w:rPr>
            </w:pPr>
            <w:r w:rsidRPr="000711AA">
              <w:rPr>
                <w:b/>
                <w:bCs/>
                <w:sz w:val="20"/>
                <w:szCs w:val="20"/>
              </w:rPr>
              <w:t> </w:t>
            </w:r>
          </w:p>
        </w:tc>
      </w:tr>
    </w:tbl>
    <w:p w:rsidR="006A080B" w:rsidRDefault="006A080B" w:rsidP="004A5910">
      <w:pPr>
        <w:spacing w:after="0"/>
        <w:jc w:val="both"/>
        <w:rPr>
          <w:b/>
          <w:bCs/>
          <w:sz w:val="20"/>
          <w:szCs w:val="20"/>
        </w:rPr>
      </w:pPr>
    </w:p>
    <w:p w:rsidR="006A080B" w:rsidRDefault="006A080B" w:rsidP="004A5910">
      <w:pPr>
        <w:spacing w:after="0"/>
        <w:jc w:val="both"/>
        <w:rPr>
          <w:b/>
          <w:bCs/>
          <w:sz w:val="20"/>
          <w:szCs w:val="20"/>
        </w:rPr>
      </w:pPr>
    </w:p>
    <w:p w:rsidR="006A080B" w:rsidRDefault="006A080B"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7160B8" w:rsidRDefault="007160B8" w:rsidP="004A5910">
      <w:pPr>
        <w:spacing w:after="0"/>
        <w:jc w:val="both"/>
        <w:rPr>
          <w:b/>
          <w:bCs/>
          <w:sz w:val="20"/>
          <w:szCs w:val="20"/>
        </w:rPr>
      </w:pPr>
    </w:p>
    <w:p w:rsidR="004A5910" w:rsidRPr="007160B8" w:rsidRDefault="004A5910" w:rsidP="004A5910">
      <w:pPr>
        <w:spacing w:after="0"/>
        <w:jc w:val="both"/>
        <w:rPr>
          <w:b/>
          <w:bCs/>
          <w:sz w:val="20"/>
          <w:szCs w:val="20"/>
        </w:rPr>
      </w:pPr>
      <w:r w:rsidRPr="007160B8">
        <w:rPr>
          <w:b/>
          <w:bCs/>
          <w:sz w:val="20"/>
          <w:szCs w:val="20"/>
        </w:rPr>
        <w:lastRenderedPageBreak/>
        <w:t>SUB-VOTE CODE AND NAME: 1004 AGRICULTURE TRAINING INSTITUTES</w:t>
      </w:r>
    </w:p>
    <w:p w:rsidR="004A5910" w:rsidRPr="000711AA" w:rsidRDefault="004A5910" w:rsidP="004A5910">
      <w:pPr>
        <w:spacing w:after="0"/>
        <w:jc w:val="both"/>
        <w:rPr>
          <w:b/>
          <w:bCs/>
          <w:sz w:val="20"/>
          <w:szCs w:val="20"/>
        </w:rPr>
      </w:pPr>
      <w:r w:rsidRPr="000711AA">
        <w:rPr>
          <w:b/>
          <w:bCs/>
          <w:sz w:val="20"/>
          <w:szCs w:val="20"/>
        </w:rPr>
        <w:t>OBJECTIVE CODE AND NAME: D   PRODUCTION AND PRODUCTIVITY IN AGRICULTURE SECTOR IMPROVED</w:t>
      </w:r>
    </w:p>
    <w:p w:rsidR="00801E19" w:rsidRPr="000711AA" w:rsidRDefault="00801E19" w:rsidP="00801E19">
      <w:pPr>
        <w:spacing w:after="0"/>
        <w:jc w:val="both"/>
        <w:rPr>
          <w:b/>
          <w:bCs/>
          <w:sz w:val="22"/>
          <w:szCs w:val="22"/>
        </w:rPr>
      </w:pPr>
    </w:p>
    <w:tbl>
      <w:tblPr>
        <w:tblW w:w="5085" w:type="pct"/>
        <w:tblLayout w:type="fixed"/>
        <w:tblLook w:val="04A0"/>
      </w:tblPr>
      <w:tblGrid>
        <w:gridCol w:w="1387"/>
        <w:gridCol w:w="329"/>
        <w:gridCol w:w="306"/>
        <w:gridCol w:w="320"/>
        <w:gridCol w:w="1061"/>
        <w:gridCol w:w="3019"/>
        <w:gridCol w:w="989"/>
        <w:gridCol w:w="631"/>
        <w:gridCol w:w="631"/>
        <w:gridCol w:w="536"/>
        <w:gridCol w:w="1390"/>
        <w:gridCol w:w="1401"/>
        <w:gridCol w:w="724"/>
        <w:gridCol w:w="1693"/>
      </w:tblGrid>
      <w:tr w:rsidR="00130813" w:rsidRPr="000711AA" w:rsidTr="00AA5893">
        <w:trPr>
          <w:trHeight w:val="510"/>
        </w:trPr>
        <w:tc>
          <w:tcPr>
            <w:tcW w:w="812" w:type="pct"/>
            <w:gridSpan w:val="4"/>
            <w:tcBorders>
              <w:top w:val="single" w:sz="4" w:space="0" w:color="auto"/>
              <w:left w:val="single" w:sz="4" w:space="0" w:color="auto"/>
              <w:bottom w:val="single" w:sz="4" w:space="0" w:color="auto"/>
              <w:right w:val="single" w:sz="4" w:space="0" w:color="auto"/>
            </w:tcBorders>
            <w:shd w:val="clear" w:color="auto" w:fill="CCFFCC"/>
            <w:noWrap/>
          </w:tcPr>
          <w:p w:rsidR="00801E19" w:rsidRPr="000711AA" w:rsidRDefault="00801E19" w:rsidP="009F7F71">
            <w:pPr>
              <w:spacing w:after="0"/>
              <w:jc w:val="both"/>
              <w:rPr>
                <w:b/>
                <w:bCs/>
                <w:sz w:val="16"/>
                <w:szCs w:val="16"/>
              </w:rPr>
            </w:pPr>
            <w:r w:rsidRPr="000711AA">
              <w:rPr>
                <w:b/>
                <w:bCs/>
                <w:sz w:val="16"/>
                <w:szCs w:val="16"/>
              </w:rPr>
              <w:t>CODES AND LINKAGE</w:t>
            </w:r>
          </w:p>
        </w:tc>
        <w:tc>
          <w:tcPr>
            <w:tcW w:w="368" w:type="pct"/>
            <w:tcBorders>
              <w:top w:val="single" w:sz="4" w:space="0" w:color="auto"/>
              <w:left w:val="nil"/>
              <w:bottom w:val="single" w:sz="4" w:space="0" w:color="auto"/>
              <w:right w:val="single" w:sz="4" w:space="0" w:color="auto"/>
            </w:tcBorders>
            <w:shd w:val="clear" w:color="auto" w:fill="CCFFCC"/>
            <w:vAlign w:val="bottom"/>
          </w:tcPr>
          <w:p w:rsidR="00801E19" w:rsidRPr="000711AA" w:rsidRDefault="00801E19" w:rsidP="009F7F71">
            <w:pPr>
              <w:spacing w:after="0"/>
              <w:jc w:val="both"/>
              <w:rPr>
                <w:b/>
                <w:bCs/>
                <w:sz w:val="16"/>
                <w:szCs w:val="16"/>
              </w:rPr>
            </w:pPr>
            <w:r w:rsidRPr="000711AA">
              <w:rPr>
                <w:b/>
                <w:bCs/>
                <w:sz w:val="16"/>
                <w:szCs w:val="16"/>
              </w:rPr>
              <w:t>ANNUAL PHYSICAL TARGET</w:t>
            </w:r>
          </w:p>
        </w:tc>
        <w:tc>
          <w:tcPr>
            <w:tcW w:w="1047" w:type="pct"/>
            <w:tcBorders>
              <w:top w:val="single" w:sz="4" w:space="0" w:color="auto"/>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CUMULATIVE STATUS ON MEETING PHYSICAL TARGETS</w:t>
            </w:r>
          </w:p>
        </w:tc>
        <w:tc>
          <w:tcPr>
            <w:tcW w:w="343" w:type="pct"/>
            <w:tcBorders>
              <w:top w:val="single" w:sz="4" w:space="0" w:color="auto"/>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 </w:t>
            </w:r>
          </w:p>
        </w:tc>
        <w:tc>
          <w:tcPr>
            <w:tcW w:w="219" w:type="pct"/>
            <w:tcBorders>
              <w:top w:val="single" w:sz="4" w:space="0" w:color="auto"/>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 </w:t>
            </w:r>
          </w:p>
        </w:tc>
        <w:tc>
          <w:tcPr>
            <w:tcW w:w="219" w:type="pct"/>
            <w:tcBorders>
              <w:top w:val="single" w:sz="4" w:space="0" w:color="auto"/>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 </w:t>
            </w:r>
          </w:p>
        </w:tc>
        <w:tc>
          <w:tcPr>
            <w:tcW w:w="186" w:type="pct"/>
            <w:tcBorders>
              <w:top w:val="single" w:sz="4" w:space="0" w:color="auto"/>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 </w:t>
            </w:r>
          </w:p>
        </w:tc>
        <w:tc>
          <w:tcPr>
            <w:tcW w:w="1219" w:type="pct"/>
            <w:gridSpan w:val="3"/>
            <w:tcBorders>
              <w:top w:val="single" w:sz="4" w:space="0" w:color="auto"/>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EXPENDITURE STATUS</w:t>
            </w:r>
          </w:p>
        </w:tc>
        <w:tc>
          <w:tcPr>
            <w:tcW w:w="587" w:type="pct"/>
            <w:vMerge w:val="restart"/>
            <w:tcBorders>
              <w:top w:val="nil"/>
              <w:left w:val="single" w:sz="4" w:space="0" w:color="auto"/>
              <w:bottom w:val="single" w:sz="4" w:space="0" w:color="auto"/>
              <w:right w:val="single" w:sz="4" w:space="0" w:color="auto"/>
            </w:tcBorders>
            <w:shd w:val="clear" w:color="auto" w:fill="CCFFCC"/>
          </w:tcPr>
          <w:p w:rsidR="00801E19" w:rsidRPr="000711AA" w:rsidRDefault="00801E19" w:rsidP="009F7F71">
            <w:pPr>
              <w:spacing w:after="0"/>
              <w:jc w:val="both"/>
              <w:rPr>
                <w:b/>
                <w:bCs/>
                <w:sz w:val="16"/>
                <w:szCs w:val="16"/>
              </w:rPr>
            </w:pPr>
            <w:r w:rsidRPr="000711AA">
              <w:rPr>
                <w:b/>
                <w:bCs/>
                <w:sz w:val="16"/>
                <w:szCs w:val="16"/>
              </w:rPr>
              <w:t>REMARKS ON IMPLEMENTATION</w:t>
            </w:r>
          </w:p>
        </w:tc>
      </w:tr>
      <w:tr w:rsidR="00130813" w:rsidRPr="000711AA" w:rsidTr="00FB15F1">
        <w:trPr>
          <w:trHeight w:val="638"/>
        </w:trPr>
        <w:tc>
          <w:tcPr>
            <w:tcW w:w="481" w:type="pct"/>
            <w:tcBorders>
              <w:top w:val="nil"/>
              <w:left w:val="single" w:sz="4" w:space="0" w:color="auto"/>
              <w:bottom w:val="single" w:sz="4" w:space="0" w:color="auto"/>
              <w:right w:val="single" w:sz="4" w:space="0" w:color="auto"/>
            </w:tcBorders>
            <w:shd w:val="clear" w:color="auto" w:fill="CCFFCC"/>
            <w:vAlign w:val="center"/>
          </w:tcPr>
          <w:p w:rsidR="00801E19" w:rsidRPr="000711AA" w:rsidRDefault="00801E19" w:rsidP="009F7F71">
            <w:pPr>
              <w:spacing w:after="0"/>
              <w:jc w:val="both"/>
              <w:rPr>
                <w:b/>
                <w:bCs/>
                <w:sz w:val="16"/>
                <w:szCs w:val="16"/>
              </w:rPr>
            </w:pPr>
            <w:r w:rsidRPr="000711AA">
              <w:rPr>
                <w:b/>
                <w:bCs/>
                <w:sz w:val="16"/>
                <w:szCs w:val="16"/>
              </w:rPr>
              <w:t>Target Code</w:t>
            </w:r>
          </w:p>
        </w:tc>
        <w:tc>
          <w:tcPr>
            <w:tcW w:w="114" w:type="pct"/>
            <w:tcBorders>
              <w:top w:val="nil"/>
              <w:left w:val="nil"/>
              <w:bottom w:val="single" w:sz="4" w:space="0" w:color="auto"/>
              <w:right w:val="single" w:sz="4" w:space="0" w:color="auto"/>
            </w:tcBorders>
            <w:shd w:val="clear" w:color="auto" w:fill="CCFFCC"/>
            <w:noWrap/>
          </w:tcPr>
          <w:p w:rsidR="00801E19" w:rsidRPr="000711AA" w:rsidRDefault="00801E19" w:rsidP="009F7F71">
            <w:pPr>
              <w:spacing w:after="0"/>
              <w:jc w:val="both"/>
              <w:rPr>
                <w:b/>
                <w:bCs/>
                <w:sz w:val="16"/>
                <w:szCs w:val="16"/>
              </w:rPr>
            </w:pPr>
            <w:r w:rsidRPr="000711AA">
              <w:rPr>
                <w:b/>
                <w:bCs/>
                <w:sz w:val="16"/>
                <w:szCs w:val="16"/>
              </w:rPr>
              <w:t>M</w:t>
            </w:r>
          </w:p>
        </w:tc>
        <w:tc>
          <w:tcPr>
            <w:tcW w:w="106" w:type="pct"/>
            <w:tcBorders>
              <w:top w:val="nil"/>
              <w:left w:val="nil"/>
              <w:bottom w:val="single" w:sz="4" w:space="0" w:color="auto"/>
              <w:right w:val="single" w:sz="4" w:space="0" w:color="auto"/>
            </w:tcBorders>
            <w:shd w:val="clear" w:color="auto" w:fill="CCFFCC"/>
            <w:noWrap/>
          </w:tcPr>
          <w:p w:rsidR="00801E19" w:rsidRPr="000711AA" w:rsidRDefault="00801E19" w:rsidP="009F7F71">
            <w:pPr>
              <w:spacing w:after="0"/>
              <w:jc w:val="both"/>
              <w:rPr>
                <w:b/>
                <w:bCs/>
                <w:sz w:val="16"/>
                <w:szCs w:val="16"/>
              </w:rPr>
            </w:pPr>
            <w:r w:rsidRPr="000711AA">
              <w:rPr>
                <w:b/>
                <w:bCs/>
                <w:sz w:val="16"/>
                <w:szCs w:val="16"/>
              </w:rPr>
              <w:t>P</w:t>
            </w:r>
          </w:p>
        </w:tc>
        <w:tc>
          <w:tcPr>
            <w:tcW w:w="111" w:type="pct"/>
            <w:tcBorders>
              <w:top w:val="nil"/>
              <w:left w:val="nil"/>
              <w:bottom w:val="single" w:sz="4" w:space="0" w:color="auto"/>
              <w:right w:val="single" w:sz="4" w:space="0" w:color="auto"/>
            </w:tcBorders>
            <w:shd w:val="clear" w:color="auto" w:fill="CCFFCC"/>
            <w:noWrap/>
          </w:tcPr>
          <w:p w:rsidR="00801E19" w:rsidRPr="000711AA" w:rsidRDefault="00801E19" w:rsidP="009F7F71">
            <w:pPr>
              <w:spacing w:after="0"/>
              <w:jc w:val="both"/>
              <w:rPr>
                <w:b/>
                <w:bCs/>
                <w:sz w:val="16"/>
                <w:szCs w:val="16"/>
              </w:rPr>
            </w:pPr>
            <w:r w:rsidRPr="000711AA">
              <w:rPr>
                <w:b/>
                <w:bCs/>
                <w:sz w:val="16"/>
                <w:szCs w:val="16"/>
              </w:rPr>
              <w:t>R</w:t>
            </w:r>
          </w:p>
        </w:tc>
        <w:tc>
          <w:tcPr>
            <w:tcW w:w="368" w:type="pct"/>
            <w:tcBorders>
              <w:top w:val="nil"/>
              <w:left w:val="nil"/>
              <w:bottom w:val="single" w:sz="4" w:space="0" w:color="auto"/>
              <w:right w:val="single" w:sz="4" w:space="0" w:color="auto"/>
            </w:tcBorders>
            <w:shd w:val="clear" w:color="auto" w:fill="CCFFCC"/>
            <w:vAlign w:val="bottom"/>
          </w:tcPr>
          <w:p w:rsidR="00801E19" w:rsidRPr="000711AA" w:rsidRDefault="00801E19" w:rsidP="009F7F71">
            <w:pPr>
              <w:spacing w:after="0"/>
              <w:jc w:val="both"/>
              <w:rPr>
                <w:b/>
                <w:bCs/>
                <w:sz w:val="16"/>
                <w:szCs w:val="16"/>
              </w:rPr>
            </w:pPr>
            <w:r w:rsidRPr="000711AA">
              <w:rPr>
                <w:b/>
                <w:bCs/>
                <w:sz w:val="16"/>
                <w:szCs w:val="16"/>
              </w:rPr>
              <w:t>Target Description</w:t>
            </w:r>
          </w:p>
        </w:tc>
        <w:tc>
          <w:tcPr>
            <w:tcW w:w="1047" w:type="pct"/>
            <w:tcBorders>
              <w:top w:val="nil"/>
              <w:left w:val="nil"/>
              <w:bottom w:val="single" w:sz="4" w:space="0" w:color="auto"/>
              <w:right w:val="single" w:sz="4" w:space="0" w:color="auto"/>
            </w:tcBorders>
            <w:shd w:val="clear" w:color="auto" w:fill="CCFFCC"/>
            <w:vAlign w:val="bottom"/>
          </w:tcPr>
          <w:p w:rsidR="00801E19" w:rsidRPr="000711AA" w:rsidRDefault="00801E19" w:rsidP="009F7F71">
            <w:pPr>
              <w:spacing w:after="0"/>
              <w:jc w:val="both"/>
              <w:rPr>
                <w:b/>
                <w:bCs/>
                <w:sz w:val="16"/>
                <w:szCs w:val="16"/>
              </w:rPr>
            </w:pPr>
            <w:r w:rsidRPr="000711AA">
              <w:rPr>
                <w:b/>
                <w:bCs/>
                <w:sz w:val="16"/>
                <w:szCs w:val="16"/>
              </w:rPr>
              <w:t>Actual Progress</w:t>
            </w:r>
          </w:p>
        </w:tc>
        <w:tc>
          <w:tcPr>
            <w:tcW w:w="343" w:type="pct"/>
            <w:tcBorders>
              <w:top w:val="nil"/>
              <w:left w:val="nil"/>
              <w:bottom w:val="single" w:sz="4" w:space="0" w:color="auto"/>
              <w:right w:val="single" w:sz="4" w:space="0" w:color="auto"/>
            </w:tcBorders>
            <w:shd w:val="clear" w:color="auto" w:fill="CCFFCC"/>
          </w:tcPr>
          <w:p w:rsidR="00801E19" w:rsidRPr="000711AA" w:rsidRDefault="00801E19" w:rsidP="009F7F71">
            <w:pPr>
              <w:spacing w:after="0"/>
              <w:jc w:val="both"/>
              <w:rPr>
                <w:b/>
                <w:bCs/>
                <w:sz w:val="16"/>
                <w:szCs w:val="16"/>
              </w:rPr>
            </w:pPr>
            <w:r w:rsidRPr="000711AA">
              <w:rPr>
                <w:b/>
                <w:bCs/>
                <w:sz w:val="16"/>
                <w:szCs w:val="16"/>
              </w:rPr>
              <w:t>Estimated % Completed</w:t>
            </w:r>
          </w:p>
        </w:tc>
        <w:tc>
          <w:tcPr>
            <w:tcW w:w="219" w:type="pct"/>
            <w:tcBorders>
              <w:top w:val="nil"/>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On-Track</w:t>
            </w:r>
          </w:p>
        </w:tc>
        <w:tc>
          <w:tcPr>
            <w:tcW w:w="219" w:type="pct"/>
            <w:tcBorders>
              <w:top w:val="nil"/>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At risk</w:t>
            </w:r>
          </w:p>
        </w:tc>
        <w:tc>
          <w:tcPr>
            <w:tcW w:w="186" w:type="pct"/>
            <w:tcBorders>
              <w:top w:val="nil"/>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Unknown</w:t>
            </w:r>
          </w:p>
        </w:tc>
        <w:tc>
          <w:tcPr>
            <w:tcW w:w="482" w:type="pct"/>
            <w:tcBorders>
              <w:top w:val="nil"/>
              <w:left w:val="nil"/>
              <w:bottom w:val="single" w:sz="4" w:space="0" w:color="auto"/>
              <w:right w:val="single" w:sz="4" w:space="0" w:color="auto"/>
            </w:tcBorders>
            <w:shd w:val="clear" w:color="auto" w:fill="CCFFCC"/>
          </w:tcPr>
          <w:p w:rsidR="00801E19" w:rsidRPr="000711AA" w:rsidRDefault="00801E19" w:rsidP="009F7F71">
            <w:pPr>
              <w:spacing w:after="0"/>
              <w:jc w:val="both"/>
              <w:rPr>
                <w:b/>
                <w:bCs/>
                <w:sz w:val="16"/>
                <w:szCs w:val="16"/>
              </w:rPr>
            </w:pPr>
            <w:r w:rsidRPr="000711AA">
              <w:rPr>
                <w:b/>
                <w:bCs/>
                <w:sz w:val="16"/>
                <w:szCs w:val="16"/>
              </w:rPr>
              <w:t>Cumulative  Budget</w:t>
            </w:r>
          </w:p>
        </w:tc>
        <w:tc>
          <w:tcPr>
            <w:tcW w:w="486" w:type="pct"/>
            <w:tcBorders>
              <w:top w:val="nil"/>
              <w:left w:val="nil"/>
              <w:bottom w:val="single" w:sz="4" w:space="0" w:color="auto"/>
              <w:right w:val="single" w:sz="4" w:space="0" w:color="auto"/>
            </w:tcBorders>
            <w:shd w:val="clear" w:color="auto" w:fill="CCFFCC"/>
          </w:tcPr>
          <w:p w:rsidR="00801E19" w:rsidRPr="000711AA" w:rsidRDefault="00801E19" w:rsidP="009F7F71">
            <w:pPr>
              <w:spacing w:after="0"/>
              <w:jc w:val="both"/>
              <w:rPr>
                <w:b/>
                <w:bCs/>
                <w:sz w:val="16"/>
                <w:szCs w:val="16"/>
              </w:rPr>
            </w:pPr>
            <w:r w:rsidRPr="000711AA">
              <w:rPr>
                <w:b/>
                <w:bCs/>
                <w:sz w:val="16"/>
                <w:szCs w:val="16"/>
              </w:rPr>
              <w:t>Cumulative Actual Expenditure</w:t>
            </w:r>
          </w:p>
        </w:tc>
        <w:tc>
          <w:tcPr>
            <w:tcW w:w="251" w:type="pct"/>
            <w:tcBorders>
              <w:top w:val="nil"/>
              <w:left w:val="nil"/>
              <w:bottom w:val="single" w:sz="4" w:space="0" w:color="auto"/>
              <w:right w:val="single" w:sz="4" w:space="0" w:color="auto"/>
            </w:tcBorders>
            <w:shd w:val="clear" w:color="auto" w:fill="CCFFCC"/>
          </w:tcPr>
          <w:p w:rsidR="00801E19" w:rsidRPr="000711AA" w:rsidRDefault="00801E19" w:rsidP="009F7F71">
            <w:pPr>
              <w:spacing w:after="0"/>
              <w:jc w:val="both"/>
              <w:rPr>
                <w:b/>
                <w:bCs/>
                <w:sz w:val="16"/>
                <w:szCs w:val="16"/>
              </w:rPr>
            </w:pPr>
            <w:r w:rsidRPr="000711AA">
              <w:rPr>
                <w:b/>
                <w:bCs/>
                <w:sz w:val="16"/>
                <w:szCs w:val="16"/>
              </w:rPr>
              <w:t>% Spent</w:t>
            </w:r>
          </w:p>
        </w:tc>
        <w:tc>
          <w:tcPr>
            <w:tcW w:w="587" w:type="pct"/>
            <w:vMerge/>
            <w:tcBorders>
              <w:top w:val="nil"/>
              <w:left w:val="single" w:sz="4" w:space="0" w:color="auto"/>
              <w:bottom w:val="single" w:sz="4" w:space="0" w:color="auto"/>
              <w:right w:val="single" w:sz="4" w:space="0" w:color="auto"/>
            </w:tcBorders>
            <w:shd w:val="clear" w:color="auto" w:fill="CCFFCC"/>
            <w:vAlign w:val="center"/>
          </w:tcPr>
          <w:p w:rsidR="00801E19" w:rsidRPr="000711AA" w:rsidRDefault="00801E19" w:rsidP="009F7F71">
            <w:pPr>
              <w:spacing w:after="0"/>
              <w:jc w:val="both"/>
              <w:rPr>
                <w:b/>
                <w:bCs/>
                <w:sz w:val="16"/>
                <w:szCs w:val="16"/>
              </w:rPr>
            </w:pPr>
          </w:p>
        </w:tc>
      </w:tr>
      <w:tr w:rsidR="00130813" w:rsidRPr="000711AA" w:rsidTr="00FB15F1">
        <w:trPr>
          <w:trHeight w:val="255"/>
        </w:trPr>
        <w:tc>
          <w:tcPr>
            <w:tcW w:w="481" w:type="pct"/>
            <w:tcBorders>
              <w:top w:val="nil"/>
              <w:left w:val="single" w:sz="4" w:space="0" w:color="auto"/>
              <w:bottom w:val="single" w:sz="4" w:space="0" w:color="auto"/>
              <w:right w:val="single" w:sz="4" w:space="0" w:color="auto"/>
            </w:tcBorders>
            <w:shd w:val="clear" w:color="auto" w:fill="CCFFCC"/>
            <w:vAlign w:val="center"/>
          </w:tcPr>
          <w:p w:rsidR="00801E19" w:rsidRPr="000711AA" w:rsidRDefault="00801E19" w:rsidP="009F7F71">
            <w:pPr>
              <w:spacing w:after="0"/>
              <w:jc w:val="both"/>
              <w:rPr>
                <w:b/>
                <w:bCs/>
                <w:sz w:val="16"/>
                <w:szCs w:val="16"/>
              </w:rPr>
            </w:pPr>
            <w:r w:rsidRPr="000711AA">
              <w:rPr>
                <w:b/>
                <w:bCs/>
                <w:sz w:val="16"/>
                <w:szCs w:val="16"/>
              </w:rPr>
              <w:t>1</w:t>
            </w:r>
          </w:p>
        </w:tc>
        <w:tc>
          <w:tcPr>
            <w:tcW w:w="114" w:type="pct"/>
            <w:tcBorders>
              <w:top w:val="nil"/>
              <w:left w:val="nil"/>
              <w:bottom w:val="single" w:sz="4" w:space="0" w:color="auto"/>
              <w:right w:val="single" w:sz="4" w:space="0" w:color="auto"/>
            </w:tcBorders>
            <w:shd w:val="clear" w:color="auto" w:fill="CCFFCC"/>
            <w:noWrap/>
          </w:tcPr>
          <w:p w:rsidR="00801E19" w:rsidRPr="000711AA" w:rsidRDefault="00801E19" w:rsidP="009F7F71">
            <w:pPr>
              <w:spacing w:after="0"/>
              <w:jc w:val="both"/>
              <w:rPr>
                <w:b/>
                <w:bCs/>
                <w:sz w:val="16"/>
                <w:szCs w:val="16"/>
              </w:rPr>
            </w:pPr>
            <w:r w:rsidRPr="000711AA">
              <w:rPr>
                <w:b/>
                <w:bCs/>
                <w:sz w:val="16"/>
                <w:szCs w:val="16"/>
              </w:rPr>
              <w:t>2</w:t>
            </w:r>
          </w:p>
        </w:tc>
        <w:tc>
          <w:tcPr>
            <w:tcW w:w="106" w:type="pct"/>
            <w:tcBorders>
              <w:top w:val="nil"/>
              <w:left w:val="nil"/>
              <w:bottom w:val="single" w:sz="4" w:space="0" w:color="auto"/>
              <w:right w:val="single" w:sz="4" w:space="0" w:color="auto"/>
            </w:tcBorders>
            <w:shd w:val="clear" w:color="auto" w:fill="CCFFCC"/>
            <w:noWrap/>
          </w:tcPr>
          <w:p w:rsidR="00801E19" w:rsidRPr="000711AA" w:rsidRDefault="00801E19" w:rsidP="009F7F71">
            <w:pPr>
              <w:spacing w:after="0"/>
              <w:jc w:val="both"/>
              <w:rPr>
                <w:b/>
                <w:bCs/>
                <w:sz w:val="16"/>
                <w:szCs w:val="16"/>
              </w:rPr>
            </w:pPr>
            <w:r w:rsidRPr="000711AA">
              <w:rPr>
                <w:b/>
                <w:bCs/>
                <w:sz w:val="16"/>
                <w:szCs w:val="16"/>
              </w:rPr>
              <w:t>3</w:t>
            </w:r>
          </w:p>
        </w:tc>
        <w:tc>
          <w:tcPr>
            <w:tcW w:w="111" w:type="pct"/>
            <w:tcBorders>
              <w:top w:val="nil"/>
              <w:left w:val="nil"/>
              <w:bottom w:val="single" w:sz="4" w:space="0" w:color="auto"/>
              <w:right w:val="single" w:sz="4" w:space="0" w:color="auto"/>
            </w:tcBorders>
            <w:shd w:val="clear" w:color="auto" w:fill="CCFFCC"/>
            <w:noWrap/>
          </w:tcPr>
          <w:p w:rsidR="00801E19" w:rsidRPr="000711AA" w:rsidRDefault="00801E19" w:rsidP="009F7F71">
            <w:pPr>
              <w:spacing w:after="0"/>
              <w:jc w:val="both"/>
              <w:rPr>
                <w:b/>
                <w:bCs/>
                <w:sz w:val="16"/>
                <w:szCs w:val="16"/>
              </w:rPr>
            </w:pPr>
            <w:r w:rsidRPr="000711AA">
              <w:rPr>
                <w:b/>
                <w:bCs/>
                <w:sz w:val="16"/>
                <w:szCs w:val="16"/>
              </w:rPr>
              <w:t>4</w:t>
            </w:r>
          </w:p>
        </w:tc>
        <w:tc>
          <w:tcPr>
            <w:tcW w:w="368" w:type="pct"/>
            <w:tcBorders>
              <w:top w:val="nil"/>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5</w:t>
            </w:r>
          </w:p>
        </w:tc>
        <w:tc>
          <w:tcPr>
            <w:tcW w:w="1047" w:type="pct"/>
            <w:tcBorders>
              <w:top w:val="nil"/>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6</w:t>
            </w:r>
          </w:p>
        </w:tc>
        <w:tc>
          <w:tcPr>
            <w:tcW w:w="343" w:type="pct"/>
            <w:tcBorders>
              <w:top w:val="nil"/>
              <w:left w:val="nil"/>
              <w:bottom w:val="single" w:sz="4" w:space="0" w:color="auto"/>
              <w:right w:val="single" w:sz="4" w:space="0" w:color="auto"/>
            </w:tcBorders>
            <w:shd w:val="clear" w:color="auto" w:fill="CCFFCC"/>
          </w:tcPr>
          <w:p w:rsidR="00801E19" w:rsidRPr="000711AA" w:rsidRDefault="00801E19" w:rsidP="009F7F71">
            <w:pPr>
              <w:spacing w:after="0"/>
              <w:jc w:val="both"/>
              <w:rPr>
                <w:b/>
                <w:bCs/>
                <w:sz w:val="16"/>
                <w:szCs w:val="16"/>
              </w:rPr>
            </w:pPr>
            <w:r w:rsidRPr="000711AA">
              <w:rPr>
                <w:b/>
                <w:bCs/>
                <w:sz w:val="16"/>
                <w:szCs w:val="16"/>
              </w:rPr>
              <w:t>7</w:t>
            </w:r>
          </w:p>
        </w:tc>
        <w:tc>
          <w:tcPr>
            <w:tcW w:w="219" w:type="pct"/>
            <w:tcBorders>
              <w:top w:val="nil"/>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8</w:t>
            </w:r>
          </w:p>
        </w:tc>
        <w:tc>
          <w:tcPr>
            <w:tcW w:w="219" w:type="pct"/>
            <w:tcBorders>
              <w:top w:val="nil"/>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9</w:t>
            </w:r>
          </w:p>
        </w:tc>
        <w:tc>
          <w:tcPr>
            <w:tcW w:w="186" w:type="pct"/>
            <w:tcBorders>
              <w:top w:val="nil"/>
              <w:left w:val="nil"/>
              <w:bottom w:val="single" w:sz="4" w:space="0" w:color="auto"/>
              <w:right w:val="single" w:sz="4" w:space="0" w:color="auto"/>
            </w:tcBorders>
            <w:shd w:val="clear" w:color="auto" w:fill="CCFFCC"/>
            <w:noWrap/>
            <w:vAlign w:val="bottom"/>
          </w:tcPr>
          <w:p w:rsidR="00801E19" w:rsidRPr="000711AA" w:rsidRDefault="00801E19" w:rsidP="009F7F71">
            <w:pPr>
              <w:spacing w:after="0"/>
              <w:jc w:val="both"/>
              <w:rPr>
                <w:b/>
                <w:bCs/>
                <w:sz w:val="16"/>
                <w:szCs w:val="16"/>
              </w:rPr>
            </w:pPr>
            <w:r w:rsidRPr="000711AA">
              <w:rPr>
                <w:b/>
                <w:bCs/>
                <w:sz w:val="16"/>
                <w:szCs w:val="16"/>
              </w:rPr>
              <w:t>10</w:t>
            </w:r>
          </w:p>
        </w:tc>
        <w:tc>
          <w:tcPr>
            <w:tcW w:w="482" w:type="pct"/>
            <w:tcBorders>
              <w:top w:val="nil"/>
              <w:left w:val="nil"/>
              <w:bottom w:val="single" w:sz="4" w:space="0" w:color="auto"/>
              <w:right w:val="single" w:sz="4" w:space="0" w:color="auto"/>
            </w:tcBorders>
            <w:shd w:val="clear" w:color="auto" w:fill="CCFFCC"/>
          </w:tcPr>
          <w:p w:rsidR="00801E19" w:rsidRPr="000711AA" w:rsidRDefault="00801E19" w:rsidP="009F7F71">
            <w:pPr>
              <w:spacing w:after="0"/>
              <w:jc w:val="both"/>
              <w:rPr>
                <w:b/>
                <w:bCs/>
                <w:sz w:val="16"/>
                <w:szCs w:val="16"/>
              </w:rPr>
            </w:pPr>
            <w:r w:rsidRPr="000711AA">
              <w:rPr>
                <w:b/>
                <w:bCs/>
                <w:sz w:val="16"/>
                <w:szCs w:val="16"/>
              </w:rPr>
              <w:t>11</w:t>
            </w:r>
          </w:p>
        </w:tc>
        <w:tc>
          <w:tcPr>
            <w:tcW w:w="486" w:type="pct"/>
            <w:tcBorders>
              <w:top w:val="nil"/>
              <w:left w:val="nil"/>
              <w:bottom w:val="single" w:sz="4" w:space="0" w:color="auto"/>
              <w:right w:val="single" w:sz="4" w:space="0" w:color="auto"/>
            </w:tcBorders>
            <w:shd w:val="clear" w:color="auto" w:fill="CCFFCC"/>
          </w:tcPr>
          <w:p w:rsidR="00801E19" w:rsidRPr="000711AA" w:rsidRDefault="00801E19" w:rsidP="009F7F71">
            <w:pPr>
              <w:spacing w:after="0"/>
              <w:jc w:val="both"/>
              <w:rPr>
                <w:b/>
                <w:bCs/>
                <w:sz w:val="16"/>
                <w:szCs w:val="16"/>
              </w:rPr>
            </w:pPr>
            <w:r w:rsidRPr="000711AA">
              <w:rPr>
                <w:b/>
                <w:bCs/>
                <w:sz w:val="16"/>
                <w:szCs w:val="16"/>
              </w:rPr>
              <w:t>12</w:t>
            </w:r>
          </w:p>
        </w:tc>
        <w:tc>
          <w:tcPr>
            <w:tcW w:w="251" w:type="pct"/>
            <w:tcBorders>
              <w:top w:val="nil"/>
              <w:left w:val="nil"/>
              <w:bottom w:val="single" w:sz="4" w:space="0" w:color="auto"/>
              <w:right w:val="single" w:sz="4" w:space="0" w:color="auto"/>
            </w:tcBorders>
            <w:shd w:val="clear" w:color="auto" w:fill="CCFFCC"/>
          </w:tcPr>
          <w:p w:rsidR="00801E19" w:rsidRPr="000711AA" w:rsidRDefault="00801E19" w:rsidP="009F7F71">
            <w:pPr>
              <w:spacing w:after="0"/>
              <w:jc w:val="both"/>
              <w:rPr>
                <w:b/>
                <w:bCs/>
                <w:sz w:val="16"/>
                <w:szCs w:val="16"/>
              </w:rPr>
            </w:pPr>
            <w:r w:rsidRPr="000711AA">
              <w:rPr>
                <w:b/>
                <w:bCs/>
                <w:sz w:val="16"/>
                <w:szCs w:val="16"/>
              </w:rPr>
              <w:t>13</w:t>
            </w:r>
          </w:p>
        </w:tc>
        <w:tc>
          <w:tcPr>
            <w:tcW w:w="587" w:type="pct"/>
            <w:tcBorders>
              <w:top w:val="nil"/>
              <w:left w:val="nil"/>
              <w:bottom w:val="single" w:sz="4" w:space="0" w:color="auto"/>
              <w:right w:val="single" w:sz="4" w:space="0" w:color="auto"/>
            </w:tcBorders>
            <w:shd w:val="clear" w:color="auto" w:fill="CCFFCC"/>
          </w:tcPr>
          <w:p w:rsidR="00801E19" w:rsidRPr="000711AA" w:rsidRDefault="00801E19" w:rsidP="009F7F71">
            <w:pPr>
              <w:spacing w:after="0"/>
              <w:jc w:val="both"/>
              <w:rPr>
                <w:b/>
                <w:bCs/>
                <w:sz w:val="16"/>
                <w:szCs w:val="16"/>
              </w:rPr>
            </w:pPr>
            <w:r w:rsidRPr="000711AA">
              <w:rPr>
                <w:b/>
                <w:bCs/>
                <w:sz w:val="16"/>
                <w:szCs w:val="16"/>
              </w:rPr>
              <w:t>14</w:t>
            </w:r>
          </w:p>
        </w:tc>
      </w:tr>
      <w:tr w:rsidR="00130813" w:rsidRPr="000711AA" w:rsidTr="00FB15F1">
        <w:trPr>
          <w:trHeight w:val="1889"/>
        </w:trPr>
        <w:tc>
          <w:tcPr>
            <w:tcW w:w="481" w:type="pct"/>
            <w:vMerge w:val="restart"/>
            <w:tcBorders>
              <w:top w:val="nil"/>
              <w:left w:val="single" w:sz="4" w:space="0" w:color="auto"/>
              <w:right w:val="single" w:sz="4" w:space="0" w:color="auto"/>
            </w:tcBorders>
            <w:shd w:val="clear" w:color="auto" w:fill="auto"/>
            <w:vAlign w:val="center"/>
          </w:tcPr>
          <w:p w:rsidR="00130813" w:rsidRPr="007160B8" w:rsidRDefault="00130813" w:rsidP="009F7F71">
            <w:pPr>
              <w:spacing w:after="0"/>
              <w:rPr>
                <w:sz w:val="16"/>
                <w:szCs w:val="16"/>
              </w:rPr>
            </w:pPr>
            <w:r w:rsidRPr="000711AA">
              <w:rPr>
                <w:b/>
                <w:bCs/>
                <w:sz w:val="20"/>
                <w:szCs w:val="20"/>
              </w:rPr>
              <w:t xml:space="preserve"> DO1C</w:t>
            </w:r>
          </w:p>
        </w:tc>
        <w:tc>
          <w:tcPr>
            <w:tcW w:w="114" w:type="pct"/>
            <w:tcBorders>
              <w:top w:val="nil"/>
              <w:left w:val="nil"/>
              <w:bottom w:val="single" w:sz="4" w:space="0" w:color="auto"/>
              <w:right w:val="single" w:sz="4" w:space="0" w:color="auto"/>
            </w:tcBorders>
            <w:shd w:val="clear" w:color="auto" w:fill="auto"/>
            <w:noWrap/>
            <w:vAlign w:val="bottom"/>
          </w:tcPr>
          <w:p w:rsidR="00130813" w:rsidRPr="000711AA" w:rsidRDefault="00130813" w:rsidP="009F7F71">
            <w:pPr>
              <w:spacing w:after="0"/>
              <w:rPr>
                <w:b/>
                <w:bCs/>
                <w:sz w:val="18"/>
                <w:szCs w:val="18"/>
              </w:rPr>
            </w:pPr>
            <w:r w:rsidRPr="000711AA">
              <w:rPr>
                <w:b/>
                <w:bCs/>
                <w:sz w:val="18"/>
                <w:szCs w:val="18"/>
              </w:rPr>
              <w:t xml:space="preserve">  V</w:t>
            </w:r>
          </w:p>
        </w:tc>
        <w:tc>
          <w:tcPr>
            <w:tcW w:w="106" w:type="pct"/>
            <w:tcBorders>
              <w:top w:val="nil"/>
              <w:left w:val="nil"/>
              <w:bottom w:val="single" w:sz="4" w:space="0" w:color="auto"/>
              <w:right w:val="single" w:sz="4" w:space="0" w:color="auto"/>
            </w:tcBorders>
            <w:shd w:val="clear" w:color="auto" w:fill="auto"/>
            <w:noWrap/>
            <w:vAlign w:val="bottom"/>
          </w:tcPr>
          <w:p w:rsidR="00130813" w:rsidRPr="000711AA" w:rsidRDefault="00130813" w:rsidP="009F7F71">
            <w:pPr>
              <w:spacing w:after="0"/>
              <w:rPr>
                <w:b/>
                <w:bCs/>
                <w:sz w:val="18"/>
                <w:szCs w:val="18"/>
              </w:rPr>
            </w:pPr>
            <w:r w:rsidRPr="000711AA">
              <w:rPr>
                <w:b/>
                <w:bCs/>
                <w:sz w:val="18"/>
                <w:szCs w:val="18"/>
              </w:rPr>
              <w:t> </w:t>
            </w:r>
          </w:p>
        </w:tc>
        <w:tc>
          <w:tcPr>
            <w:tcW w:w="111" w:type="pct"/>
            <w:tcBorders>
              <w:top w:val="nil"/>
              <w:left w:val="nil"/>
              <w:bottom w:val="single" w:sz="4" w:space="0" w:color="auto"/>
              <w:right w:val="single" w:sz="4" w:space="0" w:color="auto"/>
            </w:tcBorders>
            <w:shd w:val="clear" w:color="auto" w:fill="auto"/>
            <w:noWrap/>
            <w:vAlign w:val="bottom"/>
          </w:tcPr>
          <w:p w:rsidR="00130813" w:rsidRPr="000711AA" w:rsidRDefault="00130813" w:rsidP="009F7F71">
            <w:pPr>
              <w:spacing w:after="0"/>
              <w:rPr>
                <w:b/>
                <w:bCs/>
                <w:sz w:val="18"/>
                <w:szCs w:val="18"/>
              </w:rPr>
            </w:pPr>
            <w:r w:rsidRPr="000711AA">
              <w:rPr>
                <w:b/>
                <w:bCs/>
                <w:sz w:val="18"/>
                <w:szCs w:val="18"/>
              </w:rPr>
              <w:t>V</w:t>
            </w:r>
          </w:p>
        </w:tc>
        <w:tc>
          <w:tcPr>
            <w:tcW w:w="368" w:type="pct"/>
            <w:tcBorders>
              <w:top w:val="nil"/>
              <w:left w:val="nil"/>
              <w:bottom w:val="single" w:sz="4" w:space="0" w:color="auto"/>
              <w:right w:val="single" w:sz="4" w:space="0" w:color="auto"/>
            </w:tcBorders>
            <w:shd w:val="clear" w:color="auto" w:fill="auto"/>
          </w:tcPr>
          <w:p w:rsidR="00130813" w:rsidRPr="007160B8" w:rsidRDefault="00130813" w:rsidP="009F7F71">
            <w:pPr>
              <w:spacing w:after="0"/>
              <w:jc w:val="both"/>
              <w:rPr>
                <w:sz w:val="18"/>
                <w:szCs w:val="18"/>
              </w:rPr>
            </w:pPr>
            <w:r w:rsidRPr="000711AA">
              <w:rPr>
                <w:sz w:val="18"/>
                <w:szCs w:val="18"/>
              </w:rPr>
              <w:t>2,500 students trained at diploma and certificate levels by June 2015</w:t>
            </w:r>
            <w:r w:rsidRPr="007160B8">
              <w:rPr>
                <w:sz w:val="18"/>
                <w:szCs w:val="18"/>
              </w:rPr>
              <w:t>.</w:t>
            </w:r>
          </w:p>
        </w:tc>
        <w:tc>
          <w:tcPr>
            <w:tcW w:w="1047" w:type="pct"/>
            <w:tcBorders>
              <w:top w:val="nil"/>
              <w:left w:val="nil"/>
              <w:bottom w:val="single" w:sz="4" w:space="0" w:color="auto"/>
              <w:right w:val="single" w:sz="4" w:space="0" w:color="auto"/>
            </w:tcBorders>
            <w:shd w:val="clear" w:color="auto" w:fill="auto"/>
          </w:tcPr>
          <w:p w:rsidR="00130813" w:rsidRPr="000711AA" w:rsidRDefault="00130813" w:rsidP="00130813">
            <w:pPr>
              <w:pStyle w:val="ListParagraph"/>
              <w:spacing w:after="0" w:line="276" w:lineRule="auto"/>
              <w:ind w:left="0"/>
              <w:rPr>
                <w:sz w:val="18"/>
                <w:szCs w:val="18"/>
              </w:rPr>
            </w:pPr>
            <w:r w:rsidRPr="000711AA">
              <w:rPr>
                <w:sz w:val="18"/>
                <w:szCs w:val="18"/>
              </w:rPr>
              <w:t xml:space="preserve">Two thousands, two hundred and thirty five (2,235) students completed their studies and 513 were first year students in 14 training institutes. Courses offered were Agricultural mechanization, Agriculture, Crop production, Food Production and Nutrition, Horticulture, Irrigation and Land Use Planning.  </w:t>
            </w:r>
          </w:p>
          <w:p w:rsidR="00130813" w:rsidRPr="007160B8" w:rsidRDefault="00130813" w:rsidP="009F7F71">
            <w:pPr>
              <w:spacing w:after="0"/>
              <w:jc w:val="both"/>
              <w:rPr>
                <w:sz w:val="18"/>
                <w:szCs w:val="18"/>
              </w:rPr>
            </w:pPr>
          </w:p>
        </w:tc>
        <w:tc>
          <w:tcPr>
            <w:tcW w:w="343" w:type="pct"/>
            <w:tcBorders>
              <w:top w:val="nil"/>
              <w:left w:val="nil"/>
              <w:bottom w:val="single" w:sz="4" w:space="0" w:color="auto"/>
              <w:right w:val="single" w:sz="4" w:space="0" w:color="auto"/>
            </w:tcBorders>
            <w:shd w:val="clear" w:color="auto" w:fill="auto"/>
          </w:tcPr>
          <w:p w:rsidR="00130813" w:rsidRPr="000711AA" w:rsidRDefault="00130813" w:rsidP="009F7F71">
            <w:pPr>
              <w:spacing w:after="0"/>
              <w:jc w:val="both"/>
              <w:rPr>
                <w:sz w:val="16"/>
                <w:szCs w:val="16"/>
              </w:rPr>
            </w:pPr>
            <w:r w:rsidRPr="000711AA">
              <w:rPr>
                <w:sz w:val="16"/>
                <w:szCs w:val="16"/>
              </w:rPr>
              <w:t>100</w:t>
            </w:r>
          </w:p>
        </w:tc>
        <w:tc>
          <w:tcPr>
            <w:tcW w:w="219" w:type="pct"/>
            <w:tcBorders>
              <w:top w:val="nil"/>
              <w:left w:val="nil"/>
              <w:bottom w:val="single" w:sz="4" w:space="0" w:color="auto"/>
              <w:right w:val="single" w:sz="4" w:space="0" w:color="auto"/>
            </w:tcBorders>
            <w:shd w:val="clear" w:color="auto" w:fill="auto"/>
            <w:noWrap/>
            <w:vAlign w:val="bottom"/>
          </w:tcPr>
          <w:p w:rsidR="00130813" w:rsidRPr="000711AA" w:rsidRDefault="00130813" w:rsidP="009F7F71">
            <w:pPr>
              <w:spacing w:after="0"/>
              <w:jc w:val="both"/>
              <w:rPr>
                <w:b/>
                <w:bCs/>
                <w:sz w:val="16"/>
                <w:szCs w:val="16"/>
              </w:rPr>
            </w:pPr>
            <w:r w:rsidRPr="000711AA">
              <w:rPr>
                <w:b/>
                <w:bCs/>
                <w:sz w:val="16"/>
                <w:szCs w:val="16"/>
              </w:rPr>
              <w:t> V</w:t>
            </w:r>
          </w:p>
        </w:tc>
        <w:tc>
          <w:tcPr>
            <w:tcW w:w="219" w:type="pct"/>
            <w:tcBorders>
              <w:top w:val="nil"/>
              <w:left w:val="nil"/>
              <w:bottom w:val="single" w:sz="4" w:space="0" w:color="auto"/>
              <w:right w:val="single" w:sz="4" w:space="0" w:color="auto"/>
            </w:tcBorders>
            <w:shd w:val="clear" w:color="auto" w:fill="auto"/>
            <w:noWrap/>
            <w:vAlign w:val="bottom"/>
          </w:tcPr>
          <w:p w:rsidR="00130813" w:rsidRPr="000711AA" w:rsidRDefault="00130813" w:rsidP="009F7F71">
            <w:pPr>
              <w:spacing w:after="0"/>
              <w:jc w:val="both"/>
              <w:rPr>
                <w:b/>
                <w:bCs/>
                <w:sz w:val="16"/>
                <w:szCs w:val="16"/>
              </w:rPr>
            </w:pPr>
            <w:r w:rsidRPr="000711AA">
              <w:rPr>
                <w:b/>
                <w:bCs/>
                <w:sz w:val="16"/>
                <w:szCs w:val="16"/>
              </w:rPr>
              <w:t> </w:t>
            </w:r>
          </w:p>
        </w:tc>
        <w:tc>
          <w:tcPr>
            <w:tcW w:w="186" w:type="pct"/>
            <w:tcBorders>
              <w:top w:val="nil"/>
              <w:left w:val="nil"/>
              <w:bottom w:val="single" w:sz="4" w:space="0" w:color="auto"/>
              <w:right w:val="single" w:sz="4" w:space="0" w:color="auto"/>
            </w:tcBorders>
            <w:shd w:val="clear" w:color="auto" w:fill="auto"/>
            <w:noWrap/>
            <w:vAlign w:val="bottom"/>
          </w:tcPr>
          <w:p w:rsidR="00130813" w:rsidRPr="000711AA" w:rsidRDefault="00130813" w:rsidP="009F7F71">
            <w:pPr>
              <w:spacing w:after="0"/>
              <w:jc w:val="both"/>
              <w:rPr>
                <w:b/>
                <w:bCs/>
                <w:sz w:val="16"/>
                <w:szCs w:val="16"/>
              </w:rPr>
            </w:pPr>
            <w:r w:rsidRPr="000711AA">
              <w:rPr>
                <w:b/>
                <w:bCs/>
                <w:sz w:val="16"/>
                <w:szCs w:val="16"/>
              </w:rPr>
              <w:t> </w:t>
            </w:r>
          </w:p>
        </w:tc>
        <w:tc>
          <w:tcPr>
            <w:tcW w:w="482" w:type="pct"/>
            <w:tcBorders>
              <w:top w:val="nil"/>
              <w:left w:val="nil"/>
              <w:bottom w:val="single" w:sz="4" w:space="0" w:color="auto"/>
              <w:right w:val="single" w:sz="4" w:space="0" w:color="auto"/>
            </w:tcBorders>
            <w:shd w:val="clear" w:color="auto" w:fill="auto"/>
            <w:vAlign w:val="center"/>
          </w:tcPr>
          <w:p w:rsidR="00130813" w:rsidRPr="000711AA" w:rsidRDefault="00130813" w:rsidP="009F7F71">
            <w:pPr>
              <w:spacing w:after="0"/>
              <w:rPr>
                <w:sz w:val="18"/>
                <w:szCs w:val="18"/>
              </w:rPr>
            </w:pPr>
            <w:r w:rsidRPr="000711AA">
              <w:rPr>
                <w:sz w:val="18"/>
                <w:szCs w:val="18"/>
              </w:rPr>
              <w:t xml:space="preserve"> 3,533,330,000 </w:t>
            </w:r>
          </w:p>
        </w:tc>
        <w:tc>
          <w:tcPr>
            <w:tcW w:w="486" w:type="pct"/>
            <w:tcBorders>
              <w:top w:val="nil"/>
              <w:left w:val="nil"/>
              <w:bottom w:val="single" w:sz="4" w:space="0" w:color="auto"/>
              <w:right w:val="single" w:sz="4" w:space="0" w:color="auto"/>
            </w:tcBorders>
            <w:shd w:val="clear" w:color="auto" w:fill="auto"/>
            <w:vAlign w:val="center"/>
          </w:tcPr>
          <w:p w:rsidR="00130813" w:rsidRPr="000711AA" w:rsidRDefault="00130813" w:rsidP="009F7F71">
            <w:pPr>
              <w:spacing w:after="0"/>
              <w:rPr>
                <w:sz w:val="18"/>
                <w:szCs w:val="18"/>
              </w:rPr>
            </w:pPr>
            <w:r w:rsidRPr="000711AA">
              <w:rPr>
                <w:sz w:val="18"/>
                <w:szCs w:val="18"/>
              </w:rPr>
              <w:t xml:space="preserve"> 1,017,422,235 </w:t>
            </w:r>
          </w:p>
        </w:tc>
        <w:tc>
          <w:tcPr>
            <w:tcW w:w="251" w:type="pct"/>
            <w:tcBorders>
              <w:top w:val="nil"/>
              <w:left w:val="nil"/>
              <w:bottom w:val="single" w:sz="4" w:space="0" w:color="auto"/>
              <w:right w:val="single" w:sz="4" w:space="0" w:color="auto"/>
            </w:tcBorders>
            <w:shd w:val="clear" w:color="auto" w:fill="auto"/>
            <w:vAlign w:val="center"/>
          </w:tcPr>
          <w:p w:rsidR="00130813" w:rsidRPr="000711AA" w:rsidRDefault="00130813" w:rsidP="009F7F71">
            <w:pPr>
              <w:spacing w:after="0"/>
              <w:rPr>
                <w:sz w:val="18"/>
                <w:szCs w:val="18"/>
              </w:rPr>
            </w:pPr>
            <w:r w:rsidRPr="000711AA">
              <w:rPr>
                <w:sz w:val="18"/>
                <w:szCs w:val="18"/>
              </w:rPr>
              <w:t xml:space="preserve">           29 </w:t>
            </w:r>
          </w:p>
        </w:tc>
        <w:tc>
          <w:tcPr>
            <w:tcW w:w="587" w:type="pct"/>
            <w:tcBorders>
              <w:top w:val="nil"/>
              <w:left w:val="nil"/>
              <w:bottom w:val="single" w:sz="4" w:space="0" w:color="auto"/>
              <w:right w:val="single" w:sz="4" w:space="0" w:color="auto"/>
            </w:tcBorders>
            <w:shd w:val="clear" w:color="auto" w:fill="auto"/>
          </w:tcPr>
          <w:p w:rsidR="00130813" w:rsidRPr="007160B8" w:rsidRDefault="00130813" w:rsidP="00D75200">
            <w:pPr>
              <w:spacing w:after="0"/>
              <w:jc w:val="both"/>
              <w:rPr>
                <w:sz w:val="16"/>
                <w:szCs w:val="16"/>
              </w:rPr>
            </w:pPr>
            <w:r w:rsidRPr="000711AA">
              <w:rPr>
                <w:sz w:val="16"/>
                <w:szCs w:val="16"/>
              </w:rPr>
              <w:t>(i)Monitoring and evaluation of training programmes conducted at 14 MATIs was not conducted as planned (ii) accummulation of unpaid claims from  MATIsservice providers due to delayed disbursement of fund from treasury</w:t>
            </w:r>
          </w:p>
        </w:tc>
      </w:tr>
      <w:tr w:rsidR="00ED59FD" w:rsidRPr="000711AA" w:rsidTr="00FB15F1">
        <w:trPr>
          <w:trHeight w:val="255"/>
        </w:trPr>
        <w:tc>
          <w:tcPr>
            <w:tcW w:w="481" w:type="pct"/>
            <w:vMerge/>
            <w:tcBorders>
              <w:left w:val="single" w:sz="4" w:space="0" w:color="auto"/>
              <w:bottom w:val="single" w:sz="4" w:space="0" w:color="auto"/>
              <w:right w:val="single" w:sz="4" w:space="0" w:color="auto"/>
            </w:tcBorders>
            <w:shd w:val="clear" w:color="auto" w:fill="auto"/>
          </w:tcPr>
          <w:p w:rsidR="00ED59FD" w:rsidRPr="000711AA" w:rsidRDefault="00ED59FD" w:rsidP="009F7F71">
            <w:pPr>
              <w:spacing w:after="0"/>
              <w:jc w:val="both"/>
              <w:rPr>
                <w:b/>
                <w:bCs/>
                <w:sz w:val="16"/>
                <w:szCs w:val="16"/>
              </w:rPr>
            </w:pPr>
          </w:p>
        </w:tc>
        <w:tc>
          <w:tcPr>
            <w:tcW w:w="114" w:type="pct"/>
            <w:tcBorders>
              <w:top w:val="nil"/>
              <w:left w:val="nil"/>
              <w:bottom w:val="single" w:sz="4" w:space="0" w:color="auto"/>
              <w:right w:val="single" w:sz="4" w:space="0" w:color="auto"/>
            </w:tcBorders>
            <w:shd w:val="clear" w:color="auto" w:fill="auto"/>
            <w:noWrap/>
          </w:tcPr>
          <w:p w:rsidR="00ED59FD" w:rsidRPr="000711AA" w:rsidRDefault="00ED59FD" w:rsidP="009F7F71">
            <w:pPr>
              <w:spacing w:after="0"/>
              <w:jc w:val="both"/>
              <w:rPr>
                <w:b/>
                <w:bCs/>
                <w:sz w:val="16"/>
                <w:szCs w:val="16"/>
              </w:rPr>
            </w:pPr>
            <w:r w:rsidRPr="000711AA">
              <w:rPr>
                <w:b/>
                <w:bCs/>
                <w:sz w:val="16"/>
                <w:szCs w:val="16"/>
              </w:rPr>
              <w:t> </w:t>
            </w:r>
          </w:p>
        </w:tc>
        <w:tc>
          <w:tcPr>
            <w:tcW w:w="106" w:type="pct"/>
            <w:tcBorders>
              <w:top w:val="nil"/>
              <w:left w:val="nil"/>
              <w:bottom w:val="single" w:sz="4" w:space="0" w:color="auto"/>
              <w:right w:val="single" w:sz="4" w:space="0" w:color="auto"/>
            </w:tcBorders>
            <w:shd w:val="clear" w:color="auto" w:fill="auto"/>
            <w:noWrap/>
            <w:vAlign w:val="bottom"/>
          </w:tcPr>
          <w:p w:rsidR="00ED59FD" w:rsidRPr="000711AA" w:rsidRDefault="00ED59FD" w:rsidP="009F7F71">
            <w:pPr>
              <w:spacing w:after="0"/>
              <w:jc w:val="both"/>
              <w:rPr>
                <w:b/>
                <w:bCs/>
                <w:sz w:val="16"/>
                <w:szCs w:val="16"/>
              </w:rPr>
            </w:pPr>
            <w:r w:rsidRPr="000711AA">
              <w:rPr>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D59FD" w:rsidRPr="000711AA" w:rsidRDefault="00ED59FD" w:rsidP="009F7F71">
            <w:pPr>
              <w:spacing w:after="0"/>
              <w:jc w:val="both"/>
              <w:rPr>
                <w:b/>
                <w:bCs/>
                <w:sz w:val="16"/>
                <w:szCs w:val="16"/>
              </w:rPr>
            </w:pPr>
            <w:r w:rsidRPr="000711AA">
              <w:rPr>
                <w:b/>
                <w:bCs/>
                <w:sz w:val="16"/>
                <w:szCs w:val="16"/>
              </w:rPr>
              <w:t> </w:t>
            </w:r>
          </w:p>
        </w:tc>
        <w:tc>
          <w:tcPr>
            <w:tcW w:w="368" w:type="pct"/>
            <w:tcBorders>
              <w:top w:val="nil"/>
              <w:left w:val="nil"/>
              <w:bottom w:val="single" w:sz="4" w:space="0" w:color="auto"/>
              <w:right w:val="single" w:sz="4" w:space="0" w:color="auto"/>
            </w:tcBorders>
            <w:shd w:val="clear" w:color="auto" w:fill="auto"/>
          </w:tcPr>
          <w:p w:rsidR="00ED59FD" w:rsidRPr="007160B8" w:rsidRDefault="00ED59FD" w:rsidP="009F7F71">
            <w:pPr>
              <w:spacing w:after="0"/>
              <w:jc w:val="both"/>
              <w:rPr>
                <w:b/>
                <w:bCs/>
                <w:sz w:val="16"/>
                <w:szCs w:val="16"/>
              </w:rPr>
            </w:pPr>
            <w:r w:rsidRPr="000711AA">
              <w:rPr>
                <w:b/>
                <w:bCs/>
                <w:sz w:val="16"/>
                <w:szCs w:val="16"/>
              </w:rPr>
              <w:t> </w:t>
            </w:r>
            <w:r w:rsidRPr="000711AA">
              <w:rPr>
                <w:b/>
                <w:bCs/>
                <w:sz w:val="20"/>
                <w:szCs w:val="20"/>
              </w:rPr>
              <w:t>Total</w:t>
            </w:r>
          </w:p>
        </w:tc>
        <w:tc>
          <w:tcPr>
            <w:tcW w:w="1047" w:type="pct"/>
            <w:tcBorders>
              <w:top w:val="nil"/>
              <w:left w:val="nil"/>
              <w:bottom w:val="single" w:sz="4" w:space="0" w:color="auto"/>
              <w:right w:val="single" w:sz="4" w:space="0" w:color="auto"/>
            </w:tcBorders>
            <w:shd w:val="clear" w:color="auto" w:fill="auto"/>
          </w:tcPr>
          <w:p w:rsidR="00ED59FD" w:rsidRPr="000711AA" w:rsidRDefault="00ED59FD" w:rsidP="009F7F71">
            <w:pPr>
              <w:spacing w:after="0"/>
              <w:jc w:val="both"/>
              <w:rPr>
                <w:b/>
                <w:bCs/>
                <w:sz w:val="16"/>
                <w:szCs w:val="16"/>
              </w:rPr>
            </w:pPr>
            <w:r w:rsidRPr="000711AA">
              <w:rPr>
                <w:b/>
                <w:bCs/>
                <w:sz w:val="16"/>
                <w:szCs w:val="16"/>
              </w:rPr>
              <w:t> </w:t>
            </w:r>
          </w:p>
        </w:tc>
        <w:tc>
          <w:tcPr>
            <w:tcW w:w="343" w:type="pct"/>
            <w:tcBorders>
              <w:top w:val="nil"/>
              <w:left w:val="nil"/>
              <w:bottom w:val="single" w:sz="4" w:space="0" w:color="auto"/>
              <w:right w:val="single" w:sz="4" w:space="0" w:color="auto"/>
            </w:tcBorders>
            <w:shd w:val="clear" w:color="auto" w:fill="auto"/>
          </w:tcPr>
          <w:p w:rsidR="00ED59FD" w:rsidRPr="000711AA" w:rsidRDefault="00ED59FD" w:rsidP="009F7F71">
            <w:pPr>
              <w:spacing w:after="0"/>
              <w:jc w:val="both"/>
              <w:rPr>
                <w:b/>
                <w:bCs/>
                <w:sz w:val="16"/>
                <w:szCs w:val="16"/>
              </w:rPr>
            </w:pPr>
            <w:r w:rsidRPr="000711AA">
              <w:rPr>
                <w:b/>
                <w:bCs/>
                <w:sz w:val="16"/>
                <w:szCs w:val="16"/>
              </w:rPr>
              <w:t> </w:t>
            </w:r>
          </w:p>
        </w:tc>
        <w:tc>
          <w:tcPr>
            <w:tcW w:w="219" w:type="pct"/>
            <w:tcBorders>
              <w:top w:val="nil"/>
              <w:left w:val="nil"/>
              <w:bottom w:val="single" w:sz="4" w:space="0" w:color="auto"/>
              <w:right w:val="single" w:sz="4" w:space="0" w:color="auto"/>
            </w:tcBorders>
            <w:shd w:val="clear" w:color="auto" w:fill="auto"/>
            <w:noWrap/>
            <w:vAlign w:val="bottom"/>
          </w:tcPr>
          <w:p w:rsidR="00ED59FD" w:rsidRPr="000711AA" w:rsidRDefault="00ED59FD" w:rsidP="009F7F71">
            <w:pPr>
              <w:spacing w:after="0"/>
              <w:jc w:val="both"/>
              <w:rPr>
                <w:b/>
                <w:bCs/>
                <w:sz w:val="16"/>
                <w:szCs w:val="16"/>
              </w:rPr>
            </w:pPr>
            <w:r w:rsidRPr="000711AA">
              <w:rPr>
                <w:b/>
                <w:bCs/>
                <w:sz w:val="16"/>
                <w:szCs w:val="16"/>
              </w:rPr>
              <w:t> </w:t>
            </w:r>
          </w:p>
        </w:tc>
        <w:tc>
          <w:tcPr>
            <w:tcW w:w="219" w:type="pct"/>
            <w:tcBorders>
              <w:top w:val="nil"/>
              <w:left w:val="nil"/>
              <w:bottom w:val="single" w:sz="4" w:space="0" w:color="auto"/>
              <w:right w:val="single" w:sz="4" w:space="0" w:color="auto"/>
            </w:tcBorders>
            <w:shd w:val="clear" w:color="auto" w:fill="auto"/>
            <w:noWrap/>
            <w:vAlign w:val="center"/>
          </w:tcPr>
          <w:p w:rsidR="00ED59FD" w:rsidRPr="000711AA" w:rsidRDefault="00ED59FD" w:rsidP="009F7F71">
            <w:pPr>
              <w:spacing w:after="0"/>
              <w:jc w:val="both"/>
              <w:rPr>
                <w:b/>
                <w:bCs/>
                <w:sz w:val="16"/>
                <w:szCs w:val="16"/>
              </w:rPr>
            </w:pPr>
            <w:r w:rsidRPr="000711AA">
              <w:rPr>
                <w:b/>
                <w:bCs/>
                <w:sz w:val="16"/>
                <w:szCs w:val="16"/>
              </w:rPr>
              <w:t> </w:t>
            </w:r>
          </w:p>
        </w:tc>
        <w:tc>
          <w:tcPr>
            <w:tcW w:w="186" w:type="pct"/>
            <w:tcBorders>
              <w:top w:val="nil"/>
              <w:left w:val="nil"/>
              <w:bottom w:val="single" w:sz="4" w:space="0" w:color="auto"/>
              <w:right w:val="single" w:sz="4" w:space="0" w:color="auto"/>
            </w:tcBorders>
            <w:shd w:val="clear" w:color="auto" w:fill="auto"/>
            <w:noWrap/>
          </w:tcPr>
          <w:p w:rsidR="00ED59FD" w:rsidRPr="000711AA" w:rsidRDefault="00ED59FD" w:rsidP="009F7F71">
            <w:pPr>
              <w:spacing w:after="0"/>
              <w:jc w:val="both"/>
              <w:rPr>
                <w:b/>
                <w:bCs/>
                <w:sz w:val="16"/>
                <w:szCs w:val="16"/>
              </w:rPr>
            </w:pPr>
            <w:r w:rsidRPr="000711AA">
              <w:rPr>
                <w:b/>
                <w:bCs/>
                <w:sz w:val="16"/>
                <w:szCs w:val="16"/>
              </w:rPr>
              <w:t> </w:t>
            </w:r>
          </w:p>
        </w:tc>
        <w:tc>
          <w:tcPr>
            <w:tcW w:w="482" w:type="pct"/>
            <w:tcBorders>
              <w:top w:val="nil"/>
              <w:left w:val="nil"/>
              <w:bottom w:val="single" w:sz="4" w:space="0" w:color="auto"/>
              <w:right w:val="single" w:sz="4" w:space="0" w:color="auto"/>
            </w:tcBorders>
            <w:shd w:val="clear" w:color="auto" w:fill="auto"/>
            <w:vAlign w:val="center"/>
          </w:tcPr>
          <w:p w:rsidR="00ED59FD" w:rsidRPr="000711AA" w:rsidRDefault="00ED59FD" w:rsidP="009F7F71">
            <w:pPr>
              <w:spacing w:after="0"/>
              <w:rPr>
                <w:b/>
                <w:bCs/>
                <w:sz w:val="20"/>
                <w:szCs w:val="20"/>
              </w:rPr>
            </w:pPr>
            <w:r w:rsidRPr="000711AA">
              <w:rPr>
                <w:b/>
                <w:bCs/>
                <w:sz w:val="20"/>
                <w:szCs w:val="20"/>
              </w:rPr>
              <w:t xml:space="preserve"> 3,533,330,000 </w:t>
            </w:r>
          </w:p>
        </w:tc>
        <w:tc>
          <w:tcPr>
            <w:tcW w:w="486" w:type="pct"/>
            <w:tcBorders>
              <w:top w:val="nil"/>
              <w:left w:val="nil"/>
              <w:bottom w:val="single" w:sz="4" w:space="0" w:color="auto"/>
              <w:right w:val="single" w:sz="4" w:space="0" w:color="auto"/>
            </w:tcBorders>
            <w:shd w:val="clear" w:color="auto" w:fill="auto"/>
            <w:vAlign w:val="center"/>
          </w:tcPr>
          <w:p w:rsidR="00ED59FD" w:rsidRPr="000711AA" w:rsidRDefault="00ED59FD" w:rsidP="009F7F71">
            <w:pPr>
              <w:spacing w:after="0"/>
              <w:rPr>
                <w:b/>
                <w:bCs/>
                <w:sz w:val="20"/>
                <w:szCs w:val="20"/>
              </w:rPr>
            </w:pPr>
            <w:r w:rsidRPr="000711AA">
              <w:rPr>
                <w:b/>
                <w:bCs/>
                <w:sz w:val="20"/>
                <w:szCs w:val="20"/>
              </w:rPr>
              <w:t xml:space="preserve"> 1,017,422,235 </w:t>
            </w:r>
          </w:p>
        </w:tc>
        <w:tc>
          <w:tcPr>
            <w:tcW w:w="251" w:type="pct"/>
            <w:tcBorders>
              <w:top w:val="nil"/>
              <w:left w:val="nil"/>
              <w:bottom w:val="single" w:sz="4" w:space="0" w:color="auto"/>
              <w:right w:val="single" w:sz="4" w:space="0" w:color="auto"/>
            </w:tcBorders>
            <w:shd w:val="clear" w:color="auto" w:fill="auto"/>
          </w:tcPr>
          <w:p w:rsidR="00ED59FD" w:rsidRPr="007160B8" w:rsidRDefault="00ED59FD" w:rsidP="009F7F71">
            <w:pPr>
              <w:spacing w:after="0"/>
              <w:jc w:val="both"/>
              <w:rPr>
                <w:b/>
                <w:bCs/>
                <w:sz w:val="16"/>
                <w:szCs w:val="16"/>
              </w:rPr>
            </w:pPr>
            <w:r w:rsidRPr="007160B8">
              <w:rPr>
                <w:b/>
                <w:bCs/>
                <w:sz w:val="16"/>
                <w:szCs w:val="16"/>
              </w:rPr>
              <w:t> </w:t>
            </w:r>
          </w:p>
        </w:tc>
        <w:tc>
          <w:tcPr>
            <w:tcW w:w="587" w:type="pct"/>
            <w:tcBorders>
              <w:top w:val="nil"/>
              <w:left w:val="nil"/>
              <w:bottom w:val="single" w:sz="4" w:space="0" w:color="auto"/>
              <w:right w:val="single" w:sz="4" w:space="0" w:color="auto"/>
            </w:tcBorders>
            <w:shd w:val="clear" w:color="auto" w:fill="auto"/>
          </w:tcPr>
          <w:p w:rsidR="00ED59FD" w:rsidRPr="000711AA" w:rsidRDefault="00ED59FD" w:rsidP="009F7F71">
            <w:pPr>
              <w:spacing w:after="0"/>
              <w:jc w:val="both"/>
              <w:rPr>
                <w:b/>
                <w:bCs/>
                <w:sz w:val="16"/>
                <w:szCs w:val="16"/>
              </w:rPr>
            </w:pPr>
            <w:r w:rsidRPr="000711AA">
              <w:rPr>
                <w:b/>
                <w:bCs/>
                <w:sz w:val="16"/>
                <w:szCs w:val="16"/>
              </w:rPr>
              <w:t> </w:t>
            </w:r>
          </w:p>
        </w:tc>
      </w:tr>
    </w:tbl>
    <w:p w:rsidR="00344019" w:rsidRPr="000711AA" w:rsidRDefault="00344019" w:rsidP="002F1827">
      <w:pPr>
        <w:spacing w:after="0"/>
        <w:jc w:val="both"/>
        <w:rPr>
          <w:b/>
          <w:bCs/>
          <w:sz w:val="22"/>
          <w:szCs w:val="22"/>
        </w:rPr>
      </w:pPr>
    </w:p>
    <w:p w:rsidR="00E25E9E" w:rsidRPr="000711AA" w:rsidRDefault="00E25E9E" w:rsidP="002F1827">
      <w:pPr>
        <w:spacing w:after="0"/>
        <w:jc w:val="both"/>
        <w:rPr>
          <w:b/>
          <w:bCs/>
          <w:sz w:val="22"/>
          <w:szCs w:val="22"/>
        </w:rPr>
      </w:pPr>
    </w:p>
    <w:p w:rsidR="00E25E9E" w:rsidRPr="000711AA" w:rsidRDefault="00E25E9E" w:rsidP="002F1827">
      <w:pPr>
        <w:spacing w:after="0"/>
        <w:jc w:val="both"/>
        <w:rPr>
          <w:b/>
          <w:bCs/>
          <w:sz w:val="22"/>
          <w:szCs w:val="22"/>
        </w:rPr>
      </w:pPr>
    </w:p>
    <w:p w:rsidR="00E25E9E" w:rsidRPr="000711AA" w:rsidRDefault="00E25E9E" w:rsidP="002F1827">
      <w:pPr>
        <w:spacing w:after="0"/>
        <w:jc w:val="both"/>
        <w:rPr>
          <w:b/>
          <w:bCs/>
          <w:sz w:val="22"/>
          <w:szCs w:val="22"/>
        </w:rPr>
      </w:pPr>
    </w:p>
    <w:p w:rsidR="00E25E9E" w:rsidRPr="000711AA" w:rsidRDefault="00E25E9E" w:rsidP="002F1827">
      <w:pPr>
        <w:spacing w:after="0"/>
        <w:jc w:val="both"/>
        <w:rPr>
          <w:b/>
          <w:bCs/>
          <w:sz w:val="22"/>
          <w:szCs w:val="22"/>
        </w:rPr>
      </w:pPr>
    </w:p>
    <w:p w:rsidR="00E25E9E" w:rsidRPr="000711AA" w:rsidRDefault="00E25E9E" w:rsidP="002F1827">
      <w:pPr>
        <w:spacing w:after="0"/>
        <w:jc w:val="both"/>
        <w:rPr>
          <w:b/>
          <w:bCs/>
          <w:sz w:val="22"/>
          <w:szCs w:val="22"/>
        </w:rPr>
      </w:pPr>
    </w:p>
    <w:p w:rsidR="00E25E9E" w:rsidRPr="000711AA" w:rsidRDefault="00E25E9E" w:rsidP="002F1827">
      <w:pPr>
        <w:spacing w:after="0"/>
        <w:jc w:val="both"/>
        <w:rPr>
          <w:b/>
          <w:bCs/>
          <w:sz w:val="22"/>
          <w:szCs w:val="22"/>
        </w:rPr>
      </w:pPr>
    </w:p>
    <w:p w:rsidR="00ED59FD" w:rsidRPr="000711AA" w:rsidRDefault="00ED59FD" w:rsidP="002F1827">
      <w:pPr>
        <w:spacing w:after="0"/>
        <w:jc w:val="both"/>
        <w:rPr>
          <w:b/>
          <w:bCs/>
          <w:sz w:val="22"/>
          <w:szCs w:val="22"/>
        </w:rPr>
      </w:pPr>
    </w:p>
    <w:p w:rsidR="00ED59FD" w:rsidRPr="000711AA" w:rsidRDefault="00ED59FD" w:rsidP="002F1827">
      <w:pPr>
        <w:spacing w:after="0"/>
        <w:jc w:val="both"/>
        <w:rPr>
          <w:b/>
          <w:bCs/>
          <w:sz w:val="22"/>
          <w:szCs w:val="22"/>
        </w:rPr>
      </w:pPr>
    </w:p>
    <w:p w:rsidR="00ED59FD" w:rsidRPr="000711AA" w:rsidRDefault="00ED59FD" w:rsidP="002F1827">
      <w:pPr>
        <w:spacing w:after="0"/>
        <w:jc w:val="both"/>
        <w:rPr>
          <w:b/>
          <w:bCs/>
          <w:sz w:val="22"/>
          <w:szCs w:val="22"/>
        </w:rPr>
      </w:pPr>
    </w:p>
    <w:p w:rsidR="00ED59FD" w:rsidRPr="000711AA" w:rsidRDefault="00ED59FD" w:rsidP="002F1827">
      <w:pPr>
        <w:spacing w:after="0"/>
        <w:jc w:val="both"/>
        <w:rPr>
          <w:b/>
          <w:bCs/>
          <w:sz w:val="22"/>
          <w:szCs w:val="22"/>
        </w:rPr>
      </w:pPr>
    </w:p>
    <w:p w:rsidR="00ED59FD" w:rsidRPr="000711AA" w:rsidRDefault="00ED59FD" w:rsidP="002F1827">
      <w:pPr>
        <w:spacing w:after="0"/>
        <w:jc w:val="both"/>
        <w:rPr>
          <w:b/>
          <w:bCs/>
          <w:sz w:val="22"/>
          <w:szCs w:val="22"/>
        </w:rPr>
      </w:pPr>
    </w:p>
    <w:p w:rsidR="00ED59FD" w:rsidRPr="000711AA" w:rsidRDefault="00ED59FD" w:rsidP="002F1827">
      <w:pPr>
        <w:spacing w:after="0"/>
        <w:jc w:val="both"/>
        <w:rPr>
          <w:b/>
          <w:bCs/>
          <w:sz w:val="22"/>
          <w:szCs w:val="22"/>
        </w:rPr>
      </w:pPr>
    </w:p>
    <w:p w:rsidR="00ED59FD" w:rsidRPr="000711AA" w:rsidRDefault="00ED59FD" w:rsidP="002F1827">
      <w:pPr>
        <w:spacing w:after="0"/>
        <w:jc w:val="both"/>
        <w:rPr>
          <w:b/>
          <w:bCs/>
          <w:sz w:val="22"/>
          <w:szCs w:val="22"/>
        </w:rPr>
      </w:pPr>
    </w:p>
    <w:p w:rsidR="00ED59FD" w:rsidRPr="000711AA" w:rsidRDefault="00ED59FD" w:rsidP="002F1827">
      <w:pPr>
        <w:spacing w:after="0"/>
        <w:jc w:val="both"/>
        <w:rPr>
          <w:b/>
          <w:bCs/>
          <w:sz w:val="22"/>
          <w:szCs w:val="22"/>
        </w:rPr>
      </w:pPr>
    </w:p>
    <w:p w:rsidR="004A5910" w:rsidRPr="000711AA" w:rsidRDefault="004A5910" w:rsidP="004A5910">
      <w:pPr>
        <w:spacing w:after="0"/>
        <w:jc w:val="both"/>
        <w:rPr>
          <w:b/>
          <w:bCs/>
          <w:sz w:val="20"/>
          <w:szCs w:val="20"/>
        </w:rPr>
      </w:pPr>
    </w:p>
    <w:p w:rsidR="004A5910" w:rsidRPr="007160B8" w:rsidRDefault="004A5910" w:rsidP="004A5910">
      <w:pPr>
        <w:spacing w:after="0"/>
        <w:jc w:val="both"/>
        <w:rPr>
          <w:b/>
          <w:bCs/>
          <w:sz w:val="20"/>
          <w:szCs w:val="20"/>
        </w:rPr>
      </w:pPr>
      <w:r w:rsidRPr="007160B8">
        <w:rPr>
          <w:b/>
          <w:bCs/>
          <w:sz w:val="20"/>
          <w:szCs w:val="20"/>
        </w:rPr>
        <w:t>SUB-VOTE CODE AND NAME: 1004 AGRICULTURE TRAINING INSTITUTES</w:t>
      </w:r>
    </w:p>
    <w:p w:rsidR="004A5910" w:rsidRPr="000711AA" w:rsidRDefault="004A5910" w:rsidP="004A5910">
      <w:pPr>
        <w:spacing w:after="0"/>
        <w:jc w:val="both"/>
        <w:rPr>
          <w:b/>
          <w:bCs/>
          <w:sz w:val="20"/>
          <w:szCs w:val="20"/>
        </w:rPr>
      </w:pPr>
      <w:r w:rsidRPr="000711AA">
        <w:rPr>
          <w:b/>
          <w:bCs/>
          <w:sz w:val="20"/>
          <w:szCs w:val="20"/>
        </w:rPr>
        <w:t>OBJECTIVE CODE AND NAME: G   CAPACITY OF MINISTRY OF AGRICULTURE FOOD SECURITY AND COOPERATIVES TO DELIVER SERVICES IMPROVED</w:t>
      </w:r>
    </w:p>
    <w:p w:rsidR="004A5910" w:rsidRPr="007160B8" w:rsidRDefault="004A5910" w:rsidP="004A5910">
      <w:pPr>
        <w:spacing w:after="0"/>
        <w:jc w:val="both"/>
        <w:rPr>
          <w:b/>
          <w:bCs/>
          <w:sz w:val="22"/>
          <w:szCs w:val="22"/>
        </w:rPr>
      </w:pPr>
      <w:r w:rsidRPr="000711AA">
        <w:rPr>
          <w:sz w:val="20"/>
          <w:szCs w:val="20"/>
        </w:rPr>
        <w:t> </w:t>
      </w:r>
    </w:p>
    <w:p w:rsidR="004A5910" w:rsidRPr="000711AA" w:rsidRDefault="004A5910" w:rsidP="002F1827">
      <w:pPr>
        <w:spacing w:after="0"/>
        <w:jc w:val="both"/>
        <w:rPr>
          <w:b/>
          <w:bCs/>
          <w:sz w:val="22"/>
          <w:szCs w:val="22"/>
        </w:rPr>
      </w:pPr>
    </w:p>
    <w:tbl>
      <w:tblPr>
        <w:tblW w:w="5000" w:type="pct"/>
        <w:tblLayout w:type="fixed"/>
        <w:tblLook w:val="04A0"/>
      </w:tblPr>
      <w:tblGrid>
        <w:gridCol w:w="1387"/>
        <w:gridCol w:w="326"/>
        <w:gridCol w:w="303"/>
        <w:gridCol w:w="312"/>
        <w:gridCol w:w="1199"/>
        <w:gridCol w:w="360"/>
        <w:gridCol w:w="2520"/>
        <w:gridCol w:w="989"/>
        <w:gridCol w:w="811"/>
        <w:gridCol w:w="720"/>
        <w:gridCol w:w="539"/>
        <w:gridCol w:w="1352"/>
        <w:gridCol w:w="1350"/>
        <w:gridCol w:w="539"/>
        <w:gridCol w:w="1469"/>
      </w:tblGrid>
      <w:tr w:rsidR="00B86267" w:rsidRPr="000711AA" w:rsidTr="009D2B7B">
        <w:trPr>
          <w:trHeight w:val="510"/>
        </w:trPr>
        <w:tc>
          <w:tcPr>
            <w:tcW w:w="489" w:type="pct"/>
            <w:tcBorders>
              <w:top w:val="single" w:sz="4" w:space="0" w:color="auto"/>
              <w:left w:val="single" w:sz="4" w:space="0" w:color="auto"/>
              <w:bottom w:val="single" w:sz="4" w:space="0" w:color="auto"/>
              <w:right w:val="single" w:sz="4" w:space="0" w:color="auto"/>
            </w:tcBorders>
            <w:shd w:val="clear" w:color="000000" w:fill="CCFFCC"/>
            <w:noWrap/>
          </w:tcPr>
          <w:p w:rsidR="00E25E9E" w:rsidRPr="000711AA" w:rsidRDefault="00E25E9E" w:rsidP="009F7F71">
            <w:pPr>
              <w:spacing w:after="0"/>
              <w:jc w:val="both"/>
              <w:rPr>
                <w:b/>
                <w:bCs/>
                <w:sz w:val="16"/>
                <w:szCs w:val="16"/>
              </w:rPr>
            </w:pPr>
            <w:r w:rsidRPr="000711AA">
              <w:rPr>
                <w:b/>
                <w:bCs/>
                <w:sz w:val="16"/>
                <w:szCs w:val="16"/>
              </w:rPr>
              <w:t> </w:t>
            </w:r>
          </w:p>
        </w:tc>
        <w:tc>
          <w:tcPr>
            <w:tcW w:w="115" w:type="pct"/>
            <w:tcBorders>
              <w:top w:val="single" w:sz="4" w:space="0" w:color="auto"/>
              <w:left w:val="nil"/>
              <w:bottom w:val="single" w:sz="4" w:space="0" w:color="auto"/>
              <w:right w:val="single" w:sz="4" w:space="0" w:color="auto"/>
            </w:tcBorders>
            <w:shd w:val="clear" w:color="000000" w:fill="CCFFCC"/>
            <w:noWrap/>
          </w:tcPr>
          <w:p w:rsidR="00E25E9E" w:rsidRPr="000711AA" w:rsidRDefault="00E25E9E" w:rsidP="009F7F71">
            <w:pPr>
              <w:spacing w:after="0"/>
              <w:jc w:val="both"/>
              <w:rPr>
                <w:b/>
                <w:bCs/>
                <w:sz w:val="16"/>
                <w:szCs w:val="16"/>
              </w:rPr>
            </w:pPr>
            <w:r w:rsidRPr="000711AA">
              <w:rPr>
                <w:b/>
                <w:bCs/>
                <w:sz w:val="16"/>
                <w:szCs w:val="16"/>
              </w:rPr>
              <w:t>M</w:t>
            </w:r>
          </w:p>
        </w:tc>
        <w:tc>
          <w:tcPr>
            <w:tcW w:w="107" w:type="pct"/>
            <w:tcBorders>
              <w:top w:val="single" w:sz="4" w:space="0" w:color="auto"/>
              <w:left w:val="nil"/>
              <w:bottom w:val="single" w:sz="4" w:space="0" w:color="auto"/>
              <w:right w:val="single" w:sz="4" w:space="0" w:color="auto"/>
            </w:tcBorders>
            <w:shd w:val="clear" w:color="000000" w:fill="CCFFCC"/>
            <w:noWrap/>
          </w:tcPr>
          <w:p w:rsidR="00E25E9E" w:rsidRPr="000711AA" w:rsidRDefault="00E25E9E" w:rsidP="009F7F71">
            <w:pPr>
              <w:spacing w:after="0"/>
              <w:jc w:val="both"/>
              <w:rPr>
                <w:b/>
                <w:bCs/>
                <w:sz w:val="16"/>
                <w:szCs w:val="16"/>
              </w:rPr>
            </w:pPr>
            <w:r w:rsidRPr="000711AA">
              <w:rPr>
                <w:b/>
                <w:bCs/>
                <w:sz w:val="16"/>
                <w:szCs w:val="16"/>
              </w:rPr>
              <w:t>P</w:t>
            </w:r>
          </w:p>
        </w:tc>
        <w:tc>
          <w:tcPr>
            <w:tcW w:w="110" w:type="pct"/>
            <w:tcBorders>
              <w:top w:val="single" w:sz="4" w:space="0" w:color="auto"/>
              <w:left w:val="nil"/>
              <w:bottom w:val="single" w:sz="4" w:space="0" w:color="auto"/>
              <w:right w:val="single" w:sz="4" w:space="0" w:color="auto"/>
            </w:tcBorders>
            <w:shd w:val="clear" w:color="000000" w:fill="CCFFCC"/>
            <w:noWrap/>
          </w:tcPr>
          <w:p w:rsidR="00E25E9E" w:rsidRPr="000711AA" w:rsidRDefault="00E25E9E" w:rsidP="009F7F71">
            <w:pPr>
              <w:spacing w:after="0"/>
              <w:jc w:val="both"/>
              <w:rPr>
                <w:b/>
                <w:bCs/>
                <w:sz w:val="16"/>
                <w:szCs w:val="16"/>
              </w:rPr>
            </w:pPr>
            <w:r w:rsidRPr="000711AA">
              <w:rPr>
                <w:b/>
                <w:bCs/>
                <w:sz w:val="16"/>
                <w:szCs w:val="16"/>
              </w:rPr>
              <w:t>R</w:t>
            </w:r>
          </w:p>
        </w:tc>
        <w:tc>
          <w:tcPr>
            <w:tcW w:w="423" w:type="pct"/>
            <w:tcBorders>
              <w:top w:val="single" w:sz="4" w:space="0" w:color="auto"/>
              <w:left w:val="nil"/>
              <w:bottom w:val="single" w:sz="4" w:space="0" w:color="auto"/>
              <w:right w:val="single" w:sz="4" w:space="0" w:color="auto"/>
            </w:tcBorders>
            <w:shd w:val="clear" w:color="000000" w:fill="CCFFCC"/>
            <w:vAlign w:val="bottom"/>
          </w:tcPr>
          <w:p w:rsidR="00E25E9E" w:rsidRPr="000711AA" w:rsidRDefault="00E25E9E" w:rsidP="009F7F71">
            <w:pPr>
              <w:spacing w:after="0"/>
              <w:jc w:val="both"/>
              <w:rPr>
                <w:b/>
                <w:bCs/>
                <w:sz w:val="16"/>
                <w:szCs w:val="16"/>
              </w:rPr>
            </w:pPr>
            <w:r w:rsidRPr="000711AA">
              <w:rPr>
                <w:b/>
                <w:bCs/>
                <w:sz w:val="16"/>
                <w:szCs w:val="16"/>
              </w:rPr>
              <w:t>Target Description</w:t>
            </w:r>
          </w:p>
        </w:tc>
        <w:tc>
          <w:tcPr>
            <w:tcW w:w="1016" w:type="pct"/>
            <w:gridSpan w:val="2"/>
            <w:tcBorders>
              <w:top w:val="single" w:sz="4" w:space="0" w:color="auto"/>
              <w:left w:val="nil"/>
              <w:bottom w:val="single" w:sz="4" w:space="0" w:color="auto"/>
              <w:right w:val="single" w:sz="4" w:space="0" w:color="auto"/>
            </w:tcBorders>
            <w:shd w:val="clear" w:color="000000" w:fill="CCFFCC"/>
            <w:vAlign w:val="bottom"/>
          </w:tcPr>
          <w:p w:rsidR="00E25E9E" w:rsidRPr="000711AA" w:rsidRDefault="00E25E9E" w:rsidP="009F7F71">
            <w:pPr>
              <w:spacing w:after="0"/>
              <w:jc w:val="both"/>
              <w:rPr>
                <w:b/>
                <w:bCs/>
                <w:sz w:val="16"/>
                <w:szCs w:val="16"/>
              </w:rPr>
            </w:pPr>
            <w:r w:rsidRPr="000711AA">
              <w:rPr>
                <w:b/>
                <w:bCs/>
                <w:sz w:val="16"/>
                <w:szCs w:val="16"/>
              </w:rPr>
              <w:t>Actual Progress</w:t>
            </w:r>
          </w:p>
        </w:tc>
        <w:tc>
          <w:tcPr>
            <w:tcW w:w="349" w:type="pct"/>
            <w:tcBorders>
              <w:top w:val="single" w:sz="4" w:space="0" w:color="auto"/>
              <w:left w:val="nil"/>
              <w:bottom w:val="single" w:sz="4" w:space="0" w:color="auto"/>
              <w:right w:val="single" w:sz="4" w:space="0" w:color="auto"/>
            </w:tcBorders>
            <w:shd w:val="clear" w:color="000000" w:fill="CCFFCC"/>
          </w:tcPr>
          <w:p w:rsidR="00E25E9E" w:rsidRPr="000711AA" w:rsidRDefault="00E25E9E" w:rsidP="009F7F71">
            <w:pPr>
              <w:spacing w:after="0"/>
              <w:jc w:val="both"/>
              <w:rPr>
                <w:b/>
                <w:bCs/>
                <w:sz w:val="16"/>
                <w:szCs w:val="16"/>
              </w:rPr>
            </w:pPr>
            <w:r w:rsidRPr="000711AA">
              <w:rPr>
                <w:b/>
                <w:bCs/>
                <w:sz w:val="16"/>
                <w:szCs w:val="16"/>
              </w:rPr>
              <w:t>Estimated % Completed</w:t>
            </w:r>
          </w:p>
        </w:tc>
        <w:tc>
          <w:tcPr>
            <w:tcW w:w="286" w:type="pct"/>
            <w:tcBorders>
              <w:top w:val="single" w:sz="4" w:space="0" w:color="auto"/>
              <w:left w:val="nil"/>
              <w:bottom w:val="single" w:sz="4" w:space="0" w:color="auto"/>
              <w:right w:val="single" w:sz="4" w:space="0" w:color="auto"/>
            </w:tcBorders>
            <w:shd w:val="clear" w:color="000000" w:fill="CCFFCC"/>
            <w:noWrap/>
            <w:vAlign w:val="bottom"/>
          </w:tcPr>
          <w:p w:rsidR="00E25E9E" w:rsidRPr="000711AA" w:rsidRDefault="00E25E9E" w:rsidP="009F7F71">
            <w:pPr>
              <w:spacing w:after="0"/>
              <w:jc w:val="both"/>
              <w:rPr>
                <w:b/>
                <w:bCs/>
                <w:sz w:val="16"/>
                <w:szCs w:val="16"/>
              </w:rPr>
            </w:pPr>
            <w:r w:rsidRPr="000711AA">
              <w:rPr>
                <w:b/>
                <w:bCs/>
                <w:sz w:val="16"/>
                <w:szCs w:val="16"/>
              </w:rPr>
              <w:t>On-Track</w:t>
            </w:r>
          </w:p>
        </w:tc>
        <w:tc>
          <w:tcPr>
            <w:tcW w:w="254" w:type="pct"/>
            <w:tcBorders>
              <w:top w:val="single" w:sz="4" w:space="0" w:color="auto"/>
              <w:left w:val="nil"/>
              <w:bottom w:val="single" w:sz="4" w:space="0" w:color="auto"/>
              <w:right w:val="single" w:sz="4" w:space="0" w:color="auto"/>
            </w:tcBorders>
            <w:shd w:val="clear" w:color="000000" w:fill="CCFFCC"/>
            <w:noWrap/>
            <w:vAlign w:val="bottom"/>
          </w:tcPr>
          <w:p w:rsidR="00E25E9E" w:rsidRPr="000711AA" w:rsidRDefault="00E25E9E" w:rsidP="009F7F71">
            <w:pPr>
              <w:spacing w:after="0"/>
              <w:jc w:val="both"/>
              <w:rPr>
                <w:b/>
                <w:bCs/>
                <w:sz w:val="16"/>
                <w:szCs w:val="16"/>
              </w:rPr>
            </w:pPr>
            <w:r w:rsidRPr="000711AA">
              <w:rPr>
                <w:b/>
                <w:bCs/>
                <w:sz w:val="16"/>
                <w:szCs w:val="16"/>
              </w:rPr>
              <w:t>At risk</w:t>
            </w:r>
          </w:p>
        </w:tc>
        <w:tc>
          <w:tcPr>
            <w:tcW w:w="190" w:type="pct"/>
            <w:tcBorders>
              <w:top w:val="single" w:sz="4" w:space="0" w:color="auto"/>
              <w:left w:val="nil"/>
              <w:bottom w:val="single" w:sz="4" w:space="0" w:color="auto"/>
              <w:right w:val="single" w:sz="4" w:space="0" w:color="auto"/>
            </w:tcBorders>
            <w:shd w:val="clear" w:color="000000" w:fill="CCFFCC"/>
            <w:noWrap/>
            <w:vAlign w:val="bottom"/>
          </w:tcPr>
          <w:p w:rsidR="00E25E9E" w:rsidRPr="000711AA" w:rsidRDefault="00E25E9E" w:rsidP="009F7F71">
            <w:pPr>
              <w:spacing w:after="0"/>
              <w:jc w:val="both"/>
              <w:rPr>
                <w:b/>
                <w:bCs/>
                <w:sz w:val="16"/>
                <w:szCs w:val="16"/>
              </w:rPr>
            </w:pPr>
            <w:r w:rsidRPr="000711AA">
              <w:rPr>
                <w:b/>
                <w:bCs/>
                <w:sz w:val="16"/>
                <w:szCs w:val="16"/>
              </w:rPr>
              <w:t>Unknown</w:t>
            </w:r>
          </w:p>
        </w:tc>
        <w:tc>
          <w:tcPr>
            <w:tcW w:w="477" w:type="pct"/>
            <w:tcBorders>
              <w:top w:val="single" w:sz="4" w:space="0" w:color="auto"/>
              <w:left w:val="nil"/>
              <w:bottom w:val="single" w:sz="4" w:space="0" w:color="auto"/>
              <w:right w:val="single" w:sz="4" w:space="0" w:color="auto"/>
            </w:tcBorders>
            <w:shd w:val="clear" w:color="000000" w:fill="CCFFCC"/>
          </w:tcPr>
          <w:p w:rsidR="00E25E9E" w:rsidRPr="000711AA" w:rsidRDefault="00E25E9E" w:rsidP="009F7F71">
            <w:pPr>
              <w:spacing w:after="0"/>
              <w:jc w:val="both"/>
              <w:rPr>
                <w:b/>
                <w:bCs/>
                <w:sz w:val="16"/>
                <w:szCs w:val="16"/>
              </w:rPr>
            </w:pPr>
            <w:r w:rsidRPr="000711AA">
              <w:rPr>
                <w:b/>
                <w:bCs/>
                <w:sz w:val="16"/>
                <w:szCs w:val="16"/>
              </w:rPr>
              <w:t>Cumulative  Budget</w:t>
            </w:r>
          </w:p>
        </w:tc>
        <w:tc>
          <w:tcPr>
            <w:tcW w:w="476" w:type="pct"/>
            <w:tcBorders>
              <w:top w:val="single" w:sz="4" w:space="0" w:color="auto"/>
              <w:left w:val="nil"/>
              <w:bottom w:val="single" w:sz="4" w:space="0" w:color="auto"/>
              <w:right w:val="single" w:sz="4" w:space="0" w:color="auto"/>
            </w:tcBorders>
            <w:shd w:val="clear" w:color="000000" w:fill="CCFFCC"/>
          </w:tcPr>
          <w:p w:rsidR="00E25E9E" w:rsidRPr="000711AA" w:rsidRDefault="00E25E9E" w:rsidP="009F7F71">
            <w:pPr>
              <w:spacing w:after="0"/>
              <w:jc w:val="both"/>
              <w:rPr>
                <w:b/>
                <w:bCs/>
                <w:sz w:val="16"/>
                <w:szCs w:val="16"/>
              </w:rPr>
            </w:pPr>
            <w:r w:rsidRPr="000711AA">
              <w:rPr>
                <w:b/>
                <w:bCs/>
                <w:sz w:val="16"/>
                <w:szCs w:val="16"/>
              </w:rPr>
              <w:t>Cumulative Actual Expenditure</w:t>
            </w:r>
          </w:p>
        </w:tc>
        <w:tc>
          <w:tcPr>
            <w:tcW w:w="190" w:type="pct"/>
            <w:tcBorders>
              <w:top w:val="single" w:sz="4" w:space="0" w:color="auto"/>
              <w:left w:val="nil"/>
              <w:bottom w:val="single" w:sz="4" w:space="0" w:color="auto"/>
              <w:right w:val="single" w:sz="4" w:space="0" w:color="auto"/>
            </w:tcBorders>
            <w:shd w:val="clear" w:color="auto" w:fill="CCFFCC"/>
          </w:tcPr>
          <w:p w:rsidR="00E25E9E" w:rsidRPr="000711AA" w:rsidRDefault="00E25E9E" w:rsidP="009F7F71">
            <w:pPr>
              <w:spacing w:after="0"/>
              <w:jc w:val="both"/>
              <w:rPr>
                <w:b/>
                <w:bCs/>
                <w:sz w:val="16"/>
                <w:szCs w:val="16"/>
              </w:rPr>
            </w:pPr>
            <w:r w:rsidRPr="000711AA">
              <w:rPr>
                <w:b/>
                <w:bCs/>
                <w:sz w:val="16"/>
                <w:szCs w:val="16"/>
              </w:rPr>
              <w:t>% Spent</w:t>
            </w:r>
          </w:p>
        </w:tc>
        <w:tc>
          <w:tcPr>
            <w:tcW w:w="518" w:type="pct"/>
            <w:tcBorders>
              <w:top w:val="single" w:sz="4" w:space="0" w:color="auto"/>
              <w:left w:val="nil"/>
              <w:bottom w:val="single" w:sz="4" w:space="0" w:color="auto"/>
              <w:right w:val="single" w:sz="4" w:space="0" w:color="auto"/>
            </w:tcBorders>
            <w:shd w:val="clear" w:color="auto" w:fill="CCFFCC"/>
          </w:tcPr>
          <w:p w:rsidR="00E25E9E" w:rsidRPr="000711AA" w:rsidRDefault="00E25E9E" w:rsidP="009F7F71">
            <w:pPr>
              <w:spacing w:after="0"/>
              <w:jc w:val="both"/>
              <w:rPr>
                <w:b/>
                <w:bCs/>
                <w:sz w:val="16"/>
                <w:szCs w:val="16"/>
              </w:rPr>
            </w:pPr>
            <w:r w:rsidRPr="000711AA">
              <w:rPr>
                <w:b/>
                <w:bCs/>
                <w:sz w:val="16"/>
                <w:szCs w:val="16"/>
              </w:rPr>
              <w:t>REMARKS ON IMPLEMENTATION</w:t>
            </w:r>
          </w:p>
        </w:tc>
      </w:tr>
      <w:tr w:rsidR="00B96310" w:rsidRPr="000711AA" w:rsidTr="005D05D4">
        <w:trPr>
          <w:trHeight w:val="2240"/>
        </w:trPr>
        <w:tc>
          <w:tcPr>
            <w:tcW w:w="489" w:type="pct"/>
            <w:tcBorders>
              <w:top w:val="nil"/>
              <w:left w:val="single" w:sz="4" w:space="0" w:color="auto"/>
              <w:bottom w:val="single" w:sz="4" w:space="0" w:color="auto"/>
              <w:right w:val="single" w:sz="4" w:space="0" w:color="auto"/>
            </w:tcBorders>
            <w:shd w:val="clear" w:color="auto" w:fill="auto"/>
          </w:tcPr>
          <w:p w:rsidR="00B96310" w:rsidRPr="007160B8" w:rsidRDefault="00B96310" w:rsidP="009F7F71">
            <w:pPr>
              <w:spacing w:after="0"/>
              <w:jc w:val="both"/>
              <w:rPr>
                <w:sz w:val="16"/>
                <w:szCs w:val="16"/>
              </w:rPr>
            </w:pPr>
            <w:r w:rsidRPr="000711AA">
              <w:rPr>
                <w:sz w:val="16"/>
                <w:szCs w:val="16"/>
              </w:rPr>
              <w:t> </w:t>
            </w:r>
            <w:r w:rsidR="004A5910" w:rsidRPr="000711AA">
              <w:rPr>
                <w:b/>
                <w:bCs/>
                <w:sz w:val="20"/>
                <w:szCs w:val="20"/>
              </w:rPr>
              <w:t>GOIS</w:t>
            </w:r>
          </w:p>
        </w:tc>
        <w:tc>
          <w:tcPr>
            <w:tcW w:w="115" w:type="pct"/>
            <w:tcBorders>
              <w:top w:val="nil"/>
              <w:left w:val="nil"/>
              <w:bottom w:val="single" w:sz="4" w:space="0" w:color="auto"/>
              <w:right w:val="single" w:sz="4" w:space="0" w:color="auto"/>
            </w:tcBorders>
            <w:shd w:val="clear" w:color="auto" w:fill="auto"/>
            <w:noWrap/>
          </w:tcPr>
          <w:p w:rsidR="00B96310" w:rsidRPr="000711AA" w:rsidRDefault="00B96310" w:rsidP="009F7F71">
            <w:pPr>
              <w:spacing w:after="0"/>
              <w:jc w:val="both"/>
              <w:rPr>
                <w:b/>
                <w:bCs/>
                <w:sz w:val="16"/>
                <w:szCs w:val="16"/>
              </w:rPr>
            </w:pPr>
            <w:r w:rsidRPr="000711AA">
              <w:rPr>
                <w:b/>
                <w:bCs/>
                <w:sz w:val="16"/>
                <w:szCs w:val="16"/>
              </w:rPr>
              <w:t>V</w:t>
            </w:r>
          </w:p>
        </w:tc>
        <w:tc>
          <w:tcPr>
            <w:tcW w:w="107" w:type="pct"/>
            <w:tcBorders>
              <w:top w:val="nil"/>
              <w:left w:val="nil"/>
              <w:bottom w:val="single" w:sz="4" w:space="0" w:color="auto"/>
              <w:right w:val="single" w:sz="4" w:space="0" w:color="auto"/>
            </w:tcBorders>
            <w:shd w:val="clear" w:color="auto" w:fill="auto"/>
            <w:noWrap/>
            <w:vAlign w:val="bottom"/>
          </w:tcPr>
          <w:p w:rsidR="00B96310" w:rsidRPr="000711AA" w:rsidRDefault="00B96310" w:rsidP="009F7F71">
            <w:pPr>
              <w:spacing w:after="0"/>
              <w:jc w:val="both"/>
              <w:rPr>
                <w:b/>
                <w:bCs/>
                <w:sz w:val="16"/>
                <w:szCs w:val="16"/>
              </w:rPr>
            </w:pPr>
            <w:r w:rsidRPr="000711AA">
              <w:rPr>
                <w:b/>
                <w:bCs/>
                <w:sz w:val="16"/>
                <w:szCs w:val="16"/>
              </w:rPr>
              <w:t> </w:t>
            </w:r>
          </w:p>
        </w:tc>
        <w:tc>
          <w:tcPr>
            <w:tcW w:w="110" w:type="pct"/>
            <w:tcBorders>
              <w:top w:val="nil"/>
              <w:left w:val="nil"/>
              <w:bottom w:val="single" w:sz="4" w:space="0" w:color="auto"/>
              <w:right w:val="single" w:sz="4" w:space="0" w:color="auto"/>
            </w:tcBorders>
            <w:shd w:val="clear" w:color="auto" w:fill="auto"/>
            <w:noWrap/>
            <w:vAlign w:val="bottom"/>
          </w:tcPr>
          <w:p w:rsidR="00B96310" w:rsidRPr="000711AA" w:rsidRDefault="00B96310" w:rsidP="009F7F71">
            <w:pPr>
              <w:spacing w:after="0"/>
              <w:jc w:val="both"/>
              <w:rPr>
                <w:b/>
                <w:bCs/>
                <w:sz w:val="16"/>
                <w:szCs w:val="16"/>
              </w:rPr>
            </w:pPr>
            <w:r w:rsidRPr="000711AA">
              <w:rPr>
                <w:b/>
                <w:bCs/>
                <w:sz w:val="16"/>
                <w:szCs w:val="16"/>
              </w:rPr>
              <w:t> </w:t>
            </w:r>
          </w:p>
        </w:tc>
        <w:tc>
          <w:tcPr>
            <w:tcW w:w="550" w:type="pct"/>
            <w:gridSpan w:val="2"/>
            <w:tcBorders>
              <w:top w:val="nil"/>
              <w:left w:val="nil"/>
              <w:bottom w:val="single" w:sz="4" w:space="0" w:color="auto"/>
              <w:right w:val="single" w:sz="4" w:space="0" w:color="auto"/>
            </w:tcBorders>
            <w:shd w:val="clear" w:color="auto" w:fill="auto"/>
          </w:tcPr>
          <w:p w:rsidR="00B96310" w:rsidRPr="007160B8" w:rsidRDefault="00B96310" w:rsidP="009F7F71">
            <w:pPr>
              <w:spacing w:after="0"/>
              <w:jc w:val="both"/>
              <w:rPr>
                <w:sz w:val="18"/>
                <w:szCs w:val="18"/>
              </w:rPr>
            </w:pPr>
            <w:r w:rsidRPr="000711AA">
              <w:rPr>
                <w:sz w:val="18"/>
                <w:szCs w:val="18"/>
              </w:rPr>
              <w:t>DT capacity to deliver services to 14 agricultural training institutes enhanced by June, 2015.</w:t>
            </w:r>
          </w:p>
        </w:tc>
        <w:tc>
          <w:tcPr>
            <w:tcW w:w="889" w:type="pct"/>
            <w:tcBorders>
              <w:top w:val="nil"/>
              <w:left w:val="nil"/>
              <w:bottom w:val="single" w:sz="4" w:space="0" w:color="auto"/>
              <w:right w:val="single" w:sz="4" w:space="0" w:color="auto"/>
            </w:tcBorders>
            <w:shd w:val="clear" w:color="auto" w:fill="auto"/>
          </w:tcPr>
          <w:p w:rsidR="00B96310" w:rsidRPr="000711AA" w:rsidRDefault="00B96310" w:rsidP="009F7F71">
            <w:pPr>
              <w:spacing w:after="0"/>
              <w:rPr>
                <w:sz w:val="18"/>
                <w:szCs w:val="18"/>
              </w:rPr>
            </w:pPr>
            <w:r w:rsidRPr="000711AA">
              <w:rPr>
                <w:sz w:val="18"/>
                <w:szCs w:val="18"/>
              </w:rPr>
              <w:t>(i) Moving expenses, subsistence allowance for newly employed tutors and retired staff (22 staff), leave travel, per diems, diesel, utility and personal allowances to entitled senior staff, news paper, computer accessories and office furnitures were paid (ii) Participation to agricultural shows held at Lindi and World food day held at Katavi regions (iii) Teaching methodology course for twenty (20) tutors was done.</w:t>
            </w:r>
          </w:p>
        </w:tc>
        <w:tc>
          <w:tcPr>
            <w:tcW w:w="349" w:type="pct"/>
            <w:tcBorders>
              <w:top w:val="nil"/>
              <w:left w:val="nil"/>
              <w:bottom w:val="single" w:sz="4" w:space="0" w:color="auto"/>
              <w:right w:val="single" w:sz="4" w:space="0" w:color="auto"/>
            </w:tcBorders>
            <w:shd w:val="clear" w:color="auto" w:fill="auto"/>
          </w:tcPr>
          <w:p w:rsidR="00B96310" w:rsidRPr="007160B8" w:rsidRDefault="00B96310" w:rsidP="009F7F71">
            <w:pPr>
              <w:spacing w:after="0"/>
              <w:jc w:val="both"/>
              <w:rPr>
                <w:sz w:val="18"/>
                <w:szCs w:val="18"/>
              </w:rPr>
            </w:pPr>
            <w:r w:rsidRPr="000711AA">
              <w:rPr>
                <w:sz w:val="18"/>
                <w:szCs w:val="18"/>
              </w:rPr>
              <w:t>50%</w:t>
            </w:r>
          </w:p>
        </w:tc>
        <w:tc>
          <w:tcPr>
            <w:tcW w:w="286" w:type="pct"/>
            <w:tcBorders>
              <w:top w:val="nil"/>
              <w:left w:val="nil"/>
              <w:bottom w:val="single" w:sz="4" w:space="0" w:color="auto"/>
              <w:right w:val="single" w:sz="4" w:space="0" w:color="auto"/>
            </w:tcBorders>
            <w:shd w:val="clear" w:color="auto" w:fill="auto"/>
            <w:noWrap/>
            <w:vAlign w:val="bottom"/>
          </w:tcPr>
          <w:p w:rsidR="00B96310" w:rsidRPr="000711AA" w:rsidRDefault="00B96310" w:rsidP="009F7F71">
            <w:pPr>
              <w:spacing w:after="0"/>
              <w:jc w:val="both"/>
              <w:rPr>
                <w:b/>
                <w:bCs/>
                <w:sz w:val="18"/>
                <w:szCs w:val="18"/>
              </w:rPr>
            </w:pPr>
            <w:r w:rsidRPr="000711AA">
              <w:rPr>
                <w:b/>
                <w:bCs/>
                <w:sz w:val="18"/>
                <w:szCs w:val="18"/>
              </w:rPr>
              <w:t>V</w:t>
            </w:r>
          </w:p>
        </w:tc>
        <w:tc>
          <w:tcPr>
            <w:tcW w:w="254" w:type="pct"/>
            <w:tcBorders>
              <w:top w:val="nil"/>
              <w:left w:val="nil"/>
              <w:bottom w:val="single" w:sz="4" w:space="0" w:color="auto"/>
              <w:right w:val="single" w:sz="4" w:space="0" w:color="auto"/>
            </w:tcBorders>
            <w:shd w:val="clear" w:color="auto" w:fill="auto"/>
            <w:noWrap/>
            <w:vAlign w:val="center"/>
          </w:tcPr>
          <w:p w:rsidR="00B96310" w:rsidRPr="000711AA" w:rsidRDefault="00B96310" w:rsidP="009F7F71">
            <w:pPr>
              <w:spacing w:after="0"/>
              <w:jc w:val="both"/>
              <w:rPr>
                <w:b/>
                <w:bCs/>
                <w:sz w:val="18"/>
                <w:szCs w:val="18"/>
              </w:rPr>
            </w:pPr>
            <w:r w:rsidRPr="000711AA">
              <w:rPr>
                <w:b/>
                <w:bCs/>
                <w:sz w:val="18"/>
                <w:szCs w:val="18"/>
              </w:rPr>
              <w:t> </w:t>
            </w:r>
          </w:p>
        </w:tc>
        <w:tc>
          <w:tcPr>
            <w:tcW w:w="190" w:type="pct"/>
            <w:tcBorders>
              <w:top w:val="nil"/>
              <w:left w:val="nil"/>
              <w:bottom w:val="single" w:sz="4" w:space="0" w:color="auto"/>
              <w:right w:val="single" w:sz="4" w:space="0" w:color="auto"/>
            </w:tcBorders>
            <w:shd w:val="clear" w:color="auto" w:fill="auto"/>
            <w:noWrap/>
          </w:tcPr>
          <w:p w:rsidR="00B96310" w:rsidRPr="000711AA" w:rsidRDefault="00B96310" w:rsidP="009F7F71">
            <w:pPr>
              <w:spacing w:after="0"/>
              <w:jc w:val="both"/>
              <w:rPr>
                <w:b/>
                <w:bCs/>
                <w:sz w:val="18"/>
                <w:szCs w:val="18"/>
              </w:rPr>
            </w:pPr>
            <w:r w:rsidRPr="000711AA">
              <w:rPr>
                <w:b/>
                <w:bCs/>
                <w:sz w:val="18"/>
                <w:szCs w:val="18"/>
              </w:rPr>
              <w:t> </w:t>
            </w:r>
          </w:p>
        </w:tc>
        <w:tc>
          <w:tcPr>
            <w:tcW w:w="477" w:type="pct"/>
            <w:tcBorders>
              <w:top w:val="nil"/>
              <w:left w:val="nil"/>
              <w:bottom w:val="single" w:sz="4" w:space="0" w:color="auto"/>
              <w:right w:val="single" w:sz="4" w:space="0" w:color="auto"/>
            </w:tcBorders>
            <w:shd w:val="clear" w:color="auto" w:fill="auto"/>
            <w:vAlign w:val="center"/>
          </w:tcPr>
          <w:p w:rsidR="00B96310" w:rsidRPr="000711AA" w:rsidRDefault="00B96310" w:rsidP="009F7F71">
            <w:pPr>
              <w:spacing w:after="0"/>
              <w:rPr>
                <w:sz w:val="18"/>
                <w:szCs w:val="18"/>
              </w:rPr>
            </w:pPr>
            <w:r w:rsidRPr="000711AA">
              <w:rPr>
                <w:sz w:val="18"/>
                <w:szCs w:val="18"/>
              </w:rPr>
              <w:t xml:space="preserve"> 825,488,416</w:t>
            </w:r>
          </w:p>
        </w:tc>
        <w:tc>
          <w:tcPr>
            <w:tcW w:w="476" w:type="pct"/>
            <w:tcBorders>
              <w:top w:val="nil"/>
              <w:left w:val="nil"/>
              <w:bottom w:val="single" w:sz="4" w:space="0" w:color="auto"/>
              <w:right w:val="single" w:sz="4" w:space="0" w:color="auto"/>
            </w:tcBorders>
            <w:shd w:val="clear" w:color="auto" w:fill="auto"/>
            <w:vAlign w:val="center"/>
          </w:tcPr>
          <w:p w:rsidR="00B96310" w:rsidRPr="000711AA" w:rsidRDefault="00B96310" w:rsidP="009F7F71">
            <w:pPr>
              <w:spacing w:after="0"/>
              <w:rPr>
                <w:sz w:val="18"/>
                <w:szCs w:val="18"/>
              </w:rPr>
            </w:pPr>
            <w:r w:rsidRPr="000711AA">
              <w:rPr>
                <w:sz w:val="18"/>
                <w:szCs w:val="18"/>
              </w:rPr>
              <w:t xml:space="preserve"> 189,563,420</w:t>
            </w:r>
          </w:p>
        </w:tc>
        <w:tc>
          <w:tcPr>
            <w:tcW w:w="190" w:type="pct"/>
            <w:tcBorders>
              <w:top w:val="nil"/>
              <w:left w:val="nil"/>
              <w:bottom w:val="single" w:sz="4" w:space="0" w:color="auto"/>
              <w:right w:val="single" w:sz="4" w:space="0" w:color="auto"/>
            </w:tcBorders>
            <w:shd w:val="clear" w:color="auto" w:fill="auto"/>
            <w:vAlign w:val="center"/>
          </w:tcPr>
          <w:p w:rsidR="00B96310" w:rsidRPr="000711AA" w:rsidRDefault="00B96310" w:rsidP="009F7F71">
            <w:pPr>
              <w:spacing w:after="0"/>
              <w:rPr>
                <w:sz w:val="18"/>
                <w:szCs w:val="18"/>
              </w:rPr>
            </w:pPr>
            <w:r w:rsidRPr="000711AA">
              <w:rPr>
                <w:sz w:val="18"/>
                <w:szCs w:val="18"/>
              </w:rPr>
              <w:t xml:space="preserve">           23 </w:t>
            </w:r>
          </w:p>
        </w:tc>
        <w:tc>
          <w:tcPr>
            <w:tcW w:w="518" w:type="pct"/>
            <w:tcBorders>
              <w:top w:val="nil"/>
              <w:left w:val="nil"/>
              <w:bottom w:val="single" w:sz="4" w:space="0" w:color="auto"/>
              <w:right w:val="single" w:sz="4" w:space="0" w:color="auto"/>
            </w:tcBorders>
            <w:shd w:val="clear" w:color="auto" w:fill="auto"/>
          </w:tcPr>
          <w:p w:rsidR="00B96310" w:rsidRPr="000711AA" w:rsidRDefault="00B96310" w:rsidP="009F7F71">
            <w:pPr>
              <w:spacing w:after="0"/>
              <w:rPr>
                <w:sz w:val="16"/>
                <w:szCs w:val="16"/>
              </w:rPr>
            </w:pPr>
            <w:r w:rsidRPr="000711AA">
              <w:rPr>
                <w:sz w:val="16"/>
                <w:szCs w:val="16"/>
              </w:rPr>
              <w:t>Delayed disbursement of fund affect   payment of  employment benefit (annual leave, moving expenses ) for majority of  technical and supporting staff, electricity and water bills to 14 MATIs</w:t>
            </w:r>
          </w:p>
        </w:tc>
      </w:tr>
      <w:tr w:rsidR="002B434A" w:rsidRPr="000711AA" w:rsidTr="00116688">
        <w:trPr>
          <w:trHeight w:val="219"/>
        </w:trPr>
        <w:tc>
          <w:tcPr>
            <w:tcW w:w="489" w:type="pct"/>
            <w:tcBorders>
              <w:top w:val="nil"/>
              <w:left w:val="single" w:sz="4" w:space="0" w:color="auto"/>
              <w:bottom w:val="single" w:sz="4" w:space="0" w:color="auto"/>
              <w:right w:val="single" w:sz="4" w:space="0" w:color="auto"/>
            </w:tcBorders>
            <w:shd w:val="clear" w:color="auto" w:fill="auto"/>
          </w:tcPr>
          <w:p w:rsidR="002B434A" w:rsidRPr="000711AA" w:rsidRDefault="002B434A" w:rsidP="009F7F71">
            <w:pPr>
              <w:spacing w:after="0"/>
              <w:jc w:val="both"/>
              <w:rPr>
                <w:sz w:val="16"/>
                <w:szCs w:val="16"/>
              </w:rPr>
            </w:pPr>
          </w:p>
        </w:tc>
        <w:tc>
          <w:tcPr>
            <w:tcW w:w="115" w:type="pct"/>
            <w:tcBorders>
              <w:top w:val="nil"/>
              <w:left w:val="nil"/>
              <w:bottom w:val="single" w:sz="4" w:space="0" w:color="auto"/>
              <w:right w:val="single" w:sz="4" w:space="0" w:color="auto"/>
            </w:tcBorders>
            <w:shd w:val="clear" w:color="auto" w:fill="auto"/>
            <w:noWrap/>
          </w:tcPr>
          <w:p w:rsidR="002B434A" w:rsidRPr="000711AA" w:rsidRDefault="002B434A" w:rsidP="009F7F71">
            <w:pPr>
              <w:spacing w:after="0"/>
              <w:jc w:val="both"/>
              <w:rPr>
                <w:b/>
                <w:bCs/>
                <w:sz w:val="16"/>
                <w:szCs w:val="16"/>
              </w:rPr>
            </w:pPr>
          </w:p>
        </w:tc>
        <w:tc>
          <w:tcPr>
            <w:tcW w:w="107" w:type="pct"/>
            <w:tcBorders>
              <w:top w:val="nil"/>
              <w:left w:val="nil"/>
              <w:bottom w:val="single" w:sz="4" w:space="0" w:color="auto"/>
              <w:right w:val="single" w:sz="4" w:space="0" w:color="auto"/>
            </w:tcBorders>
            <w:shd w:val="clear" w:color="auto" w:fill="auto"/>
            <w:noWrap/>
            <w:vAlign w:val="bottom"/>
          </w:tcPr>
          <w:p w:rsidR="002B434A" w:rsidRPr="000711AA" w:rsidRDefault="002B434A" w:rsidP="009F7F71">
            <w:pPr>
              <w:spacing w:after="0"/>
              <w:jc w:val="both"/>
              <w:rPr>
                <w:b/>
                <w:bCs/>
                <w:sz w:val="16"/>
                <w:szCs w:val="16"/>
              </w:rPr>
            </w:pPr>
          </w:p>
        </w:tc>
        <w:tc>
          <w:tcPr>
            <w:tcW w:w="110" w:type="pct"/>
            <w:tcBorders>
              <w:top w:val="nil"/>
              <w:left w:val="nil"/>
              <w:bottom w:val="single" w:sz="4" w:space="0" w:color="auto"/>
              <w:right w:val="single" w:sz="4" w:space="0" w:color="auto"/>
            </w:tcBorders>
            <w:shd w:val="clear" w:color="auto" w:fill="auto"/>
            <w:noWrap/>
            <w:vAlign w:val="bottom"/>
          </w:tcPr>
          <w:p w:rsidR="002B434A" w:rsidRPr="000711AA" w:rsidRDefault="002B434A" w:rsidP="009F7F71">
            <w:pPr>
              <w:spacing w:after="0"/>
              <w:jc w:val="both"/>
              <w:rPr>
                <w:b/>
                <w:bCs/>
                <w:sz w:val="16"/>
                <w:szCs w:val="16"/>
              </w:rPr>
            </w:pPr>
          </w:p>
        </w:tc>
        <w:tc>
          <w:tcPr>
            <w:tcW w:w="550" w:type="pct"/>
            <w:gridSpan w:val="2"/>
            <w:tcBorders>
              <w:top w:val="nil"/>
              <w:left w:val="nil"/>
              <w:bottom w:val="single" w:sz="4" w:space="0" w:color="auto"/>
              <w:right w:val="single" w:sz="4" w:space="0" w:color="auto"/>
            </w:tcBorders>
            <w:shd w:val="clear" w:color="auto" w:fill="auto"/>
          </w:tcPr>
          <w:p w:rsidR="002B434A" w:rsidRPr="000711AA" w:rsidRDefault="002B434A" w:rsidP="009F7F71">
            <w:pPr>
              <w:spacing w:after="0"/>
              <w:jc w:val="both"/>
              <w:rPr>
                <w:sz w:val="18"/>
                <w:szCs w:val="18"/>
              </w:rPr>
            </w:pPr>
            <w:r w:rsidRPr="000711AA">
              <w:rPr>
                <w:sz w:val="18"/>
                <w:szCs w:val="18"/>
              </w:rPr>
              <w:t>TOTAL</w:t>
            </w:r>
          </w:p>
        </w:tc>
        <w:tc>
          <w:tcPr>
            <w:tcW w:w="889" w:type="pct"/>
            <w:tcBorders>
              <w:top w:val="nil"/>
              <w:left w:val="nil"/>
              <w:bottom w:val="single" w:sz="4" w:space="0" w:color="auto"/>
              <w:right w:val="single" w:sz="4" w:space="0" w:color="auto"/>
            </w:tcBorders>
            <w:shd w:val="clear" w:color="auto" w:fill="auto"/>
          </w:tcPr>
          <w:p w:rsidR="002B434A" w:rsidRPr="000711AA" w:rsidRDefault="002B434A" w:rsidP="009F7F71">
            <w:pPr>
              <w:spacing w:after="0"/>
              <w:rPr>
                <w:sz w:val="18"/>
                <w:szCs w:val="18"/>
              </w:rPr>
            </w:pPr>
          </w:p>
        </w:tc>
        <w:tc>
          <w:tcPr>
            <w:tcW w:w="349" w:type="pct"/>
            <w:tcBorders>
              <w:top w:val="nil"/>
              <w:left w:val="nil"/>
              <w:bottom w:val="single" w:sz="4" w:space="0" w:color="auto"/>
              <w:right w:val="single" w:sz="4" w:space="0" w:color="auto"/>
            </w:tcBorders>
            <w:shd w:val="clear" w:color="auto" w:fill="auto"/>
          </w:tcPr>
          <w:p w:rsidR="002B434A" w:rsidRPr="000711AA" w:rsidRDefault="002B434A" w:rsidP="009F7F71">
            <w:pPr>
              <w:spacing w:after="0"/>
              <w:jc w:val="both"/>
              <w:rPr>
                <w:sz w:val="18"/>
                <w:szCs w:val="18"/>
              </w:rPr>
            </w:pPr>
          </w:p>
        </w:tc>
        <w:tc>
          <w:tcPr>
            <w:tcW w:w="286" w:type="pct"/>
            <w:tcBorders>
              <w:top w:val="nil"/>
              <w:left w:val="nil"/>
              <w:bottom w:val="single" w:sz="4" w:space="0" w:color="auto"/>
              <w:right w:val="single" w:sz="4" w:space="0" w:color="auto"/>
            </w:tcBorders>
            <w:shd w:val="clear" w:color="auto" w:fill="auto"/>
            <w:noWrap/>
            <w:vAlign w:val="bottom"/>
          </w:tcPr>
          <w:p w:rsidR="002B434A" w:rsidRPr="007160B8" w:rsidRDefault="002B434A" w:rsidP="009F7F71">
            <w:pPr>
              <w:spacing w:after="0"/>
              <w:jc w:val="both"/>
              <w:rPr>
                <w:b/>
                <w:bCs/>
                <w:sz w:val="18"/>
                <w:szCs w:val="18"/>
              </w:rPr>
            </w:pPr>
          </w:p>
        </w:tc>
        <w:tc>
          <w:tcPr>
            <w:tcW w:w="254" w:type="pct"/>
            <w:tcBorders>
              <w:top w:val="nil"/>
              <w:left w:val="nil"/>
              <w:bottom w:val="single" w:sz="4" w:space="0" w:color="auto"/>
              <w:right w:val="single" w:sz="4" w:space="0" w:color="auto"/>
            </w:tcBorders>
            <w:shd w:val="clear" w:color="auto" w:fill="auto"/>
            <w:noWrap/>
            <w:vAlign w:val="center"/>
          </w:tcPr>
          <w:p w:rsidR="002B434A" w:rsidRPr="000711AA" w:rsidRDefault="002B434A" w:rsidP="009F7F71">
            <w:pPr>
              <w:spacing w:after="0"/>
              <w:jc w:val="both"/>
              <w:rPr>
                <w:b/>
                <w:bCs/>
                <w:sz w:val="18"/>
                <w:szCs w:val="18"/>
              </w:rPr>
            </w:pPr>
          </w:p>
        </w:tc>
        <w:tc>
          <w:tcPr>
            <w:tcW w:w="190" w:type="pct"/>
            <w:tcBorders>
              <w:top w:val="nil"/>
              <w:left w:val="nil"/>
              <w:bottom w:val="single" w:sz="4" w:space="0" w:color="auto"/>
              <w:right w:val="single" w:sz="4" w:space="0" w:color="auto"/>
            </w:tcBorders>
            <w:shd w:val="clear" w:color="auto" w:fill="auto"/>
            <w:noWrap/>
          </w:tcPr>
          <w:p w:rsidR="002B434A" w:rsidRPr="000711AA" w:rsidRDefault="002B434A" w:rsidP="009F7F71">
            <w:pPr>
              <w:spacing w:after="0"/>
              <w:jc w:val="both"/>
              <w:rPr>
                <w:b/>
                <w:bCs/>
                <w:sz w:val="18"/>
                <w:szCs w:val="18"/>
              </w:rPr>
            </w:pPr>
          </w:p>
        </w:tc>
        <w:tc>
          <w:tcPr>
            <w:tcW w:w="477" w:type="pct"/>
            <w:tcBorders>
              <w:top w:val="nil"/>
              <w:left w:val="nil"/>
              <w:bottom w:val="single" w:sz="4" w:space="0" w:color="auto"/>
              <w:right w:val="single" w:sz="4" w:space="0" w:color="auto"/>
            </w:tcBorders>
            <w:shd w:val="clear" w:color="auto" w:fill="auto"/>
            <w:vAlign w:val="center"/>
          </w:tcPr>
          <w:p w:rsidR="002B434A" w:rsidRPr="000711AA" w:rsidRDefault="002B434A" w:rsidP="009F7F71">
            <w:pPr>
              <w:spacing w:after="0"/>
              <w:rPr>
                <w:sz w:val="20"/>
                <w:szCs w:val="20"/>
              </w:rPr>
            </w:pPr>
            <w:r w:rsidRPr="000711AA">
              <w:rPr>
                <w:sz w:val="20"/>
                <w:szCs w:val="20"/>
              </w:rPr>
              <w:t xml:space="preserve"> 825,488,416</w:t>
            </w:r>
          </w:p>
        </w:tc>
        <w:tc>
          <w:tcPr>
            <w:tcW w:w="476" w:type="pct"/>
            <w:tcBorders>
              <w:top w:val="nil"/>
              <w:left w:val="nil"/>
              <w:bottom w:val="single" w:sz="4" w:space="0" w:color="auto"/>
              <w:right w:val="single" w:sz="4" w:space="0" w:color="auto"/>
            </w:tcBorders>
            <w:shd w:val="clear" w:color="auto" w:fill="auto"/>
            <w:vAlign w:val="center"/>
          </w:tcPr>
          <w:p w:rsidR="002B434A" w:rsidRPr="000711AA" w:rsidRDefault="002B434A" w:rsidP="002B434A">
            <w:pPr>
              <w:spacing w:after="0"/>
              <w:rPr>
                <w:sz w:val="20"/>
                <w:szCs w:val="20"/>
              </w:rPr>
            </w:pPr>
            <w:r w:rsidRPr="000711AA">
              <w:rPr>
                <w:sz w:val="20"/>
                <w:szCs w:val="20"/>
              </w:rPr>
              <w:t>189,563,420</w:t>
            </w:r>
          </w:p>
        </w:tc>
        <w:tc>
          <w:tcPr>
            <w:tcW w:w="190" w:type="pct"/>
            <w:tcBorders>
              <w:top w:val="nil"/>
              <w:left w:val="nil"/>
              <w:bottom w:val="single" w:sz="4" w:space="0" w:color="auto"/>
              <w:right w:val="single" w:sz="4" w:space="0" w:color="auto"/>
            </w:tcBorders>
            <w:shd w:val="clear" w:color="auto" w:fill="auto"/>
            <w:vAlign w:val="center"/>
          </w:tcPr>
          <w:p w:rsidR="002B434A" w:rsidRPr="000711AA" w:rsidRDefault="002B434A" w:rsidP="009F7F71">
            <w:pPr>
              <w:spacing w:after="0"/>
              <w:rPr>
                <w:sz w:val="18"/>
                <w:szCs w:val="18"/>
              </w:rPr>
            </w:pPr>
          </w:p>
        </w:tc>
        <w:tc>
          <w:tcPr>
            <w:tcW w:w="518" w:type="pct"/>
            <w:tcBorders>
              <w:top w:val="nil"/>
              <w:left w:val="nil"/>
              <w:bottom w:val="single" w:sz="4" w:space="0" w:color="auto"/>
              <w:right w:val="single" w:sz="4" w:space="0" w:color="auto"/>
            </w:tcBorders>
            <w:shd w:val="clear" w:color="auto" w:fill="auto"/>
          </w:tcPr>
          <w:p w:rsidR="002B434A" w:rsidRPr="000711AA" w:rsidRDefault="002B434A" w:rsidP="009F7F71">
            <w:pPr>
              <w:spacing w:after="0"/>
              <w:rPr>
                <w:sz w:val="18"/>
                <w:szCs w:val="18"/>
              </w:rPr>
            </w:pPr>
          </w:p>
        </w:tc>
      </w:tr>
      <w:tr w:rsidR="00812962" w:rsidRPr="000711AA" w:rsidTr="009F7F71">
        <w:trPr>
          <w:trHeight w:val="404"/>
        </w:trPr>
        <w:tc>
          <w:tcPr>
            <w:tcW w:w="489" w:type="pct"/>
            <w:tcBorders>
              <w:top w:val="nil"/>
              <w:left w:val="single" w:sz="4" w:space="0" w:color="auto"/>
              <w:bottom w:val="single" w:sz="4" w:space="0" w:color="auto"/>
              <w:right w:val="single" w:sz="4" w:space="0" w:color="auto"/>
            </w:tcBorders>
            <w:shd w:val="clear" w:color="auto" w:fill="auto"/>
          </w:tcPr>
          <w:p w:rsidR="00812962" w:rsidRPr="007160B8" w:rsidRDefault="00812962" w:rsidP="009F7F71">
            <w:pPr>
              <w:spacing w:after="0"/>
              <w:jc w:val="both"/>
              <w:rPr>
                <w:sz w:val="16"/>
                <w:szCs w:val="16"/>
              </w:rPr>
            </w:pPr>
            <w:r w:rsidRPr="000711AA">
              <w:rPr>
                <w:b/>
                <w:bCs/>
                <w:sz w:val="20"/>
                <w:szCs w:val="20"/>
              </w:rPr>
              <w:br w:type="textWrapping" w:clear="all"/>
              <w:t>GO3C</w:t>
            </w:r>
          </w:p>
        </w:tc>
        <w:tc>
          <w:tcPr>
            <w:tcW w:w="115" w:type="pct"/>
            <w:tcBorders>
              <w:top w:val="nil"/>
              <w:left w:val="nil"/>
              <w:bottom w:val="single" w:sz="4" w:space="0" w:color="auto"/>
              <w:right w:val="single" w:sz="4" w:space="0" w:color="auto"/>
            </w:tcBorders>
            <w:shd w:val="clear" w:color="auto" w:fill="auto"/>
            <w:noWrap/>
            <w:vAlign w:val="bottom"/>
          </w:tcPr>
          <w:p w:rsidR="00812962" w:rsidRPr="000711AA" w:rsidRDefault="00812962" w:rsidP="009F7F71">
            <w:pPr>
              <w:spacing w:after="0"/>
              <w:jc w:val="both"/>
              <w:rPr>
                <w:b/>
                <w:bCs/>
                <w:sz w:val="16"/>
                <w:szCs w:val="16"/>
              </w:rPr>
            </w:pPr>
            <w:r w:rsidRPr="000711AA">
              <w:rPr>
                <w:b/>
                <w:bCs/>
                <w:sz w:val="16"/>
                <w:szCs w:val="16"/>
              </w:rPr>
              <w:t>V</w:t>
            </w:r>
          </w:p>
        </w:tc>
        <w:tc>
          <w:tcPr>
            <w:tcW w:w="107" w:type="pct"/>
            <w:tcBorders>
              <w:top w:val="nil"/>
              <w:left w:val="nil"/>
              <w:bottom w:val="single" w:sz="4" w:space="0" w:color="auto"/>
              <w:right w:val="single" w:sz="4" w:space="0" w:color="auto"/>
            </w:tcBorders>
            <w:shd w:val="clear" w:color="auto" w:fill="auto"/>
            <w:noWrap/>
            <w:vAlign w:val="bottom"/>
          </w:tcPr>
          <w:p w:rsidR="00812962" w:rsidRPr="000711AA" w:rsidRDefault="00812962" w:rsidP="009F7F71">
            <w:pPr>
              <w:spacing w:after="0"/>
              <w:jc w:val="both"/>
              <w:rPr>
                <w:sz w:val="16"/>
                <w:szCs w:val="16"/>
              </w:rPr>
            </w:pPr>
            <w:r w:rsidRPr="000711AA">
              <w:rPr>
                <w:sz w:val="16"/>
                <w:szCs w:val="16"/>
              </w:rPr>
              <w:t> </w:t>
            </w:r>
          </w:p>
        </w:tc>
        <w:tc>
          <w:tcPr>
            <w:tcW w:w="110" w:type="pct"/>
            <w:tcBorders>
              <w:top w:val="nil"/>
              <w:left w:val="nil"/>
              <w:bottom w:val="single" w:sz="4" w:space="0" w:color="auto"/>
              <w:right w:val="single" w:sz="4" w:space="0" w:color="auto"/>
            </w:tcBorders>
            <w:shd w:val="clear" w:color="auto" w:fill="auto"/>
            <w:noWrap/>
            <w:vAlign w:val="bottom"/>
          </w:tcPr>
          <w:p w:rsidR="00812962" w:rsidRPr="000711AA" w:rsidRDefault="00812962" w:rsidP="009F7F71">
            <w:pPr>
              <w:spacing w:after="0"/>
              <w:jc w:val="both"/>
              <w:rPr>
                <w:sz w:val="16"/>
                <w:szCs w:val="16"/>
              </w:rPr>
            </w:pPr>
            <w:r w:rsidRPr="000711AA">
              <w:rPr>
                <w:sz w:val="16"/>
                <w:szCs w:val="16"/>
              </w:rPr>
              <w:t> </w:t>
            </w:r>
          </w:p>
        </w:tc>
        <w:tc>
          <w:tcPr>
            <w:tcW w:w="550" w:type="pct"/>
            <w:gridSpan w:val="2"/>
            <w:tcBorders>
              <w:top w:val="nil"/>
              <w:left w:val="nil"/>
              <w:bottom w:val="single" w:sz="4" w:space="0" w:color="auto"/>
              <w:right w:val="single" w:sz="4" w:space="0" w:color="auto"/>
            </w:tcBorders>
            <w:shd w:val="clear" w:color="auto" w:fill="auto"/>
          </w:tcPr>
          <w:p w:rsidR="00812962" w:rsidRPr="000711AA" w:rsidRDefault="00812962" w:rsidP="009F7F71">
            <w:pPr>
              <w:spacing w:after="0"/>
              <w:rPr>
                <w:bCs/>
                <w:sz w:val="16"/>
                <w:szCs w:val="16"/>
              </w:rPr>
            </w:pPr>
            <w:r w:rsidRPr="000711AA">
              <w:rPr>
                <w:bCs/>
                <w:sz w:val="16"/>
                <w:szCs w:val="16"/>
              </w:rPr>
              <w:t>Learning and working Environment of MATI Igurusi improved to produce 200 Irrigation Technicians through PHRD support by June 2015.</w:t>
            </w:r>
          </w:p>
        </w:tc>
        <w:tc>
          <w:tcPr>
            <w:tcW w:w="889" w:type="pct"/>
            <w:tcBorders>
              <w:top w:val="nil"/>
              <w:left w:val="nil"/>
              <w:bottom w:val="single" w:sz="4" w:space="0" w:color="auto"/>
              <w:right w:val="single" w:sz="4" w:space="0" w:color="auto"/>
            </w:tcBorders>
            <w:shd w:val="clear" w:color="auto" w:fill="auto"/>
          </w:tcPr>
          <w:p w:rsidR="00812962" w:rsidRPr="000711AA" w:rsidRDefault="00812962" w:rsidP="009F7F71">
            <w:pPr>
              <w:spacing w:after="0"/>
              <w:rPr>
                <w:sz w:val="16"/>
                <w:szCs w:val="16"/>
              </w:rPr>
            </w:pPr>
            <w:r w:rsidRPr="000711AA">
              <w:rPr>
                <w:sz w:val="16"/>
                <w:szCs w:val="16"/>
              </w:rPr>
              <w:t>Twenty five (25)  farmers owned 38 acres of  land at Ilolo- Igurusi, Mbarali District were compensated to allow design and construction of hydraulic demonstration field under PHRD project</w:t>
            </w:r>
          </w:p>
          <w:p w:rsidR="00812962" w:rsidRPr="007160B8" w:rsidRDefault="00812962" w:rsidP="009F7F71">
            <w:pPr>
              <w:spacing w:after="0"/>
              <w:jc w:val="both"/>
              <w:rPr>
                <w:sz w:val="16"/>
                <w:szCs w:val="16"/>
              </w:rPr>
            </w:pPr>
          </w:p>
        </w:tc>
        <w:tc>
          <w:tcPr>
            <w:tcW w:w="349" w:type="pct"/>
            <w:tcBorders>
              <w:top w:val="nil"/>
              <w:left w:val="nil"/>
              <w:bottom w:val="single" w:sz="4" w:space="0" w:color="auto"/>
              <w:right w:val="single" w:sz="4" w:space="0" w:color="auto"/>
            </w:tcBorders>
            <w:shd w:val="clear" w:color="auto" w:fill="auto"/>
            <w:vAlign w:val="center"/>
          </w:tcPr>
          <w:p w:rsidR="00812962" w:rsidRPr="000711AA" w:rsidRDefault="00812962" w:rsidP="009F7F71">
            <w:pPr>
              <w:spacing w:after="0"/>
              <w:rPr>
                <w:bCs/>
                <w:sz w:val="16"/>
                <w:szCs w:val="16"/>
              </w:rPr>
            </w:pPr>
            <w:r w:rsidRPr="000711AA">
              <w:rPr>
                <w:bCs/>
                <w:sz w:val="16"/>
                <w:szCs w:val="16"/>
              </w:rPr>
              <w:t>100%</w:t>
            </w:r>
          </w:p>
        </w:tc>
        <w:tc>
          <w:tcPr>
            <w:tcW w:w="286" w:type="pct"/>
            <w:tcBorders>
              <w:top w:val="nil"/>
              <w:left w:val="nil"/>
              <w:bottom w:val="single" w:sz="4" w:space="0" w:color="auto"/>
              <w:right w:val="single" w:sz="4" w:space="0" w:color="auto"/>
            </w:tcBorders>
            <w:shd w:val="clear" w:color="auto" w:fill="auto"/>
            <w:noWrap/>
            <w:vAlign w:val="bottom"/>
          </w:tcPr>
          <w:p w:rsidR="00812962" w:rsidRPr="000711AA" w:rsidRDefault="00812962" w:rsidP="009F7F71">
            <w:pPr>
              <w:spacing w:after="0"/>
              <w:rPr>
                <w:b/>
                <w:bCs/>
                <w:sz w:val="16"/>
                <w:szCs w:val="16"/>
              </w:rPr>
            </w:pPr>
            <w:r w:rsidRPr="007160B8">
              <w:rPr>
                <w:b/>
                <w:bCs/>
                <w:sz w:val="18"/>
                <w:szCs w:val="18"/>
              </w:rPr>
              <w:t>V</w:t>
            </w:r>
          </w:p>
        </w:tc>
        <w:tc>
          <w:tcPr>
            <w:tcW w:w="254" w:type="pct"/>
            <w:tcBorders>
              <w:top w:val="nil"/>
              <w:left w:val="nil"/>
              <w:bottom w:val="single" w:sz="4" w:space="0" w:color="auto"/>
              <w:right w:val="single" w:sz="4" w:space="0" w:color="auto"/>
            </w:tcBorders>
            <w:shd w:val="clear" w:color="auto" w:fill="auto"/>
            <w:noWrap/>
            <w:vAlign w:val="bottom"/>
          </w:tcPr>
          <w:p w:rsidR="00812962" w:rsidRPr="007160B8" w:rsidRDefault="00812962" w:rsidP="009F7F71">
            <w:pPr>
              <w:spacing w:after="0"/>
              <w:jc w:val="both"/>
              <w:rPr>
                <w:sz w:val="16"/>
                <w:szCs w:val="16"/>
              </w:rPr>
            </w:pPr>
            <w:r w:rsidRPr="007160B8">
              <w:rPr>
                <w:sz w:val="16"/>
                <w:szCs w:val="16"/>
              </w:rPr>
              <w:t> </w:t>
            </w:r>
          </w:p>
        </w:tc>
        <w:tc>
          <w:tcPr>
            <w:tcW w:w="190" w:type="pct"/>
            <w:tcBorders>
              <w:top w:val="nil"/>
              <w:left w:val="nil"/>
              <w:bottom w:val="single" w:sz="4" w:space="0" w:color="auto"/>
              <w:right w:val="single" w:sz="4" w:space="0" w:color="auto"/>
            </w:tcBorders>
            <w:shd w:val="clear" w:color="auto" w:fill="auto"/>
            <w:noWrap/>
            <w:vAlign w:val="bottom"/>
          </w:tcPr>
          <w:p w:rsidR="00812962" w:rsidRPr="000711AA" w:rsidRDefault="00812962" w:rsidP="009F7F71">
            <w:pPr>
              <w:spacing w:after="0"/>
              <w:jc w:val="both"/>
              <w:rPr>
                <w:sz w:val="16"/>
                <w:szCs w:val="16"/>
              </w:rPr>
            </w:pPr>
            <w:r w:rsidRPr="000711AA">
              <w:rPr>
                <w:sz w:val="16"/>
                <w:szCs w:val="16"/>
              </w:rPr>
              <w:t> </w:t>
            </w:r>
          </w:p>
        </w:tc>
        <w:tc>
          <w:tcPr>
            <w:tcW w:w="477" w:type="pct"/>
            <w:tcBorders>
              <w:top w:val="nil"/>
              <w:left w:val="nil"/>
              <w:bottom w:val="single" w:sz="4" w:space="0" w:color="auto"/>
              <w:right w:val="single" w:sz="4" w:space="0" w:color="auto"/>
            </w:tcBorders>
            <w:shd w:val="clear" w:color="auto" w:fill="auto"/>
            <w:vAlign w:val="center"/>
          </w:tcPr>
          <w:p w:rsidR="00812962" w:rsidRPr="000711AA" w:rsidRDefault="00812962" w:rsidP="009F7F71">
            <w:pPr>
              <w:spacing w:after="0"/>
              <w:jc w:val="right"/>
              <w:rPr>
                <w:sz w:val="16"/>
                <w:szCs w:val="16"/>
              </w:rPr>
            </w:pPr>
            <w:r w:rsidRPr="000711AA">
              <w:rPr>
                <w:sz w:val="16"/>
                <w:szCs w:val="16"/>
              </w:rPr>
              <w:t>52,500,000</w:t>
            </w:r>
          </w:p>
        </w:tc>
        <w:tc>
          <w:tcPr>
            <w:tcW w:w="476" w:type="pct"/>
            <w:tcBorders>
              <w:top w:val="nil"/>
              <w:left w:val="nil"/>
              <w:bottom w:val="single" w:sz="4" w:space="0" w:color="auto"/>
              <w:right w:val="single" w:sz="4" w:space="0" w:color="auto"/>
            </w:tcBorders>
            <w:shd w:val="clear" w:color="auto" w:fill="auto"/>
            <w:vAlign w:val="center"/>
          </w:tcPr>
          <w:p w:rsidR="00812962" w:rsidRPr="000711AA" w:rsidRDefault="00812962" w:rsidP="009F7F71">
            <w:pPr>
              <w:spacing w:after="0"/>
              <w:jc w:val="right"/>
              <w:rPr>
                <w:sz w:val="16"/>
                <w:szCs w:val="16"/>
              </w:rPr>
            </w:pPr>
            <w:r w:rsidRPr="000711AA">
              <w:rPr>
                <w:sz w:val="16"/>
                <w:szCs w:val="16"/>
              </w:rPr>
              <w:t>52,500,000</w:t>
            </w:r>
          </w:p>
        </w:tc>
        <w:tc>
          <w:tcPr>
            <w:tcW w:w="190" w:type="pct"/>
            <w:tcBorders>
              <w:top w:val="nil"/>
              <w:left w:val="nil"/>
              <w:bottom w:val="single" w:sz="4" w:space="0" w:color="auto"/>
              <w:right w:val="single" w:sz="4" w:space="0" w:color="auto"/>
            </w:tcBorders>
            <w:shd w:val="clear" w:color="auto" w:fill="auto"/>
            <w:vAlign w:val="center"/>
          </w:tcPr>
          <w:p w:rsidR="00812962" w:rsidRPr="000711AA" w:rsidRDefault="00812962" w:rsidP="009F7F71">
            <w:pPr>
              <w:spacing w:after="0"/>
              <w:rPr>
                <w:sz w:val="16"/>
                <w:szCs w:val="16"/>
              </w:rPr>
            </w:pPr>
            <w:r w:rsidRPr="000711AA">
              <w:rPr>
                <w:sz w:val="16"/>
                <w:szCs w:val="16"/>
              </w:rPr>
              <w:t>100</w:t>
            </w:r>
          </w:p>
        </w:tc>
        <w:tc>
          <w:tcPr>
            <w:tcW w:w="518" w:type="pct"/>
            <w:tcBorders>
              <w:top w:val="nil"/>
              <w:left w:val="nil"/>
              <w:bottom w:val="single" w:sz="4" w:space="0" w:color="auto"/>
              <w:right w:val="single" w:sz="4" w:space="0" w:color="auto"/>
            </w:tcBorders>
            <w:shd w:val="clear" w:color="auto" w:fill="auto"/>
          </w:tcPr>
          <w:p w:rsidR="00812962" w:rsidRPr="007160B8" w:rsidRDefault="00812962" w:rsidP="009F7F71">
            <w:pPr>
              <w:spacing w:after="0"/>
              <w:jc w:val="both"/>
              <w:rPr>
                <w:sz w:val="16"/>
                <w:szCs w:val="16"/>
              </w:rPr>
            </w:pPr>
            <w:r w:rsidRPr="000711AA">
              <w:rPr>
                <w:b/>
                <w:bCs/>
                <w:sz w:val="20"/>
                <w:szCs w:val="20"/>
              </w:rPr>
              <w:br w:type="textWrapping" w:clear="all"/>
              <w:t>GO3C</w:t>
            </w:r>
          </w:p>
        </w:tc>
      </w:tr>
      <w:tr w:rsidR="00812962" w:rsidRPr="000711AA" w:rsidTr="005D05D4">
        <w:trPr>
          <w:trHeight w:val="1655"/>
        </w:trPr>
        <w:tc>
          <w:tcPr>
            <w:tcW w:w="489" w:type="pct"/>
            <w:tcBorders>
              <w:top w:val="nil"/>
              <w:left w:val="single" w:sz="4" w:space="0" w:color="auto"/>
              <w:bottom w:val="single" w:sz="4" w:space="0" w:color="auto"/>
              <w:right w:val="single" w:sz="4" w:space="0" w:color="auto"/>
            </w:tcBorders>
            <w:shd w:val="clear" w:color="auto" w:fill="auto"/>
          </w:tcPr>
          <w:p w:rsidR="00812962" w:rsidRPr="000711AA" w:rsidRDefault="00812962" w:rsidP="009F7F71">
            <w:pPr>
              <w:spacing w:after="0"/>
              <w:jc w:val="both"/>
              <w:rPr>
                <w:b/>
                <w:bCs/>
                <w:sz w:val="20"/>
                <w:szCs w:val="20"/>
              </w:rPr>
            </w:pPr>
            <w:r w:rsidRPr="000711AA">
              <w:rPr>
                <w:b/>
                <w:bCs/>
                <w:sz w:val="20"/>
                <w:szCs w:val="20"/>
              </w:rPr>
              <w:lastRenderedPageBreak/>
              <w:t>GO6C</w:t>
            </w:r>
          </w:p>
        </w:tc>
        <w:tc>
          <w:tcPr>
            <w:tcW w:w="115" w:type="pct"/>
            <w:tcBorders>
              <w:top w:val="nil"/>
              <w:left w:val="nil"/>
              <w:bottom w:val="single" w:sz="4" w:space="0" w:color="auto"/>
              <w:right w:val="single" w:sz="4" w:space="0" w:color="auto"/>
            </w:tcBorders>
            <w:shd w:val="clear" w:color="auto" w:fill="auto"/>
            <w:noWrap/>
            <w:vAlign w:val="bottom"/>
          </w:tcPr>
          <w:p w:rsidR="00812962" w:rsidRPr="007160B8" w:rsidRDefault="00812962" w:rsidP="009F7F71">
            <w:pPr>
              <w:spacing w:after="0"/>
              <w:jc w:val="both"/>
              <w:rPr>
                <w:b/>
                <w:bCs/>
                <w:sz w:val="16"/>
                <w:szCs w:val="16"/>
              </w:rPr>
            </w:pPr>
          </w:p>
        </w:tc>
        <w:tc>
          <w:tcPr>
            <w:tcW w:w="107" w:type="pct"/>
            <w:tcBorders>
              <w:top w:val="nil"/>
              <w:left w:val="nil"/>
              <w:bottom w:val="single" w:sz="4" w:space="0" w:color="auto"/>
              <w:right w:val="single" w:sz="4" w:space="0" w:color="auto"/>
            </w:tcBorders>
            <w:shd w:val="clear" w:color="auto" w:fill="auto"/>
            <w:noWrap/>
            <w:vAlign w:val="bottom"/>
          </w:tcPr>
          <w:p w:rsidR="00812962" w:rsidRPr="000711AA" w:rsidRDefault="00812962" w:rsidP="009F7F71">
            <w:pPr>
              <w:spacing w:after="0"/>
              <w:jc w:val="both"/>
              <w:rPr>
                <w:sz w:val="16"/>
                <w:szCs w:val="16"/>
              </w:rPr>
            </w:pPr>
          </w:p>
        </w:tc>
        <w:tc>
          <w:tcPr>
            <w:tcW w:w="110" w:type="pct"/>
            <w:tcBorders>
              <w:top w:val="nil"/>
              <w:left w:val="nil"/>
              <w:bottom w:val="single" w:sz="4" w:space="0" w:color="auto"/>
              <w:right w:val="single" w:sz="4" w:space="0" w:color="auto"/>
            </w:tcBorders>
            <w:shd w:val="clear" w:color="auto" w:fill="auto"/>
            <w:noWrap/>
            <w:vAlign w:val="bottom"/>
          </w:tcPr>
          <w:p w:rsidR="00812962" w:rsidRPr="000711AA" w:rsidRDefault="00812962" w:rsidP="009F7F71">
            <w:pPr>
              <w:spacing w:after="0"/>
              <w:jc w:val="both"/>
              <w:rPr>
                <w:sz w:val="16"/>
                <w:szCs w:val="16"/>
              </w:rPr>
            </w:pPr>
          </w:p>
        </w:tc>
        <w:tc>
          <w:tcPr>
            <w:tcW w:w="550" w:type="pct"/>
            <w:gridSpan w:val="2"/>
            <w:tcBorders>
              <w:top w:val="nil"/>
              <w:left w:val="nil"/>
              <w:bottom w:val="single" w:sz="4" w:space="0" w:color="auto"/>
              <w:right w:val="single" w:sz="4" w:space="0" w:color="auto"/>
            </w:tcBorders>
            <w:shd w:val="clear" w:color="auto" w:fill="auto"/>
          </w:tcPr>
          <w:p w:rsidR="00812962" w:rsidRPr="000711AA" w:rsidRDefault="00812962" w:rsidP="009F7F71">
            <w:pPr>
              <w:spacing w:after="0"/>
              <w:rPr>
                <w:bCs/>
                <w:sz w:val="18"/>
                <w:szCs w:val="18"/>
              </w:rPr>
            </w:pPr>
            <w:r w:rsidRPr="000711AA">
              <w:rPr>
                <w:bCs/>
                <w:sz w:val="18"/>
                <w:szCs w:val="18"/>
              </w:rPr>
              <w:t>Capacity to train 1 Assistant Agricultural Tutors at Bsc. Level strengthened by June 2015.</w:t>
            </w:r>
          </w:p>
        </w:tc>
        <w:tc>
          <w:tcPr>
            <w:tcW w:w="889" w:type="pct"/>
            <w:tcBorders>
              <w:top w:val="nil"/>
              <w:left w:val="nil"/>
              <w:bottom w:val="single" w:sz="4" w:space="0" w:color="auto"/>
              <w:right w:val="single" w:sz="4" w:space="0" w:color="auto"/>
            </w:tcBorders>
            <w:shd w:val="clear" w:color="auto" w:fill="auto"/>
          </w:tcPr>
          <w:p w:rsidR="00812962" w:rsidRPr="000711AA" w:rsidRDefault="00812962" w:rsidP="009F7F71">
            <w:pPr>
              <w:spacing w:after="0"/>
              <w:rPr>
                <w:sz w:val="18"/>
                <w:szCs w:val="18"/>
              </w:rPr>
            </w:pPr>
            <w:r w:rsidRPr="000711AA">
              <w:rPr>
                <w:sz w:val="18"/>
                <w:szCs w:val="18"/>
              </w:rPr>
              <w:t>Payment of tuition fees and training allowances for one Assistant Agricultural Tutor   persuing Bsc. program at Sokoine University of Agriculture was done.</w:t>
            </w:r>
          </w:p>
        </w:tc>
        <w:tc>
          <w:tcPr>
            <w:tcW w:w="349" w:type="pct"/>
            <w:tcBorders>
              <w:top w:val="nil"/>
              <w:left w:val="nil"/>
              <w:bottom w:val="single" w:sz="4" w:space="0" w:color="auto"/>
              <w:right w:val="single" w:sz="4" w:space="0" w:color="auto"/>
            </w:tcBorders>
            <w:shd w:val="clear" w:color="auto" w:fill="auto"/>
            <w:vAlign w:val="center"/>
          </w:tcPr>
          <w:p w:rsidR="00812962" w:rsidRPr="000711AA" w:rsidRDefault="00812962" w:rsidP="009F7F71">
            <w:pPr>
              <w:spacing w:after="0"/>
              <w:rPr>
                <w:bCs/>
                <w:sz w:val="18"/>
                <w:szCs w:val="18"/>
              </w:rPr>
            </w:pPr>
            <w:r w:rsidRPr="000711AA">
              <w:rPr>
                <w:bCs/>
                <w:sz w:val="18"/>
                <w:szCs w:val="18"/>
              </w:rPr>
              <w:t>100%</w:t>
            </w:r>
          </w:p>
        </w:tc>
        <w:tc>
          <w:tcPr>
            <w:tcW w:w="286" w:type="pct"/>
            <w:tcBorders>
              <w:top w:val="nil"/>
              <w:left w:val="nil"/>
              <w:bottom w:val="single" w:sz="4" w:space="0" w:color="auto"/>
              <w:right w:val="single" w:sz="4" w:space="0" w:color="auto"/>
            </w:tcBorders>
            <w:shd w:val="clear" w:color="auto" w:fill="auto"/>
            <w:noWrap/>
            <w:vAlign w:val="bottom"/>
          </w:tcPr>
          <w:p w:rsidR="00812962" w:rsidRPr="000711AA" w:rsidRDefault="00812962" w:rsidP="009F7F71">
            <w:pPr>
              <w:spacing w:after="0"/>
              <w:rPr>
                <w:b/>
                <w:bCs/>
                <w:sz w:val="18"/>
                <w:szCs w:val="18"/>
              </w:rPr>
            </w:pPr>
            <w:r w:rsidRPr="007160B8">
              <w:rPr>
                <w:b/>
                <w:bCs/>
                <w:sz w:val="18"/>
                <w:szCs w:val="18"/>
              </w:rPr>
              <w:t>V</w:t>
            </w:r>
          </w:p>
        </w:tc>
        <w:tc>
          <w:tcPr>
            <w:tcW w:w="254" w:type="pct"/>
            <w:tcBorders>
              <w:top w:val="nil"/>
              <w:left w:val="nil"/>
              <w:bottom w:val="single" w:sz="4" w:space="0" w:color="auto"/>
              <w:right w:val="single" w:sz="4" w:space="0" w:color="auto"/>
            </w:tcBorders>
            <w:shd w:val="clear" w:color="auto" w:fill="auto"/>
            <w:noWrap/>
            <w:vAlign w:val="bottom"/>
          </w:tcPr>
          <w:p w:rsidR="00812962" w:rsidRPr="007160B8" w:rsidRDefault="00812962" w:rsidP="009F7F71">
            <w:pPr>
              <w:spacing w:after="0"/>
              <w:jc w:val="both"/>
              <w:rPr>
                <w:sz w:val="18"/>
                <w:szCs w:val="18"/>
              </w:rPr>
            </w:pPr>
          </w:p>
        </w:tc>
        <w:tc>
          <w:tcPr>
            <w:tcW w:w="190" w:type="pct"/>
            <w:tcBorders>
              <w:top w:val="nil"/>
              <w:left w:val="nil"/>
              <w:bottom w:val="single" w:sz="4" w:space="0" w:color="auto"/>
              <w:right w:val="single" w:sz="4" w:space="0" w:color="auto"/>
            </w:tcBorders>
            <w:shd w:val="clear" w:color="auto" w:fill="auto"/>
            <w:noWrap/>
            <w:vAlign w:val="bottom"/>
          </w:tcPr>
          <w:p w:rsidR="00812962" w:rsidRPr="000711AA" w:rsidRDefault="00812962" w:rsidP="009F7F71">
            <w:pPr>
              <w:spacing w:after="0"/>
              <w:jc w:val="both"/>
              <w:rPr>
                <w:sz w:val="18"/>
                <w:szCs w:val="18"/>
              </w:rPr>
            </w:pPr>
          </w:p>
        </w:tc>
        <w:tc>
          <w:tcPr>
            <w:tcW w:w="477" w:type="pct"/>
            <w:tcBorders>
              <w:top w:val="nil"/>
              <w:left w:val="nil"/>
              <w:bottom w:val="single" w:sz="4" w:space="0" w:color="auto"/>
              <w:right w:val="single" w:sz="4" w:space="0" w:color="auto"/>
            </w:tcBorders>
            <w:shd w:val="clear" w:color="auto" w:fill="auto"/>
            <w:vAlign w:val="center"/>
          </w:tcPr>
          <w:p w:rsidR="00812962" w:rsidRPr="000711AA" w:rsidRDefault="00812962" w:rsidP="009F7F71">
            <w:pPr>
              <w:spacing w:after="0"/>
              <w:jc w:val="right"/>
              <w:rPr>
                <w:sz w:val="18"/>
                <w:szCs w:val="18"/>
              </w:rPr>
            </w:pPr>
            <w:r w:rsidRPr="000711AA">
              <w:rPr>
                <w:sz w:val="18"/>
                <w:szCs w:val="18"/>
              </w:rPr>
              <w:t>408,4000</w:t>
            </w:r>
          </w:p>
        </w:tc>
        <w:tc>
          <w:tcPr>
            <w:tcW w:w="476" w:type="pct"/>
            <w:tcBorders>
              <w:top w:val="nil"/>
              <w:left w:val="nil"/>
              <w:bottom w:val="single" w:sz="4" w:space="0" w:color="auto"/>
              <w:right w:val="single" w:sz="4" w:space="0" w:color="auto"/>
            </w:tcBorders>
            <w:shd w:val="clear" w:color="auto" w:fill="auto"/>
            <w:vAlign w:val="center"/>
          </w:tcPr>
          <w:p w:rsidR="00812962" w:rsidRPr="000711AA" w:rsidRDefault="00812962" w:rsidP="009F7F71">
            <w:pPr>
              <w:spacing w:after="0"/>
              <w:rPr>
                <w:sz w:val="18"/>
                <w:szCs w:val="18"/>
              </w:rPr>
            </w:pPr>
            <w:r w:rsidRPr="000711AA">
              <w:rPr>
                <w:sz w:val="18"/>
                <w:szCs w:val="18"/>
              </w:rPr>
              <w:t xml:space="preserve">        408,4000</w:t>
            </w:r>
          </w:p>
        </w:tc>
        <w:tc>
          <w:tcPr>
            <w:tcW w:w="190" w:type="pct"/>
            <w:tcBorders>
              <w:top w:val="nil"/>
              <w:left w:val="nil"/>
              <w:bottom w:val="single" w:sz="4" w:space="0" w:color="auto"/>
              <w:right w:val="single" w:sz="4" w:space="0" w:color="auto"/>
            </w:tcBorders>
            <w:shd w:val="clear" w:color="auto" w:fill="auto"/>
            <w:vAlign w:val="center"/>
          </w:tcPr>
          <w:p w:rsidR="00812962" w:rsidRPr="000711AA" w:rsidRDefault="00812962" w:rsidP="009F7F71">
            <w:pPr>
              <w:spacing w:after="0"/>
              <w:rPr>
                <w:sz w:val="18"/>
                <w:szCs w:val="18"/>
              </w:rPr>
            </w:pPr>
            <w:r w:rsidRPr="000711AA">
              <w:rPr>
                <w:sz w:val="18"/>
                <w:szCs w:val="18"/>
              </w:rPr>
              <w:t>100</w:t>
            </w:r>
          </w:p>
        </w:tc>
        <w:tc>
          <w:tcPr>
            <w:tcW w:w="518" w:type="pct"/>
            <w:tcBorders>
              <w:top w:val="nil"/>
              <w:left w:val="nil"/>
              <w:bottom w:val="single" w:sz="4" w:space="0" w:color="auto"/>
              <w:right w:val="single" w:sz="4" w:space="0" w:color="auto"/>
            </w:tcBorders>
            <w:shd w:val="clear" w:color="auto" w:fill="auto"/>
          </w:tcPr>
          <w:p w:rsidR="00812962" w:rsidRPr="007160B8" w:rsidRDefault="00812962" w:rsidP="009F7F71">
            <w:pPr>
              <w:spacing w:after="0"/>
              <w:jc w:val="both"/>
              <w:rPr>
                <w:sz w:val="16"/>
                <w:szCs w:val="16"/>
              </w:rPr>
            </w:pPr>
          </w:p>
        </w:tc>
      </w:tr>
      <w:tr w:rsidR="005D05D4" w:rsidRPr="000711AA" w:rsidTr="005D05D4">
        <w:trPr>
          <w:trHeight w:val="255"/>
        </w:trPr>
        <w:tc>
          <w:tcPr>
            <w:tcW w:w="489" w:type="pct"/>
            <w:tcBorders>
              <w:top w:val="nil"/>
              <w:left w:val="single" w:sz="4" w:space="0" w:color="auto"/>
              <w:bottom w:val="single" w:sz="4" w:space="0" w:color="auto"/>
              <w:right w:val="single" w:sz="4" w:space="0" w:color="auto"/>
            </w:tcBorders>
            <w:shd w:val="clear" w:color="auto" w:fill="auto"/>
            <w:noWrap/>
            <w:vAlign w:val="bottom"/>
          </w:tcPr>
          <w:p w:rsidR="005D05D4" w:rsidRPr="000711AA" w:rsidRDefault="005D05D4" w:rsidP="009F7F71">
            <w:pPr>
              <w:spacing w:after="0"/>
              <w:jc w:val="both"/>
              <w:rPr>
                <w:b/>
                <w:bCs/>
                <w:sz w:val="16"/>
                <w:szCs w:val="16"/>
              </w:rPr>
            </w:pPr>
            <w:r w:rsidRPr="000711AA">
              <w:rPr>
                <w:b/>
                <w:bCs/>
                <w:sz w:val="16"/>
                <w:szCs w:val="16"/>
              </w:rPr>
              <w:t> </w:t>
            </w:r>
          </w:p>
        </w:tc>
        <w:tc>
          <w:tcPr>
            <w:tcW w:w="115" w:type="pct"/>
            <w:tcBorders>
              <w:top w:val="nil"/>
              <w:left w:val="nil"/>
              <w:bottom w:val="single" w:sz="4" w:space="0" w:color="auto"/>
              <w:right w:val="single" w:sz="4" w:space="0" w:color="auto"/>
            </w:tcBorders>
            <w:shd w:val="clear" w:color="auto" w:fill="auto"/>
            <w:noWrap/>
            <w:vAlign w:val="bottom"/>
          </w:tcPr>
          <w:p w:rsidR="005D05D4" w:rsidRPr="000711AA" w:rsidRDefault="005D05D4" w:rsidP="009F7F71">
            <w:pPr>
              <w:spacing w:after="0"/>
              <w:jc w:val="both"/>
              <w:rPr>
                <w:b/>
                <w:bCs/>
                <w:sz w:val="16"/>
                <w:szCs w:val="16"/>
              </w:rPr>
            </w:pPr>
            <w:r w:rsidRPr="000711AA">
              <w:rPr>
                <w:b/>
                <w:bCs/>
                <w:sz w:val="16"/>
                <w:szCs w:val="16"/>
              </w:rPr>
              <w:t> </w:t>
            </w:r>
          </w:p>
        </w:tc>
        <w:tc>
          <w:tcPr>
            <w:tcW w:w="107" w:type="pct"/>
            <w:tcBorders>
              <w:top w:val="nil"/>
              <w:left w:val="nil"/>
              <w:bottom w:val="single" w:sz="4" w:space="0" w:color="auto"/>
              <w:right w:val="single" w:sz="4" w:space="0" w:color="auto"/>
            </w:tcBorders>
            <w:shd w:val="clear" w:color="auto" w:fill="auto"/>
            <w:noWrap/>
            <w:vAlign w:val="bottom"/>
          </w:tcPr>
          <w:p w:rsidR="005D05D4" w:rsidRPr="000711AA" w:rsidRDefault="005D05D4" w:rsidP="009F7F71">
            <w:pPr>
              <w:spacing w:after="0"/>
              <w:jc w:val="both"/>
              <w:rPr>
                <w:b/>
                <w:bCs/>
                <w:sz w:val="16"/>
                <w:szCs w:val="16"/>
              </w:rPr>
            </w:pPr>
            <w:r w:rsidRPr="000711AA">
              <w:rPr>
                <w:b/>
                <w:bCs/>
                <w:sz w:val="16"/>
                <w:szCs w:val="16"/>
              </w:rPr>
              <w:t> </w:t>
            </w:r>
          </w:p>
        </w:tc>
        <w:tc>
          <w:tcPr>
            <w:tcW w:w="110" w:type="pct"/>
            <w:tcBorders>
              <w:top w:val="nil"/>
              <w:left w:val="nil"/>
              <w:bottom w:val="single" w:sz="4" w:space="0" w:color="auto"/>
              <w:right w:val="single" w:sz="4" w:space="0" w:color="auto"/>
            </w:tcBorders>
            <w:shd w:val="clear" w:color="auto" w:fill="auto"/>
            <w:noWrap/>
            <w:vAlign w:val="bottom"/>
          </w:tcPr>
          <w:p w:rsidR="005D05D4" w:rsidRPr="000711AA" w:rsidRDefault="005D05D4" w:rsidP="009F7F71">
            <w:pPr>
              <w:spacing w:after="0"/>
              <w:jc w:val="both"/>
              <w:rPr>
                <w:b/>
                <w:bCs/>
                <w:sz w:val="16"/>
                <w:szCs w:val="16"/>
              </w:rPr>
            </w:pPr>
            <w:r w:rsidRPr="000711AA">
              <w:rPr>
                <w:b/>
                <w:bCs/>
                <w:sz w:val="16"/>
                <w:szCs w:val="16"/>
              </w:rPr>
              <w:t> </w:t>
            </w:r>
          </w:p>
        </w:tc>
        <w:tc>
          <w:tcPr>
            <w:tcW w:w="550" w:type="pct"/>
            <w:gridSpan w:val="2"/>
            <w:tcBorders>
              <w:top w:val="nil"/>
              <w:left w:val="nil"/>
              <w:bottom w:val="single" w:sz="4" w:space="0" w:color="auto"/>
              <w:right w:val="single" w:sz="4" w:space="0" w:color="auto"/>
            </w:tcBorders>
            <w:shd w:val="clear" w:color="auto" w:fill="auto"/>
            <w:noWrap/>
            <w:vAlign w:val="bottom"/>
          </w:tcPr>
          <w:p w:rsidR="005D05D4" w:rsidRPr="000711AA" w:rsidRDefault="005D05D4" w:rsidP="009F7F71">
            <w:pPr>
              <w:spacing w:after="0"/>
              <w:jc w:val="both"/>
              <w:rPr>
                <w:b/>
                <w:bCs/>
                <w:sz w:val="18"/>
                <w:szCs w:val="18"/>
              </w:rPr>
            </w:pPr>
            <w:r w:rsidRPr="000711AA">
              <w:rPr>
                <w:b/>
                <w:bCs/>
                <w:sz w:val="18"/>
                <w:szCs w:val="18"/>
              </w:rPr>
              <w:t>Total</w:t>
            </w:r>
          </w:p>
        </w:tc>
        <w:tc>
          <w:tcPr>
            <w:tcW w:w="889" w:type="pct"/>
            <w:tcBorders>
              <w:top w:val="nil"/>
              <w:left w:val="nil"/>
              <w:bottom w:val="single" w:sz="4" w:space="0" w:color="auto"/>
              <w:right w:val="single" w:sz="4" w:space="0" w:color="auto"/>
            </w:tcBorders>
            <w:shd w:val="clear" w:color="auto" w:fill="auto"/>
            <w:noWrap/>
            <w:vAlign w:val="bottom"/>
          </w:tcPr>
          <w:p w:rsidR="005D05D4" w:rsidRPr="000711AA" w:rsidRDefault="005D05D4" w:rsidP="009F7F71">
            <w:pPr>
              <w:spacing w:after="0"/>
              <w:jc w:val="both"/>
              <w:rPr>
                <w:b/>
                <w:bCs/>
                <w:sz w:val="18"/>
                <w:szCs w:val="18"/>
              </w:rPr>
            </w:pPr>
            <w:r w:rsidRPr="000711AA">
              <w:rPr>
                <w:b/>
                <w:bCs/>
                <w:sz w:val="18"/>
                <w:szCs w:val="18"/>
              </w:rPr>
              <w:t> </w:t>
            </w:r>
          </w:p>
        </w:tc>
        <w:tc>
          <w:tcPr>
            <w:tcW w:w="349" w:type="pct"/>
            <w:tcBorders>
              <w:top w:val="nil"/>
              <w:left w:val="nil"/>
              <w:bottom w:val="single" w:sz="4" w:space="0" w:color="auto"/>
              <w:right w:val="single" w:sz="4" w:space="0" w:color="auto"/>
            </w:tcBorders>
            <w:shd w:val="clear" w:color="auto" w:fill="auto"/>
            <w:noWrap/>
            <w:vAlign w:val="bottom"/>
          </w:tcPr>
          <w:p w:rsidR="005D05D4" w:rsidRPr="000711AA" w:rsidRDefault="005D05D4" w:rsidP="009F7F71">
            <w:pPr>
              <w:spacing w:after="0"/>
              <w:jc w:val="both"/>
              <w:rPr>
                <w:b/>
                <w:bCs/>
                <w:sz w:val="18"/>
                <w:szCs w:val="18"/>
              </w:rPr>
            </w:pPr>
            <w:r w:rsidRPr="000711AA">
              <w:rPr>
                <w:b/>
                <w:bCs/>
                <w:sz w:val="18"/>
                <w:szCs w:val="18"/>
              </w:rPr>
              <w:t> </w:t>
            </w:r>
          </w:p>
        </w:tc>
        <w:tc>
          <w:tcPr>
            <w:tcW w:w="286" w:type="pct"/>
            <w:tcBorders>
              <w:top w:val="nil"/>
              <w:left w:val="nil"/>
              <w:bottom w:val="single" w:sz="4" w:space="0" w:color="auto"/>
              <w:right w:val="single" w:sz="4" w:space="0" w:color="auto"/>
            </w:tcBorders>
            <w:shd w:val="clear" w:color="auto" w:fill="auto"/>
            <w:noWrap/>
            <w:vAlign w:val="bottom"/>
          </w:tcPr>
          <w:p w:rsidR="005D05D4" w:rsidRPr="000711AA" w:rsidRDefault="005D05D4" w:rsidP="009F7F71">
            <w:pPr>
              <w:spacing w:after="0"/>
              <w:jc w:val="both"/>
              <w:rPr>
                <w:b/>
                <w:bCs/>
                <w:sz w:val="18"/>
                <w:szCs w:val="18"/>
              </w:rPr>
            </w:pPr>
            <w:r w:rsidRPr="000711AA">
              <w:rPr>
                <w:b/>
                <w:bCs/>
                <w:sz w:val="18"/>
                <w:szCs w:val="18"/>
              </w:rPr>
              <w:t> </w:t>
            </w:r>
          </w:p>
        </w:tc>
        <w:tc>
          <w:tcPr>
            <w:tcW w:w="254" w:type="pct"/>
            <w:tcBorders>
              <w:top w:val="nil"/>
              <w:left w:val="nil"/>
              <w:bottom w:val="single" w:sz="4" w:space="0" w:color="auto"/>
              <w:right w:val="single" w:sz="4" w:space="0" w:color="auto"/>
            </w:tcBorders>
            <w:shd w:val="clear" w:color="auto" w:fill="auto"/>
            <w:noWrap/>
            <w:vAlign w:val="bottom"/>
          </w:tcPr>
          <w:p w:rsidR="005D05D4" w:rsidRPr="000711AA" w:rsidRDefault="005D05D4" w:rsidP="009F7F71">
            <w:pPr>
              <w:spacing w:after="0"/>
              <w:jc w:val="both"/>
              <w:rPr>
                <w:b/>
                <w:bCs/>
                <w:sz w:val="18"/>
                <w:szCs w:val="18"/>
              </w:rPr>
            </w:pPr>
            <w:r w:rsidRPr="000711AA">
              <w:rPr>
                <w:b/>
                <w:bCs/>
                <w:sz w:val="18"/>
                <w:szCs w:val="18"/>
              </w:rPr>
              <w:t> </w:t>
            </w:r>
          </w:p>
        </w:tc>
        <w:tc>
          <w:tcPr>
            <w:tcW w:w="190" w:type="pct"/>
            <w:tcBorders>
              <w:top w:val="nil"/>
              <w:left w:val="nil"/>
              <w:bottom w:val="single" w:sz="4" w:space="0" w:color="auto"/>
              <w:right w:val="single" w:sz="4" w:space="0" w:color="auto"/>
            </w:tcBorders>
            <w:shd w:val="clear" w:color="auto" w:fill="auto"/>
            <w:noWrap/>
            <w:vAlign w:val="bottom"/>
          </w:tcPr>
          <w:p w:rsidR="005D05D4" w:rsidRPr="000711AA" w:rsidRDefault="005D05D4" w:rsidP="009F7F71">
            <w:pPr>
              <w:spacing w:after="0"/>
              <w:jc w:val="both"/>
              <w:rPr>
                <w:b/>
                <w:bCs/>
                <w:sz w:val="18"/>
                <w:szCs w:val="18"/>
              </w:rPr>
            </w:pPr>
            <w:r w:rsidRPr="000711AA">
              <w:rPr>
                <w:b/>
                <w:bCs/>
                <w:sz w:val="18"/>
                <w:szCs w:val="18"/>
              </w:rPr>
              <w:t> </w:t>
            </w:r>
          </w:p>
        </w:tc>
        <w:tc>
          <w:tcPr>
            <w:tcW w:w="477" w:type="pct"/>
            <w:tcBorders>
              <w:top w:val="nil"/>
              <w:left w:val="nil"/>
              <w:bottom w:val="single" w:sz="4" w:space="0" w:color="auto"/>
              <w:right w:val="single" w:sz="4" w:space="0" w:color="auto"/>
            </w:tcBorders>
            <w:shd w:val="clear" w:color="auto" w:fill="auto"/>
            <w:noWrap/>
            <w:vAlign w:val="center"/>
          </w:tcPr>
          <w:p w:rsidR="005D05D4" w:rsidRPr="000711AA" w:rsidRDefault="005D05D4" w:rsidP="009F7F71">
            <w:pPr>
              <w:spacing w:after="0"/>
              <w:rPr>
                <w:sz w:val="18"/>
                <w:szCs w:val="18"/>
              </w:rPr>
            </w:pPr>
            <w:r w:rsidRPr="000711AA">
              <w:rPr>
                <w:sz w:val="18"/>
                <w:szCs w:val="18"/>
              </w:rPr>
              <w:t>4,415,402,416</w:t>
            </w:r>
          </w:p>
        </w:tc>
        <w:tc>
          <w:tcPr>
            <w:tcW w:w="476" w:type="pct"/>
            <w:tcBorders>
              <w:top w:val="nil"/>
              <w:left w:val="nil"/>
              <w:bottom w:val="single" w:sz="4" w:space="0" w:color="auto"/>
              <w:right w:val="single" w:sz="4" w:space="0" w:color="auto"/>
            </w:tcBorders>
            <w:shd w:val="clear" w:color="auto" w:fill="auto"/>
            <w:noWrap/>
            <w:vAlign w:val="center"/>
          </w:tcPr>
          <w:p w:rsidR="005D05D4" w:rsidRPr="000711AA" w:rsidRDefault="005D05D4" w:rsidP="009F7F71">
            <w:pPr>
              <w:spacing w:after="0"/>
              <w:rPr>
                <w:sz w:val="18"/>
                <w:szCs w:val="18"/>
              </w:rPr>
            </w:pPr>
            <w:r w:rsidRPr="000711AA">
              <w:rPr>
                <w:sz w:val="18"/>
                <w:szCs w:val="18"/>
              </w:rPr>
              <w:t>1,263,569,655</w:t>
            </w:r>
          </w:p>
        </w:tc>
        <w:tc>
          <w:tcPr>
            <w:tcW w:w="190" w:type="pct"/>
            <w:tcBorders>
              <w:top w:val="nil"/>
              <w:left w:val="nil"/>
              <w:bottom w:val="single" w:sz="4" w:space="0" w:color="auto"/>
              <w:right w:val="single" w:sz="4" w:space="0" w:color="auto"/>
            </w:tcBorders>
            <w:shd w:val="clear" w:color="auto" w:fill="auto"/>
            <w:noWrap/>
            <w:vAlign w:val="bottom"/>
          </w:tcPr>
          <w:p w:rsidR="005D05D4" w:rsidRPr="007160B8" w:rsidRDefault="005D05D4" w:rsidP="009F7F71">
            <w:pPr>
              <w:spacing w:after="0"/>
              <w:jc w:val="both"/>
              <w:rPr>
                <w:b/>
                <w:bCs/>
                <w:sz w:val="18"/>
                <w:szCs w:val="18"/>
              </w:rPr>
            </w:pPr>
            <w:r w:rsidRPr="007160B8">
              <w:rPr>
                <w:b/>
                <w:bCs/>
                <w:sz w:val="18"/>
                <w:szCs w:val="18"/>
              </w:rPr>
              <w:t> </w:t>
            </w:r>
          </w:p>
        </w:tc>
        <w:tc>
          <w:tcPr>
            <w:tcW w:w="518" w:type="pct"/>
            <w:tcBorders>
              <w:top w:val="nil"/>
              <w:left w:val="nil"/>
              <w:bottom w:val="single" w:sz="4" w:space="0" w:color="auto"/>
              <w:right w:val="single" w:sz="4" w:space="0" w:color="auto"/>
            </w:tcBorders>
            <w:shd w:val="clear" w:color="auto" w:fill="auto"/>
            <w:noWrap/>
            <w:vAlign w:val="bottom"/>
          </w:tcPr>
          <w:p w:rsidR="005D05D4" w:rsidRPr="000711AA" w:rsidRDefault="005D05D4" w:rsidP="009F7F71">
            <w:pPr>
              <w:spacing w:after="0"/>
              <w:jc w:val="both"/>
              <w:rPr>
                <w:b/>
                <w:bCs/>
                <w:sz w:val="16"/>
                <w:szCs w:val="16"/>
              </w:rPr>
            </w:pPr>
            <w:r w:rsidRPr="000711AA">
              <w:rPr>
                <w:b/>
                <w:bCs/>
                <w:sz w:val="16"/>
                <w:szCs w:val="16"/>
              </w:rPr>
              <w:t> </w:t>
            </w:r>
          </w:p>
        </w:tc>
      </w:tr>
    </w:tbl>
    <w:p w:rsidR="00C07324" w:rsidRPr="000711AA" w:rsidRDefault="00C07324" w:rsidP="002F1827">
      <w:pPr>
        <w:spacing w:after="0"/>
        <w:jc w:val="both"/>
        <w:rPr>
          <w:b/>
          <w:bCs/>
          <w:sz w:val="20"/>
          <w:szCs w:val="20"/>
        </w:rPr>
      </w:pPr>
      <w:r w:rsidRPr="000711AA">
        <w:rPr>
          <w:b/>
          <w:bCs/>
          <w:sz w:val="20"/>
          <w:szCs w:val="20"/>
        </w:rPr>
        <w:t>Project Code and Name:</w:t>
      </w:r>
      <w:r w:rsidR="00363E71">
        <w:rPr>
          <w:b/>
          <w:bCs/>
          <w:sz w:val="20"/>
          <w:szCs w:val="20"/>
        </w:rPr>
        <w:tab/>
      </w:r>
      <w:r w:rsidRPr="000711AA">
        <w:rPr>
          <w:b/>
          <w:bCs/>
          <w:sz w:val="20"/>
          <w:szCs w:val="20"/>
        </w:rPr>
        <w:t>Information Education and Communication Unit</w:t>
      </w:r>
    </w:p>
    <w:p w:rsidR="00C07324" w:rsidRPr="000711AA" w:rsidRDefault="00C07324" w:rsidP="002F1827">
      <w:pPr>
        <w:spacing w:after="0"/>
        <w:jc w:val="both"/>
        <w:rPr>
          <w:b/>
          <w:bCs/>
          <w:sz w:val="22"/>
          <w:szCs w:val="22"/>
        </w:rPr>
      </w:pPr>
      <w:r w:rsidRPr="000711AA">
        <w:rPr>
          <w:b/>
          <w:bCs/>
          <w:sz w:val="20"/>
          <w:szCs w:val="20"/>
        </w:rPr>
        <w:t>Objective code and Name</w:t>
      </w:r>
      <w:r w:rsidR="006C020D" w:rsidRPr="000711AA">
        <w:rPr>
          <w:b/>
          <w:bCs/>
          <w:sz w:val="20"/>
          <w:szCs w:val="20"/>
        </w:rPr>
        <w:t>: G</w:t>
      </w:r>
      <w:r w:rsidRPr="000711AA">
        <w:rPr>
          <w:b/>
          <w:bCs/>
          <w:sz w:val="20"/>
          <w:szCs w:val="20"/>
        </w:rPr>
        <w:t xml:space="preserve"> Capacity of MAFC to deliver services improved</w:t>
      </w:r>
      <w:r w:rsidRPr="000711AA">
        <w:rPr>
          <w:b/>
          <w:bCs/>
          <w:sz w:val="20"/>
          <w:szCs w:val="20"/>
        </w:rPr>
        <w:tab/>
      </w:r>
      <w:r w:rsidRPr="000711AA">
        <w:rPr>
          <w:b/>
          <w:bCs/>
          <w:sz w:val="22"/>
          <w:szCs w:val="22"/>
        </w:rPr>
        <w:tab/>
      </w:r>
      <w:r w:rsidRPr="000711AA">
        <w:rPr>
          <w:b/>
          <w:bCs/>
          <w:sz w:val="22"/>
          <w:szCs w:val="22"/>
        </w:rPr>
        <w:tab/>
      </w:r>
      <w:r w:rsidRPr="000711AA">
        <w:rPr>
          <w:b/>
          <w:bCs/>
          <w:sz w:val="22"/>
          <w:szCs w:val="22"/>
        </w:rPr>
        <w:tab/>
      </w:r>
    </w:p>
    <w:tbl>
      <w:tblPr>
        <w:tblW w:w="14102" w:type="dxa"/>
        <w:tblInd w:w="93" w:type="dxa"/>
        <w:tblLayout w:type="fixed"/>
        <w:tblLook w:val="04A0"/>
      </w:tblPr>
      <w:tblGrid>
        <w:gridCol w:w="640"/>
        <w:gridCol w:w="540"/>
        <w:gridCol w:w="455"/>
        <w:gridCol w:w="625"/>
        <w:gridCol w:w="1625"/>
        <w:gridCol w:w="1695"/>
        <w:gridCol w:w="1000"/>
        <w:gridCol w:w="740"/>
        <w:gridCol w:w="560"/>
        <w:gridCol w:w="865"/>
        <w:gridCol w:w="1530"/>
        <w:gridCol w:w="1620"/>
        <w:gridCol w:w="810"/>
        <w:gridCol w:w="1397"/>
      </w:tblGrid>
      <w:tr w:rsidR="007C53E6" w:rsidRPr="000711AA" w:rsidTr="009D2B7B">
        <w:trPr>
          <w:trHeight w:val="510"/>
        </w:trPr>
        <w:tc>
          <w:tcPr>
            <w:tcW w:w="2260" w:type="dxa"/>
            <w:gridSpan w:val="4"/>
            <w:tcBorders>
              <w:top w:val="single" w:sz="4" w:space="0" w:color="auto"/>
              <w:left w:val="single" w:sz="4" w:space="0" w:color="auto"/>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CODES AND LINKAGE</w:t>
            </w:r>
          </w:p>
        </w:tc>
        <w:tc>
          <w:tcPr>
            <w:tcW w:w="1625" w:type="dxa"/>
            <w:tcBorders>
              <w:top w:val="single" w:sz="4" w:space="0" w:color="auto"/>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ANNUAL PHYSICAL TARGET</w:t>
            </w:r>
          </w:p>
        </w:tc>
        <w:tc>
          <w:tcPr>
            <w:tcW w:w="4860" w:type="dxa"/>
            <w:gridSpan w:val="5"/>
            <w:tcBorders>
              <w:top w:val="single" w:sz="4" w:space="0" w:color="auto"/>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CUMULATIVE STATUS ON MEETING PHYSICAL TARGET</w:t>
            </w:r>
          </w:p>
        </w:tc>
        <w:tc>
          <w:tcPr>
            <w:tcW w:w="1530" w:type="dxa"/>
            <w:tcBorders>
              <w:top w:val="single" w:sz="4" w:space="0" w:color="auto"/>
              <w:left w:val="nil"/>
              <w:bottom w:val="single" w:sz="4" w:space="0" w:color="auto"/>
              <w:right w:val="single" w:sz="4" w:space="0" w:color="auto"/>
            </w:tcBorders>
            <w:shd w:val="clear" w:color="000000" w:fill="CCFFCC"/>
            <w:noWrap/>
          </w:tcPr>
          <w:p w:rsidR="007C53E6" w:rsidRPr="000711AA" w:rsidRDefault="007C53E6" w:rsidP="002F1827">
            <w:pPr>
              <w:spacing w:after="0"/>
              <w:jc w:val="both"/>
              <w:rPr>
                <w:b/>
                <w:bCs/>
                <w:sz w:val="18"/>
                <w:szCs w:val="18"/>
              </w:rPr>
            </w:pPr>
            <w:r w:rsidRPr="000711AA">
              <w:rPr>
                <w:b/>
                <w:bCs/>
                <w:sz w:val="18"/>
                <w:szCs w:val="18"/>
              </w:rPr>
              <w:t>EXPENDITURE STATUS</w:t>
            </w:r>
          </w:p>
        </w:tc>
        <w:tc>
          <w:tcPr>
            <w:tcW w:w="1620" w:type="dxa"/>
            <w:tcBorders>
              <w:top w:val="single" w:sz="4" w:space="0" w:color="auto"/>
              <w:left w:val="nil"/>
              <w:bottom w:val="single" w:sz="4" w:space="0" w:color="auto"/>
              <w:right w:val="single" w:sz="4" w:space="0" w:color="auto"/>
            </w:tcBorders>
            <w:shd w:val="clear" w:color="000000" w:fill="CCFFCC"/>
            <w:noWrap/>
          </w:tcPr>
          <w:p w:rsidR="007C53E6" w:rsidRPr="000711AA" w:rsidRDefault="007C53E6" w:rsidP="002F1827">
            <w:pPr>
              <w:spacing w:after="0"/>
              <w:jc w:val="both"/>
              <w:rPr>
                <w:b/>
                <w:bCs/>
                <w:sz w:val="18"/>
                <w:szCs w:val="18"/>
              </w:rPr>
            </w:pPr>
            <w:r w:rsidRPr="000711AA">
              <w:rPr>
                <w:b/>
                <w:bCs/>
                <w:sz w:val="18"/>
                <w:szCs w:val="18"/>
              </w:rPr>
              <w:t> </w:t>
            </w:r>
          </w:p>
        </w:tc>
        <w:tc>
          <w:tcPr>
            <w:tcW w:w="810" w:type="dxa"/>
            <w:tcBorders>
              <w:top w:val="single" w:sz="4" w:space="0" w:color="auto"/>
              <w:left w:val="nil"/>
              <w:bottom w:val="single" w:sz="4" w:space="0" w:color="auto"/>
              <w:right w:val="single" w:sz="4" w:space="0" w:color="auto"/>
            </w:tcBorders>
            <w:shd w:val="clear" w:color="000000" w:fill="CCFFCC"/>
            <w:noWrap/>
          </w:tcPr>
          <w:p w:rsidR="007C53E6" w:rsidRPr="000711AA" w:rsidRDefault="007C53E6" w:rsidP="002F1827">
            <w:pPr>
              <w:spacing w:after="0"/>
              <w:jc w:val="both"/>
              <w:rPr>
                <w:b/>
                <w:bCs/>
                <w:sz w:val="18"/>
                <w:szCs w:val="18"/>
              </w:rPr>
            </w:pPr>
            <w:r w:rsidRPr="000711AA">
              <w:rPr>
                <w:b/>
                <w:bCs/>
                <w:sz w:val="18"/>
                <w:szCs w:val="18"/>
              </w:rPr>
              <w:t> </w:t>
            </w:r>
          </w:p>
        </w:tc>
        <w:tc>
          <w:tcPr>
            <w:tcW w:w="1397" w:type="dxa"/>
            <w:tcBorders>
              <w:top w:val="single" w:sz="4" w:space="0" w:color="auto"/>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REMARKS ON IMPLEMENTATION</w:t>
            </w:r>
          </w:p>
        </w:tc>
      </w:tr>
      <w:tr w:rsidR="007C53E6" w:rsidRPr="000711AA" w:rsidTr="009D2B7B">
        <w:trPr>
          <w:trHeight w:val="510"/>
        </w:trPr>
        <w:tc>
          <w:tcPr>
            <w:tcW w:w="640" w:type="dxa"/>
            <w:tcBorders>
              <w:top w:val="nil"/>
              <w:left w:val="single" w:sz="4" w:space="0" w:color="auto"/>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Target Code</w:t>
            </w:r>
          </w:p>
        </w:tc>
        <w:tc>
          <w:tcPr>
            <w:tcW w:w="540" w:type="dxa"/>
            <w:tcBorders>
              <w:top w:val="nil"/>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M</w:t>
            </w:r>
          </w:p>
        </w:tc>
        <w:tc>
          <w:tcPr>
            <w:tcW w:w="455" w:type="dxa"/>
            <w:tcBorders>
              <w:top w:val="nil"/>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P</w:t>
            </w:r>
          </w:p>
        </w:tc>
        <w:tc>
          <w:tcPr>
            <w:tcW w:w="625" w:type="dxa"/>
            <w:tcBorders>
              <w:top w:val="nil"/>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R</w:t>
            </w:r>
          </w:p>
        </w:tc>
        <w:tc>
          <w:tcPr>
            <w:tcW w:w="1625" w:type="dxa"/>
            <w:tcBorders>
              <w:top w:val="nil"/>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Target Descrption</w:t>
            </w:r>
          </w:p>
        </w:tc>
        <w:tc>
          <w:tcPr>
            <w:tcW w:w="1695" w:type="dxa"/>
            <w:tcBorders>
              <w:top w:val="nil"/>
              <w:left w:val="nil"/>
              <w:bottom w:val="single" w:sz="4" w:space="0" w:color="auto"/>
              <w:right w:val="single" w:sz="4" w:space="0" w:color="auto"/>
            </w:tcBorders>
            <w:shd w:val="clear" w:color="000000" w:fill="CCFFCC"/>
            <w:noWrap/>
          </w:tcPr>
          <w:p w:rsidR="007C53E6" w:rsidRPr="000711AA" w:rsidRDefault="007C53E6" w:rsidP="002F1827">
            <w:pPr>
              <w:spacing w:after="0"/>
              <w:jc w:val="both"/>
              <w:rPr>
                <w:b/>
                <w:bCs/>
                <w:sz w:val="18"/>
                <w:szCs w:val="18"/>
              </w:rPr>
            </w:pPr>
            <w:r w:rsidRPr="000711AA">
              <w:rPr>
                <w:b/>
                <w:bCs/>
                <w:sz w:val="18"/>
                <w:szCs w:val="18"/>
              </w:rPr>
              <w:t>Actual Progress</w:t>
            </w:r>
          </w:p>
        </w:tc>
        <w:tc>
          <w:tcPr>
            <w:tcW w:w="1000" w:type="dxa"/>
            <w:tcBorders>
              <w:top w:val="nil"/>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Estimated % Completed</w:t>
            </w:r>
          </w:p>
        </w:tc>
        <w:tc>
          <w:tcPr>
            <w:tcW w:w="740" w:type="dxa"/>
            <w:tcBorders>
              <w:top w:val="nil"/>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On Track</w:t>
            </w:r>
          </w:p>
        </w:tc>
        <w:tc>
          <w:tcPr>
            <w:tcW w:w="560" w:type="dxa"/>
            <w:tcBorders>
              <w:top w:val="nil"/>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At Risk</w:t>
            </w:r>
          </w:p>
        </w:tc>
        <w:tc>
          <w:tcPr>
            <w:tcW w:w="865" w:type="dxa"/>
            <w:tcBorders>
              <w:top w:val="nil"/>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Unknown</w:t>
            </w:r>
          </w:p>
        </w:tc>
        <w:tc>
          <w:tcPr>
            <w:tcW w:w="1530" w:type="dxa"/>
            <w:tcBorders>
              <w:top w:val="nil"/>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Cumulative Budget</w:t>
            </w:r>
          </w:p>
        </w:tc>
        <w:tc>
          <w:tcPr>
            <w:tcW w:w="1620" w:type="dxa"/>
            <w:tcBorders>
              <w:top w:val="nil"/>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 xml:space="preserve">Cummulative Actual Expenditure </w:t>
            </w:r>
          </w:p>
        </w:tc>
        <w:tc>
          <w:tcPr>
            <w:tcW w:w="810" w:type="dxa"/>
            <w:tcBorders>
              <w:top w:val="nil"/>
              <w:left w:val="nil"/>
              <w:bottom w:val="single" w:sz="4" w:space="0" w:color="auto"/>
              <w:right w:val="single" w:sz="4" w:space="0" w:color="auto"/>
            </w:tcBorders>
            <w:shd w:val="clear" w:color="000000" w:fill="CCFFCC"/>
          </w:tcPr>
          <w:p w:rsidR="007C53E6" w:rsidRPr="000711AA" w:rsidRDefault="007C53E6" w:rsidP="002F1827">
            <w:pPr>
              <w:spacing w:after="0"/>
              <w:jc w:val="both"/>
              <w:rPr>
                <w:b/>
                <w:bCs/>
                <w:sz w:val="18"/>
                <w:szCs w:val="18"/>
              </w:rPr>
            </w:pPr>
            <w:r w:rsidRPr="000711AA">
              <w:rPr>
                <w:b/>
                <w:bCs/>
                <w:sz w:val="18"/>
                <w:szCs w:val="18"/>
              </w:rPr>
              <w:t>% Spent</w:t>
            </w:r>
          </w:p>
        </w:tc>
        <w:tc>
          <w:tcPr>
            <w:tcW w:w="1397" w:type="dxa"/>
            <w:tcBorders>
              <w:top w:val="nil"/>
              <w:left w:val="nil"/>
              <w:bottom w:val="single" w:sz="4" w:space="0" w:color="auto"/>
              <w:right w:val="single" w:sz="4" w:space="0" w:color="auto"/>
            </w:tcBorders>
            <w:shd w:val="clear" w:color="000000" w:fill="CCFFCC"/>
            <w:noWrap/>
          </w:tcPr>
          <w:p w:rsidR="007C53E6" w:rsidRPr="000711AA" w:rsidRDefault="007C53E6" w:rsidP="002F1827">
            <w:pPr>
              <w:spacing w:after="0"/>
              <w:jc w:val="both"/>
              <w:rPr>
                <w:b/>
                <w:bCs/>
                <w:sz w:val="18"/>
                <w:szCs w:val="18"/>
              </w:rPr>
            </w:pPr>
            <w:r w:rsidRPr="000711AA">
              <w:rPr>
                <w:b/>
                <w:bCs/>
                <w:sz w:val="18"/>
                <w:szCs w:val="18"/>
              </w:rPr>
              <w:t> </w:t>
            </w:r>
          </w:p>
        </w:tc>
      </w:tr>
      <w:tr w:rsidR="00B32D0D" w:rsidRPr="000711AA">
        <w:trPr>
          <w:trHeight w:val="1277"/>
        </w:trPr>
        <w:tc>
          <w:tcPr>
            <w:tcW w:w="640" w:type="dxa"/>
            <w:tcBorders>
              <w:top w:val="nil"/>
              <w:left w:val="single" w:sz="4" w:space="0" w:color="auto"/>
              <w:bottom w:val="single" w:sz="4" w:space="0" w:color="auto"/>
              <w:right w:val="single" w:sz="4" w:space="0" w:color="auto"/>
            </w:tcBorders>
            <w:shd w:val="clear" w:color="auto" w:fill="auto"/>
          </w:tcPr>
          <w:p w:rsidR="00B32D0D" w:rsidRPr="000711AA" w:rsidRDefault="00B32D0D" w:rsidP="005A5E7D">
            <w:pPr>
              <w:spacing w:after="0"/>
              <w:jc w:val="both"/>
              <w:rPr>
                <w:b/>
                <w:bCs/>
                <w:sz w:val="18"/>
                <w:szCs w:val="18"/>
              </w:rPr>
            </w:pPr>
            <w:r w:rsidRPr="000711AA">
              <w:rPr>
                <w:b/>
                <w:bCs/>
                <w:sz w:val="18"/>
                <w:szCs w:val="18"/>
              </w:rPr>
              <w:t>H01S</w:t>
            </w:r>
          </w:p>
        </w:tc>
        <w:tc>
          <w:tcPr>
            <w:tcW w:w="540"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8"/>
                <w:szCs w:val="18"/>
              </w:rPr>
            </w:pPr>
            <w:r w:rsidRPr="000711AA">
              <w:rPr>
                <w:b/>
                <w:bCs/>
                <w:sz w:val="18"/>
                <w:szCs w:val="18"/>
              </w:rPr>
              <w:t>V</w:t>
            </w:r>
          </w:p>
        </w:tc>
        <w:tc>
          <w:tcPr>
            <w:tcW w:w="455" w:type="dxa"/>
            <w:tcBorders>
              <w:top w:val="nil"/>
              <w:left w:val="nil"/>
              <w:bottom w:val="single" w:sz="4" w:space="0" w:color="auto"/>
              <w:right w:val="single" w:sz="4" w:space="0" w:color="auto"/>
            </w:tcBorders>
            <w:shd w:val="clear" w:color="auto" w:fill="auto"/>
            <w:noWrap/>
            <w:vAlign w:val="bottom"/>
          </w:tcPr>
          <w:p w:rsidR="00B32D0D" w:rsidRPr="000711AA" w:rsidRDefault="00B32D0D" w:rsidP="005A5E7D">
            <w:pPr>
              <w:spacing w:after="0"/>
              <w:jc w:val="both"/>
              <w:rPr>
                <w:b/>
                <w:bCs/>
                <w:sz w:val="18"/>
                <w:szCs w:val="18"/>
              </w:rPr>
            </w:pPr>
            <w:r w:rsidRPr="000711AA">
              <w:rPr>
                <w:b/>
                <w:bCs/>
                <w:sz w:val="18"/>
                <w:szCs w:val="18"/>
              </w:rPr>
              <w:t> </w:t>
            </w:r>
          </w:p>
        </w:tc>
        <w:tc>
          <w:tcPr>
            <w:tcW w:w="625"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8"/>
                <w:szCs w:val="18"/>
              </w:rPr>
            </w:pPr>
            <w:r w:rsidRPr="000711AA">
              <w:rPr>
                <w:b/>
                <w:bCs/>
                <w:sz w:val="18"/>
                <w:szCs w:val="18"/>
              </w:rPr>
              <w:t>V</w:t>
            </w:r>
          </w:p>
        </w:tc>
        <w:tc>
          <w:tcPr>
            <w:tcW w:w="1625" w:type="dxa"/>
            <w:tcBorders>
              <w:top w:val="nil"/>
              <w:left w:val="nil"/>
              <w:bottom w:val="single" w:sz="4" w:space="0" w:color="auto"/>
              <w:right w:val="single" w:sz="4" w:space="0" w:color="auto"/>
            </w:tcBorders>
            <w:shd w:val="clear" w:color="auto" w:fill="auto"/>
          </w:tcPr>
          <w:p w:rsidR="00B32D0D" w:rsidRPr="000711AA" w:rsidRDefault="00B32D0D" w:rsidP="005A5E7D">
            <w:pPr>
              <w:spacing w:after="0"/>
              <w:jc w:val="both"/>
              <w:rPr>
                <w:sz w:val="16"/>
                <w:szCs w:val="16"/>
              </w:rPr>
            </w:pPr>
            <w:r w:rsidRPr="000711AA">
              <w:rPr>
                <w:sz w:val="16"/>
                <w:szCs w:val="16"/>
              </w:rPr>
              <w:t>MAFC Communication and knowledge management ensured annually by 2014</w:t>
            </w:r>
          </w:p>
        </w:tc>
        <w:tc>
          <w:tcPr>
            <w:tcW w:w="1695" w:type="dxa"/>
            <w:tcBorders>
              <w:top w:val="nil"/>
              <w:left w:val="nil"/>
              <w:bottom w:val="single" w:sz="4" w:space="0" w:color="auto"/>
              <w:right w:val="single" w:sz="4" w:space="0" w:color="auto"/>
            </w:tcBorders>
            <w:shd w:val="clear" w:color="auto" w:fill="auto"/>
          </w:tcPr>
          <w:p w:rsidR="00B32D0D" w:rsidRPr="000711AA" w:rsidRDefault="00B32D0D" w:rsidP="005A5E7D">
            <w:pPr>
              <w:spacing w:after="0"/>
              <w:jc w:val="both"/>
              <w:rPr>
                <w:sz w:val="16"/>
                <w:szCs w:val="16"/>
              </w:rPr>
            </w:pPr>
            <w:r w:rsidRPr="000711AA">
              <w:rPr>
                <w:sz w:val="16"/>
                <w:szCs w:val="16"/>
              </w:rPr>
              <w:t xml:space="preserve"> (i) Engaged the media to undertake advocacy of ASDP and KILIMO KWANZA during inauguration of international year of cooperative  2012 </w:t>
            </w:r>
          </w:p>
        </w:tc>
        <w:tc>
          <w:tcPr>
            <w:tcW w:w="1000"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6"/>
                <w:szCs w:val="16"/>
              </w:rPr>
            </w:pPr>
            <w:r w:rsidRPr="000711AA">
              <w:rPr>
                <w:b/>
                <w:bCs/>
                <w:sz w:val="16"/>
                <w:szCs w:val="16"/>
              </w:rPr>
              <w:t>30%</w:t>
            </w:r>
          </w:p>
        </w:tc>
        <w:tc>
          <w:tcPr>
            <w:tcW w:w="740"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6"/>
                <w:szCs w:val="16"/>
              </w:rPr>
            </w:pPr>
            <w:r w:rsidRPr="000711AA">
              <w:rPr>
                <w:b/>
                <w:bCs/>
                <w:sz w:val="16"/>
                <w:szCs w:val="16"/>
              </w:rPr>
              <w:t>V</w:t>
            </w:r>
          </w:p>
        </w:tc>
        <w:tc>
          <w:tcPr>
            <w:tcW w:w="560" w:type="dxa"/>
            <w:tcBorders>
              <w:top w:val="nil"/>
              <w:left w:val="nil"/>
              <w:bottom w:val="single" w:sz="4" w:space="0" w:color="auto"/>
              <w:right w:val="single" w:sz="4" w:space="0" w:color="auto"/>
            </w:tcBorders>
            <w:shd w:val="clear" w:color="auto" w:fill="auto"/>
            <w:noWrap/>
            <w:vAlign w:val="bottom"/>
          </w:tcPr>
          <w:p w:rsidR="00B32D0D" w:rsidRPr="000711AA" w:rsidRDefault="00B32D0D" w:rsidP="005A5E7D">
            <w:pPr>
              <w:spacing w:after="0"/>
              <w:jc w:val="both"/>
              <w:rPr>
                <w:b/>
                <w:bCs/>
                <w:sz w:val="16"/>
                <w:szCs w:val="16"/>
              </w:rPr>
            </w:pPr>
            <w:r w:rsidRPr="000711AA">
              <w:rPr>
                <w:b/>
                <w:bCs/>
                <w:sz w:val="16"/>
                <w:szCs w:val="16"/>
              </w:rPr>
              <w:t> </w:t>
            </w:r>
          </w:p>
        </w:tc>
        <w:tc>
          <w:tcPr>
            <w:tcW w:w="865"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6"/>
                <w:szCs w:val="16"/>
              </w:rPr>
            </w:pPr>
            <w:r w:rsidRPr="000711AA">
              <w:rPr>
                <w:b/>
                <w:bCs/>
                <w:sz w:val="16"/>
                <w:szCs w:val="16"/>
              </w:rPr>
              <w:t> </w:t>
            </w:r>
          </w:p>
        </w:tc>
        <w:tc>
          <w:tcPr>
            <w:tcW w:w="1530"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6"/>
                <w:szCs w:val="16"/>
              </w:rPr>
            </w:pPr>
            <w:r w:rsidRPr="000711AA">
              <w:rPr>
                <w:b/>
                <w:bCs/>
                <w:sz w:val="16"/>
                <w:szCs w:val="16"/>
              </w:rPr>
              <w:t xml:space="preserve"> 106,550,000 </w:t>
            </w:r>
          </w:p>
        </w:tc>
        <w:tc>
          <w:tcPr>
            <w:tcW w:w="1620" w:type="dxa"/>
            <w:tcBorders>
              <w:top w:val="nil"/>
              <w:left w:val="nil"/>
              <w:bottom w:val="single" w:sz="4" w:space="0" w:color="auto"/>
              <w:right w:val="single" w:sz="4" w:space="0" w:color="auto"/>
            </w:tcBorders>
            <w:shd w:val="clear" w:color="auto" w:fill="auto"/>
            <w:noWrap/>
          </w:tcPr>
          <w:p w:rsidR="00B32D0D" w:rsidRPr="000711AA" w:rsidRDefault="00B32D0D" w:rsidP="002F1827">
            <w:pPr>
              <w:spacing w:after="0"/>
              <w:jc w:val="both"/>
              <w:rPr>
                <w:b/>
                <w:bCs/>
                <w:sz w:val="18"/>
                <w:szCs w:val="18"/>
              </w:rPr>
            </w:pPr>
            <w:r w:rsidRPr="000711AA">
              <w:rPr>
                <w:b/>
                <w:bCs/>
                <w:sz w:val="18"/>
                <w:szCs w:val="18"/>
              </w:rPr>
              <w:t xml:space="preserve"> 61,812,813 </w:t>
            </w:r>
          </w:p>
        </w:tc>
        <w:tc>
          <w:tcPr>
            <w:tcW w:w="810" w:type="dxa"/>
            <w:tcBorders>
              <w:top w:val="nil"/>
              <w:left w:val="nil"/>
              <w:bottom w:val="single" w:sz="4" w:space="0" w:color="auto"/>
              <w:right w:val="single" w:sz="4" w:space="0" w:color="auto"/>
            </w:tcBorders>
            <w:shd w:val="clear" w:color="auto" w:fill="auto"/>
            <w:noWrap/>
          </w:tcPr>
          <w:p w:rsidR="00B32D0D" w:rsidRPr="000711AA" w:rsidRDefault="00B32D0D" w:rsidP="002F1827">
            <w:pPr>
              <w:spacing w:after="0"/>
              <w:jc w:val="both"/>
              <w:rPr>
                <w:b/>
                <w:bCs/>
                <w:sz w:val="18"/>
                <w:szCs w:val="18"/>
              </w:rPr>
            </w:pPr>
            <w:r w:rsidRPr="000711AA">
              <w:rPr>
                <w:b/>
                <w:bCs/>
                <w:sz w:val="18"/>
                <w:szCs w:val="18"/>
              </w:rPr>
              <w:t>58</w:t>
            </w:r>
          </w:p>
        </w:tc>
        <w:tc>
          <w:tcPr>
            <w:tcW w:w="1397" w:type="dxa"/>
            <w:tcBorders>
              <w:top w:val="nil"/>
              <w:left w:val="nil"/>
              <w:bottom w:val="single" w:sz="4" w:space="0" w:color="auto"/>
              <w:right w:val="single" w:sz="4" w:space="0" w:color="auto"/>
            </w:tcBorders>
            <w:shd w:val="clear" w:color="auto" w:fill="auto"/>
          </w:tcPr>
          <w:p w:rsidR="00B32D0D" w:rsidRPr="000711AA" w:rsidRDefault="00B32D0D" w:rsidP="002F1827">
            <w:pPr>
              <w:spacing w:after="0"/>
              <w:jc w:val="both"/>
              <w:rPr>
                <w:sz w:val="18"/>
                <w:szCs w:val="18"/>
              </w:rPr>
            </w:pPr>
            <w:r w:rsidRPr="000711AA">
              <w:rPr>
                <w:sz w:val="18"/>
                <w:szCs w:val="18"/>
              </w:rPr>
              <w:t> </w:t>
            </w:r>
          </w:p>
        </w:tc>
      </w:tr>
      <w:tr w:rsidR="00B32D0D" w:rsidRPr="000711AA">
        <w:trPr>
          <w:trHeight w:val="1277"/>
        </w:trPr>
        <w:tc>
          <w:tcPr>
            <w:tcW w:w="640" w:type="dxa"/>
            <w:tcBorders>
              <w:top w:val="nil"/>
              <w:left w:val="single" w:sz="4" w:space="0" w:color="auto"/>
              <w:bottom w:val="single" w:sz="4" w:space="0" w:color="auto"/>
              <w:right w:val="single" w:sz="4" w:space="0" w:color="auto"/>
            </w:tcBorders>
            <w:shd w:val="clear" w:color="auto" w:fill="auto"/>
          </w:tcPr>
          <w:p w:rsidR="00B32D0D" w:rsidRPr="000711AA" w:rsidRDefault="00B32D0D" w:rsidP="005A5E7D">
            <w:pPr>
              <w:spacing w:after="0"/>
              <w:jc w:val="both"/>
              <w:rPr>
                <w:b/>
                <w:bCs/>
                <w:sz w:val="18"/>
                <w:szCs w:val="18"/>
              </w:rPr>
            </w:pPr>
          </w:p>
        </w:tc>
        <w:tc>
          <w:tcPr>
            <w:tcW w:w="540"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8"/>
                <w:szCs w:val="18"/>
              </w:rPr>
            </w:pPr>
          </w:p>
        </w:tc>
        <w:tc>
          <w:tcPr>
            <w:tcW w:w="455" w:type="dxa"/>
            <w:tcBorders>
              <w:top w:val="nil"/>
              <w:left w:val="nil"/>
              <w:bottom w:val="single" w:sz="4" w:space="0" w:color="auto"/>
              <w:right w:val="single" w:sz="4" w:space="0" w:color="auto"/>
            </w:tcBorders>
            <w:shd w:val="clear" w:color="auto" w:fill="auto"/>
            <w:noWrap/>
            <w:vAlign w:val="bottom"/>
          </w:tcPr>
          <w:p w:rsidR="00B32D0D" w:rsidRPr="000711AA" w:rsidRDefault="00B32D0D" w:rsidP="005A5E7D">
            <w:pPr>
              <w:spacing w:after="0"/>
              <w:jc w:val="both"/>
              <w:rPr>
                <w:b/>
                <w:bCs/>
                <w:sz w:val="18"/>
                <w:szCs w:val="18"/>
              </w:rPr>
            </w:pPr>
          </w:p>
        </w:tc>
        <w:tc>
          <w:tcPr>
            <w:tcW w:w="625"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8"/>
                <w:szCs w:val="18"/>
              </w:rPr>
            </w:pPr>
          </w:p>
        </w:tc>
        <w:tc>
          <w:tcPr>
            <w:tcW w:w="1625" w:type="dxa"/>
            <w:tcBorders>
              <w:top w:val="nil"/>
              <w:left w:val="nil"/>
              <w:bottom w:val="single" w:sz="4" w:space="0" w:color="auto"/>
              <w:right w:val="single" w:sz="4" w:space="0" w:color="auto"/>
            </w:tcBorders>
            <w:shd w:val="clear" w:color="auto" w:fill="auto"/>
          </w:tcPr>
          <w:p w:rsidR="00B32D0D" w:rsidRPr="000711AA" w:rsidRDefault="00B32D0D" w:rsidP="005A5E7D">
            <w:pPr>
              <w:spacing w:after="0"/>
              <w:jc w:val="both"/>
              <w:rPr>
                <w:sz w:val="16"/>
                <w:szCs w:val="16"/>
              </w:rPr>
            </w:pPr>
          </w:p>
        </w:tc>
        <w:tc>
          <w:tcPr>
            <w:tcW w:w="1695" w:type="dxa"/>
            <w:tcBorders>
              <w:top w:val="nil"/>
              <w:left w:val="nil"/>
              <w:bottom w:val="single" w:sz="4" w:space="0" w:color="auto"/>
              <w:right w:val="single" w:sz="4" w:space="0" w:color="auto"/>
            </w:tcBorders>
            <w:shd w:val="clear" w:color="auto" w:fill="auto"/>
          </w:tcPr>
          <w:p w:rsidR="00B32D0D" w:rsidRPr="000711AA" w:rsidRDefault="00B32D0D" w:rsidP="005A5E7D">
            <w:pPr>
              <w:spacing w:after="0"/>
              <w:jc w:val="both"/>
              <w:rPr>
                <w:sz w:val="16"/>
                <w:szCs w:val="16"/>
              </w:rPr>
            </w:pPr>
            <w:r w:rsidRPr="000711AA">
              <w:rPr>
                <w:sz w:val="16"/>
                <w:szCs w:val="16"/>
              </w:rPr>
              <w:t>(i) Facilitate three Press Conferences where by journalists from different media houses attended and prepared six Press Releases on various MAFC events and new  appointments (ii) Facilitated preparation of nine (9) features articles which were printed in the newspapers  (iii) 270 Daily  media monitoring  report prepared and deserminated ,</w:t>
            </w:r>
          </w:p>
          <w:p w:rsidR="00B32D0D" w:rsidRPr="000711AA" w:rsidRDefault="00B32D0D" w:rsidP="005A5E7D">
            <w:pPr>
              <w:spacing w:after="0"/>
              <w:jc w:val="both"/>
              <w:rPr>
                <w:sz w:val="16"/>
                <w:szCs w:val="16"/>
              </w:rPr>
            </w:pPr>
            <w:r w:rsidRPr="000711AA">
              <w:rPr>
                <w:sz w:val="16"/>
                <w:szCs w:val="16"/>
              </w:rPr>
              <w:lastRenderedPageBreak/>
              <w:t>(iv) 18 journalist questions were tackled (v) Television programs about the success of agriculture sector were made.</w:t>
            </w:r>
          </w:p>
        </w:tc>
        <w:tc>
          <w:tcPr>
            <w:tcW w:w="1000"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6"/>
                <w:szCs w:val="16"/>
              </w:rPr>
            </w:pPr>
          </w:p>
        </w:tc>
        <w:tc>
          <w:tcPr>
            <w:tcW w:w="740"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6"/>
                <w:szCs w:val="16"/>
              </w:rPr>
            </w:pPr>
          </w:p>
        </w:tc>
        <w:tc>
          <w:tcPr>
            <w:tcW w:w="560" w:type="dxa"/>
            <w:tcBorders>
              <w:top w:val="nil"/>
              <w:left w:val="nil"/>
              <w:bottom w:val="single" w:sz="4" w:space="0" w:color="auto"/>
              <w:right w:val="single" w:sz="4" w:space="0" w:color="auto"/>
            </w:tcBorders>
            <w:shd w:val="clear" w:color="auto" w:fill="auto"/>
            <w:noWrap/>
            <w:vAlign w:val="bottom"/>
          </w:tcPr>
          <w:p w:rsidR="00B32D0D" w:rsidRPr="000711AA" w:rsidRDefault="00B32D0D" w:rsidP="005A5E7D">
            <w:pPr>
              <w:spacing w:after="0"/>
              <w:jc w:val="both"/>
              <w:rPr>
                <w:b/>
                <w:bCs/>
                <w:sz w:val="16"/>
                <w:szCs w:val="16"/>
              </w:rPr>
            </w:pPr>
          </w:p>
        </w:tc>
        <w:tc>
          <w:tcPr>
            <w:tcW w:w="865"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6"/>
                <w:szCs w:val="16"/>
              </w:rPr>
            </w:pPr>
          </w:p>
        </w:tc>
        <w:tc>
          <w:tcPr>
            <w:tcW w:w="1530"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6"/>
                <w:szCs w:val="16"/>
              </w:rPr>
            </w:pPr>
          </w:p>
        </w:tc>
        <w:tc>
          <w:tcPr>
            <w:tcW w:w="1620" w:type="dxa"/>
            <w:tcBorders>
              <w:top w:val="nil"/>
              <w:left w:val="nil"/>
              <w:bottom w:val="single" w:sz="4" w:space="0" w:color="auto"/>
              <w:right w:val="single" w:sz="4" w:space="0" w:color="auto"/>
            </w:tcBorders>
            <w:shd w:val="clear" w:color="auto" w:fill="auto"/>
            <w:noWrap/>
          </w:tcPr>
          <w:p w:rsidR="00B32D0D" w:rsidRPr="000711AA" w:rsidRDefault="00B32D0D" w:rsidP="002F1827">
            <w:pPr>
              <w:spacing w:after="0"/>
              <w:jc w:val="both"/>
              <w:rPr>
                <w:b/>
                <w:bCs/>
                <w:sz w:val="18"/>
                <w:szCs w:val="18"/>
              </w:rPr>
            </w:pPr>
          </w:p>
        </w:tc>
        <w:tc>
          <w:tcPr>
            <w:tcW w:w="810" w:type="dxa"/>
            <w:tcBorders>
              <w:top w:val="nil"/>
              <w:left w:val="nil"/>
              <w:bottom w:val="single" w:sz="4" w:space="0" w:color="auto"/>
              <w:right w:val="single" w:sz="4" w:space="0" w:color="auto"/>
            </w:tcBorders>
            <w:shd w:val="clear" w:color="auto" w:fill="auto"/>
            <w:noWrap/>
          </w:tcPr>
          <w:p w:rsidR="00B32D0D" w:rsidRPr="000711AA" w:rsidRDefault="00B32D0D" w:rsidP="002F1827">
            <w:pPr>
              <w:spacing w:after="0"/>
              <w:jc w:val="both"/>
              <w:rPr>
                <w:b/>
                <w:bCs/>
                <w:sz w:val="18"/>
                <w:szCs w:val="18"/>
              </w:rPr>
            </w:pPr>
          </w:p>
        </w:tc>
        <w:tc>
          <w:tcPr>
            <w:tcW w:w="1397" w:type="dxa"/>
            <w:tcBorders>
              <w:top w:val="nil"/>
              <w:left w:val="nil"/>
              <w:bottom w:val="single" w:sz="4" w:space="0" w:color="auto"/>
              <w:right w:val="single" w:sz="4" w:space="0" w:color="auto"/>
            </w:tcBorders>
            <w:shd w:val="clear" w:color="auto" w:fill="auto"/>
          </w:tcPr>
          <w:p w:rsidR="00B32D0D" w:rsidRPr="000711AA" w:rsidRDefault="00B32D0D" w:rsidP="002F1827">
            <w:pPr>
              <w:spacing w:after="0"/>
              <w:jc w:val="both"/>
              <w:rPr>
                <w:sz w:val="18"/>
                <w:szCs w:val="18"/>
              </w:rPr>
            </w:pPr>
          </w:p>
        </w:tc>
      </w:tr>
      <w:tr w:rsidR="00B32D0D" w:rsidRPr="000711AA">
        <w:trPr>
          <w:trHeight w:val="431"/>
        </w:trPr>
        <w:tc>
          <w:tcPr>
            <w:tcW w:w="640" w:type="dxa"/>
            <w:tcBorders>
              <w:top w:val="nil"/>
              <w:left w:val="single" w:sz="4" w:space="0" w:color="auto"/>
              <w:bottom w:val="single" w:sz="4" w:space="0" w:color="auto"/>
              <w:right w:val="single" w:sz="4" w:space="0" w:color="auto"/>
            </w:tcBorders>
            <w:shd w:val="clear" w:color="auto" w:fill="auto"/>
          </w:tcPr>
          <w:p w:rsidR="00B32D0D" w:rsidRPr="000711AA" w:rsidRDefault="00B32D0D" w:rsidP="005A5E7D">
            <w:pPr>
              <w:spacing w:after="0"/>
              <w:jc w:val="both"/>
              <w:rPr>
                <w:b/>
                <w:bCs/>
                <w:sz w:val="18"/>
                <w:szCs w:val="18"/>
              </w:rPr>
            </w:pPr>
            <w:r w:rsidRPr="000711AA">
              <w:rPr>
                <w:b/>
                <w:bCs/>
                <w:sz w:val="18"/>
                <w:szCs w:val="18"/>
              </w:rPr>
              <w:lastRenderedPageBreak/>
              <w:t> Grand Total</w:t>
            </w:r>
          </w:p>
        </w:tc>
        <w:tc>
          <w:tcPr>
            <w:tcW w:w="540"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8"/>
                <w:szCs w:val="18"/>
              </w:rPr>
            </w:pPr>
            <w:r w:rsidRPr="000711AA">
              <w:rPr>
                <w:b/>
                <w:bCs/>
                <w:sz w:val="18"/>
                <w:szCs w:val="18"/>
              </w:rPr>
              <w:t> </w:t>
            </w:r>
          </w:p>
        </w:tc>
        <w:tc>
          <w:tcPr>
            <w:tcW w:w="455" w:type="dxa"/>
            <w:tcBorders>
              <w:top w:val="nil"/>
              <w:left w:val="nil"/>
              <w:bottom w:val="single" w:sz="4" w:space="0" w:color="auto"/>
              <w:right w:val="single" w:sz="4" w:space="0" w:color="auto"/>
            </w:tcBorders>
            <w:shd w:val="clear" w:color="auto" w:fill="auto"/>
            <w:noWrap/>
            <w:vAlign w:val="bottom"/>
          </w:tcPr>
          <w:p w:rsidR="00B32D0D" w:rsidRPr="000711AA" w:rsidRDefault="00B32D0D" w:rsidP="005A5E7D">
            <w:pPr>
              <w:spacing w:after="0"/>
              <w:jc w:val="both"/>
              <w:rPr>
                <w:b/>
                <w:bCs/>
                <w:sz w:val="18"/>
                <w:szCs w:val="18"/>
              </w:rPr>
            </w:pPr>
          </w:p>
        </w:tc>
        <w:tc>
          <w:tcPr>
            <w:tcW w:w="625"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8"/>
                <w:szCs w:val="18"/>
              </w:rPr>
            </w:pPr>
            <w:r w:rsidRPr="000711AA">
              <w:rPr>
                <w:b/>
                <w:bCs/>
                <w:sz w:val="18"/>
                <w:szCs w:val="18"/>
              </w:rPr>
              <w:t> </w:t>
            </w:r>
          </w:p>
        </w:tc>
        <w:tc>
          <w:tcPr>
            <w:tcW w:w="1625" w:type="dxa"/>
            <w:tcBorders>
              <w:top w:val="nil"/>
              <w:left w:val="nil"/>
              <w:bottom w:val="single" w:sz="4" w:space="0" w:color="auto"/>
              <w:right w:val="single" w:sz="4" w:space="0" w:color="auto"/>
            </w:tcBorders>
            <w:shd w:val="clear" w:color="auto" w:fill="auto"/>
          </w:tcPr>
          <w:p w:rsidR="00B32D0D" w:rsidRPr="000711AA" w:rsidRDefault="00B32D0D" w:rsidP="005A5E7D">
            <w:pPr>
              <w:spacing w:after="0"/>
              <w:jc w:val="both"/>
              <w:rPr>
                <w:sz w:val="18"/>
                <w:szCs w:val="18"/>
              </w:rPr>
            </w:pPr>
            <w:r w:rsidRPr="000711AA">
              <w:rPr>
                <w:sz w:val="18"/>
                <w:szCs w:val="18"/>
              </w:rPr>
              <w:t> </w:t>
            </w:r>
          </w:p>
        </w:tc>
        <w:tc>
          <w:tcPr>
            <w:tcW w:w="1695" w:type="dxa"/>
            <w:tcBorders>
              <w:top w:val="nil"/>
              <w:left w:val="nil"/>
              <w:bottom w:val="single" w:sz="4" w:space="0" w:color="auto"/>
              <w:right w:val="single" w:sz="4" w:space="0" w:color="auto"/>
            </w:tcBorders>
            <w:shd w:val="clear" w:color="auto" w:fill="auto"/>
          </w:tcPr>
          <w:p w:rsidR="00B32D0D" w:rsidRPr="000711AA" w:rsidRDefault="00B32D0D" w:rsidP="005A5E7D">
            <w:pPr>
              <w:spacing w:after="0"/>
              <w:jc w:val="both"/>
              <w:rPr>
                <w:sz w:val="18"/>
                <w:szCs w:val="18"/>
              </w:rPr>
            </w:pPr>
          </w:p>
        </w:tc>
        <w:tc>
          <w:tcPr>
            <w:tcW w:w="1000"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8"/>
                <w:szCs w:val="18"/>
              </w:rPr>
            </w:pPr>
          </w:p>
        </w:tc>
        <w:tc>
          <w:tcPr>
            <w:tcW w:w="740"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8"/>
                <w:szCs w:val="18"/>
              </w:rPr>
            </w:pPr>
          </w:p>
        </w:tc>
        <w:tc>
          <w:tcPr>
            <w:tcW w:w="560" w:type="dxa"/>
            <w:tcBorders>
              <w:top w:val="nil"/>
              <w:left w:val="nil"/>
              <w:bottom w:val="single" w:sz="4" w:space="0" w:color="auto"/>
              <w:right w:val="single" w:sz="4" w:space="0" w:color="auto"/>
            </w:tcBorders>
            <w:shd w:val="clear" w:color="auto" w:fill="auto"/>
            <w:noWrap/>
            <w:vAlign w:val="bottom"/>
          </w:tcPr>
          <w:p w:rsidR="00B32D0D" w:rsidRPr="000711AA" w:rsidRDefault="00B32D0D" w:rsidP="005A5E7D">
            <w:pPr>
              <w:spacing w:after="0"/>
              <w:jc w:val="both"/>
              <w:rPr>
                <w:b/>
                <w:bCs/>
                <w:sz w:val="18"/>
                <w:szCs w:val="18"/>
              </w:rPr>
            </w:pPr>
          </w:p>
        </w:tc>
        <w:tc>
          <w:tcPr>
            <w:tcW w:w="865"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8"/>
                <w:szCs w:val="18"/>
              </w:rPr>
            </w:pPr>
            <w:r w:rsidRPr="000711AA">
              <w:rPr>
                <w:b/>
                <w:bCs/>
                <w:sz w:val="18"/>
                <w:szCs w:val="18"/>
              </w:rPr>
              <w:t> </w:t>
            </w:r>
          </w:p>
        </w:tc>
        <w:tc>
          <w:tcPr>
            <w:tcW w:w="1530" w:type="dxa"/>
            <w:tcBorders>
              <w:top w:val="nil"/>
              <w:left w:val="nil"/>
              <w:bottom w:val="single" w:sz="4" w:space="0" w:color="auto"/>
              <w:right w:val="single" w:sz="4" w:space="0" w:color="auto"/>
            </w:tcBorders>
            <w:shd w:val="clear" w:color="auto" w:fill="auto"/>
            <w:noWrap/>
          </w:tcPr>
          <w:p w:rsidR="00B32D0D" w:rsidRPr="000711AA" w:rsidRDefault="00B32D0D" w:rsidP="005A5E7D">
            <w:pPr>
              <w:spacing w:after="0"/>
              <w:jc w:val="both"/>
              <w:rPr>
                <w:b/>
                <w:bCs/>
                <w:sz w:val="18"/>
                <w:szCs w:val="18"/>
              </w:rPr>
            </w:pPr>
            <w:r w:rsidRPr="000711AA">
              <w:rPr>
                <w:b/>
                <w:bCs/>
                <w:sz w:val="18"/>
                <w:szCs w:val="18"/>
              </w:rPr>
              <w:t> 106,550,000</w:t>
            </w:r>
          </w:p>
        </w:tc>
        <w:tc>
          <w:tcPr>
            <w:tcW w:w="1620" w:type="dxa"/>
            <w:tcBorders>
              <w:top w:val="nil"/>
              <w:left w:val="nil"/>
              <w:bottom w:val="single" w:sz="4" w:space="0" w:color="auto"/>
              <w:right w:val="single" w:sz="4" w:space="0" w:color="auto"/>
            </w:tcBorders>
            <w:shd w:val="clear" w:color="auto" w:fill="auto"/>
            <w:noWrap/>
          </w:tcPr>
          <w:p w:rsidR="00B32D0D" w:rsidRPr="000711AA" w:rsidRDefault="00B32D0D" w:rsidP="002F1827">
            <w:pPr>
              <w:spacing w:after="0"/>
              <w:jc w:val="both"/>
              <w:rPr>
                <w:b/>
                <w:bCs/>
                <w:sz w:val="18"/>
                <w:szCs w:val="18"/>
              </w:rPr>
            </w:pPr>
            <w:r w:rsidRPr="000711AA">
              <w:rPr>
                <w:b/>
                <w:bCs/>
                <w:sz w:val="18"/>
                <w:szCs w:val="18"/>
              </w:rPr>
              <w:t> 61,812,813</w:t>
            </w:r>
          </w:p>
        </w:tc>
        <w:tc>
          <w:tcPr>
            <w:tcW w:w="810" w:type="dxa"/>
            <w:tcBorders>
              <w:top w:val="nil"/>
              <w:left w:val="nil"/>
              <w:bottom w:val="single" w:sz="4" w:space="0" w:color="auto"/>
              <w:right w:val="single" w:sz="4" w:space="0" w:color="auto"/>
            </w:tcBorders>
            <w:shd w:val="clear" w:color="auto" w:fill="auto"/>
            <w:noWrap/>
          </w:tcPr>
          <w:p w:rsidR="00B32D0D" w:rsidRPr="000711AA" w:rsidRDefault="00B32D0D" w:rsidP="002F1827">
            <w:pPr>
              <w:spacing w:after="0"/>
              <w:jc w:val="both"/>
              <w:rPr>
                <w:b/>
                <w:bCs/>
                <w:sz w:val="18"/>
                <w:szCs w:val="18"/>
              </w:rPr>
            </w:pPr>
            <w:r w:rsidRPr="000711AA">
              <w:rPr>
                <w:b/>
                <w:bCs/>
                <w:sz w:val="18"/>
                <w:szCs w:val="18"/>
              </w:rPr>
              <w:t> </w:t>
            </w:r>
          </w:p>
        </w:tc>
        <w:tc>
          <w:tcPr>
            <w:tcW w:w="1397" w:type="dxa"/>
            <w:tcBorders>
              <w:top w:val="nil"/>
              <w:left w:val="nil"/>
              <w:bottom w:val="single" w:sz="4" w:space="0" w:color="auto"/>
              <w:right w:val="single" w:sz="4" w:space="0" w:color="auto"/>
            </w:tcBorders>
            <w:shd w:val="clear" w:color="auto" w:fill="auto"/>
          </w:tcPr>
          <w:p w:rsidR="00B32D0D" w:rsidRPr="000711AA" w:rsidRDefault="00B32D0D" w:rsidP="002F1827">
            <w:pPr>
              <w:spacing w:after="0"/>
              <w:jc w:val="both"/>
              <w:rPr>
                <w:sz w:val="18"/>
                <w:szCs w:val="18"/>
              </w:rPr>
            </w:pPr>
            <w:r w:rsidRPr="000711AA">
              <w:rPr>
                <w:sz w:val="18"/>
                <w:szCs w:val="18"/>
              </w:rPr>
              <w:t> </w:t>
            </w:r>
          </w:p>
        </w:tc>
      </w:tr>
    </w:tbl>
    <w:p w:rsidR="00740E02" w:rsidRPr="000711AA" w:rsidRDefault="00740E02" w:rsidP="002F1827">
      <w:pPr>
        <w:spacing w:after="0"/>
        <w:jc w:val="both"/>
        <w:rPr>
          <w:b/>
          <w:bCs/>
          <w:sz w:val="22"/>
          <w:szCs w:val="22"/>
        </w:rPr>
      </w:pPr>
    </w:p>
    <w:tbl>
      <w:tblPr>
        <w:tblW w:w="14083" w:type="dxa"/>
        <w:tblInd w:w="93" w:type="dxa"/>
        <w:tblLook w:val="04A0"/>
      </w:tblPr>
      <w:tblGrid>
        <w:gridCol w:w="700"/>
        <w:gridCol w:w="539"/>
        <w:gridCol w:w="539"/>
        <w:gridCol w:w="479"/>
        <w:gridCol w:w="1593"/>
        <w:gridCol w:w="1788"/>
        <w:gridCol w:w="1007"/>
        <w:gridCol w:w="738"/>
        <w:gridCol w:w="559"/>
        <w:gridCol w:w="925"/>
        <w:gridCol w:w="1387"/>
        <w:gridCol w:w="1434"/>
        <w:gridCol w:w="650"/>
        <w:gridCol w:w="1745"/>
      </w:tblGrid>
      <w:tr w:rsidR="002A1F85" w:rsidRPr="000711AA" w:rsidTr="00DB206F">
        <w:trPr>
          <w:trHeight w:val="255"/>
        </w:trPr>
        <w:tc>
          <w:tcPr>
            <w:tcW w:w="5638" w:type="dxa"/>
            <w:gridSpan w:val="6"/>
            <w:tcBorders>
              <w:top w:val="nil"/>
              <w:left w:val="nil"/>
              <w:bottom w:val="nil"/>
              <w:right w:val="nil"/>
            </w:tcBorders>
            <w:shd w:val="clear" w:color="auto" w:fill="auto"/>
            <w:noWrap/>
            <w:vAlign w:val="bottom"/>
          </w:tcPr>
          <w:p w:rsidR="002A1F85" w:rsidRPr="000711AA" w:rsidRDefault="002A1F85" w:rsidP="00E061E1">
            <w:pPr>
              <w:spacing w:after="0"/>
              <w:jc w:val="both"/>
              <w:rPr>
                <w:b/>
                <w:bCs/>
                <w:sz w:val="20"/>
                <w:szCs w:val="20"/>
              </w:rPr>
            </w:pPr>
            <w:r w:rsidRPr="000711AA">
              <w:rPr>
                <w:b/>
                <w:bCs/>
                <w:sz w:val="22"/>
                <w:szCs w:val="22"/>
              </w:rPr>
              <w:br w:type="page"/>
            </w:r>
            <w:r w:rsidRPr="000711AA">
              <w:rPr>
                <w:b/>
                <w:bCs/>
                <w:sz w:val="20"/>
                <w:szCs w:val="20"/>
              </w:rPr>
              <w:t>Sub-Vote Code and Name:1005 INTERNAL AUDIT UNIT</w:t>
            </w:r>
          </w:p>
        </w:tc>
        <w:tc>
          <w:tcPr>
            <w:tcW w:w="1007" w:type="dxa"/>
            <w:tcBorders>
              <w:top w:val="nil"/>
              <w:left w:val="nil"/>
              <w:bottom w:val="nil"/>
              <w:right w:val="nil"/>
            </w:tcBorders>
            <w:shd w:val="clear" w:color="auto" w:fill="auto"/>
            <w:noWrap/>
            <w:vAlign w:val="bottom"/>
          </w:tcPr>
          <w:p w:rsidR="002A1F85" w:rsidRPr="000711AA" w:rsidRDefault="002A1F85" w:rsidP="00E061E1">
            <w:pPr>
              <w:spacing w:after="0"/>
              <w:jc w:val="both"/>
              <w:rPr>
                <w:b/>
                <w:bCs/>
                <w:sz w:val="16"/>
                <w:szCs w:val="16"/>
              </w:rPr>
            </w:pPr>
          </w:p>
        </w:tc>
        <w:tc>
          <w:tcPr>
            <w:tcW w:w="738" w:type="dxa"/>
            <w:tcBorders>
              <w:top w:val="nil"/>
              <w:left w:val="nil"/>
              <w:bottom w:val="nil"/>
              <w:right w:val="nil"/>
            </w:tcBorders>
            <w:shd w:val="clear" w:color="auto" w:fill="auto"/>
            <w:noWrap/>
            <w:vAlign w:val="bottom"/>
          </w:tcPr>
          <w:p w:rsidR="002A1F85" w:rsidRPr="000711AA" w:rsidRDefault="002A1F85" w:rsidP="00E061E1">
            <w:pPr>
              <w:spacing w:after="0"/>
              <w:jc w:val="both"/>
              <w:rPr>
                <w:sz w:val="16"/>
                <w:szCs w:val="16"/>
              </w:rPr>
            </w:pPr>
          </w:p>
        </w:tc>
        <w:tc>
          <w:tcPr>
            <w:tcW w:w="559" w:type="dxa"/>
            <w:tcBorders>
              <w:top w:val="nil"/>
              <w:left w:val="nil"/>
              <w:bottom w:val="nil"/>
              <w:right w:val="nil"/>
            </w:tcBorders>
            <w:shd w:val="clear" w:color="auto" w:fill="auto"/>
            <w:noWrap/>
            <w:vAlign w:val="bottom"/>
          </w:tcPr>
          <w:p w:rsidR="002A1F85" w:rsidRPr="000711AA" w:rsidRDefault="002A1F85" w:rsidP="00E061E1">
            <w:pPr>
              <w:spacing w:after="0"/>
              <w:jc w:val="both"/>
              <w:rPr>
                <w:sz w:val="16"/>
                <w:szCs w:val="16"/>
              </w:rPr>
            </w:pPr>
          </w:p>
        </w:tc>
        <w:tc>
          <w:tcPr>
            <w:tcW w:w="925" w:type="dxa"/>
            <w:tcBorders>
              <w:top w:val="nil"/>
              <w:left w:val="nil"/>
              <w:bottom w:val="nil"/>
              <w:right w:val="nil"/>
            </w:tcBorders>
            <w:shd w:val="clear" w:color="auto" w:fill="auto"/>
            <w:noWrap/>
            <w:vAlign w:val="bottom"/>
          </w:tcPr>
          <w:p w:rsidR="002A1F85" w:rsidRPr="000711AA" w:rsidRDefault="002A1F85" w:rsidP="00E061E1">
            <w:pPr>
              <w:spacing w:after="0"/>
              <w:jc w:val="both"/>
              <w:rPr>
                <w:sz w:val="16"/>
                <w:szCs w:val="16"/>
              </w:rPr>
            </w:pPr>
          </w:p>
        </w:tc>
        <w:tc>
          <w:tcPr>
            <w:tcW w:w="1387" w:type="dxa"/>
            <w:tcBorders>
              <w:top w:val="nil"/>
              <w:left w:val="nil"/>
              <w:bottom w:val="nil"/>
              <w:right w:val="nil"/>
            </w:tcBorders>
            <w:shd w:val="clear" w:color="auto" w:fill="auto"/>
            <w:noWrap/>
            <w:vAlign w:val="bottom"/>
          </w:tcPr>
          <w:p w:rsidR="002A1F85" w:rsidRPr="000711AA" w:rsidRDefault="002A1F85" w:rsidP="00E061E1">
            <w:pPr>
              <w:spacing w:after="0"/>
              <w:jc w:val="both"/>
              <w:rPr>
                <w:sz w:val="16"/>
                <w:szCs w:val="16"/>
              </w:rPr>
            </w:pPr>
          </w:p>
        </w:tc>
        <w:tc>
          <w:tcPr>
            <w:tcW w:w="1434" w:type="dxa"/>
            <w:tcBorders>
              <w:top w:val="nil"/>
              <w:left w:val="nil"/>
              <w:bottom w:val="nil"/>
              <w:right w:val="nil"/>
            </w:tcBorders>
            <w:shd w:val="clear" w:color="auto" w:fill="auto"/>
            <w:noWrap/>
            <w:vAlign w:val="bottom"/>
          </w:tcPr>
          <w:p w:rsidR="002A1F85" w:rsidRPr="000711AA" w:rsidRDefault="002A1F85" w:rsidP="00E061E1">
            <w:pPr>
              <w:spacing w:after="0"/>
              <w:jc w:val="both"/>
              <w:rPr>
                <w:sz w:val="16"/>
                <w:szCs w:val="16"/>
              </w:rPr>
            </w:pPr>
          </w:p>
        </w:tc>
        <w:tc>
          <w:tcPr>
            <w:tcW w:w="650" w:type="dxa"/>
            <w:tcBorders>
              <w:top w:val="nil"/>
              <w:left w:val="nil"/>
              <w:bottom w:val="nil"/>
              <w:right w:val="nil"/>
            </w:tcBorders>
            <w:shd w:val="clear" w:color="auto" w:fill="auto"/>
            <w:noWrap/>
            <w:vAlign w:val="bottom"/>
          </w:tcPr>
          <w:p w:rsidR="002A1F85" w:rsidRPr="000711AA" w:rsidRDefault="002A1F85" w:rsidP="00E061E1">
            <w:pPr>
              <w:spacing w:after="0"/>
              <w:jc w:val="both"/>
              <w:rPr>
                <w:sz w:val="16"/>
                <w:szCs w:val="16"/>
              </w:rPr>
            </w:pPr>
          </w:p>
        </w:tc>
        <w:tc>
          <w:tcPr>
            <w:tcW w:w="1745" w:type="dxa"/>
            <w:tcBorders>
              <w:top w:val="nil"/>
              <w:left w:val="nil"/>
              <w:bottom w:val="nil"/>
              <w:right w:val="nil"/>
            </w:tcBorders>
            <w:shd w:val="clear" w:color="auto" w:fill="auto"/>
            <w:noWrap/>
            <w:vAlign w:val="bottom"/>
          </w:tcPr>
          <w:p w:rsidR="002A1F85" w:rsidRPr="000711AA" w:rsidRDefault="002A1F85" w:rsidP="00E061E1">
            <w:pPr>
              <w:spacing w:after="0"/>
              <w:jc w:val="both"/>
              <w:rPr>
                <w:sz w:val="16"/>
                <w:szCs w:val="16"/>
              </w:rPr>
            </w:pPr>
          </w:p>
        </w:tc>
      </w:tr>
      <w:tr w:rsidR="002A1F85" w:rsidRPr="000711AA" w:rsidTr="00E061E1">
        <w:trPr>
          <w:trHeight w:val="255"/>
        </w:trPr>
        <w:tc>
          <w:tcPr>
            <w:tcW w:w="14083" w:type="dxa"/>
            <w:gridSpan w:val="14"/>
            <w:tcBorders>
              <w:top w:val="nil"/>
              <w:left w:val="nil"/>
              <w:bottom w:val="nil"/>
            </w:tcBorders>
            <w:shd w:val="clear" w:color="auto" w:fill="auto"/>
            <w:noWrap/>
            <w:vAlign w:val="bottom"/>
          </w:tcPr>
          <w:p w:rsidR="002A1F85" w:rsidRPr="000711AA" w:rsidRDefault="002A1F85" w:rsidP="00E061E1">
            <w:pPr>
              <w:spacing w:after="0"/>
              <w:jc w:val="both"/>
              <w:rPr>
                <w:sz w:val="16"/>
                <w:szCs w:val="16"/>
              </w:rPr>
            </w:pPr>
            <w:r w:rsidRPr="000711AA">
              <w:rPr>
                <w:b/>
                <w:bCs/>
                <w:sz w:val="20"/>
                <w:szCs w:val="20"/>
              </w:rPr>
              <w:t>Objective Code and Name: Capacity of MAFC to deliver services improved</w:t>
            </w:r>
          </w:p>
        </w:tc>
      </w:tr>
      <w:tr w:rsidR="002A1F85" w:rsidRPr="000711AA" w:rsidTr="00E061E1">
        <w:trPr>
          <w:trHeight w:val="255"/>
        </w:trPr>
        <w:tc>
          <w:tcPr>
            <w:tcW w:w="14083" w:type="dxa"/>
            <w:gridSpan w:val="14"/>
            <w:tcBorders>
              <w:top w:val="nil"/>
              <w:left w:val="nil"/>
              <w:bottom w:val="nil"/>
              <w:right w:val="nil"/>
            </w:tcBorders>
            <w:shd w:val="clear" w:color="auto" w:fill="auto"/>
            <w:noWrap/>
            <w:vAlign w:val="bottom"/>
          </w:tcPr>
          <w:p w:rsidR="002A1F85" w:rsidRPr="000711AA" w:rsidRDefault="002A1F85" w:rsidP="00E061E1">
            <w:pPr>
              <w:spacing w:after="0"/>
              <w:jc w:val="both"/>
              <w:rPr>
                <w:sz w:val="16"/>
                <w:szCs w:val="16"/>
              </w:rPr>
            </w:pPr>
          </w:p>
        </w:tc>
      </w:tr>
      <w:tr w:rsidR="002A1F85" w:rsidRPr="000711AA" w:rsidTr="00DB206F">
        <w:trPr>
          <w:trHeight w:val="510"/>
        </w:trPr>
        <w:tc>
          <w:tcPr>
            <w:tcW w:w="2257" w:type="dxa"/>
            <w:gridSpan w:val="4"/>
            <w:tcBorders>
              <w:top w:val="single" w:sz="4" w:space="0" w:color="auto"/>
              <w:left w:val="single" w:sz="4" w:space="0" w:color="auto"/>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CODES AND LINKAGE</w:t>
            </w:r>
          </w:p>
        </w:tc>
        <w:tc>
          <w:tcPr>
            <w:tcW w:w="1593" w:type="dxa"/>
            <w:tcBorders>
              <w:top w:val="single" w:sz="4" w:space="0" w:color="auto"/>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ANNUAL PHYSICAL TARGET</w:t>
            </w:r>
          </w:p>
        </w:tc>
        <w:tc>
          <w:tcPr>
            <w:tcW w:w="5017" w:type="dxa"/>
            <w:gridSpan w:val="5"/>
            <w:tcBorders>
              <w:top w:val="single" w:sz="4" w:space="0" w:color="auto"/>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CUMULATIVE STATUS ON MEETING PHYSICAL TARGET</w:t>
            </w:r>
          </w:p>
        </w:tc>
        <w:tc>
          <w:tcPr>
            <w:tcW w:w="1387" w:type="dxa"/>
            <w:tcBorders>
              <w:top w:val="single" w:sz="4" w:space="0" w:color="auto"/>
              <w:left w:val="nil"/>
              <w:bottom w:val="single" w:sz="4" w:space="0" w:color="auto"/>
              <w:right w:val="single" w:sz="4" w:space="0" w:color="auto"/>
            </w:tcBorders>
            <w:shd w:val="clear" w:color="000000" w:fill="CCFFCC"/>
            <w:noWrap/>
          </w:tcPr>
          <w:p w:rsidR="002A1F85" w:rsidRPr="000711AA" w:rsidRDefault="002A1F85" w:rsidP="00E061E1">
            <w:pPr>
              <w:spacing w:after="0"/>
              <w:jc w:val="both"/>
              <w:rPr>
                <w:b/>
                <w:bCs/>
                <w:sz w:val="16"/>
                <w:szCs w:val="16"/>
              </w:rPr>
            </w:pPr>
            <w:r w:rsidRPr="000711AA">
              <w:rPr>
                <w:b/>
                <w:bCs/>
                <w:sz w:val="16"/>
                <w:szCs w:val="16"/>
              </w:rPr>
              <w:t>EXPENDITURE STATUS</w:t>
            </w:r>
          </w:p>
        </w:tc>
        <w:tc>
          <w:tcPr>
            <w:tcW w:w="1434" w:type="dxa"/>
            <w:tcBorders>
              <w:top w:val="single" w:sz="4" w:space="0" w:color="auto"/>
              <w:left w:val="nil"/>
              <w:bottom w:val="single" w:sz="4" w:space="0" w:color="auto"/>
              <w:right w:val="single" w:sz="4" w:space="0" w:color="auto"/>
            </w:tcBorders>
            <w:shd w:val="clear" w:color="000000" w:fill="CCFFCC"/>
            <w:noWrap/>
          </w:tcPr>
          <w:p w:rsidR="002A1F85" w:rsidRPr="000711AA" w:rsidRDefault="002A1F85" w:rsidP="00E061E1">
            <w:pPr>
              <w:spacing w:after="0"/>
              <w:jc w:val="both"/>
              <w:rPr>
                <w:b/>
                <w:bCs/>
                <w:sz w:val="16"/>
                <w:szCs w:val="16"/>
              </w:rPr>
            </w:pPr>
            <w:r w:rsidRPr="000711AA">
              <w:rPr>
                <w:b/>
                <w:bCs/>
                <w:sz w:val="16"/>
                <w:szCs w:val="16"/>
              </w:rPr>
              <w:t> </w:t>
            </w:r>
          </w:p>
        </w:tc>
        <w:tc>
          <w:tcPr>
            <w:tcW w:w="650" w:type="dxa"/>
            <w:tcBorders>
              <w:top w:val="single" w:sz="4" w:space="0" w:color="auto"/>
              <w:left w:val="nil"/>
              <w:bottom w:val="single" w:sz="4" w:space="0" w:color="auto"/>
              <w:right w:val="single" w:sz="4" w:space="0" w:color="auto"/>
            </w:tcBorders>
            <w:shd w:val="clear" w:color="000000" w:fill="CCFFCC"/>
            <w:noWrap/>
          </w:tcPr>
          <w:p w:rsidR="002A1F85" w:rsidRPr="000711AA" w:rsidRDefault="002A1F85" w:rsidP="00E061E1">
            <w:pPr>
              <w:spacing w:after="0"/>
              <w:jc w:val="both"/>
              <w:rPr>
                <w:b/>
                <w:bCs/>
                <w:sz w:val="16"/>
                <w:szCs w:val="16"/>
              </w:rPr>
            </w:pPr>
            <w:r w:rsidRPr="000711AA">
              <w:rPr>
                <w:b/>
                <w:bCs/>
                <w:sz w:val="16"/>
                <w:szCs w:val="16"/>
              </w:rPr>
              <w:t> </w:t>
            </w:r>
          </w:p>
        </w:tc>
        <w:tc>
          <w:tcPr>
            <w:tcW w:w="1745" w:type="dxa"/>
            <w:tcBorders>
              <w:top w:val="single" w:sz="4" w:space="0" w:color="auto"/>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REMARKS ON IMPLEMENTATION</w:t>
            </w:r>
          </w:p>
        </w:tc>
      </w:tr>
      <w:tr w:rsidR="002A1F85" w:rsidRPr="000711AA" w:rsidTr="00DB206F">
        <w:trPr>
          <w:trHeight w:val="510"/>
        </w:trPr>
        <w:tc>
          <w:tcPr>
            <w:tcW w:w="700" w:type="dxa"/>
            <w:tcBorders>
              <w:top w:val="nil"/>
              <w:left w:val="single" w:sz="4" w:space="0" w:color="auto"/>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Target Code</w:t>
            </w:r>
          </w:p>
        </w:tc>
        <w:tc>
          <w:tcPr>
            <w:tcW w:w="539" w:type="dxa"/>
            <w:tcBorders>
              <w:top w:val="nil"/>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M</w:t>
            </w:r>
          </w:p>
        </w:tc>
        <w:tc>
          <w:tcPr>
            <w:tcW w:w="539" w:type="dxa"/>
            <w:tcBorders>
              <w:top w:val="nil"/>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P</w:t>
            </w:r>
          </w:p>
        </w:tc>
        <w:tc>
          <w:tcPr>
            <w:tcW w:w="479" w:type="dxa"/>
            <w:tcBorders>
              <w:top w:val="nil"/>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R</w:t>
            </w:r>
          </w:p>
        </w:tc>
        <w:tc>
          <w:tcPr>
            <w:tcW w:w="1593" w:type="dxa"/>
            <w:tcBorders>
              <w:top w:val="nil"/>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Target Descrption</w:t>
            </w:r>
          </w:p>
        </w:tc>
        <w:tc>
          <w:tcPr>
            <w:tcW w:w="1788" w:type="dxa"/>
            <w:tcBorders>
              <w:top w:val="nil"/>
              <w:left w:val="nil"/>
              <w:bottom w:val="single" w:sz="4" w:space="0" w:color="auto"/>
              <w:right w:val="single" w:sz="4" w:space="0" w:color="auto"/>
            </w:tcBorders>
            <w:shd w:val="clear" w:color="000000" w:fill="CCFFCC"/>
            <w:noWrap/>
          </w:tcPr>
          <w:p w:rsidR="002A1F85" w:rsidRPr="000711AA" w:rsidRDefault="002A1F85" w:rsidP="00E061E1">
            <w:pPr>
              <w:spacing w:after="0"/>
              <w:jc w:val="both"/>
              <w:rPr>
                <w:b/>
                <w:bCs/>
                <w:sz w:val="16"/>
                <w:szCs w:val="16"/>
              </w:rPr>
            </w:pPr>
            <w:r w:rsidRPr="000711AA">
              <w:rPr>
                <w:b/>
                <w:bCs/>
                <w:sz w:val="16"/>
                <w:szCs w:val="16"/>
              </w:rPr>
              <w:t>Actual Progress</w:t>
            </w:r>
          </w:p>
        </w:tc>
        <w:tc>
          <w:tcPr>
            <w:tcW w:w="1007" w:type="dxa"/>
            <w:tcBorders>
              <w:top w:val="nil"/>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Estimated % Completed</w:t>
            </w:r>
          </w:p>
        </w:tc>
        <w:tc>
          <w:tcPr>
            <w:tcW w:w="738" w:type="dxa"/>
            <w:tcBorders>
              <w:top w:val="nil"/>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On Track</w:t>
            </w:r>
          </w:p>
        </w:tc>
        <w:tc>
          <w:tcPr>
            <w:tcW w:w="559" w:type="dxa"/>
            <w:tcBorders>
              <w:top w:val="nil"/>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At Risk</w:t>
            </w:r>
          </w:p>
        </w:tc>
        <w:tc>
          <w:tcPr>
            <w:tcW w:w="925" w:type="dxa"/>
            <w:tcBorders>
              <w:top w:val="nil"/>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Unknown</w:t>
            </w:r>
          </w:p>
        </w:tc>
        <w:tc>
          <w:tcPr>
            <w:tcW w:w="1387" w:type="dxa"/>
            <w:tcBorders>
              <w:top w:val="nil"/>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Cumulative Budget</w:t>
            </w:r>
          </w:p>
        </w:tc>
        <w:tc>
          <w:tcPr>
            <w:tcW w:w="1434" w:type="dxa"/>
            <w:tcBorders>
              <w:top w:val="nil"/>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 xml:space="preserve">Cummulative Actual Expenditure </w:t>
            </w:r>
          </w:p>
        </w:tc>
        <w:tc>
          <w:tcPr>
            <w:tcW w:w="650" w:type="dxa"/>
            <w:tcBorders>
              <w:top w:val="nil"/>
              <w:left w:val="nil"/>
              <w:bottom w:val="single" w:sz="4" w:space="0" w:color="auto"/>
              <w:right w:val="single" w:sz="4" w:space="0" w:color="auto"/>
            </w:tcBorders>
            <w:shd w:val="clear" w:color="000000" w:fill="CCFFCC"/>
          </w:tcPr>
          <w:p w:rsidR="002A1F85" w:rsidRPr="000711AA" w:rsidRDefault="002A1F85" w:rsidP="00E061E1">
            <w:pPr>
              <w:spacing w:after="0"/>
              <w:jc w:val="both"/>
              <w:rPr>
                <w:b/>
                <w:bCs/>
                <w:sz w:val="16"/>
                <w:szCs w:val="16"/>
              </w:rPr>
            </w:pPr>
            <w:r w:rsidRPr="000711AA">
              <w:rPr>
                <w:b/>
                <w:bCs/>
                <w:sz w:val="16"/>
                <w:szCs w:val="16"/>
              </w:rPr>
              <w:t>% Spent</w:t>
            </w:r>
          </w:p>
        </w:tc>
        <w:tc>
          <w:tcPr>
            <w:tcW w:w="1745" w:type="dxa"/>
            <w:tcBorders>
              <w:top w:val="nil"/>
              <w:left w:val="nil"/>
              <w:bottom w:val="single" w:sz="4" w:space="0" w:color="auto"/>
              <w:right w:val="single" w:sz="4" w:space="0" w:color="auto"/>
            </w:tcBorders>
            <w:shd w:val="clear" w:color="000000" w:fill="CCFFCC"/>
            <w:noWrap/>
          </w:tcPr>
          <w:p w:rsidR="002A1F85" w:rsidRPr="000711AA" w:rsidRDefault="002A1F85" w:rsidP="00E061E1">
            <w:pPr>
              <w:spacing w:after="0"/>
              <w:jc w:val="both"/>
              <w:rPr>
                <w:b/>
                <w:bCs/>
                <w:sz w:val="16"/>
                <w:szCs w:val="16"/>
              </w:rPr>
            </w:pPr>
            <w:r w:rsidRPr="000711AA">
              <w:rPr>
                <w:b/>
                <w:bCs/>
                <w:sz w:val="16"/>
                <w:szCs w:val="16"/>
              </w:rPr>
              <w:t> </w:t>
            </w:r>
          </w:p>
        </w:tc>
      </w:tr>
      <w:tr w:rsidR="002A1F85" w:rsidRPr="000711AA" w:rsidTr="00DB206F">
        <w:trPr>
          <w:trHeight w:val="77"/>
        </w:trPr>
        <w:tc>
          <w:tcPr>
            <w:tcW w:w="700" w:type="dxa"/>
            <w:tcBorders>
              <w:top w:val="nil"/>
              <w:left w:val="single" w:sz="4" w:space="0" w:color="auto"/>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1</w:t>
            </w:r>
          </w:p>
        </w:tc>
        <w:tc>
          <w:tcPr>
            <w:tcW w:w="539" w:type="dxa"/>
            <w:tcBorders>
              <w:top w:val="nil"/>
              <w:left w:val="nil"/>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2</w:t>
            </w:r>
          </w:p>
        </w:tc>
        <w:tc>
          <w:tcPr>
            <w:tcW w:w="539" w:type="dxa"/>
            <w:tcBorders>
              <w:top w:val="nil"/>
              <w:left w:val="nil"/>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3</w:t>
            </w:r>
          </w:p>
        </w:tc>
        <w:tc>
          <w:tcPr>
            <w:tcW w:w="479" w:type="dxa"/>
            <w:tcBorders>
              <w:top w:val="nil"/>
              <w:left w:val="nil"/>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4</w:t>
            </w:r>
          </w:p>
        </w:tc>
        <w:tc>
          <w:tcPr>
            <w:tcW w:w="1593" w:type="dxa"/>
            <w:tcBorders>
              <w:top w:val="nil"/>
              <w:left w:val="nil"/>
              <w:bottom w:val="single" w:sz="4" w:space="0" w:color="auto"/>
              <w:right w:val="single" w:sz="4" w:space="0" w:color="auto"/>
            </w:tcBorders>
            <w:shd w:val="clear" w:color="auto" w:fill="auto"/>
            <w:vAlign w:val="bottom"/>
          </w:tcPr>
          <w:p w:rsidR="002A1F85" w:rsidRPr="000711AA" w:rsidRDefault="002A1F85" w:rsidP="00E061E1">
            <w:pPr>
              <w:spacing w:after="0"/>
              <w:jc w:val="both"/>
              <w:rPr>
                <w:b/>
                <w:bCs/>
                <w:sz w:val="16"/>
                <w:szCs w:val="16"/>
              </w:rPr>
            </w:pPr>
            <w:r w:rsidRPr="000711AA">
              <w:rPr>
                <w:b/>
                <w:bCs/>
                <w:sz w:val="16"/>
                <w:szCs w:val="16"/>
              </w:rPr>
              <w:t>5</w:t>
            </w:r>
          </w:p>
        </w:tc>
        <w:tc>
          <w:tcPr>
            <w:tcW w:w="1788" w:type="dxa"/>
            <w:tcBorders>
              <w:top w:val="nil"/>
              <w:left w:val="nil"/>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6</w:t>
            </w:r>
          </w:p>
        </w:tc>
        <w:tc>
          <w:tcPr>
            <w:tcW w:w="1007" w:type="dxa"/>
            <w:tcBorders>
              <w:top w:val="nil"/>
              <w:left w:val="nil"/>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7</w:t>
            </w:r>
          </w:p>
        </w:tc>
        <w:tc>
          <w:tcPr>
            <w:tcW w:w="738" w:type="dxa"/>
            <w:tcBorders>
              <w:top w:val="nil"/>
              <w:left w:val="nil"/>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8</w:t>
            </w:r>
          </w:p>
        </w:tc>
        <w:tc>
          <w:tcPr>
            <w:tcW w:w="559" w:type="dxa"/>
            <w:tcBorders>
              <w:top w:val="nil"/>
              <w:left w:val="nil"/>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9</w:t>
            </w:r>
          </w:p>
        </w:tc>
        <w:tc>
          <w:tcPr>
            <w:tcW w:w="925" w:type="dxa"/>
            <w:tcBorders>
              <w:top w:val="nil"/>
              <w:left w:val="nil"/>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10</w:t>
            </w:r>
          </w:p>
        </w:tc>
        <w:tc>
          <w:tcPr>
            <w:tcW w:w="1387" w:type="dxa"/>
            <w:tcBorders>
              <w:top w:val="nil"/>
              <w:left w:val="nil"/>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11</w:t>
            </w:r>
          </w:p>
        </w:tc>
        <w:tc>
          <w:tcPr>
            <w:tcW w:w="1434" w:type="dxa"/>
            <w:tcBorders>
              <w:top w:val="nil"/>
              <w:left w:val="nil"/>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12</w:t>
            </w:r>
          </w:p>
        </w:tc>
        <w:tc>
          <w:tcPr>
            <w:tcW w:w="650" w:type="dxa"/>
            <w:tcBorders>
              <w:top w:val="nil"/>
              <w:left w:val="nil"/>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13</w:t>
            </w:r>
          </w:p>
        </w:tc>
        <w:tc>
          <w:tcPr>
            <w:tcW w:w="1745" w:type="dxa"/>
            <w:tcBorders>
              <w:top w:val="nil"/>
              <w:left w:val="nil"/>
              <w:bottom w:val="single" w:sz="4" w:space="0" w:color="auto"/>
              <w:right w:val="single" w:sz="4" w:space="0" w:color="auto"/>
            </w:tcBorders>
            <w:shd w:val="clear" w:color="auto" w:fill="auto"/>
            <w:noWrap/>
            <w:vAlign w:val="bottom"/>
          </w:tcPr>
          <w:p w:rsidR="002A1F85" w:rsidRPr="000711AA" w:rsidRDefault="002A1F85" w:rsidP="00E061E1">
            <w:pPr>
              <w:spacing w:after="0"/>
              <w:jc w:val="both"/>
              <w:rPr>
                <w:b/>
                <w:bCs/>
                <w:sz w:val="16"/>
                <w:szCs w:val="16"/>
              </w:rPr>
            </w:pPr>
            <w:r w:rsidRPr="000711AA">
              <w:rPr>
                <w:b/>
                <w:bCs/>
                <w:sz w:val="16"/>
                <w:szCs w:val="16"/>
              </w:rPr>
              <w:t>14</w:t>
            </w:r>
          </w:p>
        </w:tc>
      </w:tr>
      <w:tr w:rsidR="002A1F85" w:rsidRPr="000711AA" w:rsidTr="00DB206F">
        <w:trPr>
          <w:trHeight w:val="2295"/>
        </w:trPr>
        <w:tc>
          <w:tcPr>
            <w:tcW w:w="700" w:type="dxa"/>
            <w:tcBorders>
              <w:top w:val="nil"/>
              <w:left w:val="single" w:sz="4" w:space="0" w:color="auto"/>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t>GO1S0</w:t>
            </w:r>
          </w:p>
        </w:tc>
        <w:tc>
          <w:tcPr>
            <w:tcW w:w="539" w:type="dxa"/>
            <w:tcBorders>
              <w:top w:val="nil"/>
              <w:left w:val="nil"/>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t> </w:t>
            </w:r>
          </w:p>
        </w:tc>
        <w:tc>
          <w:tcPr>
            <w:tcW w:w="539" w:type="dxa"/>
            <w:tcBorders>
              <w:top w:val="nil"/>
              <w:left w:val="nil"/>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t> </w:t>
            </w:r>
          </w:p>
        </w:tc>
        <w:tc>
          <w:tcPr>
            <w:tcW w:w="479" w:type="dxa"/>
            <w:tcBorders>
              <w:top w:val="nil"/>
              <w:left w:val="nil"/>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t> </w:t>
            </w:r>
          </w:p>
        </w:tc>
        <w:tc>
          <w:tcPr>
            <w:tcW w:w="1593" w:type="dxa"/>
            <w:tcBorders>
              <w:top w:val="nil"/>
              <w:left w:val="nil"/>
              <w:bottom w:val="single" w:sz="4" w:space="0" w:color="auto"/>
              <w:right w:val="single" w:sz="4" w:space="0" w:color="auto"/>
            </w:tcBorders>
            <w:shd w:val="clear" w:color="auto" w:fill="auto"/>
          </w:tcPr>
          <w:p w:rsidR="002A1F85" w:rsidRPr="000711AA" w:rsidRDefault="002A1F85" w:rsidP="002A1F85">
            <w:pPr>
              <w:rPr>
                <w:sz w:val="16"/>
                <w:szCs w:val="16"/>
              </w:rPr>
            </w:pPr>
            <w:r w:rsidRPr="000711AA">
              <w:rPr>
                <w:sz w:val="16"/>
                <w:szCs w:val="16"/>
              </w:rPr>
              <w:t>Ministerial operations and Accounting procedures to be Strengtherned by June 2016</w:t>
            </w:r>
          </w:p>
          <w:p w:rsidR="002A1F85" w:rsidRPr="000711AA" w:rsidRDefault="002A1F85" w:rsidP="00E061E1">
            <w:pPr>
              <w:spacing w:after="0"/>
              <w:jc w:val="both"/>
              <w:rPr>
                <w:sz w:val="16"/>
                <w:szCs w:val="16"/>
              </w:rPr>
            </w:pPr>
          </w:p>
        </w:tc>
        <w:tc>
          <w:tcPr>
            <w:tcW w:w="1788" w:type="dxa"/>
            <w:tcBorders>
              <w:top w:val="nil"/>
              <w:left w:val="nil"/>
              <w:bottom w:val="single" w:sz="4" w:space="0" w:color="auto"/>
              <w:right w:val="single" w:sz="4" w:space="0" w:color="auto"/>
            </w:tcBorders>
            <w:shd w:val="clear" w:color="auto" w:fill="auto"/>
          </w:tcPr>
          <w:p w:rsidR="002A1F85" w:rsidRPr="000711AA" w:rsidRDefault="002A1F85" w:rsidP="002A1F85">
            <w:pPr>
              <w:spacing w:after="0"/>
              <w:rPr>
                <w:sz w:val="16"/>
                <w:szCs w:val="16"/>
              </w:rPr>
            </w:pPr>
            <w:r w:rsidRPr="000711AA">
              <w:rPr>
                <w:sz w:val="16"/>
                <w:szCs w:val="16"/>
              </w:rPr>
              <w:t xml:space="preserve">Audit of MAFSC accounts has been done in accordance with the International Auditing Standards for this quarter ending 30th June, 2015. The Audit has been done in the ministry’s HQ, EAAPP, Ministry of Agriculture Training Institutes (such as MATI Tumbi, MATI Ukiriguru, HORTI Tengeru, MATI Uyole and Katrin. Also audit of Agricultural Research Institutes (such as  ARI Tumbi, ARI Ukiriguru, ARI Tengeru, ARI Uyole, ARI Selian, Katrin)   special audit for RUBADA and payroll audit for TPRI and </w:t>
            </w:r>
            <w:r w:rsidRPr="000711AA">
              <w:rPr>
                <w:sz w:val="16"/>
                <w:szCs w:val="16"/>
              </w:rPr>
              <w:lastRenderedPageBreak/>
              <w:t>Sugar Board were done, audit of Revenue collection in PHS-Kurasini, Tunduma, Kasumulu, Namanga Holili and Tarakea was perfomed.  Also Payroll audit for TOSCI and Tea Research Institute of Tanzania (TRIT), Special audit in National Food Reserve Agency (NFRA) and Plantwise project, surprise cash check and Audit on Deposit Account has been performed.</w:t>
            </w:r>
          </w:p>
        </w:tc>
        <w:tc>
          <w:tcPr>
            <w:tcW w:w="1007"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lastRenderedPageBreak/>
              <w:t>76%</w:t>
            </w:r>
          </w:p>
        </w:tc>
        <w:tc>
          <w:tcPr>
            <w:tcW w:w="738"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 </w:t>
            </w:r>
          </w:p>
        </w:tc>
        <w:tc>
          <w:tcPr>
            <w:tcW w:w="559"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w:t>
            </w:r>
          </w:p>
        </w:tc>
        <w:tc>
          <w:tcPr>
            <w:tcW w:w="925"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 </w:t>
            </w:r>
          </w:p>
        </w:tc>
        <w:tc>
          <w:tcPr>
            <w:tcW w:w="1387"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 xml:space="preserve">54,560,000.00 </w:t>
            </w:r>
          </w:p>
        </w:tc>
        <w:tc>
          <w:tcPr>
            <w:tcW w:w="1434"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 xml:space="preserve">   41,664,488.78 </w:t>
            </w:r>
          </w:p>
        </w:tc>
        <w:tc>
          <w:tcPr>
            <w:tcW w:w="650"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76.36</w:t>
            </w:r>
          </w:p>
        </w:tc>
        <w:tc>
          <w:tcPr>
            <w:tcW w:w="1745" w:type="dxa"/>
            <w:tcBorders>
              <w:top w:val="nil"/>
              <w:left w:val="nil"/>
              <w:bottom w:val="single" w:sz="4" w:space="0" w:color="auto"/>
              <w:right w:val="single" w:sz="4" w:space="0" w:color="auto"/>
            </w:tcBorders>
            <w:shd w:val="clear" w:color="auto" w:fill="auto"/>
          </w:tcPr>
          <w:p w:rsidR="002A1F85" w:rsidRPr="000711AA" w:rsidRDefault="002A1F85" w:rsidP="00E061E1">
            <w:pPr>
              <w:spacing w:after="0"/>
              <w:jc w:val="both"/>
              <w:rPr>
                <w:sz w:val="16"/>
                <w:szCs w:val="16"/>
              </w:rPr>
            </w:pPr>
            <w:r w:rsidRPr="000711AA">
              <w:rPr>
                <w:sz w:val="16"/>
                <w:szCs w:val="16"/>
              </w:rPr>
              <w:t xml:space="preserve">Audit reports produced and submitted on timely bases. </w:t>
            </w:r>
          </w:p>
        </w:tc>
      </w:tr>
      <w:tr w:rsidR="002A1F85" w:rsidRPr="000711AA" w:rsidTr="00DB206F">
        <w:trPr>
          <w:trHeight w:val="1187"/>
        </w:trPr>
        <w:tc>
          <w:tcPr>
            <w:tcW w:w="700" w:type="dxa"/>
            <w:tcBorders>
              <w:top w:val="nil"/>
              <w:left w:val="single" w:sz="4" w:space="0" w:color="auto"/>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lastRenderedPageBreak/>
              <w:t>GO2C</w:t>
            </w:r>
          </w:p>
        </w:tc>
        <w:tc>
          <w:tcPr>
            <w:tcW w:w="539" w:type="dxa"/>
            <w:tcBorders>
              <w:top w:val="nil"/>
              <w:left w:val="nil"/>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t> </w:t>
            </w:r>
          </w:p>
        </w:tc>
        <w:tc>
          <w:tcPr>
            <w:tcW w:w="539" w:type="dxa"/>
            <w:tcBorders>
              <w:top w:val="nil"/>
              <w:left w:val="nil"/>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t> </w:t>
            </w:r>
          </w:p>
        </w:tc>
        <w:tc>
          <w:tcPr>
            <w:tcW w:w="479" w:type="dxa"/>
            <w:tcBorders>
              <w:top w:val="nil"/>
              <w:left w:val="nil"/>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t> </w:t>
            </w:r>
          </w:p>
        </w:tc>
        <w:tc>
          <w:tcPr>
            <w:tcW w:w="1593" w:type="dxa"/>
            <w:tcBorders>
              <w:top w:val="nil"/>
              <w:left w:val="nil"/>
              <w:bottom w:val="single" w:sz="4" w:space="0" w:color="auto"/>
              <w:right w:val="single" w:sz="4" w:space="0" w:color="auto"/>
            </w:tcBorders>
            <w:shd w:val="clear" w:color="auto" w:fill="auto"/>
          </w:tcPr>
          <w:p w:rsidR="002A1F85" w:rsidRPr="000711AA" w:rsidRDefault="002A1F85" w:rsidP="002A1F85">
            <w:pPr>
              <w:rPr>
                <w:sz w:val="18"/>
                <w:szCs w:val="18"/>
              </w:rPr>
            </w:pPr>
            <w:r w:rsidRPr="000711AA">
              <w:rPr>
                <w:sz w:val="18"/>
                <w:szCs w:val="18"/>
              </w:rPr>
              <w:t xml:space="preserve">Capacity of internal audit to deliver quality service strengthened by 2015    </w:t>
            </w:r>
          </w:p>
          <w:p w:rsidR="002A1F85" w:rsidRPr="000711AA" w:rsidRDefault="002A1F85" w:rsidP="00E061E1">
            <w:pPr>
              <w:spacing w:after="0"/>
              <w:jc w:val="both"/>
              <w:rPr>
                <w:sz w:val="16"/>
                <w:szCs w:val="16"/>
              </w:rPr>
            </w:pPr>
          </w:p>
        </w:tc>
        <w:tc>
          <w:tcPr>
            <w:tcW w:w="1788" w:type="dxa"/>
            <w:tcBorders>
              <w:top w:val="nil"/>
              <w:left w:val="nil"/>
              <w:bottom w:val="single" w:sz="4" w:space="0" w:color="auto"/>
              <w:right w:val="single" w:sz="4" w:space="0" w:color="auto"/>
            </w:tcBorders>
            <w:shd w:val="clear" w:color="auto" w:fill="auto"/>
          </w:tcPr>
          <w:p w:rsidR="002A1F85" w:rsidRPr="000711AA" w:rsidRDefault="002A1F85" w:rsidP="00E061E1">
            <w:pPr>
              <w:spacing w:after="0"/>
              <w:rPr>
                <w:sz w:val="16"/>
                <w:szCs w:val="16"/>
              </w:rPr>
            </w:pPr>
            <w:r w:rsidRPr="000711AA">
              <w:rPr>
                <w:sz w:val="16"/>
                <w:szCs w:val="16"/>
              </w:rPr>
              <w:t>Utilities has been paid by 30th June   2015, food and refreshment and   news paper has been purchase.</w:t>
            </w:r>
          </w:p>
        </w:tc>
        <w:tc>
          <w:tcPr>
            <w:tcW w:w="1007"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35%</w:t>
            </w:r>
          </w:p>
        </w:tc>
        <w:tc>
          <w:tcPr>
            <w:tcW w:w="738"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 </w:t>
            </w:r>
          </w:p>
        </w:tc>
        <w:tc>
          <w:tcPr>
            <w:tcW w:w="559"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w:t>
            </w:r>
          </w:p>
        </w:tc>
        <w:tc>
          <w:tcPr>
            <w:tcW w:w="925"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 </w:t>
            </w:r>
          </w:p>
        </w:tc>
        <w:tc>
          <w:tcPr>
            <w:tcW w:w="1387"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8"/>
                <w:szCs w:val="18"/>
              </w:rPr>
            </w:pPr>
            <w:r w:rsidRPr="000711AA">
              <w:rPr>
                <w:sz w:val="16"/>
                <w:szCs w:val="16"/>
              </w:rPr>
              <w:t xml:space="preserve">94,932,400.00 </w:t>
            </w:r>
          </w:p>
        </w:tc>
        <w:tc>
          <w:tcPr>
            <w:tcW w:w="1434"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8"/>
                <w:szCs w:val="18"/>
              </w:rPr>
            </w:pPr>
            <w:r w:rsidRPr="000711AA">
              <w:rPr>
                <w:sz w:val="16"/>
                <w:szCs w:val="16"/>
              </w:rPr>
              <w:t xml:space="preserve">33,550,012.00 </w:t>
            </w:r>
          </w:p>
        </w:tc>
        <w:tc>
          <w:tcPr>
            <w:tcW w:w="650" w:type="dxa"/>
            <w:tcBorders>
              <w:top w:val="nil"/>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35.34</w:t>
            </w:r>
          </w:p>
        </w:tc>
        <w:tc>
          <w:tcPr>
            <w:tcW w:w="1745" w:type="dxa"/>
            <w:tcBorders>
              <w:top w:val="nil"/>
              <w:left w:val="nil"/>
              <w:bottom w:val="single" w:sz="4" w:space="0" w:color="auto"/>
              <w:right w:val="single" w:sz="4" w:space="0" w:color="auto"/>
            </w:tcBorders>
            <w:shd w:val="clear" w:color="auto" w:fill="auto"/>
          </w:tcPr>
          <w:p w:rsidR="002A1F85" w:rsidRPr="000711AA" w:rsidRDefault="002A1F85" w:rsidP="00E061E1">
            <w:pPr>
              <w:spacing w:after="0"/>
              <w:jc w:val="both"/>
              <w:rPr>
                <w:sz w:val="16"/>
                <w:szCs w:val="16"/>
              </w:rPr>
            </w:pPr>
            <w:r w:rsidRPr="000711AA">
              <w:rPr>
                <w:sz w:val="16"/>
                <w:szCs w:val="16"/>
              </w:rPr>
              <w:t>Training programme was not implemented due to shortage of funds released as per budget.</w:t>
            </w:r>
          </w:p>
        </w:tc>
      </w:tr>
      <w:tr w:rsidR="002A1F85" w:rsidRPr="000711AA" w:rsidTr="00DB206F">
        <w:trPr>
          <w:trHeight w:val="1142"/>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t>GO3S0</w:t>
            </w:r>
          </w:p>
        </w:tc>
        <w:tc>
          <w:tcPr>
            <w:tcW w:w="539" w:type="dxa"/>
            <w:tcBorders>
              <w:top w:val="single" w:sz="4" w:space="0" w:color="auto"/>
              <w:left w:val="nil"/>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t> </w:t>
            </w:r>
          </w:p>
        </w:tc>
        <w:tc>
          <w:tcPr>
            <w:tcW w:w="539" w:type="dxa"/>
            <w:tcBorders>
              <w:top w:val="single" w:sz="4" w:space="0" w:color="auto"/>
              <w:left w:val="nil"/>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t> </w:t>
            </w:r>
          </w:p>
        </w:tc>
        <w:tc>
          <w:tcPr>
            <w:tcW w:w="479" w:type="dxa"/>
            <w:tcBorders>
              <w:top w:val="single" w:sz="4" w:space="0" w:color="auto"/>
              <w:left w:val="nil"/>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t> </w:t>
            </w:r>
          </w:p>
        </w:tc>
        <w:tc>
          <w:tcPr>
            <w:tcW w:w="1593" w:type="dxa"/>
            <w:tcBorders>
              <w:top w:val="single" w:sz="4" w:space="0" w:color="auto"/>
              <w:left w:val="nil"/>
              <w:bottom w:val="single" w:sz="4" w:space="0" w:color="auto"/>
              <w:right w:val="single" w:sz="4" w:space="0" w:color="auto"/>
            </w:tcBorders>
            <w:shd w:val="clear" w:color="auto" w:fill="auto"/>
          </w:tcPr>
          <w:p w:rsidR="002A1F85" w:rsidRPr="000711AA" w:rsidRDefault="002A1F85" w:rsidP="002A1F85">
            <w:pPr>
              <w:rPr>
                <w:sz w:val="18"/>
                <w:szCs w:val="18"/>
              </w:rPr>
            </w:pPr>
            <w:r w:rsidRPr="000711AA">
              <w:rPr>
                <w:sz w:val="18"/>
                <w:szCs w:val="18"/>
              </w:rPr>
              <w:t>Procurement procedures are carried out in accordance with Procurement Acts and its Regulations by June 2016</w:t>
            </w:r>
          </w:p>
        </w:tc>
        <w:tc>
          <w:tcPr>
            <w:tcW w:w="1788"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jc w:val="both"/>
              <w:rPr>
                <w:sz w:val="16"/>
                <w:szCs w:val="16"/>
              </w:rPr>
            </w:pPr>
            <w:r w:rsidRPr="000711AA">
              <w:rPr>
                <w:sz w:val="16"/>
                <w:szCs w:val="16"/>
              </w:rPr>
              <w:t>Procurement audit has been performed at Head office</w:t>
            </w:r>
          </w:p>
        </w:tc>
        <w:tc>
          <w:tcPr>
            <w:tcW w:w="1007"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34%</w:t>
            </w:r>
          </w:p>
        </w:tc>
        <w:tc>
          <w:tcPr>
            <w:tcW w:w="738"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 </w:t>
            </w:r>
          </w:p>
        </w:tc>
        <w:tc>
          <w:tcPr>
            <w:tcW w:w="559"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 </w:t>
            </w:r>
          </w:p>
        </w:tc>
        <w:tc>
          <w:tcPr>
            <w:tcW w:w="925"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 </w:t>
            </w:r>
          </w:p>
        </w:tc>
        <w:tc>
          <w:tcPr>
            <w:tcW w:w="1387"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8"/>
                <w:szCs w:val="18"/>
              </w:rPr>
            </w:pPr>
            <w:r w:rsidRPr="000711AA">
              <w:rPr>
                <w:sz w:val="16"/>
                <w:szCs w:val="16"/>
              </w:rPr>
              <w:t xml:space="preserve">22,500,000.00 </w:t>
            </w:r>
          </w:p>
        </w:tc>
        <w:tc>
          <w:tcPr>
            <w:tcW w:w="1434"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8"/>
                <w:szCs w:val="18"/>
              </w:rPr>
            </w:pPr>
            <w:r w:rsidRPr="000711AA">
              <w:rPr>
                <w:sz w:val="16"/>
                <w:szCs w:val="16"/>
              </w:rPr>
              <w:t>7,850,000.00</w:t>
            </w:r>
          </w:p>
        </w:tc>
        <w:tc>
          <w:tcPr>
            <w:tcW w:w="650"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34.89</w:t>
            </w:r>
          </w:p>
        </w:tc>
        <w:tc>
          <w:tcPr>
            <w:tcW w:w="1745" w:type="dxa"/>
            <w:tcBorders>
              <w:top w:val="single" w:sz="4" w:space="0" w:color="auto"/>
              <w:left w:val="nil"/>
              <w:bottom w:val="single" w:sz="4" w:space="0" w:color="auto"/>
              <w:right w:val="single" w:sz="4" w:space="0" w:color="auto"/>
            </w:tcBorders>
            <w:shd w:val="clear" w:color="auto" w:fill="auto"/>
          </w:tcPr>
          <w:p w:rsidR="002A1F85" w:rsidRPr="000711AA" w:rsidRDefault="002A1F85" w:rsidP="00E061E1">
            <w:pPr>
              <w:spacing w:after="0"/>
              <w:jc w:val="both"/>
              <w:rPr>
                <w:sz w:val="16"/>
                <w:szCs w:val="16"/>
              </w:rPr>
            </w:pPr>
            <w:r w:rsidRPr="000711AA">
              <w:rPr>
                <w:sz w:val="16"/>
                <w:szCs w:val="16"/>
              </w:rPr>
              <w:t>Some activities were not implemented due to under release of funds</w:t>
            </w:r>
          </w:p>
        </w:tc>
      </w:tr>
      <w:tr w:rsidR="002A1F85" w:rsidRPr="000711AA" w:rsidTr="00DB206F">
        <w:trPr>
          <w:trHeight w:val="1142"/>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r w:rsidRPr="000711AA">
              <w:rPr>
                <w:sz w:val="16"/>
                <w:szCs w:val="16"/>
              </w:rPr>
              <w:t>GO4S0</w:t>
            </w:r>
          </w:p>
        </w:tc>
        <w:tc>
          <w:tcPr>
            <w:tcW w:w="539" w:type="dxa"/>
            <w:tcBorders>
              <w:top w:val="single" w:sz="4" w:space="0" w:color="auto"/>
              <w:left w:val="nil"/>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p>
        </w:tc>
        <w:tc>
          <w:tcPr>
            <w:tcW w:w="539" w:type="dxa"/>
            <w:tcBorders>
              <w:top w:val="single" w:sz="4" w:space="0" w:color="auto"/>
              <w:left w:val="nil"/>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p>
        </w:tc>
        <w:tc>
          <w:tcPr>
            <w:tcW w:w="479" w:type="dxa"/>
            <w:tcBorders>
              <w:top w:val="single" w:sz="4" w:space="0" w:color="auto"/>
              <w:left w:val="nil"/>
              <w:bottom w:val="single" w:sz="4" w:space="0" w:color="auto"/>
              <w:right w:val="single" w:sz="4" w:space="0" w:color="auto"/>
            </w:tcBorders>
            <w:shd w:val="clear" w:color="auto" w:fill="auto"/>
            <w:noWrap/>
          </w:tcPr>
          <w:p w:rsidR="002A1F85" w:rsidRPr="000711AA" w:rsidRDefault="002A1F85" w:rsidP="00E061E1">
            <w:pPr>
              <w:spacing w:after="0"/>
              <w:jc w:val="both"/>
              <w:rPr>
                <w:sz w:val="16"/>
                <w:szCs w:val="16"/>
              </w:rPr>
            </w:pPr>
          </w:p>
        </w:tc>
        <w:tc>
          <w:tcPr>
            <w:tcW w:w="1593" w:type="dxa"/>
            <w:tcBorders>
              <w:top w:val="single" w:sz="4" w:space="0" w:color="auto"/>
              <w:left w:val="nil"/>
              <w:bottom w:val="single" w:sz="4" w:space="0" w:color="auto"/>
              <w:right w:val="single" w:sz="4" w:space="0" w:color="auto"/>
            </w:tcBorders>
            <w:shd w:val="clear" w:color="auto" w:fill="auto"/>
          </w:tcPr>
          <w:p w:rsidR="002A1F85" w:rsidRPr="000711AA" w:rsidRDefault="002A1F85" w:rsidP="002A1F85">
            <w:pPr>
              <w:rPr>
                <w:sz w:val="18"/>
                <w:szCs w:val="18"/>
              </w:rPr>
            </w:pPr>
            <w:r w:rsidRPr="000711AA">
              <w:rPr>
                <w:sz w:val="18"/>
                <w:szCs w:val="18"/>
              </w:rPr>
              <w:t>Audit Committee to oversight Ministry functions to be strengthened by June 2016</w:t>
            </w:r>
          </w:p>
        </w:tc>
        <w:tc>
          <w:tcPr>
            <w:tcW w:w="1788"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2A1F85">
            <w:pPr>
              <w:spacing w:after="0"/>
              <w:rPr>
                <w:sz w:val="16"/>
                <w:szCs w:val="16"/>
              </w:rPr>
            </w:pPr>
            <w:r w:rsidRPr="000711AA">
              <w:rPr>
                <w:sz w:val="16"/>
                <w:szCs w:val="16"/>
              </w:rPr>
              <w:t>Internal  Audit  Report were reviewed and Accounting Officer was advised accordingly</w:t>
            </w:r>
          </w:p>
        </w:tc>
        <w:tc>
          <w:tcPr>
            <w:tcW w:w="1007"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7%</w:t>
            </w:r>
          </w:p>
        </w:tc>
        <w:tc>
          <w:tcPr>
            <w:tcW w:w="738"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p>
        </w:tc>
        <w:tc>
          <w:tcPr>
            <w:tcW w:w="559"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p>
        </w:tc>
        <w:tc>
          <w:tcPr>
            <w:tcW w:w="925"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p>
        </w:tc>
        <w:tc>
          <w:tcPr>
            <w:tcW w:w="1387"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5,000,000.00</w:t>
            </w:r>
          </w:p>
        </w:tc>
        <w:tc>
          <w:tcPr>
            <w:tcW w:w="1434"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397,128.00</w:t>
            </w:r>
          </w:p>
        </w:tc>
        <w:tc>
          <w:tcPr>
            <w:tcW w:w="650" w:type="dxa"/>
            <w:tcBorders>
              <w:top w:val="single" w:sz="4" w:space="0" w:color="auto"/>
              <w:left w:val="nil"/>
              <w:bottom w:val="single" w:sz="4" w:space="0" w:color="auto"/>
              <w:right w:val="single" w:sz="4" w:space="0" w:color="auto"/>
            </w:tcBorders>
            <w:shd w:val="clear" w:color="auto" w:fill="auto"/>
            <w:vAlign w:val="center"/>
          </w:tcPr>
          <w:p w:rsidR="002A1F85" w:rsidRPr="000711AA" w:rsidRDefault="002A1F85" w:rsidP="00E061E1">
            <w:pPr>
              <w:spacing w:after="0"/>
              <w:rPr>
                <w:sz w:val="16"/>
                <w:szCs w:val="16"/>
              </w:rPr>
            </w:pPr>
            <w:r w:rsidRPr="000711AA">
              <w:rPr>
                <w:sz w:val="16"/>
                <w:szCs w:val="16"/>
              </w:rPr>
              <w:t>7.9</w:t>
            </w:r>
          </w:p>
        </w:tc>
        <w:tc>
          <w:tcPr>
            <w:tcW w:w="1745" w:type="dxa"/>
            <w:tcBorders>
              <w:top w:val="single" w:sz="4" w:space="0" w:color="auto"/>
              <w:left w:val="nil"/>
              <w:bottom w:val="single" w:sz="4" w:space="0" w:color="auto"/>
              <w:right w:val="single" w:sz="4" w:space="0" w:color="auto"/>
            </w:tcBorders>
            <w:shd w:val="clear" w:color="auto" w:fill="auto"/>
          </w:tcPr>
          <w:p w:rsidR="002A1F85" w:rsidRPr="000711AA" w:rsidRDefault="002A1F85" w:rsidP="00E061E1">
            <w:pPr>
              <w:spacing w:after="0"/>
              <w:jc w:val="both"/>
              <w:rPr>
                <w:sz w:val="16"/>
                <w:szCs w:val="16"/>
              </w:rPr>
            </w:pPr>
            <w:r w:rsidRPr="000711AA">
              <w:rPr>
                <w:sz w:val="16"/>
                <w:szCs w:val="16"/>
              </w:rPr>
              <w:t>Some activities were not performed due to under release of funds</w:t>
            </w:r>
          </w:p>
        </w:tc>
      </w:tr>
      <w:tr w:rsidR="002A1F85" w:rsidRPr="000711AA" w:rsidTr="00DB206F">
        <w:trPr>
          <w:trHeight w:val="255"/>
        </w:trPr>
        <w:tc>
          <w:tcPr>
            <w:tcW w:w="700" w:type="dxa"/>
            <w:tcBorders>
              <w:top w:val="nil"/>
              <w:left w:val="single" w:sz="4" w:space="0" w:color="auto"/>
              <w:bottom w:val="single" w:sz="4" w:space="0" w:color="auto"/>
              <w:right w:val="single" w:sz="4" w:space="0" w:color="auto"/>
            </w:tcBorders>
            <w:shd w:val="clear" w:color="auto" w:fill="auto"/>
            <w:noWrap/>
          </w:tcPr>
          <w:p w:rsidR="002A1F85" w:rsidRPr="000711AA" w:rsidRDefault="002A1F85" w:rsidP="00E061E1">
            <w:pPr>
              <w:spacing w:after="0"/>
              <w:jc w:val="both"/>
              <w:rPr>
                <w:b/>
                <w:bCs/>
                <w:color w:val="FF0000"/>
                <w:sz w:val="16"/>
                <w:szCs w:val="16"/>
              </w:rPr>
            </w:pPr>
            <w:r w:rsidRPr="000711AA">
              <w:rPr>
                <w:b/>
                <w:bCs/>
                <w:color w:val="FF0000"/>
                <w:sz w:val="16"/>
                <w:szCs w:val="16"/>
              </w:rPr>
              <w:t> </w:t>
            </w:r>
          </w:p>
        </w:tc>
        <w:tc>
          <w:tcPr>
            <w:tcW w:w="539" w:type="dxa"/>
            <w:tcBorders>
              <w:top w:val="nil"/>
              <w:left w:val="nil"/>
              <w:bottom w:val="single" w:sz="4" w:space="0" w:color="auto"/>
              <w:right w:val="single" w:sz="4" w:space="0" w:color="auto"/>
            </w:tcBorders>
            <w:shd w:val="clear" w:color="auto" w:fill="auto"/>
            <w:noWrap/>
          </w:tcPr>
          <w:p w:rsidR="002A1F85" w:rsidRPr="000711AA" w:rsidRDefault="002A1F85" w:rsidP="00E061E1">
            <w:pPr>
              <w:spacing w:after="0"/>
              <w:jc w:val="both"/>
              <w:rPr>
                <w:b/>
                <w:bCs/>
                <w:color w:val="FF0000"/>
                <w:sz w:val="16"/>
                <w:szCs w:val="16"/>
              </w:rPr>
            </w:pPr>
            <w:r w:rsidRPr="000711AA">
              <w:rPr>
                <w:b/>
                <w:bCs/>
                <w:color w:val="FF0000"/>
                <w:sz w:val="16"/>
                <w:szCs w:val="16"/>
              </w:rPr>
              <w:t> </w:t>
            </w:r>
          </w:p>
        </w:tc>
        <w:tc>
          <w:tcPr>
            <w:tcW w:w="539" w:type="dxa"/>
            <w:tcBorders>
              <w:top w:val="nil"/>
              <w:left w:val="nil"/>
              <w:bottom w:val="single" w:sz="4" w:space="0" w:color="auto"/>
              <w:right w:val="single" w:sz="4" w:space="0" w:color="auto"/>
            </w:tcBorders>
            <w:shd w:val="clear" w:color="auto" w:fill="auto"/>
            <w:noWrap/>
          </w:tcPr>
          <w:p w:rsidR="002A1F85" w:rsidRPr="000711AA" w:rsidRDefault="002A1F85" w:rsidP="00E061E1">
            <w:pPr>
              <w:spacing w:after="0"/>
              <w:jc w:val="both"/>
              <w:rPr>
                <w:b/>
                <w:bCs/>
                <w:color w:val="FF0000"/>
                <w:sz w:val="16"/>
                <w:szCs w:val="16"/>
              </w:rPr>
            </w:pPr>
            <w:r w:rsidRPr="000711AA">
              <w:rPr>
                <w:b/>
                <w:bCs/>
                <w:color w:val="FF0000"/>
                <w:sz w:val="16"/>
                <w:szCs w:val="16"/>
              </w:rPr>
              <w:t> </w:t>
            </w:r>
          </w:p>
        </w:tc>
        <w:tc>
          <w:tcPr>
            <w:tcW w:w="479" w:type="dxa"/>
            <w:tcBorders>
              <w:top w:val="nil"/>
              <w:left w:val="nil"/>
              <w:bottom w:val="single" w:sz="4" w:space="0" w:color="auto"/>
              <w:right w:val="single" w:sz="4" w:space="0" w:color="auto"/>
            </w:tcBorders>
            <w:shd w:val="clear" w:color="auto" w:fill="auto"/>
            <w:noWrap/>
          </w:tcPr>
          <w:p w:rsidR="002A1F85" w:rsidRPr="000711AA" w:rsidRDefault="002A1F85" w:rsidP="00E061E1">
            <w:pPr>
              <w:spacing w:after="0"/>
              <w:jc w:val="both"/>
              <w:rPr>
                <w:b/>
                <w:bCs/>
                <w:color w:val="FF0000"/>
                <w:sz w:val="16"/>
                <w:szCs w:val="16"/>
              </w:rPr>
            </w:pPr>
            <w:r w:rsidRPr="000711AA">
              <w:rPr>
                <w:b/>
                <w:bCs/>
                <w:color w:val="FF0000"/>
                <w:sz w:val="16"/>
                <w:szCs w:val="16"/>
              </w:rPr>
              <w:t> </w:t>
            </w:r>
          </w:p>
        </w:tc>
        <w:tc>
          <w:tcPr>
            <w:tcW w:w="1593" w:type="dxa"/>
            <w:tcBorders>
              <w:top w:val="nil"/>
              <w:left w:val="nil"/>
              <w:bottom w:val="single" w:sz="4" w:space="0" w:color="auto"/>
              <w:right w:val="single" w:sz="4" w:space="0" w:color="auto"/>
            </w:tcBorders>
            <w:shd w:val="clear" w:color="auto" w:fill="auto"/>
          </w:tcPr>
          <w:p w:rsidR="002A1F85" w:rsidRPr="000711AA" w:rsidRDefault="002A1F85" w:rsidP="00E061E1">
            <w:pPr>
              <w:spacing w:after="0"/>
              <w:jc w:val="both"/>
              <w:rPr>
                <w:b/>
                <w:bCs/>
                <w:sz w:val="16"/>
                <w:szCs w:val="16"/>
              </w:rPr>
            </w:pPr>
            <w:r w:rsidRPr="000711AA">
              <w:rPr>
                <w:b/>
                <w:bCs/>
                <w:sz w:val="16"/>
                <w:szCs w:val="16"/>
              </w:rPr>
              <w:t>Total</w:t>
            </w:r>
          </w:p>
        </w:tc>
        <w:tc>
          <w:tcPr>
            <w:tcW w:w="1788" w:type="dxa"/>
            <w:tcBorders>
              <w:top w:val="nil"/>
              <w:left w:val="nil"/>
              <w:bottom w:val="single" w:sz="4" w:space="0" w:color="auto"/>
              <w:right w:val="single" w:sz="4" w:space="0" w:color="auto"/>
            </w:tcBorders>
            <w:shd w:val="clear" w:color="auto" w:fill="auto"/>
          </w:tcPr>
          <w:p w:rsidR="002A1F85" w:rsidRPr="000711AA" w:rsidRDefault="002A1F85" w:rsidP="00E061E1">
            <w:pPr>
              <w:spacing w:after="0"/>
              <w:jc w:val="both"/>
              <w:rPr>
                <w:b/>
                <w:bCs/>
                <w:sz w:val="16"/>
                <w:szCs w:val="16"/>
              </w:rPr>
            </w:pPr>
            <w:r w:rsidRPr="000711AA">
              <w:rPr>
                <w:b/>
                <w:bCs/>
                <w:sz w:val="16"/>
                <w:szCs w:val="16"/>
              </w:rPr>
              <w:t> </w:t>
            </w:r>
          </w:p>
        </w:tc>
        <w:tc>
          <w:tcPr>
            <w:tcW w:w="1007" w:type="dxa"/>
            <w:tcBorders>
              <w:top w:val="nil"/>
              <w:left w:val="nil"/>
              <w:bottom w:val="single" w:sz="4" w:space="0" w:color="auto"/>
              <w:right w:val="single" w:sz="4" w:space="0" w:color="auto"/>
            </w:tcBorders>
            <w:shd w:val="clear" w:color="auto" w:fill="auto"/>
          </w:tcPr>
          <w:p w:rsidR="002A1F85" w:rsidRPr="000711AA" w:rsidRDefault="002A1F85" w:rsidP="00E061E1">
            <w:pPr>
              <w:spacing w:after="0"/>
              <w:jc w:val="both"/>
              <w:rPr>
                <w:b/>
                <w:bCs/>
                <w:sz w:val="16"/>
                <w:szCs w:val="16"/>
              </w:rPr>
            </w:pPr>
            <w:r w:rsidRPr="000711AA">
              <w:rPr>
                <w:b/>
                <w:bCs/>
                <w:sz w:val="16"/>
                <w:szCs w:val="16"/>
              </w:rPr>
              <w:t>47 %</w:t>
            </w:r>
          </w:p>
        </w:tc>
        <w:tc>
          <w:tcPr>
            <w:tcW w:w="738" w:type="dxa"/>
            <w:tcBorders>
              <w:top w:val="nil"/>
              <w:left w:val="nil"/>
              <w:bottom w:val="single" w:sz="4" w:space="0" w:color="auto"/>
              <w:right w:val="single" w:sz="4" w:space="0" w:color="auto"/>
            </w:tcBorders>
            <w:shd w:val="clear" w:color="auto" w:fill="auto"/>
          </w:tcPr>
          <w:p w:rsidR="002A1F85" w:rsidRPr="000711AA" w:rsidRDefault="002A1F85" w:rsidP="00E061E1">
            <w:pPr>
              <w:spacing w:after="0"/>
              <w:jc w:val="both"/>
              <w:rPr>
                <w:b/>
                <w:bCs/>
                <w:sz w:val="16"/>
                <w:szCs w:val="16"/>
              </w:rPr>
            </w:pPr>
            <w:r w:rsidRPr="000711AA">
              <w:rPr>
                <w:b/>
                <w:bCs/>
                <w:sz w:val="16"/>
                <w:szCs w:val="16"/>
              </w:rPr>
              <w:t> </w:t>
            </w:r>
          </w:p>
        </w:tc>
        <w:tc>
          <w:tcPr>
            <w:tcW w:w="559" w:type="dxa"/>
            <w:tcBorders>
              <w:top w:val="nil"/>
              <w:left w:val="nil"/>
              <w:bottom w:val="single" w:sz="4" w:space="0" w:color="auto"/>
              <w:right w:val="single" w:sz="4" w:space="0" w:color="auto"/>
            </w:tcBorders>
            <w:shd w:val="clear" w:color="auto" w:fill="auto"/>
          </w:tcPr>
          <w:p w:rsidR="002A1F85" w:rsidRPr="000711AA" w:rsidRDefault="002A1F85" w:rsidP="00E061E1">
            <w:pPr>
              <w:spacing w:after="0"/>
              <w:jc w:val="both"/>
              <w:rPr>
                <w:b/>
                <w:bCs/>
                <w:sz w:val="16"/>
                <w:szCs w:val="16"/>
              </w:rPr>
            </w:pPr>
            <w:r w:rsidRPr="000711AA">
              <w:rPr>
                <w:b/>
                <w:bCs/>
                <w:sz w:val="16"/>
                <w:szCs w:val="16"/>
              </w:rPr>
              <w:t> </w:t>
            </w:r>
          </w:p>
        </w:tc>
        <w:tc>
          <w:tcPr>
            <w:tcW w:w="925" w:type="dxa"/>
            <w:tcBorders>
              <w:top w:val="nil"/>
              <w:left w:val="nil"/>
              <w:bottom w:val="single" w:sz="4" w:space="0" w:color="auto"/>
              <w:right w:val="single" w:sz="4" w:space="0" w:color="auto"/>
            </w:tcBorders>
            <w:shd w:val="clear" w:color="auto" w:fill="auto"/>
          </w:tcPr>
          <w:p w:rsidR="002A1F85" w:rsidRPr="000711AA" w:rsidRDefault="002A1F85" w:rsidP="00E061E1">
            <w:pPr>
              <w:spacing w:after="0"/>
              <w:jc w:val="both"/>
              <w:rPr>
                <w:b/>
                <w:bCs/>
                <w:sz w:val="16"/>
                <w:szCs w:val="16"/>
              </w:rPr>
            </w:pPr>
            <w:r w:rsidRPr="000711AA">
              <w:rPr>
                <w:b/>
                <w:bCs/>
                <w:sz w:val="16"/>
                <w:szCs w:val="16"/>
              </w:rPr>
              <w:t> </w:t>
            </w:r>
          </w:p>
        </w:tc>
        <w:tc>
          <w:tcPr>
            <w:tcW w:w="1387" w:type="dxa"/>
            <w:tcBorders>
              <w:top w:val="nil"/>
              <w:left w:val="nil"/>
              <w:bottom w:val="single" w:sz="4" w:space="0" w:color="auto"/>
              <w:right w:val="single" w:sz="4" w:space="0" w:color="auto"/>
            </w:tcBorders>
            <w:shd w:val="clear" w:color="auto" w:fill="auto"/>
            <w:vAlign w:val="bottom"/>
          </w:tcPr>
          <w:p w:rsidR="002A1F85" w:rsidRPr="000711AA" w:rsidRDefault="002A1F85" w:rsidP="00E061E1">
            <w:pPr>
              <w:jc w:val="both"/>
              <w:rPr>
                <w:sz w:val="18"/>
                <w:szCs w:val="18"/>
              </w:rPr>
            </w:pPr>
            <w:r w:rsidRPr="000711AA">
              <w:rPr>
                <w:sz w:val="18"/>
                <w:szCs w:val="18"/>
              </w:rPr>
              <w:t xml:space="preserve">176,992,400.00 </w:t>
            </w:r>
          </w:p>
        </w:tc>
        <w:tc>
          <w:tcPr>
            <w:tcW w:w="1434" w:type="dxa"/>
            <w:tcBorders>
              <w:top w:val="nil"/>
              <w:left w:val="nil"/>
              <w:bottom w:val="single" w:sz="4" w:space="0" w:color="auto"/>
              <w:right w:val="single" w:sz="4" w:space="0" w:color="auto"/>
            </w:tcBorders>
            <w:shd w:val="clear" w:color="auto" w:fill="auto"/>
            <w:vAlign w:val="bottom"/>
          </w:tcPr>
          <w:p w:rsidR="002A1F85" w:rsidRPr="000711AA" w:rsidRDefault="002A1F85" w:rsidP="00E061E1">
            <w:pPr>
              <w:jc w:val="both"/>
              <w:rPr>
                <w:sz w:val="18"/>
                <w:szCs w:val="18"/>
              </w:rPr>
            </w:pPr>
            <w:r w:rsidRPr="000711AA">
              <w:rPr>
                <w:sz w:val="18"/>
                <w:szCs w:val="18"/>
              </w:rPr>
              <w:t>83,461,629.00</w:t>
            </w:r>
          </w:p>
        </w:tc>
        <w:tc>
          <w:tcPr>
            <w:tcW w:w="650" w:type="dxa"/>
            <w:tcBorders>
              <w:top w:val="nil"/>
              <w:left w:val="nil"/>
              <w:bottom w:val="single" w:sz="4" w:space="0" w:color="auto"/>
              <w:right w:val="single" w:sz="4" w:space="0" w:color="auto"/>
            </w:tcBorders>
            <w:shd w:val="clear" w:color="auto" w:fill="auto"/>
            <w:vAlign w:val="bottom"/>
          </w:tcPr>
          <w:p w:rsidR="002A1F85" w:rsidRPr="000711AA" w:rsidRDefault="002A1F85" w:rsidP="00E061E1">
            <w:pPr>
              <w:spacing w:after="0"/>
              <w:jc w:val="both"/>
              <w:rPr>
                <w:b/>
                <w:bCs/>
                <w:sz w:val="16"/>
                <w:szCs w:val="16"/>
              </w:rPr>
            </w:pPr>
            <w:r w:rsidRPr="000711AA">
              <w:rPr>
                <w:sz w:val="16"/>
                <w:szCs w:val="16"/>
              </w:rPr>
              <w:t>47.16</w:t>
            </w:r>
          </w:p>
        </w:tc>
        <w:tc>
          <w:tcPr>
            <w:tcW w:w="1745" w:type="dxa"/>
            <w:tcBorders>
              <w:top w:val="nil"/>
              <w:left w:val="nil"/>
              <w:bottom w:val="single" w:sz="4" w:space="0" w:color="auto"/>
              <w:right w:val="single" w:sz="4" w:space="0" w:color="auto"/>
            </w:tcBorders>
            <w:shd w:val="clear" w:color="auto" w:fill="auto"/>
          </w:tcPr>
          <w:p w:rsidR="002A1F85" w:rsidRPr="000711AA" w:rsidRDefault="002A1F85" w:rsidP="00E061E1">
            <w:pPr>
              <w:spacing w:after="0"/>
              <w:jc w:val="both"/>
              <w:rPr>
                <w:b/>
                <w:bCs/>
                <w:sz w:val="16"/>
                <w:szCs w:val="16"/>
              </w:rPr>
            </w:pPr>
            <w:r w:rsidRPr="000711AA">
              <w:rPr>
                <w:sz w:val="16"/>
                <w:szCs w:val="16"/>
              </w:rPr>
              <w:t xml:space="preserve">Audit reports produced and submitted on timely bases. </w:t>
            </w:r>
          </w:p>
        </w:tc>
      </w:tr>
    </w:tbl>
    <w:p w:rsidR="002A1F85" w:rsidRPr="000711AA" w:rsidRDefault="002A1F85" w:rsidP="002A1F85">
      <w:pPr>
        <w:spacing w:after="0"/>
        <w:jc w:val="both"/>
        <w:rPr>
          <w:b/>
          <w:bCs/>
          <w:color w:val="FF0000"/>
          <w:sz w:val="20"/>
          <w:szCs w:val="20"/>
        </w:rPr>
      </w:pPr>
    </w:p>
    <w:p w:rsidR="00FA6F81" w:rsidRPr="000711AA" w:rsidRDefault="00FA6F81" w:rsidP="002A1F85">
      <w:pPr>
        <w:spacing w:after="0"/>
        <w:rPr>
          <w:b/>
          <w:bCs/>
          <w:sz w:val="20"/>
          <w:szCs w:val="20"/>
        </w:rPr>
      </w:pPr>
    </w:p>
    <w:p w:rsidR="00FA6F81" w:rsidRPr="000711AA" w:rsidRDefault="00FA6F81" w:rsidP="002F1827">
      <w:pPr>
        <w:spacing w:after="0"/>
        <w:jc w:val="both"/>
        <w:rPr>
          <w:b/>
          <w:bCs/>
          <w:sz w:val="22"/>
          <w:szCs w:val="22"/>
        </w:rPr>
      </w:pPr>
    </w:p>
    <w:p w:rsidR="00344019" w:rsidRPr="007160B8" w:rsidRDefault="00E67BEB" w:rsidP="002F1827">
      <w:pPr>
        <w:spacing w:after="0"/>
        <w:jc w:val="both"/>
        <w:rPr>
          <w:b/>
          <w:bCs/>
          <w:sz w:val="22"/>
          <w:szCs w:val="22"/>
        </w:rPr>
      </w:pPr>
      <w:r w:rsidRPr="007160B8">
        <w:rPr>
          <w:noProof/>
        </w:rPr>
        <w:drawing>
          <wp:inline distT="0" distB="0" distL="0" distR="0">
            <wp:extent cx="8858885" cy="442595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8858885" cy="4425950"/>
                    </a:xfrm>
                    <a:prstGeom prst="rect">
                      <a:avLst/>
                    </a:prstGeom>
                    <a:noFill/>
                    <a:ln w="9525">
                      <a:noFill/>
                      <a:miter lim="800000"/>
                      <a:headEnd/>
                      <a:tailEnd/>
                    </a:ln>
                  </pic:spPr>
                </pic:pic>
              </a:graphicData>
            </a:graphic>
          </wp:inline>
        </w:drawing>
      </w:r>
    </w:p>
    <w:p w:rsidR="00344019" w:rsidRPr="000711AA" w:rsidRDefault="00344019" w:rsidP="002F1827">
      <w:pPr>
        <w:spacing w:after="0"/>
        <w:jc w:val="both"/>
        <w:rPr>
          <w:b/>
          <w:bCs/>
          <w:sz w:val="22"/>
          <w:szCs w:val="22"/>
        </w:rPr>
      </w:pPr>
    </w:p>
    <w:p w:rsidR="00344019" w:rsidRPr="000711AA" w:rsidRDefault="00344019" w:rsidP="002F1827">
      <w:pPr>
        <w:spacing w:after="0"/>
        <w:jc w:val="both"/>
        <w:rPr>
          <w:b/>
          <w:bCs/>
          <w:sz w:val="22"/>
          <w:szCs w:val="22"/>
        </w:rPr>
      </w:pPr>
    </w:p>
    <w:p w:rsidR="00344019" w:rsidRPr="000711AA" w:rsidRDefault="00344019" w:rsidP="002F1827">
      <w:pPr>
        <w:spacing w:after="0"/>
        <w:jc w:val="both"/>
        <w:rPr>
          <w:b/>
          <w:bCs/>
          <w:sz w:val="22"/>
          <w:szCs w:val="22"/>
        </w:rPr>
      </w:pPr>
    </w:p>
    <w:p w:rsidR="00344019" w:rsidRPr="000711AA" w:rsidRDefault="00344019" w:rsidP="002F1827">
      <w:pPr>
        <w:spacing w:after="0"/>
        <w:jc w:val="both"/>
        <w:rPr>
          <w:b/>
          <w:bCs/>
          <w:sz w:val="22"/>
          <w:szCs w:val="22"/>
        </w:rPr>
      </w:pPr>
    </w:p>
    <w:p w:rsidR="002771EC" w:rsidRPr="007160B8" w:rsidRDefault="00E67BEB" w:rsidP="002F1827">
      <w:pPr>
        <w:spacing w:after="0"/>
        <w:jc w:val="both"/>
      </w:pPr>
      <w:r w:rsidRPr="007160B8">
        <w:rPr>
          <w:noProof/>
        </w:rPr>
        <w:lastRenderedPageBreak/>
        <w:drawing>
          <wp:inline distT="0" distB="0" distL="0" distR="0">
            <wp:extent cx="8858885" cy="3709035"/>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8858885" cy="3709035"/>
                    </a:xfrm>
                    <a:prstGeom prst="rect">
                      <a:avLst/>
                    </a:prstGeom>
                    <a:noFill/>
                    <a:ln w="9525">
                      <a:noFill/>
                      <a:miter lim="800000"/>
                      <a:headEnd/>
                      <a:tailEnd/>
                    </a:ln>
                  </pic:spPr>
                </pic:pic>
              </a:graphicData>
            </a:graphic>
          </wp:inline>
        </w:drawing>
      </w:r>
    </w:p>
    <w:p w:rsidR="00DC2BFC" w:rsidRPr="000711AA" w:rsidRDefault="00DC2BFC" w:rsidP="002F1827">
      <w:pPr>
        <w:spacing w:after="0"/>
        <w:jc w:val="both"/>
      </w:pPr>
    </w:p>
    <w:p w:rsidR="00DC2BFC" w:rsidRPr="000711AA" w:rsidRDefault="000D3359" w:rsidP="002F1827">
      <w:pPr>
        <w:spacing w:after="0"/>
        <w:jc w:val="both"/>
        <w:rPr>
          <w:b/>
          <w:sz w:val="20"/>
          <w:szCs w:val="20"/>
        </w:rPr>
      </w:pPr>
      <w:r w:rsidRPr="000711AA">
        <w:br w:type="page"/>
      </w:r>
      <w:r w:rsidR="00DC2BFC" w:rsidRPr="000711AA">
        <w:rPr>
          <w:b/>
          <w:sz w:val="20"/>
          <w:szCs w:val="20"/>
        </w:rPr>
        <w:lastRenderedPageBreak/>
        <w:t>Sub-Vote Code and Name: 1010          ENVIRONMENTAL MANAGEMENT UNIT (EMU)</w:t>
      </w:r>
    </w:p>
    <w:p w:rsidR="00DC2BFC" w:rsidRPr="000711AA" w:rsidRDefault="00DC2BFC" w:rsidP="002F1827">
      <w:pPr>
        <w:spacing w:after="0"/>
        <w:jc w:val="both"/>
        <w:rPr>
          <w:b/>
          <w:sz w:val="20"/>
          <w:szCs w:val="20"/>
        </w:rPr>
      </w:pPr>
      <w:r w:rsidRPr="000711AA">
        <w:rPr>
          <w:b/>
          <w:sz w:val="20"/>
          <w:szCs w:val="20"/>
        </w:rPr>
        <w:t>Objective Code and Name: C        Policies, strategies and regulatory functions in the Agricultural Sector strengthened</w:t>
      </w:r>
    </w:p>
    <w:p w:rsidR="00DC2BFC" w:rsidRPr="000711AA" w:rsidRDefault="00DC2BFC" w:rsidP="002F1827">
      <w:pPr>
        <w:spacing w:after="0"/>
        <w:jc w:val="both"/>
      </w:pPr>
    </w:p>
    <w:tbl>
      <w:tblPr>
        <w:tblW w:w="14235" w:type="dxa"/>
        <w:tblInd w:w="93" w:type="dxa"/>
        <w:tblLook w:val="04A0"/>
      </w:tblPr>
      <w:tblGrid>
        <w:gridCol w:w="854"/>
        <w:gridCol w:w="529"/>
        <w:gridCol w:w="483"/>
        <w:gridCol w:w="458"/>
        <w:gridCol w:w="1886"/>
        <w:gridCol w:w="1461"/>
        <w:gridCol w:w="1170"/>
        <w:gridCol w:w="720"/>
        <w:gridCol w:w="630"/>
        <w:gridCol w:w="1079"/>
        <w:gridCol w:w="1260"/>
        <w:gridCol w:w="1150"/>
        <w:gridCol w:w="810"/>
        <w:gridCol w:w="1745"/>
      </w:tblGrid>
      <w:tr w:rsidR="00DC2BFC" w:rsidRPr="000711AA" w:rsidTr="009D2B7B">
        <w:trPr>
          <w:trHeight w:val="314"/>
        </w:trPr>
        <w:tc>
          <w:tcPr>
            <w:tcW w:w="2324" w:type="dxa"/>
            <w:gridSpan w:val="4"/>
            <w:tcBorders>
              <w:top w:val="single" w:sz="4" w:space="0" w:color="auto"/>
              <w:left w:val="single" w:sz="4" w:space="0" w:color="auto"/>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CODES AND LINKAGE</w:t>
            </w:r>
          </w:p>
        </w:tc>
        <w:tc>
          <w:tcPr>
            <w:tcW w:w="1886" w:type="dxa"/>
            <w:tcBorders>
              <w:top w:val="single" w:sz="4" w:space="0" w:color="auto"/>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ANNUAL PHYSICAL TARGET</w:t>
            </w:r>
          </w:p>
        </w:tc>
        <w:tc>
          <w:tcPr>
            <w:tcW w:w="5060" w:type="dxa"/>
            <w:gridSpan w:val="5"/>
            <w:tcBorders>
              <w:top w:val="single" w:sz="4" w:space="0" w:color="auto"/>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CUMULATIVE STATUS ON MEETING PHYSICAL TARGET</w:t>
            </w:r>
          </w:p>
        </w:tc>
        <w:tc>
          <w:tcPr>
            <w:tcW w:w="3220" w:type="dxa"/>
            <w:gridSpan w:val="3"/>
            <w:tcBorders>
              <w:top w:val="single" w:sz="4" w:space="0" w:color="auto"/>
              <w:left w:val="nil"/>
              <w:bottom w:val="single" w:sz="4" w:space="0" w:color="auto"/>
              <w:right w:val="single" w:sz="4" w:space="0" w:color="auto"/>
            </w:tcBorders>
            <w:shd w:val="clear" w:color="000000" w:fill="CCFFCC"/>
            <w:noWrap/>
          </w:tcPr>
          <w:p w:rsidR="00DC2BFC" w:rsidRPr="000711AA" w:rsidRDefault="00DC2BFC" w:rsidP="002F1827">
            <w:pPr>
              <w:spacing w:after="0"/>
              <w:jc w:val="both"/>
              <w:rPr>
                <w:b/>
                <w:bCs/>
                <w:sz w:val="16"/>
                <w:szCs w:val="16"/>
              </w:rPr>
            </w:pPr>
            <w:r w:rsidRPr="000711AA">
              <w:rPr>
                <w:b/>
                <w:bCs/>
                <w:sz w:val="16"/>
                <w:szCs w:val="16"/>
              </w:rPr>
              <w:t>EXPENDITURE STATUS</w:t>
            </w:r>
          </w:p>
        </w:tc>
        <w:tc>
          <w:tcPr>
            <w:tcW w:w="1745" w:type="dxa"/>
            <w:tcBorders>
              <w:top w:val="single" w:sz="4" w:space="0" w:color="auto"/>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REMARKS ON IMPLEMENTATION</w:t>
            </w:r>
          </w:p>
        </w:tc>
      </w:tr>
      <w:tr w:rsidR="00DC2BFC" w:rsidRPr="000711AA" w:rsidTr="009D2B7B">
        <w:trPr>
          <w:trHeight w:val="341"/>
        </w:trPr>
        <w:tc>
          <w:tcPr>
            <w:tcW w:w="854" w:type="dxa"/>
            <w:tcBorders>
              <w:top w:val="nil"/>
              <w:left w:val="single" w:sz="4" w:space="0" w:color="auto"/>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Target Code</w:t>
            </w:r>
          </w:p>
        </w:tc>
        <w:tc>
          <w:tcPr>
            <w:tcW w:w="529" w:type="dxa"/>
            <w:tcBorders>
              <w:top w:val="nil"/>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M</w:t>
            </w:r>
          </w:p>
        </w:tc>
        <w:tc>
          <w:tcPr>
            <w:tcW w:w="483" w:type="dxa"/>
            <w:tcBorders>
              <w:top w:val="nil"/>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P</w:t>
            </w:r>
          </w:p>
        </w:tc>
        <w:tc>
          <w:tcPr>
            <w:tcW w:w="458" w:type="dxa"/>
            <w:tcBorders>
              <w:top w:val="nil"/>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R</w:t>
            </w:r>
          </w:p>
        </w:tc>
        <w:tc>
          <w:tcPr>
            <w:tcW w:w="1886" w:type="dxa"/>
            <w:tcBorders>
              <w:top w:val="nil"/>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Target Description</w:t>
            </w:r>
          </w:p>
        </w:tc>
        <w:tc>
          <w:tcPr>
            <w:tcW w:w="1461" w:type="dxa"/>
            <w:tcBorders>
              <w:top w:val="nil"/>
              <w:left w:val="nil"/>
              <w:bottom w:val="single" w:sz="4" w:space="0" w:color="auto"/>
              <w:right w:val="single" w:sz="4" w:space="0" w:color="auto"/>
            </w:tcBorders>
            <w:shd w:val="clear" w:color="000000" w:fill="CCFFCC"/>
            <w:noWrap/>
          </w:tcPr>
          <w:p w:rsidR="00DC2BFC" w:rsidRPr="000711AA" w:rsidRDefault="00DC2BFC" w:rsidP="002F1827">
            <w:pPr>
              <w:spacing w:after="0"/>
              <w:jc w:val="both"/>
              <w:rPr>
                <w:b/>
                <w:bCs/>
                <w:sz w:val="16"/>
                <w:szCs w:val="16"/>
              </w:rPr>
            </w:pPr>
            <w:r w:rsidRPr="000711AA">
              <w:rPr>
                <w:b/>
                <w:bCs/>
                <w:sz w:val="16"/>
                <w:szCs w:val="16"/>
              </w:rPr>
              <w:t>Actual Progress</w:t>
            </w:r>
          </w:p>
        </w:tc>
        <w:tc>
          <w:tcPr>
            <w:tcW w:w="1170" w:type="dxa"/>
            <w:tcBorders>
              <w:top w:val="nil"/>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Estimated % Completed</w:t>
            </w:r>
          </w:p>
        </w:tc>
        <w:tc>
          <w:tcPr>
            <w:tcW w:w="720" w:type="dxa"/>
            <w:tcBorders>
              <w:top w:val="nil"/>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On Track</w:t>
            </w:r>
          </w:p>
        </w:tc>
        <w:tc>
          <w:tcPr>
            <w:tcW w:w="630" w:type="dxa"/>
            <w:tcBorders>
              <w:top w:val="nil"/>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At Risk</w:t>
            </w:r>
          </w:p>
        </w:tc>
        <w:tc>
          <w:tcPr>
            <w:tcW w:w="1079" w:type="dxa"/>
            <w:tcBorders>
              <w:top w:val="nil"/>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Unknown</w:t>
            </w:r>
          </w:p>
        </w:tc>
        <w:tc>
          <w:tcPr>
            <w:tcW w:w="1260" w:type="dxa"/>
            <w:tcBorders>
              <w:top w:val="nil"/>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Cumulative Budget</w:t>
            </w:r>
          </w:p>
        </w:tc>
        <w:tc>
          <w:tcPr>
            <w:tcW w:w="1150" w:type="dxa"/>
            <w:tcBorders>
              <w:top w:val="nil"/>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 xml:space="preserve">Cummulative Actual Expenditure </w:t>
            </w:r>
          </w:p>
        </w:tc>
        <w:tc>
          <w:tcPr>
            <w:tcW w:w="810" w:type="dxa"/>
            <w:tcBorders>
              <w:top w:val="nil"/>
              <w:left w:val="nil"/>
              <w:bottom w:val="single" w:sz="4" w:space="0" w:color="auto"/>
              <w:right w:val="single" w:sz="4" w:space="0" w:color="auto"/>
            </w:tcBorders>
            <w:shd w:val="clear" w:color="000000" w:fill="CCFFCC"/>
          </w:tcPr>
          <w:p w:rsidR="00DC2BFC" w:rsidRPr="000711AA" w:rsidRDefault="00DC2BFC" w:rsidP="002F1827">
            <w:pPr>
              <w:spacing w:after="0"/>
              <w:jc w:val="both"/>
              <w:rPr>
                <w:b/>
                <w:bCs/>
                <w:sz w:val="16"/>
                <w:szCs w:val="16"/>
              </w:rPr>
            </w:pPr>
            <w:r w:rsidRPr="000711AA">
              <w:rPr>
                <w:b/>
                <w:bCs/>
                <w:sz w:val="16"/>
                <w:szCs w:val="16"/>
              </w:rPr>
              <w:t>% Spent</w:t>
            </w:r>
          </w:p>
        </w:tc>
        <w:tc>
          <w:tcPr>
            <w:tcW w:w="1745" w:type="dxa"/>
            <w:tcBorders>
              <w:top w:val="nil"/>
              <w:left w:val="nil"/>
              <w:bottom w:val="single" w:sz="4" w:space="0" w:color="auto"/>
              <w:right w:val="single" w:sz="4" w:space="0" w:color="auto"/>
            </w:tcBorders>
            <w:shd w:val="clear" w:color="000000" w:fill="CCFFCC"/>
            <w:noWrap/>
          </w:tcPr>
          <w:p w:rsidR="00DC2BFC" w:rsidRPr="000711AA" w:rsidRDefault="00DC2BFC" w:rsidP="002F1827">
            <w:pPr>
              <w:spacing w:after="0"/>
              <w:jc w:val="both"/>
              <w:rPr>
                <w:b/>
                <w:bCs/>
                <w:sz w:val="16"/>
                <w:szCs w:val="16"/>
              </w:rPr>
            </w:pPr>
            <w:r w:rsidRPr="000711AA">
              <w:rPr>
                <w:b/>
                <w:bCs/>
                <w:sz w:val="16"/>
                <w:szCs w:val="16"/>
              </w:rPr>
              <w:t> </w:t>
            </w:r>
          </w:p>
        </w:tc>
      </w:tr>
      <w:tr w:rsidR="00470B46" w:rsidRPr="000711AA" w:rsidTr="00470B46">
        <w:trPr>
          <w:trHeight w:val="917"/>
        </w:trPr>
        <w:tc>
          <w:tcPr>
            <w:tcW w:w="854" w:type="dxa"/>
            <w:tcBorders>
              <w:top w:val="nil"/>
              <w:left w:val="single" w:sz="4" w:space="0" w:color="auto"/>
              <w:bottom w:val="single" w:sz="4" w:space="0" w:color="auto"/>
              <w:right w:val="single" w:sz="4" w:space="0" w:color="auto"/>
            </w:tcBorders>
            <w:shd w:val="clear" w:color="auto" w:fill="auto"/>
          </w:tcPr>
          <w:p w:rsidR="00470B46" w:rsidRPr="000711AA" w:rsidRDefault="00470B46" w:rsidP="00631894">
            <w:pPr>
              <w:spacing w:after="0"/>
              <w:jc w:val="both"/>
              <w:rPr>
                <w:b/>
                <w:bCs/>
                <w:sz w:val="18"/>
                <w:szCs w:val="18"/>
              </w:rPr>
            </w:pPr>
            <w:r w:rsidRPr="000711AA">
              <w:rPr>
                <w:b/>
                <w:bCs/>
                <w:sz w:val="18"/>
                <w:szCs w:val="18"/>
                <w:lang w:eastAsia="en-ZA"/>
              </w:rPr>
              <w:t>D01S</w:t>
            </w:r>
          </w:p>
        </w:tc>
        <w:tc>
          <w:tcPr>
            <w:tcW w:w="529" w:type="dxa"/>
            <w:tcBorders>
              <w:top w:val="nil"/>
              <w:left w:val="single" w:sz="4" w:space="0" w:color="auto"/>
              <w:bottom w:val="single" w:sz="4" w:space="0" w:color="auto"/>
              <w:right w:val="single" w:sz="4" w:space="0" w:color="auto"/>
            </w:tcBorders>
            <w:shd w:val="clear" w:color="auto" w:fill="auto"/>
          </w:tcPr>
          <w:p w:rsidR="00470B46" w:rsidRPr="000711AA" w:rsidRDefault="00470B46" w:rsidP="00631894">
            <w:pPr>
              <w:spacing w:after="0"/>
              <w:jc w:val="center"/>
              <w:rPr>
                <w:b/>
                <w:bCs/>
                <w:sz w:val="18"/>
                <w:szCs w:val="18"/>
                <w:lang w:eastAsia="en-ZA"/>
              </w:rPr>
            </w:pPr>
            <w:r w:rsidRPr="000711AA">
              <w:rPr>
                <w:b/>
                <w:bCs/>
                <w:sz w:val="18"/>
                <w:szCs w:val="18"/>
                <w:lang w:eastAsia="en-ZA"/>
              </w:rPr>
              <w:t>V</w:t>
            </w:r>
          </w:p>
        </w:tc>
        <w:tc>
          <w:tcPr>
            <w:tcW w:w="483" w:type="dxa"/>
            <w:tcBorders>
              <w:top w:val="nil"/>
              <w:left w:val="single" w:sz="4" w:space="0" w:color="auto"/>
              <w:bottom w:val="single" w:sz="4" w:space="0" w:color="auto"/>
              <w:right w:val="single" w:sz="4" w:space="0" w:color="auto"/>
            </w:tcBorders>
            <w:shd w:val="clear" w:color="auto" w:fill="auto"/>
          </w:tcPr>
          <w:p w:rsidR="00470B46" w:rsidRPr="000711AA" w:rsidRDefault="00470B46" w:rsidP="00631894">
            <w:pPr>
              <w:spacing w:after="0"/>
              <w:jc w:val="center"/>
              <w:rPr>
                <w:sz w:val="18"/>
                <w:szCs w:val="18"/>
                <w:lang w:eastAsia="en-ZA"/>
              </w:rPr>
            </w:pPr>
            <w:r w:rsidRPr="000711AA">
              <w:rPr>
                <w:sz w:val="18"/>
                <w:szCs w:val="18"/>
                <w:lang w:eastAsia="en-ZA"/>
              </w:rPr>
              <w:t> </w:t>
            </w:r>
          </w:p>
        </w:tc>
        <w:tc>
          <w:tcPr>
            <w:tcW w:w="458" w:type="dxa"/>
            <w:tcBorders>
              <w:top w:val="nil"/>
              <w:left w:val="single" w:sz="4" w:space="0" w:color="auto"/>
              <w:bottom w:val="single" w:sz="4" w:space="0" w:color="auto"/>
              <w:right w:val="single" w:sz="4" w:space="0" w:color="auto"/>
            </w:tcBorders>
            <w:shd w:val="clear" w:color="auto" w:fill="auto"/>
          </w:tcPr>
          <w:p w:rsidR="00470B46" w:rsidRPr="000711AA" w:rsidRDefault="00470B46" w:rsidP="00631894">
            <w:pPr>
              <w:spacing w:after="0"/>
              <w:jc w:val="center"/>
              <w:rPr>
                <w:b/>
                <w:bCs/>
                <w:sz w:val="18"/>
                <w:szCs w:val="18"/>
                <w:lang w:eastAsia="en-ZA"/>
              </w:rPr>
            </w:pPr>
            <w:r w:rsidRPr="000711AA">
              <w:rPr>
                <w:b/>
                <w:bCs/>
                <w:sz w:val="18"/>
                <w:szCs w:val="18"/>
                <w:lang w:eastAsia="en-ZA"/>
              </w:rPr>
              <w:t>V</w:t>
            </w:r>
          </w:p>
        </w:tc>
        <w:tc>
          <w:tcPr>
            <w:tcW w:w="1886" w:type="dxa"/>
            <w:tcBorders>
              <w:top w:val="nil"/>
              <w:left w:val="nil"/>
              <w:bottom w:val="single" w:sz="4" w:space="0" w:color="auto"/>
              <w:right w:val="single" w:sz="4" w:space="0" w:color="auto"/>
            </w:tcBorders>
            <w:shd w:val="clear" w:color="auto" w:fill="auto"/>
          </w:tcPr>
          <w:p w:rsidR="00470B46" w:rsidRPr="000711AA" w:rsidRDefault="00470B46" w:rsidP="00631894">
            <w:pPr>
              <w:spacing w:after="0"/>
              <w:rPr>
                <w:b/>
                <w:bCs/>
                <w:sz w:val="18"/>
                <w:szCs w:val="18"/>
                <w:lang w:eastAsia="en-ZA"/>
              </w:rPr>
            </w:pPr>
            <w:r w:rsidRPr="000711AA">
              <w:rPr>
                <w:b/>
                <w:bCs/>
                <w:sz w:val="18"/>
                <w:szCs w:val="18"/>
                <w:lang w:eastAsia="en-ZA"/>
              </w:rPr>
              <w:t>Environmental and social safeguards mainstreamed in agricultural activities by 2017</w:t>
            </w:r>
          </w:p>
        </w:tc>
        <w:tc>
          <w:tcPr>
            <w:tcW w:w="1461" w:type="dxa"/>
            <w:tcBorders>
              <w:top w:val="nil"/>
              <w:left w:val="nil"/>
              <w:bottom w:val="single" w:sz="4" w:space="0" w:color="auto"/>
              <w:right w:val="single" w:sz="4" w:space="0" w:color="auto"/>
            </w:tcBorders>
            <w:shd w:val="clear" w:color="auto" w:fill="auto"/>
            <w:noWrap/>
          </w:tcPr>
          <w:p w:rsidR="00470B46" w:rsidRPr="000711AA" w:rsidRDefault="00470B46" w:rsidP="00631894">
            <w:pPr>
              <w:spacing w:after="0"/>
              <w:rPr>
                <w:sz w:val="18"/>
                <w:szCs w:val="18"/>
                <w:lang w:eastAsia="en-ZA"/>
              </w:rPr>
            </w:pPr>
            <w:r w:rsidRPr="000711AA">
              <w:rPr>
                <w:sz w:val="18"/>
                <w:szCs w:val="18"/>
                <w:lang w:eastAsia="en-ZA"/>
              </w:rPr>
              <w:t>Preparation of environmental safeguards materials for monitoring cashew industries</w:t>
            </w:r>
          </w:p>
        </w:tc>
        <w:tc>
          <w:tcPr>
            <w:tcW w:w="1170" w:type="dxa"/>
            <w:tcBorders>
              <w:top w:val="nil"/>
              <w:left w:val="nil"/>
              <w:bottom w:val="single" w:sz="4" w:space="0" w:color="auto"/>
              <w:right w:val="single" w:sz="4" w:space="0" w:color="auto"/>
            </w:tcBorders>
            <w:shd w:val="clear" w:color="auto" w:fill="auto"/>
            <w:noWrap/>
            <w:vAlign w:val="center"/>
          </w:tcPr>
          <w:p w:rsidR="00470B46" w:rsidRPr="000711AA" w:rsidRDefault="00470B46" w:rsidP="00631894">
            <w:pPr>
              <w:spacing w:after="0"/>
              <w:jc w:val="center"/>
              <w:rPr>
                <w:sz w:val="18"/>
                <w:szCs w:val="18"/>
                <w:lang w:eastAsia="en-ZA"/>
              </w:rPr>
            </w:pPr>
            <w:r w:rsidRPr="000711AA">
              <w:rPr>
                <w:sz w:val="18"/>
                <w:szCs w:val="18"/>
                <w:lang w:eastAsia="en-ZA"/>
              </w:rPr>
              <w:t>2</w:t>
            </w:r>
          </w:p>
        </w:tc>
        <w:tc>
          <w:tcPr>
            <w:tcW w:w="720" w:type="dxa"/>
            <w:tcBorders>
              <w:top w:val="nil"/>
              <w:left w:val="nil"/>
              <w:bottom w:val="single" w:sz="4" w:space="0" w:color="auto"/>
              <w:right w:val="single" w:sz="4" w:space="0" w:color="auto"/>
            </w:tcBorders>
            <w:shd w:val="clear" w:color="auto" w:fill="auto"/>
            <w:noWrap/>
            <w:vAlign w:val="bottom"/>
          </w:tcPr>
          <w:p w:rsidR="00470B46" w:rsidRPr="000711AA" w:rsidRDefault="00470B46" w:rsidP="00631894">
            <w:pPr>
              <w:spacing w:after="0"/>
              <w:rPr>
                <w:sz w:val="18"/>
                <w:szCs w:val="18"/>
                <w:lang w:eastAsia="en-ZA"/>
              </w:rPr>
            </w:pPr>
          </w:p>
        </w:tc>
        <w:tc>
          <w:tcPr>
            <w:tcW w:w="630" w:type="dxa"/>
            <w:tcBorders>
              <w:top w:val="nil"/>
              <w:left w:val="nil"/>
              <w:bottom w:val="single" w:sz="4" w:space="0" w:color="auto"/>
              <w:right w:val="single" w:sz="4" w:space="0" w:color="auto"/>
            </w:tcBorders>
            <w:shd w:val="clear" w:color="auto" w:fill="auto"/>
            <w:noWrap/>
            <w:vAlign w:val="center"/>
          </w:tcPr>
          <w:p w:rsidR="00470B46" w:rsidRPr="000711AA" w:rsidRDefault="00470B46" w:rsidP="00631894">
            <w:pPr>
              <w:spacing w:after="0"/>
              <w:jc w:val="center"/>
              <w:rPr>
                <w:b/>
                <w:bCs/>
                <w:sz w:val="18"/>
                <w:szCs w:val="18"/>
                <w:lang w:eastAsia="en-ZA"/>
              </w:rPr>
            </w:pPr>
            <w:r w:rsidRPr="000711AA">
              <w:rPr>
                <w:b/>
                <w:bCs/>
                <w:sz w:val="18"/>
                <w:szCs w:val="18"/>
                <w:lang w:eastAsia="en-ZA"/>
              </w:rPr>
              <w:t>V</w:t>
            </w:r>
          </w:p>
        </w:tc>
        <w:tc>
          <w:tcPr>
            <w:tcW w:w="1079" w:type="dxa"/>
            <w:tcBorders>
              <w:top w:val="nil"/>
              <w:left w:val="nil"/>
              <w:bottom w:val="single" w:sz="4" w:space="0" w:color="auto"/>
              <w:right w:val="single" w:sz="4" w:space="0" w:color="auto"/>
            </w:tcBorders>
            <w:shd w:val="clear" w:color="auto" w:fill="auto"/>
            <w:noWrap/>
            <w:vAlign w:val="center"/>
          </w:tcPr>
          <w:p w:rsidR="00470B46" w:rsidRPr="000711AA" w:rsidRDefault="00470B46" w:rsidP="00631894">
            <w:pPr>
              <w:spacing w:after="0"/>
              <w:jc w:val="center"/>
              <w:rPr>
                <w:sz w:val="18"/>
                <w:szCs w:val="18"/>
                <w:lang w:eastAsia="en-ZA"/>
              </w:rPr>
            </w:pPr>
            <w:r w:rsidRPr="000711AA">
              <w:rPr>
                <w:sz w:val="18"/>
                <w:szCs w:val="18"/>
                <w:lang w:eastAsia="en-ZA"/>
              </w:rPr>
              <w:t> </w:t>
            </w:r>
          </w:p>
        </w:tc>
        <w:tc>
          <w:tcPr>
            <w:tcW w:w="1260" w:type="dxa"/>
            <w:tcBorders>
              <w:top w:val="nil"/>
              <w:left w:val="nil"/>
              <w:bottom w:val="single" w:sz="4" w:space="0" w:color="auto"/>
              <w:right w:val="single" w:sz="4" w:space="0" w:color="auto"/>
            </w:tcBorders>
            <w:shd w:val="clear" w:color="auto" w:fill="auto"/>
            <w:noWrap/>
            <w:vAlign w:val="center"/>
          </w:tcPr>
          <w:p w:rsidR="00470B46" w:rsidRPr="000711AA" w:rsidRDefault="00470B46" w:rsidP="00631894">
            <w:pPr>
              <w:spacing w:after="0"/>
              <w:rPr>
                <w:sz w:val="18"/>
                <w:szCs w:val="18"/>
                <w:lang w:eastAsia="en-ZA"/>
              </w:rPr>
            </w:pPr>
            <w:r w:rsidRPr="000711AA">
              <w:rPr>
                <w:sz w:val="18"/>
                <w:szCs w:val="18"/>
                <w:lang w:eastAsia="en-ZA"/>
              </w:rPr>
              <w:t>9,630,000</w:t>
            </w:r>
          </w:p>
        </w:tc>
        <w:tc>
          <w:tcPr>
            <w:tcW w:w="1150" w:type="dxa"/>
            <w:tcBorders>
              <w:top w:val="nil"/>
              <w:left w:val="nil"/>
              <w:bottom w:val="single" w:sz="4" w:space="0" w:color="auto"/>
              <w:right w:val="single" w:sz="4" w:space="0" w:color="auto"/>
            </w:tcBorders>
            <w:shd w:val="clear" w:color="auto" w:fill="auto"/>
            <w:noWrap/>
            <w:vAlign w:val="center"/>
          </w:tcPr>
          <w:p w:rsidR="00470B46" w:rsidRPr="000711AA" w:rsidRDefault="00470B46" w:rsidP="00631894">
            <w:pPr>
              <w:spacing w:after="0"/>
              <w:rPr>
                <w:sz w:val="18"/>
                <w:szCs w:val="18"/>
                <w:lang w:eastAsia="en-ZA"/>
              </w:rPr>
            </w:pPr>
            <w:r w:rsidRPr="000711AA">
              <w:rPr>
                <w:sz w:val="18"/>
                <w:szCs w:val="18"/>
                <w:lang w:eastAsia="en-ZA"/>
              </w:rPr>
              <w:t xml:space="preserve"> 330 000.00 </w:t>
            </w:r>
          </w:p>
        </w:tc>
        <w:tc>
          <w:tcPr>
            <w:tcW w:w="810" w:type="dxa"/>
            <w:tcBorders>
              <w:top w:val="nil"/>
              <w:left w:val="nil"/>
              <w:bottom w:val="single" w:sz="4" w:space="0" w:color="auto"/>
              <w:right w:val="single" w:sz="4" w:space="0" w:color="auto"/>
            </w:tcBorders>
            <w:shd w:val="clear" w:color="auto" w:fill="auto"/>
            <w:noWrap/>
            <w:vAlign w:val="center"/>
          </w:tcPr>
          <w:p w:rsidR="00470B46" w:rsidRPr="000711AA" w:rsidRDefault="00470B46" w:rsidP="00631894">
            <w:pPr>
              <w:spacing w:after="0"/>
              <w:jc w:val="center"/>
              <w:rPr>
                <w:sz w:val="18"/>
                <w:szCs w:val="18"/>
                <w:lang w:eastAsia="en-ZA"/>
              </w:rPr>
            </w:pPr>
            <w:r w:rsidRPr="000711AA">
              <w:rPr>
                <w:sz w:val="18"/>
                <w:szCs w:val="18"/>
                <w:lang w:eastAsia="en-ZA"/>
              </w:rPr>
              <w:t>3%</w:t>
            </w:r>
          </w:p>
        </w:tc>
        <w:tc>
          <w:tcPr>
            <w:tcW w:w="1745" w:type="dxa"/>
            <w:tcBorders>
              <w:top w:val="nil"/>
              <w:left w:val="nil"/>
              <w:bottom w:val="single" w:sz="4" w:space="0" w:color="auto"/>
              <w:right w:val="single" w:sz="4" w:space="0" w:color="auto"/>
            </w:tcBorders>
            <w:shd w:val="clear" w:color="auto" w:fill="auto"/>
            <w:noWrap/>
          </w:tcPr>
          <w:p w:rsidR="00470B46" w:rsidRPr="000711AA" w:rsidRDefault="00470B46" w:rsidP="00631894">
            <w:pPr>
              <w:spacing w:after="0"/>
              <w:rPr>
                <w:sz w:val="18"/>
                <w:szCs w:val="18"/>
                <w:lang w:eastAsia="en-ZA"/>
              </w:rPr>
            </w:pPr>
            <w:r w:rsidRPr="000711AA">
              <w:rPr>
                <w:sz w:val="18"/>
                <w:szCs w:val="18"/>
                <w:lang w:eastAsia="en-ZA"/>
              </w:rPr>
              <w:t>The activity was not implemented due to insufficient disbursement of fund</w:t>
            </w:r>
          </w:p>
        </w:tc>
      </w:tr>
      <w:tr w:rsidR="00470B46" w:rsidRPr="000711AA" w:rsidTr="00470B46">
        <w:trPr>
          <w:trHeight w:val="314"/>
        </w:trPr>
        <w:tc>
          <w:tcPr>
            <w:tcW w:w="854" w:type="dxa"/>
            <w:tcBorders>
              <w:top w:val="nil"/>
              <w:left w:val="single" w:sz="4" w:space="0" w:color="auto"/>
              <w:bottom w:val="single" w:sz="4" w:space="0" w:color="auto"/>
              <w:right w:val="single" w:sz="4" w:space="0" w:color="auto"/>
            </w:tcBorders>
            <w:shd w:val="clear" w:color="auto" w:fill="auto"/>
          </w:tcPr>
          <w:p w:rsidR="00470B46" w:rsidRPr="000711AA" w:rsidRDefault="00470B46" w:rsidP="00631894">
            <w:pPr>
              <w:spacing w:after="0"/>
              <w:jc w:val="both"/>
              <w:rPr>
                <w:b/>
                <w:bCs/>
                <w:sz w:val="18"/>
                <w:szCs w:val="18"/>
              </w:rPr>
            </w:pPr>
            <w:r w:rsidRPr="000711AA">
              <w:rPr>
                <w:b/>
                <w:bCs/>
                <w:sz w:val="18"/>
                <w:szCs w:val="18"/>
              </w:rPr>
              <w:t> </w:t>
            </w:r>
          </w:p>
        </w:tc>
        <w:tc>
          <w:tcPr>
            <w:tcW w:w="529" w:type="dxa"/>
            <w:tcBorders>
              <w:top w:val="nil"/>
              <w:left w:val="single" w:sz="4" w:space="0" w:color="auto"/>
              <w:bottom w:val="single" w:sz="4" w:space="0" w:color="auto"/>
              <w:right w:val="single" w:sz="4" w:space="0" w:color="auto"/>
            </w:tcBorders>
            <w:shd w:val="clear" w:color="auto" w:fill="auto"/>
          </w:tcPr>
          <w:p w:rsidR="00470B46" w:rsidRPr="000711AA" w:rsidRDefault="00470B46" w:rsidP="00631894">
            <w:pPr>
              <w:spacing w:after="0"/>
              <w:jc w:val="both"/>
              <w:rPr>
                <w:b/>
                <w:bCs/>
                <w:sz w:val="18"/>
                <w:szCs w:val="18"/>
              </w:rPr>
            </w:pPr>
            <w:r w:rsidRPr="000711AA">
              <w:rPr>
                <w:b/>
                <w:bCs/>
                <w:sz w:val="18"/>
                <w:szCs w:val="18"/>
              </w:rPr>
              <w:t> </w:t>
            </w:r>
          </w:p>
        </w:tc>
        <w:tc>
          <w:tcPr>
            <w:tcW w:w="483" w:type="dxa"/>
            <w:tcBorders>
              <w:top w:val="nil"/>
              <w:left w:val="single" w:sz="4" w:space="0" w:color="auto"/>
              <w:bottom w:val="single" w:sz="4" w:space="0" w:color="auto"/>
              <w:right w:val="single" w:sz="4" w:space="0" w:color="auto"/>
            </w:tcBorders>
            <w:shd w:val="clear" w:color="auto" w:fill="auto"/>
          </w:tcPr>
          <w:p w:rsidR="00470B46" w:rsidRPr="000711AA" w:rsidRDefault="00470B46" w:rsidP="00631894">
            <w:pPr>
              <w:spacing w:after="0"/>
              <w:jc w:val="both"/>
              <w:rPr>
                <w:b/>
                <w:bCs/>
                <w:sz w:val="18"/>
                <w:szCs w:val="18"/>
              </w:rPr>
            </w:pPr>
            <w:r w:rsidRPr="000711AA">
              <w:rPr>
                <w:b/>
                <w:bCs/>
                <w:sz w:val="18"/>
                <w:szCs w:val="18"/>
              </w:rPr>
              <w:t> </w:t>
            </w:r>
          </w:p>
        </w:tc>
        <w:tc>
          <w:tcPr>
            <w:tcW w:w="458" w:type="dxa"/>
            <w:tcBorders>
              <w:top w:val="nil"/>
              <w:left w:val="single" w:sz="4" w:space="0" w:color="auto"/>
              <w:bottom w:val="single" w:sz="4" w:space="0" w:color="auto"/>
              <w:right w:val="single" w:sz="4" w:space="0" w:color="auto"/>
            </w:tcBorders>
            <w:shd w:val="clear" w:color="auto" w:fill="auto"/>
          </w:tcPr>
          <w:p w:rsidR="00470B46" w:rsidRPr="000711AA" w:rsidRDefault="00470B46" w:rsidP="00631894">
            <w:pPr>
              <w:spacing w:after="0"/>
              <w:jc w:val="both"/>
              <w:rPr>
                <w:b/>
                <w:bCs/>
                <w:sz w:val="18"/>
                <w:szCs w:val="18"/>
              </w:rPr>
            </w:pPr>
            <w:r w:rsidRPr="000711AA">
              <w:rPr>
                <w:b/>
                <w:bCs/>
                <w:sz w:val="18"/>
                <w:szCs w:val="18"/>
              </w:rPr>
              <w:t> </w:t>
            </w:r>
          </w:p>
        </w:tc>
        <w:tc>
          <w:tcPr>
            <w:tcW w:w="1886" w:type="dxa"/>
            <w:tcBorders>
              <w:top w:val="nil"/>
              <w:left w:val="nil"/>
              <w:bottom w:val="single" w:sz="4" w:space="0" w:color="auto"/>
              <w:right w:val="single" w:sz="4" w:space="0" w:color="auto"/>
            </w:tcBorders>
            <w:shd w:val="clear" w:color="auto" w:fill="auto"/>
          </w:tcPr>
          <w:p w:rsidR="00470B46" w:rsidRPr="000711AA" w:rsidRDefault="00470B46" w:rsidP="00631894">
            <w:pPr>
              <w:spacing w:after="0"/>
              <w:rPr>
                <w:b/>
                <w:bCs/>
                <w:sz w:val="18"/>
                <w:szCs w:val="18"/>
                <w:lang w:eastAsia="en-ZA"/>
              </w:rPr>
            </w:pPr>
            <w:r w:rsidRPr="000711AA">
              <w:rPr>
                <w:b/>
                <w:bCs/>
                <w:sz w:val="18"/>
                <w:szCs w:val="18"/>
                <w:lang w:eastAsia="en-ZA"/>
              </w:rPr>
              <w:t>TOTAL TARGET</w:t>
            </w:r>
          </w:p>
        </w:tc>
        <w:tc>
          <w:tcPr>
            <w:tcW w:w="1461" w:type="dxa"/>
            <w:tcBorders>
              <w:top w:val="nil"/>
              <w:left w:val="nil"/>
              <w:bottom w:val="single" w:sz="4" w:space="0" w:color="auto"/>
              <w:right w:val="single" w:sz="4" w:space="0" w:color="auto"/>
            </w:tcBorders>
            <w:shd w:val="clear" w:color="auto" w:fill="auto"/>
            <w:noWrap/>
          </w:tcPr>
          <w:p w:rsidR="00470B46" w:rsidRPr="000711AA" w:rsidRDefault="00470B46" w:rsidP="00631894">
            <w:pPr>
              <w:spacing w:after="0"/>
              <w:rPr>
                <w:b/>
                <w:bCs/>
                <w:sz w:val="18"/>
                <w:szCs w:val="18"/>
                <w:lang w:eastAsia="en-ZA"/>
              </w:rPr>
            </w:pPr>
            <w:r w:rsidRPr="000711AA">
              <w:rPr>
                <w:b/>
                <w:bCs/>
                <w:sz w:val="18"/>
                <w:szCs w:val="18"/>
                <w:lang w:eastAsia="en-ZA"/>
              </w:rPr>
              <w:t> </w:t>
            </w:r>
          </w:p>
        </w:tc>
        <w:tc>
          <w:tcPr>
            <w:tcW w:w="1170" w:type="dxa"/>
            <w:tcBorders>
              <w:top w:val="nil"/>
              <w:left w:val="nil"/>
              <w:bottom w:val="single" w:sz="4" w:space="0" w:color="auto"/>
              <w:right w:val="single" w:sz="4" w:space="0" w:color="auto"/>
            </w:tcBorders>
            <w:shd w:val="clear" w:color="auto" w:fill="auto"/>
            <w:noWrap/>
            <w:vAlign w:val="bottom"/>
          </w:tcPr>
          <w:p w:rsidR="00470B46" w:rsidRPr="000711AA" w:rsidRDefault="00470B46" w:rsidP="00631894">
            <w:pPr>
              <w:spacing w:after="0"/>
              <w:rPr>
                <w:b/>
                <w:bCs/>
                <w:sz w:val="18"/>
                <w:szCs w:val="18"/>
                <w:lang w:eastAsia="en-ZA"/>
              </w:rPr>
            </w:pPr>
            <w:r w:rsidRPr="000711AA">
              <w:rPr>
                <w:b/>
                <w:bCs/>
                <w:sz w:val="18"/>
                <w:szCs w:val="18"/>
                <w:lang w:eastAsia="en-ZA"/>
              </w:rPr>
              <w:t> </w:t>
            </w:r>
          </w:p>
        </w:tc>
        <w:tc>
          <w:tcPr>
            <w:tcW w:w="720" w:type="dxa"/>
            <w:tcBorders>
              <w:top w:val="nil"/>
              <w:left w:val="nil"/>
              <w:bottom w:val="single" w:sz="4" w:space="0" w:color="auto"/>
              <w:right w:val="single" w:sz="4" w:space="0" w:color="auto"/>
            </w:tcBorders>
            <w:shd w:val="clear" w:color="auto" w:fill="auto"/>
            <w:noWrap/>
          </w:tcPr>
          <w:p w:rsidR="00470B46" w:rsidRPr="000711AA" w:rsidRDefault="00470B46" w:rsidP="00631894">
            <w:pPr>
              <w:spacing w:after="0"/>
              <w:jc w:val="center"/>
              <w:rPr>
                <w:b/>
                <w:bCs/>
                <w:sz w:val="18"/>
                <w:szCs w:val="18"/>
                <w:lang w:eastAsia="en-ZA"/>
              </w:rPr>
            </w:pPr>
            <w:r w:rsidRPr="000711AA">
              <w:rPr>
                <w:b/>
                <w:bCs/>
                <w:sz w:val="18"/>
                <w:szCs w:val="18"/>
                <w:lang w:eastAsia="en-ZA"/>
              </w:rPr>
              <w:t> </w:t>
            </w:r>
          </w:p>
        </w:tc>
        <w:tc>
          <w:tcPr>
            <w:tcW w:w="630" w:type="dxa"/>
            <w:tcBorders>
              <w:top w:val="nil"/>
              <w:left w:val="nil"/>
              <w:bottom w:val="single" w:sz="4" w:space="0" w:color="auto"/>
              <w:right w:val="single" w:sz="4" w:space="0" w:color="auto"/>
            </w:tcBorders>
            <w:shd w:val="clear" w:color="auto" w:fill="auto"/>
            <w:noWrap/>
            <w:vAlign w:val="bottom"/>
          </w:tcPr>
          <w:p w:rsidR="00470B46" w:rsidRPr="000711AA" w:rsidRDefault="00470B46" w:rsidP="00631894">
            <w:pPr>
              <w:spacing w:after="0"/>
              <w:rPr>
                <w:b/>
                <w:bCs/>
                <w:sz w:val="18"/>
                <w:szCs w:val="18"/>
                <w:lang w:eastAsia="en-ZA"/>
              </w:rPr>
            </w:pPr>
            <w:r w:rsidRPr="000711AA">
              <w:rPr>
                <w:b/>
                <w:bCs/>
                <w:sz w:val="18"/>
                <w:szCs w:val="18"/>
                <w:lang w:eastAsia="en-ZA"/>
              </w:rPr>
              <w:t> </w:t>
            </w:r>
          </w:p>
        </w:tc>
        <w:tc>
          <w:tcPr>
            <w:tcW w:w="1079" w:type="dxa"/>
            <w:tcBorders>
              <w:top w:val="nil"/>
              <w:left w:val="nil"/>
              <w:bottom w:val="single" w:sz="4" w:space="0" w:color="auto"/>
              <w:right w:val="single" w:sz="4" w:space="0" w:color="auto"/>
            </w:tcBorders>
            <w:shd w:val="clear" w:color="auto" w:fill="auto"/>
            <w:noWrap/>
            <w:vAlign w:val="bottom"/>
          </w:tcPr>
          <w:p w:rsidR="00470B46" w:rsidRPr="000711AA" w:rsidRDefault="00470B46" w:rsidP="00631894">
            <w:pPr>
              <w:spacing w:after="0"/>
              <w:rPr>
                <w:b/>
                <w:bCs/>
                <w:sz w:val="18"/>
                <w:szCs w:val="18"/>
                <w:lang w:eastAsia="en-ZA"/>
              </w:rPr>
            </w:pPr>
            <w:r w:rsidRPr="000711AA">
              <w:rPr>
                <w:b/>
                <w:bCs/>
                <w:sz w:val="18"/>
                <w:szCs w:val="18"/>
                <w:lang w:eastAsia="en-ZA"/>
              </w:rPr>
              <w:t> </w:t>
            </w:r>
          </w:p>
        </w:tc>
        <w:tc>
          <w:tcPr>
            <w:tcW w:w="1260" w:type="dxa"/>
            <w:tcBorders>
              <w:top w:val="nil"/>
              <w:left w:val="nil"/>
              <w:bottom w:val="single" w:sz="4" w:space="0" w:color="auto"/>
              <w:right w:val="single" w:sz="4" w:space="0" w:color="auto"/>
            </w:tcBorders>
            <w:shd w:val="clear" w:color="auto" w:fill="auto"/>
            <w:noWrap/>
          </w:tcPr>
          <w:p w:rsidR="00470B46" w:rsidRPr="000711AA" w:rsidRDefault="00470B46" w:rsidP="00631894">
            <w:pPr>
              <w:spacing w:after="0"/>
              <w:rPr>
                <w:b/>
                <w:bCs/>
                <w:sz w:val="18"/>
                <w:szCs w:val="18"/>
                <w:lang w:eastAsia="en-ZA"/>
              </w:rPr>
            </w:pPr>
            <w:r w:rsidRPr="000711AA">
              <w:rPr>
                <w:b/>
                <w:bCs/>
                <w:sz w:val="18"/>
                <w:szCs w:val="18"/>
                <w:lang w:eastAsia="en-ZA"/>
              </w:rPr>
              <w:t xml:space="preserve">  9 630 000 </w:t>
            </w:r>
          </w:p>
        </w:tc>
        <w:tc>
          <w:tcPr>
            <w:tcW w:w="1150" w:type="dxa"/>
            <w:tcBorders>
              <w:top w:val="nil"/>
              <w:left w:val="nil"/>
              <w:bottom w:val="single" w:sz="4" w:space="0" w:color="auto"/>
              <w:right w:val="single" w:sz="4" w:space="0" w:color="auto"/>
            </w:tcBorders>
            <w:shd w:val="clear" w:color="auto" w:fill="auto"/>
            <w:noWrap/>
          </w:tcPr>
          <w:p w:rsidR="00470B46" w:rsidRPr="000711AA" w:rsidRDefault="00470B46" w:rsidP="00631894">
            <w:pPr>
              <w:spacing w:after="0"/>
              <w:rPr>
                <w:b/>
                <w:bCs/>
                <w:sz w:val="18"/>
                <w:szCs w:val="18"/>
                <w:lang w:eastAsia="en-ZA"/>
              </w:rPr>
            </w:pPr>
            <w:r w:rsidRPr="000711AA">
              <w:rPr>
                <w:b/>
                <w:bCs/>
                <w:sz w:val="18"/>
                <w:szCs w:val="18"/>
                <w:lang w:eastAsia="en-ZA"/>
              </w:rPr>
              <w:t xml:space="preserve">330 000.00 </w:t>
            </w:r>
          </w:p>
        </w:tc>
        <w:tc>
          <w:tcPr>
            <w:tcW w:w="810" w:type="dxa"/>
            <w:tcBorders>
              <w:top w:val="nil"/>
              <w:left w:val="nil"/>
              <w:bottom w:val="single" w:sz="4" w:space="0" w:color="auto"/>
              <w:right w:val="single" w:sz="4" w:space="0" w:color="auto"/>
            </w:tcBorders>
            <w:shd w:val="clear" w:color="auto" w:fill="auto"/>
            <w:noWrap/>
          </w:tcPr>
          <w:p w:rsidR="00470B46" w:rsidRPr="000711AA" w:rsidRDefault="00470B46" w:rsidP="00631894">
            <w:pPr>
              <w:spacing w:after="0"/>
              <w:rPr>
                <w:b/>
                <w:bCs/>
                <w:sz w:val="18"/>
                <w:szCs w:val="18"/>
                <w:lang w:eastAsia="en-ZA"/>
              </w:rPr>
            </w:pPr>
            <w:r w:rsidRPr="000711AA">
              <w:rPr>
                <w:b/>
                <w:bCs/>
                <w:sz w:val="18"/>
                <w:szCs w:val="18"/>
                <w:lang w:eastAsia="en-ZA"/>
              </w:rPr>
              <w:t> </w:t>
            </w:r>
          </w:p>
        </w:tc>
        <w:tc>
          <w:tcPr>
            <w:tcW w:w="1745" w:type="dxa"/>
            <w:tcBorders>
              <w:top w:val="nil"/>
              <w:left w:val="nil"/>
              <w:bottom w:val="single" w:sz="4" w:space="0" w:color="auto"/>
              <w:right w:val="single" w:sz="4" w:space="0" w:color="auto"/>
            </w:tcBorders>
            <w:shd w:val="clear" w:color="auto" w:fill="auto"/>
            <w:noWrap/>
            <w:vAlign w:val="bottom"/>
          </w:tcPr>
          <w:p w:rsidR="00470B46" w:rsidRPr="000711AA" w:rsidRDefault="00470B46" w:rsidP="00631894">
            <w:pPr>
              <w:spacing w:after="0"/>
              <w:rPr>
                <w:b/>
                <w:bCs/>
                <w:sz w:val="18"/>
                <w:szCs w:val="18"/>
                <w:lang w:eastAsia="en-ZA"/>
              </w:rPr>
            </w:pPr>
            <w:r w:rsidRPr="000711AA">
              <w:rPr>
                <w:b/>
                <w:bCs/>
                <w:sz w:val="18"/>
                <w:szCs w:val="18"/>
                <w:lang w:eastAsia="en-ZA"/>
              </w:rPr>
              <w:t> </w:t>
            </w:r>
          </w:p>
        </w:tc>
      </w:tr>
    </w:tbl>
    <w:p w:rsidR="00470B46" w:rsidRPr="000711AA" w:rsidRDefault="00470B46" w:rsidP="002F1827">
      <w:pPr>
        <w:spacing w:after="0"/>
        <w:jc w:val="both"/>
        <w:rPr>
          <w:b/>
          <w:bCs/>
          <w:sz w:val="22"/>
          <w:szCs w:val="22"/>
        </w:rPr>
      </w:pPr>
    </w:p>
    <w:p w:rsidR="00470B46" w:rsidRPr="007160B8" w:rsidRDefault="00470B46" w:rsidP="002F1827">
      <w:pPr>
        <w:spacing w:after="0"/>
        <w:jc w:val="both"/>
        <w:rPr>
          <w:b/>
          <w:bCs/>
          <w:sz w:val="22"/>
          <w:szCs w:val="22"/>
        </w:rPr>
      </w:pPr>
      <w:r w:rsidRPr="000711AA">
        <w:rPr>
          <w:b/>
          <w:bCs/>
          <w:sz w:val="22"/>
          <w:szCs w:val="22"/>
          <w:lang w:eastAsia="en-ZA"/>
        </w:rPr>
        <w:t xml:space="preserve">Objective Code and Name: F      </w:t>
      </w:r>
      <w:r w:rsidR="0020592B" w:rsidRPr="000711AA">
        <w:rPr>
          <w:b/>
          <w:bCs/>
          <w:sz w:val="22"/>
          <w:szCs w:val="22"/>
          <w:lang w:eastAsia="en-ZA"/>
        </w:rPr>
        <w:t>crosscutting</w:t>
      </w:r>
      <w:r w:rsidRPr="000711AA">
        <w:rPr>
          <w:b/>
          <w:bCs/>
          <w:sz w:val="22"/>
          <w:szCs w:val="22"/>
          <w:lang w:eastAsia="en-ZA"/>
        </w:rPr>
        <w:t xml:space="preserve"> issues in Agriculture mainstreamed</w:t>
      </w:r>
    </w:p>
    <w:tbl>
      <w:tblPr>
        <w:tblW w:w="14235" w:type="dxa"/>
        <w:tblInd w:w="93" w:type="dxa"/>
        <w:tblLook w:val="04A0"/>
      </w:tblPr>
      <w:tblGrid>
        <w:gridCol w:w="705"/>
        <w:gridCol w:w="520"/>
        <w:gridCol w:w="572"/>
        <w:gridCol w:w="464"/>
        <w:gridCol w:w="1744"/>
        <w:gridCol w:w="1540"/>
        <w:gridCol w:w="1010"/>
        <w:gridCol w:w="740"/>
        <w:gridCol w:w="560"/>
        <w:gridCol w:w="928"/>
        <w:gridCol w:w="1385"/>
        <w:gridCol w:w="1440"/>
        <w:gridCol w:w="737"/>
        <w:gridCol w:w="1890"/>
      </w:tblGrid>
      <w:tr w:rsidR="00D96D08" w:rsidRPr="000711AA" w:rsidTr="009D2B7B">
        <w:trPr>
          <w:trHeight w:val="377"/>
        </w:trPr>
        <w:tc>
          <w:tcPr>
            <w:tcW w:w="2261" w:type="dxa"/>
            <w:gridSpan w:val="4"/>
            <w:tcBorders>
              <w:top w:val="single" w:sz="4" w:space="0" w:color="auto"/>
              <w:left w:val="single" w:sz="4" w:space="0" w:color="auto"/>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CODES AND LINKAGE</w:t>
            </w:r>
          </w:p>
        </w:tc>
        <w:tc>
          <w:tcPr>
            <w:tcW w:w="1744" w:type="dxa"/>
            <w:tcBorders>
              <w:top w:val="single" w:sz="4" w:space="0" w:color="auto"/>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ANNUAL PHYSICAL TARGET</w:t>
            </w:r>
          </w:p>
        </w:tc>
        <w:tc>
          <w:tcPr>
            <w:tcW w:w="4778" w:type="dxa"/>
            <w:gridSpan w:val="5"/>
            <w:tcBorders>
              <w:top w:val="single" w:sz="4" w:space="0" w:color="auto"/>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CUMULATIVE STATUS ON MEETING PHYSICAL TARGET</w:t>
            </w:r>
          </w:p>
        </w:tc>
        <w:tc>
          <w:tcPr>
            <w:tcW w:w="3562" w:type="dxa"/>
            <w:gridSpan w:val="3"/>
            <w:tcBorders>
              <w:top w:val="single" w:sz="4" w:space="0" w:color="auto"/>
              <w:left w:val="nil"/>
              <w:bottom w:val="single" w:sz="4" w:space="0" w:color="auto"/>
              <w:right w:val="single" w:sz="4" w:space="0" w:color="auto"/>
            </w:tcBorders>
            <w:shd w:val="clear" w:color="000000" w:fill="CCFFCC"/>
            <w:noWrap/>
          </w:tcPr>
          <w:p w:rsidR="00A7359F" w:rsidRPr="000711AA" w:rsidRDefault="00A7359F" w:rsidP="002F1827">
            <w:pPr>
              <w:spacing w:after="0"/>
              <w:jc w:val="both"/>
              <w:rPr>
                <w:b/>
                <w:bCs/>
                <w:sz w:val="16"/>
                <w:szCs w:val="16"/>
              </w:rPr>
            </w:pPr>
            <w:r w:rsidRPr="000711AA">
              <w:rPr>
                <w:b/>
                <w:bCs/>
                <w:sz w:val="16"/>
                <w:szCs w:val="16"/>
              </w:rPr>
              <w:t>EXPENDITURE STATUS</w:t>
            </w:r>
          </w:p>
        </w:tc>
        <w:tc>
          <w:tcPr>
            <w:tcW w:w="1890" w:type="dxa"/>
            <w:tcBorders>
              <w:top w:val="single" w:sz="4" w:space="0" w:color="auto"/>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REMARKS ON IMPLEMENTATION</w:t>
            </w:r>
          </w:p>
        </w:tc>
      </w:tr>
      <w:tr w:rsidR="00A7359F" w:rsidRPr="000711AA" w:rsidTr="009D2B7B">
        <w:trPr>
          <w:trHeight w:val="510"/>
        </w:trPr>
        <w:tc>
          <w:tcPr>
            <w:tcW w:w="705" w:type="dxa"/>
            <w:tcBorders>
              <w:top w:val="nil"/>
              <w:left w:val="single" w:sz="4" w:space="0" w:color="auto"/>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Target Code</w:t>
            </w:r>
          </w:p>
        </w:tc>
        <w:tc>
          <w:tcPr>
            <w:tcW w:w="520" w:type="dxa"/>
            <w:tcBorders>
              <w:top w:val="nil"/>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M</w:t>
            </w:r>
          </w:p>
        </w:tc>
        <w:tc>
          <w:tcPr>
            <w:tcW w:w="572" w:type="dxa"/>
            <w:tcBorders>
              <w:top w:val="nil"/>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P</w:t>
            </w:r>
          </w:p>
        </w:tc>
        <w:tc>
          <w:tcPr>
            <w:tcW w:w="464" w:type="dxa"/>
            <w:tcBorders>
              <w:top w:val="nil"/>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R</w:t>
            </w:r>
          </w:p>
        </w:tc>
        <w:tc>
          <w:tcPr>
            <w:tcW w:w="1744" w:type="dxa"/>
            <w:tcBorders>
              <w:top w:val="nil"/>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Target Description</w:t>
            </w:r>
          </w:p>
        </w:tc>
        <w:tc>
          <w:tcPr>
            <w:tcW w:w="1540" w:type="dxa"/>
            <w:tcBorders>
              <w:top w:val="nil"/>
              <w:left w:val="nil"/>
              <w:bottom w:val="single" w:sz="4" w:space="0" w:color="auto"/>
              <w:right w:val="single" w:sz="4" w:space="0" w:color="auto"/>
            </w:tcBorders>
            <w:shd w:val="clear" w:color="000000" w:fill="CCFFCC"/>
            <w:noWrap/>
          </w:tcPr>
          <w:p w:rsidR="00A7359F" w:rsidRPr="000711AA" w:rsidRDefault="00A7359F" w:rsidP="002F1827">
            <w:pPr>
              <w:spacing w:after="0"/>
              <w:jc w:val="both"/>
              <w:rPr>
                <w:b/>
                <w:bCs/>
                <w:sz w:val="16"/>
                <w:szCs w:val="16"/>
              </w:rPr>
            </w:pPr>
            <w:r w:rsidRPr="000711AA">
              <w:rPr>
                <w:b/>
                <w:bCs/>
                <w:sz w:val="16"/>
                <w:szCs w:val="16"/>
              </w:rPr>
              <w:t>Actual Progress</w:t>
            </w:r>
          </w:p>
        </w:tc>
        <w:tc>
          <w:tcPr>
            <w:tcW w:w="1010" w:type="dxa"/>
            <w:tcBorders>
              <w:top w:val="nil"/>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Estimated % Completed</w:t>
            </w:r>
          </w:p>
        </w:tc>
        <w:tc>
          <w:tcPr>
            <w:tcW w:w="740" w:type="dxa"/>
            <w:tcBorders>
              <w:top w:val="nil"/>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On Track</w:t>
            </w:r>
          </w:p>
        </w:tc>
        <w:tc>
          <w:tcPr>
            <w:tcW w:w="560" w:type="dxa"/>
            <w:tcBorders>
              <w:top w:val="nil"/>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At Risk</w:t>
            </w:r>
          </w:p>
        </w:tc>
        <w:tc>
          <w:tcPr>
            <w:tcW w:w="928" w:type="dxa"/>
            <w:tcBorders>
              <w:top w:val="nil"/>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Unknown</w:t>
            </w:r>
          </w:p>
        </w:tc>
        <w:tc>
          <w:tcPr>
            <w:tcW w:w="1385" w:type="dxa"/>
            <w:tcBorders>
              <w:top w:val="nil"/>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Cumulative Budget</w:t>
            </w:r>
          </w:p>
        </w:tc>
        <w:tc>
          <w:tcPr>
            <w:tcW w:w="1440" w:type="dxa"/>
            <w:tcBorders>
              <w:top w:val="nil"/>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 xml:space="preserve">Cummulative Actual Expenditure </w:t>
            </w:r>
          </w:p>
        </w:tc>
        <w:tc>
          <w:tcPr>
            <w:tcW w:w="737" w:type="dxa"/>
            <w:tcBorders>
              <w:top w:val="nil"/>
              <w:left w:val="nil"/>
              <w:bottom w:val="single" w:sz="4" w:space="0" w:color="auto"/>
              <w:right w:val="single" w:sz="4" w:space="0" w:color="auto"/>
            </w:tcBorders>
            <w:shd w:val="clear" w:color="000000" w:fill="CCFFCC"/>
          </w:tcPr>
          <w:p w:rsidR="00A7359F" w:rsidRPr="000711AA" w:rsidRDefault="00A7359F" w:rsidP="002F1827">
            <w:pPr>
              <w:spacing w:after="0"/>
              <w:jc w:val="both"/>
              <w:rPr>
                <w:b/>
                <w:bCs/>
                <w:sz w:val="16"/>
                <w:szCs w:val="16"/>
              </w:rPr>
            </w:pPr>
            <w:r w:rsidRPr="000711AA">
              <w:rPr>
                <w:b/>
                <w:bCs/>
                <w:sz w:val="16"/>
                <w:szCs w:val="16"/>
              </w:rPr>
              <w:t>% Spent</w:t>
            </w:r>
          </w:p>
        </w:tc>
        <w:tc>
          <w:tcPr>
            <w:tcW w:w="1890" w:type="dxa"/>
            <w:tcBorders>
              <w:top w:val="nil"/>
              <w:left w:val="nil"/>
              <w:bottom w:val="single" w:sz="4" w:space="0" w:color="auto"/>
              <w:right w:val="single" w:sz="4" w:space="0" w:color="auto"/>
            </w:tcBorders>
            <w:shd w:val="clear" w:color="000000" w:fill="CCFFCC"/>
            <w:noWrap/>
          </w:tcPr>
          <w:p w:rsidR="00A7359F" w:rsidRPr="000711AA" w:rsidRDefault="00A7359F" w:rsidP="002F1827">
            <w:pPr>
              <w:spacing w:after="0"/>
              <w:jc w:val="both"/>
              <w:rPr>
                <w:b/>
                <w:bCs/>
                <w:sz w:val="16"/>
                <w:szCs w:val="16"/>
              </w:rPr>
            </w:pPr>
            <w:r w:rsidRPr="000711AA">
              <w:rPr>
                <w:b/>
                <w:bCs/>
                <w:sz w:val="16"/>
                <w:szCs w:val="16"/>
              </w:rPr>
              <w:t> </w:t>
            </w:r>
          </w:p>
        </w:tc>
      </w:tr>
      <w:tr w:rsidR="00B83A43" w:rsidRPr="000711AA" w:rsidTr="00631894">
        <w:trPr>
          <w:trHeight w:val="270"/>
        </w:trPr>
        <w:tc>
          <w:tcPr>
            <w:tcW w:w="705" w:type="dxa"/>
            <w:vMerge w:val="restart"/>
            <w:tcBorders>
              <w:top w:val="nil"/>
              <w:left w:val="single" w:sz="4" w:space="0" w:color="auto"/>
              <w:bottom w:val="single" w:sz="4" w:space="0" w:color="auto"/>
              <w:right w:val="single" w:sz="4" w:space="0" w:color="auto"/>
            </w:tcBorders>
          </w:tcPr>
          <w:p w:rsidR="00B83A43" w:rsidRPr="000711AA" w:rsidRDefault="00B83A43" w:rsidP="00631894">
            <w:pPr>
              <w:spacing w:after="0"/>
              <w:jc w:val="both"/>
              <w:rPr>
                <w:b/>
                <w:bCs/>
                <w:sz w:val="18"/>
                <w:szCs w:val="18"/>
              </w:rPr>
            </w:pPr>
            <w:r w:rsidRPr="000711AA">
              <w:rPr>
                <w:b/>
                <w:bCs/>
                <w:sz w:val="18"/>
                <w:szCs w:val="18"/>
                <w:lang w:eastAsia="en-ZA"/>
              </w:rPr>
              <w:t>F01S</w:t>
            </w:r>
          </w:p>
          <w:p w:rsidR="00B83A43" w:rsidRPr="000711AA" w:rsidRDefault="00B83A43" w:rsidP="00631894">
            <w:pPr>
              <w:spacing w:after="0"/>
              <w:jc w:val="both"/>
              <w:rPr>
                <w:b/>
                <w:bCs/>
                <w:sz w:val="18"/>
                <w:szCs w:val="18"/>
              </w:rPr>
            </w:pPr>
            <w:r w:rsidRPr="000711AA">
              <w:rPr>
                <w:b/>
                <w:bCs/>
                <w:sz w:val="18"/>
                <w:szCs w:val="18"/>
              </w:rPr>
              <w:t> </w:t>
            </w:r>
          </w:p>
        </w:tc>
        <w:tc>
          <w:tcPr>
            <w:tcW w:w="520" w:type="dxa"/>
            <w:vMerge w:val="restart"/>
            <w:tcBorders>
              <w:top w:val="nil"/>
              <w:left w:val="single" w:sz="4" w:space="0" w:color="auto"/>
              <w:bottom w:val="single" w:sz="4" w:space="0" w:color="auto"/>
              <w:right w:val="single" w:sz="4" w:space="0" w:color="auto"/>
            </w:tcBorders>
          </w:tcPr>
          <w:p w:rsidR="00B83A43" w:rsidRPr="000711AA" w:rsidRDefault="00B83A43" w:rsidP="00631894">
            <w:pPr>
              <w:spacing w:after="0"/>
              <w:jc w:val="center"/>
              <w:rPr>
                <w:b/>
                <w:bCs/>
                <w:sz w:val="18"/>
                <w:szCs w:val="18"/>
                <w:lang w:eastAsia="en-ZA"/>
              </w:rPr>
            </w:pPr>
            <w:r w:rsidRPr="000711AA">
              <w:rPr>
                <w:b/>
                <w:bCs/>
                <w:sz w:val="18"/>
                <w:szCs w:val="18"/>
                <w:lang w:eastAsia="en-ZA"/>
              </w:rPr>
              <w:t>V</w:t>
            </w:r>
          </w:p>
          <w:p w:rsidR="00B83A43" w:rsidRPr="000711AA" w:rsidRDefault="00B83A43" w:rsidP="00631894">
            <w:pPr>
              <w:spacing w:after="0"/>
              <w:jc w:val="center"/>
              <w:rPr>
                <w:b/>
                <w:bCs/>
                <w:sz w:val="18"/>
                <w:szCs w:val="18"/>
                <w:lang w:eastAsia="en-ZA"/>
              </w:rPr>
            </w:pPr>
            <w:r w:rsidRPr="000711AA">
              <w:rPr>
                <w:b/>
                <w:bCs/>
                <w:sz w:val="18"/>
                <w:szCs w:val="18"/>
              </w:rPr>
              <w:t> </w:t>
            </w:r>
          </w:p>
        </w:tc>
        <w:tc>
          <w:tcPr>
            <w:tcW w:w="572" w:type="dxa"/>
            <w:vMerge w:val="restart"/>
            <w:tcBorders>
              <w:top w:val="nil"/>
              <w:left w:val="single" w:sz="4" w:space="0" w:color="auto"/>
              <w:bottom w:val="single" w:sz="4" w:space="0" w:color="auto"/>
              <w:right w:val="single" w:sz="4" w:space="0" w:color="auto"/>
            </w:tcBorders>
          </w:tcPr>
          <w:p w:rsidR="00B83A43" w:rsidRPr="000711AA" w:rsidRDefault="00B83A43" w:rsidP="00631894">
            <w:pPr>
              <w:spacing w:after="0"/>
              <w:jc w:val="center"/>
              <w:rPr>
                <w:sz w:val="18"/>
                <w:szCs w:val="18"/>
                <w:lang w:eastAsia="en-ZA"/>
              </w:rPr>
            </w:pPr>
            <w:r w:rsidRPr="000711AA">
              <w:rPr>
                <w:sz w:val="18"/>
                <w:szCs w:val="18"/>
                <w:lang w:eastAsia="en-ZA"/>
              </w:rPr>
              <w:t> </w:t>
            </w:r>
          </w:p>
          <w:p w:rsidR="00B83A43" w:rsidRPr="000711AA" w:rsidRDefault="00B83A43" w:rsidP="00631894">
            <w:pPr>
              <w:spacing w:after="0"/>
              <w:jc w:val="center"/>
              <w:rPr>
                <w:sz w:val="18"/>
                <w:szCs w:val="18"/>
                <w:lang w:eastAsia="en-ZA"/>
              </w:rPr>
            </w:pPr>
            <w:r w:rsidRPr="000711AA">
              <w:rPr>
                <w:b/>
                <w:bCs/>
                <w:sz w:val="18"/>
                <w:szCs w:val="18"/>
              </w:rPr>
              <w:t> </w:t>
            </w:r>
          </w:p>
        </w:tc>
        <w:tc>
          <w:tcPr>
            <w:tcW w:w="464" w:type="dxa"/>
            <w:vMerge w:val="restart"/>
            <w:tcBorders>
              <w:top w:val="nil"/>
              <w:left w:val="single" w:sz="4" w:space="0" w:color="auto"/>
              <w:bottom w:val="single" w:sz="4" w:space="0" w:color="auto"/>
              <w:right w:val="single" w:sz="4" w:space="0" w:color="auto"/>
            </w:tcBorders>
          </w:tcPr>
          <w:p w:rsidR="00B83A43" w:rsidRPr="000711AA" w:rsidRDefault="00B83A43" w:rsidP="00631894">
            <w:pPr>
              <w:spacing w:after="0"/>
              <w:jc w:val="center"/>
              <w:rPr>
                <w:b/>
                <w:bCs/>
                <w:sz w:val="18"/>
                <w:szCs w:val="18"/>
                <w:lang w:eastAsia="en-ZA"/>
              </w:rPr>
            </w:pPr>
            <w:r w:rsidRPr="000711AA">
              <w:rPr>
                <w:b/>
                <w:bCs/>
                <w:sz w:val="18"/>
                <w:szCs w:val="18"/>
                <w:lang w:eastAsia="en-ZA"/>
              </w:rPr>
              <w:t>V</w:t>
            </w:r>
          </w:p>
          <w:p w:rsidR="00B83A43" w:rsidRPr="000711AA" w:rsidRDefault="00B83A43" w:rsidP="00631894">
            <w:pPr>
              <w:spacing w:after="0"/>
              <w:jc w:val="center"/>
              <w:rPr>
                <w:b/>
                <w:bCs/>
                <w:sz w:val="18"/>
                <w:szCs w:val="18"/>
                <w:lang w:eastAsia="en-ZA"/>
              </w:rPr>
            </w:pPr>
            <w:r w:rsidRPr="000711AA">
              <w:rPr>
                <w:b/>
                <w:bCs/>
                <w:sz w:val="18"/>
                <w:szCs w:val="18"/>
              </w:rPr>
              <w:t> </w:t>
            </w:r>
          </w:p>
        </w:tc>
        <w:tc>
          <w:tcPr>
            <w:tcW w:w="1744" w:type="dxa"/>
            <w:tcBorders>
              <w:top w:val="nil"/>
              <w:left w:val="nil"/>
              <w:bottom w:val="single" w:sz="4" w:space="0" w:color="auto"/>
              <w:right w:val="single" w:sz="4" w:space="0" w:color="auto"/>
            </w:tcBorders>
            <w:shd w:val="clear" w:color="auto" w:fill="auto"/>
          </w:tcPr>
          <w:p w:rsidR="00B83A43" w:rsidRPr="000711AA" w:rsidRDefault="00B83A43" w:rsidP="00631894">
            <w:pPr>
              <w:spacing w:after="0"/>
              <w:rPr>
                <w:b/>
                <w:bCs/>
                <w:sz w:val="18"/>
                <w:szCs w:val="18"/>
                <w:lang w:eastAsia="en-ZA"/>
              </w:rPr>
            </w:pPr>
            <w:r w:rsidRPr="000711AA">
              <w:rPr>
                <w:b/>
                <w:bCs/>
                <w:sz w:val="18"/>
                <w:szCs w:val="18"/>
                <w:lang w:eastAsia="en-ZA"/>
              </w:rPr>
              <w:t>Environmental management knowledge and information disseminated to Agricultural Stakeholders by 2016</w:t>
            </w:r>
          </w:p>
        </w:tc>
        <w:tc>
          <w:tcPr>
            <w:tcW w:w="1540" w:type="dxa"/>
            <w:tcBorders>
              <w:top w:val="nil"/>
              <w:left w:val="nil"/>
              <w:bottom w:val="single" w:sz="4" w:space="0" w:color="auto"/>
              <w:right w:val="single" w:sz="4" w:space="0" w:color="auto"/>
            </w:tcBorders>
            <w:shd w:val="clear" w:color="auto" w:fill="auto"/>
          </w:tcPr>
          <w:p w:rsidR="00B83A43" w:rsidRPr="000711AA" w:rsidRDefault="00B83A43" w:rsidP="00631894">
            <w:pPr>
              <w:spacing w:after="0"/>
              <w:rPr>
                <w:sz w:val="18"/>
                <w:szCs w:val="18"/>
                <w:lang w:eastAsia="en-ZA"/>
              </w:rPr>
            </w:pPr>
            <w:r w:rsidRPr="000711AA">
              <w:rPr>
                <w:sz w:val="18"/>
                <w:szCs w:val="18"/>
                <w:lang w:eastAsia="en-ZA"/>
              </w:rPr>
              <w:t xml:space="preserve">Seven EMU staffs actively participated to the 2014 Farmer's Day (Nane nane) in Lindi region where they sensitized and create awareness on environmental management issues in agriculturl production. </w:t>
            </w:r>
          </w:p>
        </w:tc>
        <w:tc>
          <w:tcPr>
            <w:tcW w:w="1010" w:type="dxa"/>
            <w:tcBorders>
              <w:top w:val="nil"/>
              <w:left w:val="nil"/>
              <w:bottom w:val="single" w:sz="4" w:space="0" w:color="auto"/>
              <w:right w:val="single" w:sz="4" w:space="0" w:color="auto"/>
            </w:tcBorders>
            <w:shd w:val="clear" w:color="auto" w:fill="auto"/>
            <w:noWrap/>
            <w:vAlign w:val="center"/>
          </w:tcPr>
          <w:p w:rsidR="00B83A43" w:rsidRPr="000711AA" w:rsidRDefault="00B83A43" w:rsidP="00631894">
            <w:pPr>
              <w:spacing w:after="0"/>
              <w:jc w:val="center"/>
              <w:rPr>
                <w:sz w:val="18"/>
                <w:szCs w:val="18"/>
                <w:lang w:eastAsia="en-ZA"/>
              </w:rPr>
            </w:pPr>
            <w:r w:rsidRPr="000711AA">
              <w:rPr>
                <w:sz w:val="18"/>
                <w:szCs w:val="18"/>
                <w:lang w:eastAsia="en-ZA"/>
              </w:rPr>
              <w:t>50</w:t>
            </w:r>
          </w:p>
        </w:tc>
        <w:tc>
          <w:tcPr>
            <w:tcW w:w="740" w:type="dxa"/>
            <w:tcBorders>
              <w:top w:val="nil"/>
              <w:left w:val="nil"/>
              <w:bottom w:val="single" w:sz="4" w:space="0" w:color="auto"/>
              <w:right w:val="single" w:sz="4" w:space="0" w:color="auto"/>
            </w:tcBorders>
            <w:shd w:val="clear" w:color="auto" w:fill="auto"/>
            <w:vAlign w:val="center"/>
          </w:tcPr>
          <w:p w:rsidR="00B83A43" w:rsidRPr="000711AA" w:rsidRDefault="00B83A43" w:rsidP="00631894">
            <w:pPr>
              <w:spacing w:after="0"/>
              <w:jc w:val="center"/>
              <w:rPr>
                <w:b/>
                <w:bCs/>
                <w:sz w:val="18"/>
                <w:szCs w:val="18"/>
                <w:lang w:eastAsia="en-ZA"/>
              </w:rPr>
            </w:pPr>
            <w:r w:rsidRPr="000711AA">
              <w:rPr>
                <w:b/>
                <w:bCs/>
                <w:sz w:val="18"/>
                <w:szCs w:val="18"/>
                <w:lang w:eastAsia="en-ZA"/>
              </w:rPr>
              <w:t>V</w:t>
            </w:r>
          </w:p>
        </w:tc>
        <w:tc>
          <w:tcPr>
            <w:tcW w:w="560" w:type="dxa"/>
            <w:tcBorders>
              <w:top w:val="nil"/>
              <w:left w:val="nil"/>
              <w:bottom w:val="single" w:sz="4" w:space="0" w:color="auto"/>
              <w:right w:val="single" w:sz="4" w:space="0" w:color="auto"/>
            </w:tcBorders>
            <w:shd w:val="clear" w:color="auto" w:fill="auto"/>
            <w:noWrap/>
            <w:vAlign w:val="center"/>
          </w:tcPr>
          <w:p w:rsidR="00B83A43" w:rsidRPr="000711AA" w:rsidRDefault="00B83A43" w:rsidP="00631894">
            <w:pPr>
              <w:spacing w:after="0"/>
              <w:jc w:val="center"/>
              <w:rPr>
                <w:sz w:val="18"/>
                <w:szCs w:val="18"/>
                <w:lang w:eastAsia="en-ZA"/>
              </w:rPr>
            </w:pPr>
            <w:r w:rsidRPr="000711AA">
              <w:rPr>
                <w:sz w:val="18"/>
                <w:szCs w:val="18"/>
                <w:lang w:eastAsia="en-ZA"/>
              </w:rPr>
              <w:t> </w:t>
            </w:r>
          </w:p>
        </w:tc>
        <w:tc>
          <w:tcPr>
            <w:tcW w:w="928" w:type="dxa"/>
            <w:tcBorders>
              <w:top w:val="nil"/>
              <w:left w:val="nil"/>
              <w:bottom w:val="single" w:sz="4" w:space="0" w:color="auto"/>
              <w:right w:val="single" w:sz="4" w:space="0" w:color="auto"/>
            </w:tcBorders>
            <w:shd w:val="clear" w:color="auto" w:fill="auto"/>
            <w:noWrap/>
            <w:vAlign w:val="center"/>
          </w:tcPr>
          <w:p w:rsidR="00B83A43" w:rsidRPr="000711AA" w:rsidRDefault="00B83A43" w:rsidP="00631894">
            <w:pPr>
              <w:spacing w:after="0"/>
              <w:jc w:val="center"/>
              <w:rPr>
                <w:sz w:val="18"/>
                <w:szCs w:val="18"/>
                <w:lang w:eastAsia="en-ZA"/>
              </w:rPr>
            </w:pPr>
            <w:r w:rsidRPr="000711AA">
              <w:rPr>
                <w:sz w:val="18"/>
                <w:szCs w:val="18"/>
                <w:lang w:eastAsia="en-ZA"/>
              </w:rPr>
              <w:t> </w:t>
            </w:r>
          </w:p>
        </w:tc>
        <w:tc>
          <w:tcPr>
            <w:tcW w:w="1385" w:type="dxa"/>
            <w:tcBorders>
              <w:top w:val="nil"/>
              <w:left w:val="nil"/>
              <w:bottom w:val="single" w:sz="4" w:space="0" w:color="auto"/>
              <w:right w:val="single" w:sz="4" w:space="0" w:color="auto"/>
            </w:tcBorders>
            <w:shd w:val="clear" w:color="auto" w:fill="auto"/>
            <w:noWrap/>
            <w:vAlign w:val="center"/>
          </w:tcPr>
          <w:p w:rsidR="00B83A43" w:rsidRPr="000711AA" w:rsidRDefault="00B83A43" w:rsidP="00631894">
            <w:pPr>
              <w:spacing w:after="0"/>
              <w:rPr>
                <w:sz w:val="18"/>
                <w:szCs w:val="18"/>
                <w:lang w:eastAsia="en-ZA"/>
              </w:rPr>
            </w:pPr>
            <w:r w:rsidRPr="000711AA">
              <w:rPr>
                <w:sz w:val="18"/>
                <w:szCs w:val="18"/>
                <w:lang w:eastAsia="en-ZA"/>
              </w:rPr>
              <w:t>40 580 000</w:t>
            </w:r>
          </w:p>
        </w:tc>
        <w:tc>
          <w:tcPr>
            <w:tcW w:w="1440" w:type="dxa"/>
            <w:tcBorders>
              <w:top w:val="nil"/>
              <w:left w:val="nil"/>
              <w:bottom w:val="single" w:sz="4" w:space="0" w:color="auto"/>
              <w:right w:val="single" w:sz="4" w:space="0" w:color="auto"/>
            </w:tcBorders>
            <w:shd w:val="clear" w:color="auto" w:fill="auto"/>
            <w:noWrap/>
            <w:vAlign w:val="center"/>
          </w:tcPr>
          <w:p w:rsidR="00B83A43" w:rsidRPr="000711AA" w:rsidRDefault="00B83A43" w:rsidP="00631894">
            <w:pPr>
              <w:spacing w:after="0"/>
              <w:rPr>
                <w:sz w:val="18"/>
                <w:szCs w:val="18"/>
                <w:lang w:eastAsia="en-ZA"/>
              </w:rPr>
            </w:pPr>
            <w:r w:rsidRPr="000711AA">
              <w:rPr>
                <w:sz w:val="18"/>
                <w:szCs w:val="18"/>
                <w:lang w:eastAsia="en-ZA"/>
              </w:rPr>
              <w:t>21 210 873</w:t>
            </w:r>
          </w:p>
        </w:tc>
        <w:tc>
          <w:tcPr>
            <w:tcW w:w="737" w:type="dxa"/>
            <w:tcBorders>
              <w:top w:val="nil"/>
              <w:left w:val="nil"/>
              <w:bottom w:val="single" w:sz="4" w:space="0" w:color="auto"/>
              <w:right w:val="single" w:sz="4" w:space="0" w:color="auto"/>
            </w:tcBorders>
            <w:shd w:val="clear" w:color="auto" w:fill="auto"/>
            <w:vAlign w:val="center"/>
          </w:tcPr>
          <w:p w:rsidR="00B83A43" w:rsidRPr="000711AA" w:rsidRDefault="00B83A43" w:rsidP="00631894">
            <w:pPr>
              <w:spacing w:after="0"/>
              <w:jc w:val="center"/>
              <w:rPr>
                <w:sz w:val="18"/>
                <w:szCs w:val="18"/>
                <w:lang w:eastAsia="en-ZA"/>
              </w:rPr>
            </w:pPr>
            <w:r w:rsidRPr="000711AA">
              <w:rPr>
                <w:sz w:val="18"/>
                <w:szCs w:val="18"/>
                <w:lang w:eastAsia="en-ZA"/>
              </w:rPr>
              <w:t>52%</w:t>
            </w:r>
          </w:p>
        </w:tc>
        <w:tc>
          <w:tcPr>
            <w:tcW w:w="1890" w:type="dxa"/>
            <w:tcBorders>
              <w:top w:val="nil"/>
              <w:left w:val="nil"/>
              <w:bottom w:val="single" w:sz="4" w:space="0" w:color="auto"/>
              <w:right w:val="single" w:sz="4" w:space="0" w:color="auto"/>
            </w:tcBorders>
            <w:shd w:val="clear" w:color="auto" w:fill="auto"/>
          </w:tcPr>
          <w:p w:rsidR="00B83A43" w:rsidRPr="000711AA" w:rsidRDefault="00B83A43" w:rsidP="00631894">
            <w:pPr>
              <w:spacing w:after="0"/>
              <w:rPr>
                <w:sz w:val="18"/>
                <w:szCs w:val="18"/>
                <w:lang w:eastAsia="en-ZA"/>
              </w:rPr>
            </w:pPr>
            <w:r w:rsidRPr="000711AA">
              <w:rPr>
                <w:sz w:val="18"/>
                <w:szCs w:val="18"/>
                <w:lang w:eastAsia="en-ZA"/>
              </w:rPr>
              <w:t>Due to inadequate funds participation of other EMU staff to the Zonal exhibitions could not be done</w:t>
            </w:r>
          </w:p>
        </w:tc>
      </w:tr>
      <w:tr w:rsidR="00B83A43" w:rsidRPr="000711AA" w:rsidTr="00631894">
        <w:trPr>
          <w:trHeight w:val="562"/>
        </w:trPr>
        <w:tc>
          <w:tcPr>
            <w:tcW w:w="705" w:type="dxa"/>
            <w:vMerge/>
            <w:tcBorders>
              <w:top w:val="nil"/>
              <w:left w:val="single" w:sz="4" w:space="0" w:color="auto"/>
              <w:bottom w:val="single" w:sz="4" w:space="0" w:color="auto"/>
              <w:right w:val="single" w:sz="4" w:space="0" w:color="auto"/>
            </w:tcBorders>
          </w:tcPr>
          <w:p w:rsidR="00B83A43" w:rsidRPr="000711AA" w:rsidRDefault="00B83A43" w:rsidP="002F1827">
            <w:pPr>
              <w:spacing w:after="0"/>
              <w:jc w:val="both"/>
              <w:rPr>
                <w:b/>
                <w:bCs/>
                <w:sz w:val="16"/>
                <w:szCs w:val="16"/>
              </w:rPr>
            </w:pPr>
          </w:p>
        </w:tc>
        <w:tc>
          <w:tcPr>
            <w:tcW w:w="520" w:type="dxa"/>
            <w:vMerge/>
            <w:tcBorders>
              <w:top w:val="nil"/>
              <w:left w:val="single" w:sz="4" w:space="0" w:color="auto"/>
              <w:bottom w:val="single" w:sz="4" w:space="0" w:color="auto"/>
              <w:right w:val="single" w:sz="4" w:space="0" w:color="auto"/>
            </w:tcBorders>
          </w:tcPr>
          <w:p w:rsidR="00B83A43" w:rsidRPr="000711AA" w:rsidRDefault="00B83A43" w:rsidP="002F1827">
            <w:pPr>
              <w:spacing w:after="0"/>
              <w:jc w:val="both"/>
              <w:rPr>
                <w:b/>
                <w:bCs/>
                <w:sz w:val="16"/>
                <w:szCs w:val="16"/>
              </w:rPr>
            </w:pPr>
          </w:p>
        </w:tc>
        <w:tc>
          <w:tcPr>
            <w:tcW w:w="572" w:type="dxa"/>
            <w:vMerge/>
            <w:tcBorders>
              <w:top w:val="nil"/>
              <w:left w:val="single" w:sz="4" w:space="0" w:color="auto"/>
              <w:bottom w:val="single" w:sz="4" w:space="0" w:color="auto"/>
              <w:right w:val="single" w:sz="4" w:space="0" w:color="auto"/>
            </w:tcBorders>
          </w:tcPr>
          <w:p w:rsidR="00B83A43" w:rsidRPr="000711AA" w:rsidRDefault="00B83A43" w:rsidP="002F1827">
            <w:pPr>
              <w:spacing w:after="0"/>
              <w:jc w:val="both"/>
              <w:rPr>
                <w:sz w:val="16"/>
                <w:szCs w:val="16"/>
              </w:rPr>
            </w:pPr>
          </w:p>
        </w:tc>
        <w:tc>
          <w:tcPr>
            <w:tcW w:w="464" w:type="dxa"/>
            <w:vMerge/>
            <w:tcBorders>
              <w:top w:val="nil"/>
              <w:left w:val="single" w:sz="4" w:space="0" w:color="auto"/>
              <w:bottom w:val="single" w:sz="4" w:space="0" w:color="auto"/>
              <w:right w:val="single" w:sz="4" w:space="0" w:color="auto"/>
            </w:tcBorders>
          </w:tcPr>
          <w:p w:rsidR="00B83A43" w:rsidRPr="000711AA" w:rsidRDefault="00B83A43" w:rsidP="002F1827">
            <w:pPr>
              <w:spacing w:after="0"/>
              <w:jc w:val="both"/>
              <w:rPr>
                <w:b/>
                <w:bCs/>
                <w:sz w:val="16"/>
                <w:szCs w:val="16"/>
              </w:rPr>
            </w:pPr>
          </w:p>
        </w:tc>
        <w:tc>
          <w:tcPr>
            <w:tcW w:w="1744" w:type="dxa"/>
            <w:tcBorders>
              <w:top w:val="nil"/>
              <w:left w:val="nil"/>
              <w:bottom w:val="single" w:sz="4" w:space="0" w:color="auto"/>
              <w:right w:val="single" w:sz="4" w:space="0" w:color="auto"/>
            </w:tcBorders>
            <w:shd w:val="clear" w:color="auto" w:fill="auto"/>
          </w:tcPr>
          <w:p w:rsidR="00B83A43" w:rsidRPr="007160B8" w:rsidRDefault="00B83A43" w:rsidP="002F1827">
            <w:pPr>
              <w:spacing w:after="0"/>
              <w:jc w:val="both"/>
              <w:rPr>
                <w:sz w:val="16"/>
                <w:szCs w:val="16"/>
              </w:rPr>
            </w:pPr>
            <w:r w:rsidRPr="000711AA">
              <w:rPr>
                <w:b/>
                <w:bCs/>
                <w:sz w:val="18"/>
                <w:szCs w:val="18"/>
                <w:lang w:eastAsia="en-ZA"/>
              </w:rPr>
              <w:t>TOTAL TARGET</w:t>
            </w:r>
          </w:p>
        </w:tc>
        <w:tc>
          <w:tcPr>
            <w:tcW w:w="1540" w:type="dxa"/>
            <w:tcBorders>
              <w:top w:val="nil"/>
              <w:left w:val="nil"/>
              <w:bottom w:val="single" w:sz="4" w:space="0" w:color="auto"/>
              <w:right w:val="single" w:sz="4" w:space="0" w:color="auto"/>
            </w:tcBorders>
            <w:shd w:val="clear" w:color="auto" w:fill="auto"/>
          </w:tcPr>
          <w:p w:rsidR="00B83A43" w:rsidRPr="007160B8" w:rsidRDefault="00B83A43" w:rsidP="002F1827">
            <w:pPr>
              <w:spacing w:after="0"/>
              <w:jc w:val="both"/>
              <w:rPr>
                <w:sz w:val="16"/>
                <w:szCs w:val="16"/>
              </w:rPr>
            </w:pPr>
            <w:r w:rsidRPr="000711AA">
              <w:rPr>
                <w:b/>
                <w:bCs/>
                <w:sz w:val="18"/>
                <w:szCs w:val="18"/>
                <w:lang w:eastAsia="en-ZA"/>
              </w:rPr>
              <w:t> </w:t>
            </w:r>
          </w:p>
        </w:tc>
        <w:tc>
          <w:tcPr>
            <w:tcW w:w="1010" w:type="dxa"/>
            <w:tcBorders>
              <w:top w:val="nil"/>
              <w:left w:val="nil"/>
              <w:bottom w:val="single" w:sz="4" w:space="0" w:color="auto"/>
              <w:right w:val="single" w:sz="4" w:space="0" w:color="auto"/>
            </w:tcBorders>
            <w:shd w:val="clear" w:color="auto" w:fill="auto"/>
            <w:noWrap/>
            <w:vAlign w:val="bottom"/>
          </w:tcPr>
          <w:p w:rsidR="00B83A43" w:rsidRPr="007160B8" w:rsidRDefault="00B83A43" w:rsidP="002F1827">
            <w:pPr>
              <w:spacing w:after="0"/>
              <w:jc w:val="both"/>
              <w:rPr>
                <w:sz w:val="16"/>
                <w:szCs w:val="16"/>
              </w:rPr>
            </w:pPr>
            <w:r w:rsidRPr="000711AA">
              <w:rPr>
                <w:b/>
                <w:bCs/>
                <w:sz w:val="18"/>
                <w:szCs w:val="18"/>
                <w:lang w:eastAsia="en-ZA"/>
              </w:rPr>
              <w:t> </w:t>
            </w:r>
          </w:p>
        </w:tc>
        <w:tc>
          <w:tcPr>
            <w:tcW w:w="740" w:type="dxa"/>
            <w:tcBorders>
              <w:top w:val="nil"/>
              <w:left w:val="nil"/>
              <w:bottom w:val="single" w:sz="4" w:space="0" w:color="auto"/>
              <w:right w:val="single" w:sz="4" w:space="0" w:color="auto"/>
            </w:tcBorders>
            <w:shd w:val="clear" w:color="auto" w:fill="auto"/>
          </w:tcPr>
          <w:p w:rsidR="00B83A43" w:rsidRPr="007160B8" w:rsidRDefault="00B83A43" w:rsidP="002F1827">
            <w:pPr>
              <w:spacing w:after="0"/>
              <w:jc w:val="both"/>
              <w:rPr>
                <w:b/>
                <w:bCs/>
                <w:sz w:val="16"/>
                <w:szCs w:val="16"/>
              </w:rPr>
            </w:pPr>
            <w:r w:rsidRPr="000711AA">
              <w:rPr>
                <w:b/>
                <w:bCs/>
                <w:sz w:val="18"/>
                <w:szCs w:val="18"/>
                <w:lang w:eastAsia="en-ZA"/>
              </w:rPr>
              <w:t> </w:t>
            </w:r>
          </w:p>
        </w:tc>
        <w:tc>
          <w:tcPr>
            <w:tcW w:w="560" w:type="dxa"/>
            <w:tcBorders>
              <w:top w:val="nil"/>
              <w:left w:val="nil"/>
              <w:bottom w:val="single" w:sz="4" w:space="0" w:color="auto"/>
              <w:right w:val="single" w:sz="4" w:space="0" w:color="auto"/>
            </w:tcBorders>
            <w:shd w:val="clear" w:color="auto" w:fill="auto"/>
            <w:noWrap/>
            <w:vAlign w:val="bottom"/>
          </w:tcPr>
          <w:p w:rsidR="00B83A43" w:rsidRPr="007160B8" w:rsidRDefault="00B83A43" w:rsidP="002F1827">
            <w:pPr>
              <w:spacing w:after="0"/>
              <w:jc w:val="both"/>
              <w:rPr>
                <w:sz w:val="16"/>
                <w:szCs w:val="16"/>
              </w:rPr>
            </w:pPr>
            <w:r w:rsidRPr="000711AA">
              <w:rPr>
                <w:b/>
                <w:bCs/>
                <w:sz w:val="18"/>
                <w:szCs w:val="18"/>
                <w:lang w:eastAsia="en-ZA"/>
              </w:rPr>
              <w:t> </w:t>
            </w:r>
          </w:p>
        </w:tc>
        <w:tc>
          <w:tcPr>
            <w:tcW w:w="928" w:type="dxa"/>
            <w:tcBorders>
              <w:top w:val="nil"/>
              <w:left w:val="nil"/>
              <w:bottom w:val="single" w:sz="4" w:space="0" w:color="auto"/>
              <w:right w:val="single" w:sz="4" w:space="0" w:color="auto"/>
            </w:tcBorders>
            <w:shd w:val="clear" w:color="auto" w:fill="auto"/>
            <w:noWrap/>
            <w:vAlign w:val="bottom"/>
          </w:tcPr>
          <w:p w:rsidR="00B83A43" w:rsidRPr="007160B8" w:rsidRDefault="00B83A43" w:rsidP="002F1827">
            <w:pPr>
              <w:spacing w:after="0"/>
              <w:jc w:val="both"/>
              <w:rPr>
                <w:sz w:val="16"/>
                <w:szCs w:val="16"/>
              </w:rPr>
            </w:pPr>
            <w:r w:rsidRPr="000711AA">
              <w:rPr>
                <w:b/>
                <w:bCs/>
                <w:sz w:val="18"/>
                <w:szCs w:val="18"/>
                <w:lang w:eastAsia="en-ZA"/>
              </w:rPr>
              <w:t> </w:t>
            </w:r>
          </w:p>
        </w:tc>
        <w:tc>
          <w:tcPr>
            <w:tcW w:w="1385" w:type="dxa"/>
            <w:tcBorders>
              <w:top w:val="nil"/>
              <w:left w:val="nil"/>
              <w:bottom w:val="single" w:sz="4" w:space="0" w:color="auto"/>
              <w:right w:val="single" w:sz="4" w:space="0" w:color="auto"/>
            </w:tcBorders>
            <w:shd w:val="clear" w:color="auto" w:fill="auto"/>
            <w:noWrap/>
          </w:tcPr>
          <w:p w:rsidR="00B83A43" w:rsidRPr="007160B8" w:rsidRDefault="00B83A43" w:rsidP="002F1827">
            <w:pPr>
              <w:spacing w:after="0"/>
              <w:jc w:val="both"/>
              <w:rPr>
                <w:sz w:val="16"/>
                <w:szCs w:val="16"/>
              </w:rPr>
            </w:pPr>
            <w:r w:rsidRPr="000711AA">
              <w:rPr>
                <w:b/>
                <w:bCs/>
                <w:sz w:val="18"/>
                <w:szCs w:val="18"/>
                <w:lang w:eastAsia="en-ZA"/>
              </w:rPr>
              <w:t>40 580 000</w:t>
            </w:r>
          </w:p>
        </w:tc>
        <w:tc>
          <w:tcPr>
            <w:tcW w:w="1440" w:type="dxa"/>
            <w:tcBorders>
              <w:top w:val="nil"/>
              <w:left w:val="nil"/>
              <w:bottom w:val="single" w:sz="4" w:space="0" w:color="auto"/>
              <w:right w:val="single" w:sz="4" w:space="0" w:color="auto"/>
            </w:tcBorders>
            <w:shd w:val="clear" w:color="auto" w:fill="auto"/>
            <w:noWrap/>
          </w:tcPr>
          <w:p w:rsidR="00B83A43" w:rsidRPr="007160B8" w:rsidRDefault="00B83A43" w:rsidP="002F1827">
            <w:pPr>
              <w:spacing w:after="0"/>
              <w:jc w:val="both"/>
              <w:rPr>
                <w:sz w:val="16"/>
                <w:szCs w:val="16"/>
              </w:rPr>
            </w:pPr>
            <w:r w:rsidRPr="000711AA">
              <w:rPr>
                <w:b/>
                <w:bCs/>
                <w:sz w:val="18"/>
                <w:szCs w:val="18"/>
                <w:lang w:eastAsia="en-ZA"/>
              </w:rPr>
              <w:t>21 210 873</w:t>
            </w:r>
          </w:p>
        </w:tc>
        <w:tc>
          <w:tcPr>
            <w:tcW w:w="737" w:type="dxa"/>
            <w:tcBorders>
              <w:top w:val="nil"/>
              <w:left w:val="nil"/>
              <w:bottom w:val="single" w:sz="4" w:space="0" w:color="auto"/>
              <w:right w:val="single" w:sz="4" w:space="0" w:color="auto"/>
            </w:tcBorders>
            <w:shd w:val="clear" w:color="auto" w:fill="auto"/>
          </w:tcPr>
          <w:p w:rsidR="00B83A43" w:rsidRPr="007160B8" w:rsidRDefault="00B83A43" w:rsidP="002F1827">
            <w:pPr>
              <w:spacing w:after="0"/>
              <w:jc w:val="both"/>
              <w:rPr>
                <w:sz w:val="16"/>
                <w:szCs w:val="16"/>
              </w:rPr>
            </w:pPr>
            <w:r w:rsidRPr="000711AA">
              <w:rPr>
                <w:b/>
                <w:bCs/>
                <w:sz w:val="18"/>
                <w:szCs w:val="18"/>
                <w:lang w:eastAsia="en-ZA"/>
              </w:rPr>
              <w:t> </w:t>
            </w:r>
          </w:p>
        </w:tc>
        <w:tc>
          <w:tcPr>
            <w:tcW w:w="1890" w:type="dxa"/>
            <w:tcBorders>
              <w:top w:val="nil"/>
              <w:left w:val="nil"/>
              <w:bottom w:val="single" w:sz="4" w:space="0" w:color="auto"/>
              <w:right w:val="single" w:sz="4" w:space="0" w:color="auto"/>
            </w:tcBorders>
            <w:shd w:val="clear" w:color="auto" w:fill="auto"/>
            <w:vAlign w:val="bottom"/>
          </w:tcPr>
          <w:p w:rsidR="00B83A43" w:rsidRPr="007160B8" w:rsidRDefault="00B83A43" w:rsidP="002F1827">
            <w:pPr>
              <w:spacing w:after="0"/>
              <w:jc w:val="both"/>
              <w:rPr>
                <w:sz w:val="16"/>
                <w:szCs w:val="16"/>
              </w:rPr>
            </w:pPr>
            <w:r w:rsidRPr="000711AA">
              <w:rPr>
                <w:b/>
                <w:bCs/>
                <w:sz w:val="18"/>
                <w:szCs w:val="18"/>
                <w:lang w:eastAsia="en-ZA"/>
              </w:rPr>
              <w:t> </w:t>
            </w:r>
          </w:p>
        </w:tc>
      </w:tr>
    </w:tbl>
    <w:p w:rsidR="003161C8" w:rsidRPr="000711AA" w:rsidRDefault="003161C8" w:rsidP="002F1827">
      <w:pPr>
        <w:spacing w:after="0"/>
        <w:jc w:val="both"/>
        <w:rPr>
          <w:b/>
          <w:bCs/>
          <w:sz w:val="22"/>
          <w:szCs w:val="22"/>
        </w:rPr>
      </w:pPr>
    </w:p>
    <w:p w:rsidR="003161C8" w:rsidRPr="000711AA" w:rsidRDefault="003161C8" w:rsidP="002F1827">
      <w:pPr>
        <w:spacing w:after="0"/>
        <w:jc w:val="both"/>
        <w:rPr>
          <w:b/>
          <w:bCs/>
          <w:sz w:val="22"/>
          <w:szCs w:val="22"/>
        </w:rPr>
      </w:pPr>
      <w:r w:rsidRPr="000711AA">
        <w:rPr>
          <w:b/>
          <w:bCs/>
          <w:sz w:val="22"/>
          <w:szCs w:val="22"/>
        </w:rPr>
        <w:t>Objective Code and Name: G     Capacity of MAFC to deliver services improved</w:t>
      </w:r>
    </w:p>
    <w:p w:rsidR="003161C8" w:rsidRPr="000711AA" w:rsidRDefault="003161C8" w:rsidP="002F1827">
      <w:pPr>
        <w:spacing w:after="0"/>
        <w:jc w:val="both"/>
        <w:rPr>
          <w:b/>
          <w:bCs/>
          <w:sz w:val="22"/>
          <w:szCs w:val="22"/>
        </w:rPr>
      </w:pPr>
    </w:p>
    <w:tbl>
      <w:tblPr>
        <w:tblW w:w="14615" w:type="dxa"/>
        <w:tblInd w:w="18" w:type="dxa"/>
        <w:tblLook w:val="04A0"/>
      </w:tblPr>
      <w:tblGrid>
        <w:gridCol w:w="882"/>
        <w:gridCol w:w="540"/>
        <w:gridCol w:w="600"/>
        <w:gridCol w:w="480"/>
        <w:gridCol w:w="1780"/>
        <w:gridCol w:w="1540"/>
        <w:gridCol w:w="1000"/>
        <w:gridCol w:w="740"/>
        <w:gridCol w:w="560"/>
        <w:gridCol w:w="920"/>
        <w:gridCol w:w="1218"/>
        <w:gridCol w:w="1890"/>
        <w:gridCol w:w="720"/>
        <w:gridCol w:w="1745"/>
      </w:tblGrid>
      <w:tr w:rsidR="003161C8" w:rsidRPr="000711AA" w:rsidTr="009D2B7B">
        <w:trPr>
          <w:trHeight w:val="296"/>
        </w:trPr>
        <w:tc>
          <w:tcPr>
            <w:tcW w:w="2502" w:type="dxa"/>
            <w:gridSpan w:val="4"/>
            <w:tcBorders>
              <w:top w:val="single" w:sz="4" w:space="0" w:color="auto"/>
              <w:left w:val="single" w:sz="4" w:space="0" w:color="auto"/>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CODES AND LINKAGE</w:t>
            </w:r>
          </w:p>
        </w:tc>
        <w:tc>
          <w:tcPr>
            <w:tcW w:w="1780" w:type="dxa"/>
            <w:tcBorders>
              <w:top w:val="single" w:sz="4" w:space="0" w:color="auto"/>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ANNUAL PHYSICAL TARGET</w:t>
            </w:r>
          </w:p>
        </w:tc>
        <w:tc>
          <w:tcPr>
            <w:tcW w:w="4760" w:type="dxa"/>
            <w:gridSpan w:val="5"/>
            <w:tcBorders>
              <w:top w:val="single" w:sz="4" w:space="0" w:color="auto"/>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CUMULATIVE STATUS ON MEETING PHYSICAL TARGET</w:t>
            </w:r>
          </w:p>
        </w:tc>
        <w:tc>
          <w:tcPr>
            <w:tcW w:w="3108" w:type="dxa"/>
            <w:gridSpan w:val="2"/>
            <w:tcBorders>
              <w:top w:val="single" w:sz="4" w:space="0" w:color="auto"/>
              <w:left w:val="nil"/>
              <w:bottom w:val="single" w:sz="4" w:space="0" w:color="auto"/>
              <w:right w:val="single" w:sz="4" w:space="0" w:color="auto"/>
            </w:tcBorders>
            <w:shd w:val="clear" w:color="000000" w:fill="CCFFCC"/>
            <w:noWrap/>
          </w:tcPr>
          <w:p w:rsidR="003161C8" w:rsidRPr="000711AA" w:rsidRDefault="003161C8" w:rsidP="002F1827">
            <w:pPr>
              <w:spacing w:after="0"/>
              <w:jc w:val="both"/>
              <w:rPr>
                <w:b/>
                <w:bCs/>
                <w:sz w:val="16"/>
                <w:szCs w:val="16"/>
              </w:rPr>
            </w:pPr>
            <w:r w:rsidRPr="000711AA">
              <w:rPr>
                <w:b/>
                <w:bCs/>
                <w:sz w:val="16"/>
                <w:szCs w:val="16"/>
              </w:rPr>
              <w:t>EXPENDITURE STATUS</w:t>
            </w:r>
          </w:p>
        </w:tc>
        <w:tc>
          <w:tcPr>
            <w:tcW w:w="720" w:type="dxa"/>
            <w:tcBorders>
              <w:top w:val="single" w:sz="4" w:space="0" w:color="auto"/>
              <w:left w:val="nil"/>
              <w:bottom w:val="single" w:sz="4" w:space="0" w:color="auto"/>
              <w:right w:val="single" w:sz="4" w:space="0" w:color="auto"/>
            </w:tcBorders>
            <w:shd w:val="clear" w:color="000000" w:fill="CCFFCC"/>
            <w:noWrap/>
          </w:tcPr>
          <w:p w:rsidR="003161C8" w:rsidRPr="000711AA" w:rsidRDefault="003161C8" w:rsidP="002F1827">
            <w:pPr>
              <w:spacing w:after="0"/>
              <w:jc w:val="both"/>
              <w:rPr>
                <w:b/>
                <w:bCs/>
                <w:sz w:val="16"/>
                <w:szCs w:val="16"/>
              </w:rPr>
            </w:pPr>
            <w:r w:rsidRPr="000711AA">
              <w:rPr>
                <w:b/>
                <w:bCs/>
                <w:sz w:val="16"/>
                <w:szCs w:val="16"/>
              </w:rPr>
              <w:t> </w:t>
            </w:r>
          </w:p>
        </w:tc>
        <w:tc>
          <w:tcPr>
            <w:tcW w:w="1745" w:type="dxa"/>
            <w:tcBorders>
              <w:top w:val="single" w:sz="4" w:space="0" w:color="auto"/>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REMARKS ON IMPLEMENTATION</w:t>
            </w:r>
          </w:p>
        </w:tc>
      </w:tr>
      <w:tr w:rsidR="003161C8" w:rsidRPr="000711AA" w:rsidTr="009D2B7B">
        <w:trPr>
          <w:trHeight w:val="510"/>
        </w:trPr>
        <w:tc>
          <w:tcPr>
            <w:tcW w:w="882" w:type="dxa"/>
            <w:tcBorders>
              <w:top w:val="nil"/>
              <w:left w:val="single" w:sz="4" w:space="0" w:color="auto"/>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Target Code</w:t>
            </w:r>
          </w:p>
        </w:tc>
        <w:tc>
          <w:tcPr>
            <w:tcW w:w="540" w:type="dxa"/>
            <w:tcBorders>
              <w:top w:val="nil"/>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M</w:t>
            </w:r>
          </w:p>
        </w:tc>
        <w:tc>
          <w:tcPr>
            <w:tcW w:w="600" w:type="dxa"/>
            <w:tcBorders>
              <w:top w:val="nil"/>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P</w:t>
            </w:r>
          </w:p>
        </w:tc>
        <w:tc>
          <w:tcPr>
            <w:tcW w:w="480" w:type="dxa"/>
            <w:tcBorders>
              <w:top w:val="nil"/>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R</w:t>
            </w:r>
          </w:p>
        </w:tc>
        <w:tc>
          <w:tcPr>
            <w:tcW w:w="1780" w:type="dxa"/>
            <w:tcBorders>
              <w:top w:val="nil"/>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Target Description</w:t>
            </w:r>
          </w:p>
        </w:tc>
        <w:tc>
          <w:tcPr>
            <w:tcW w:w="1540" w:type="dxa"/>
            <w:tcBorders>
              <w:top w:val="nil"/>
              <w:left w:val="nil"/>
              <w:bottom w:val="single" w:sz="4" w:space="0" w:color="auto"/>
              <w:right w:val="single" w:sz="4" w:space="0" w:color="auto"/>
            </w:tcBorders>
            <w:shd w:val="clear" w:color="000000" w:fill="CCFFCC"/>
            <w:noWrap/>
          </w:tcPr>
          <w:p w:rsidR="003161C8" w:rsidRPr="000711AA" w:rsidRDefault="003161C8" w:rsidP="002F1827">
            <w:pPr>
              <w:spacing w:after="0"/>
              <w:jc w:val="both"/>
              <w:rPr>
                <w:b/>
                <w:bCs/>
                <w:sz w:val="16"/>
                <w:szCs w:val="16"/>
              </w:rPr>
            </w:pPr>
            <w:r w:rsidRPr="000711AA">
              <w:rPr>
                <w:b/>
                <w:bCs/>
                <w:sz w:val="16"/>
                <w:szCs w:val="16"/>
              </w:rPr>
              <w:t>Actual Progress</w:t>
            </w:r>
          </w:p>
        </w:tc>
        <w:tc>
          <w:tcPr>
            <w:tcW w:w="1000" w:type="dxa"/>
            <w:tcBorders>
              <w:top w:val="nil"/>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Estimated % Completed</w:t>
            </w:r>
          </w:p>
        </w:tc>
        <w:tc>
          <w:tcPr>
            <w:tcW w:w="740" w:type="dxa"/>
            <w:tcBorders>
              <w:top w:val="nil"/>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On Track</w:t>
            </w:r>
          </w:p>
        </w:tc>
        <w:tc>
          <w:tcPr>
            <w:tcW w:w="560" w:type="dxa"/>
            <w:tcBorders>
              <w:top w:val="nil"/>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At Risk</w:t>
            </w:r>
          </w:p>
        </w:tc>
        <w:tc>
          <w:tcPr>
            <w:tcW w:w="920" w:type="dxa"/>
            <w:tcBorders>
              <w:top w:val="nil"/>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Unknown</w:t>
            </w:r>
          </w:p>
        </w:tc>
        <w:tc>
          <w:tcPr>
            <w:tcW w:w="1218" w:type="dxa"/>
            <w:tcBorders>
              <w:top w:val="nil"/>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Cumulative Budget</w:t>
            </w:r>
          </w:p>
        </w:tc>
        <w:tc>
          <w:tcPr>
            <w:tcW w:w="1890" w:type="dxa"/>
            <w:tcBorders>
              <w:top w:val="nil"/>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 xml:space="preserve">Cummulative Actual Expenditure </w:t>
            </w:r>
          </w:p>
        </w:tc>
        <w:tc>
          <w:tcPr>
            <w:tcW w:w="720" w:type="dxa"/>
            <w:tcBorders>
              <w:top w:val="nil"/>
              <w:left w:val="nil"/>
              <w:bottom w:val="single" w:sz="4" w:space="0" w:color="auto"/>
              <w:right w:val="single" w:sz="4" w:space="0" w:color="auto"/>
            </w:tcBorders>
            <w:shd w:val="clear" w:color="000000" w:fill="CCFFCC"/>
          </w:tcPr>
          <w:p w:rsidR="003161C8" w:rsidRPr="000711AA" w:rsidRDefault="003161C8" w:rsidP="002F1827">
            <w:pPr>
              <w:spacing w:after="0"/>
              <w:jc w:val="both"/>
              <w:rPr>
                <w:b/>
                <w:bCs/>
                <w:sz w:val="16"/>
                <w:szCs w:val="16"/>
              </w:rPr>
            </w:pPr>
            <w:r w:rsidRPr="000711AA">
              <w:rPr>
                <w:b/>
                <w:bCs/>
                <w:sz w:val="16"/>
                <w:szCs w:val="16"/>
              </w:rPr>
              <w:t>% Spent</w:t>
            </w:r>
          </w:p>
        </w:tc>
        <w:tc>
          <w:tcPr>
            <w:tcW w:w="1745" w:type="dxa"/>
            <w:tcBorders>
              <w:top w:val="nil"/>
              <w:left w:val="nil"/>
              <w:bottom w:val="single" w:sz="4" w:space="0" w:color="auto"/>
              <w:right w:val="single" w:sz="4" w:space="0" w:color="auto"/>
            </w:tcBorders>
            <w:shd w:val="clear" w:color="000000" w:fill="CCFFCC"/>
            <w:noWrap/>
          </w:tcPr>
          <w:p w:rsidR="003161C8" w:rsidRPr="000711AA" w:rsidRDefault="003161C8" w:rsidP="002F1827">
            <w:pPr>
              <w:spacing w:after="0"/>
              <w:jc w:val="both"/>
              <w:rPr>
                <w:b/>
                <w:bCs/>
                <w:sz w:val="16"/>
                <w:szCs w:val="16"/>
              </w:rPr>
            </w:pPr>
            <w:r w:rsidRPr="000711AA">
              <w:rPr>
                <w:b/>
                <w:bCs/>
                <w:sz w:val="16"/>
                <w:szCs w:val="16"/>
              </w:rPr>
              <w:t> </w:t>
            </w:r>
          </w:p>
        </w:tc>
      </w:tr>
      <w:tr w:rsidR="00B83A43" w:rsidRPr="000711AA" w:rsidTr="00631894">
        <w:trPr>
          <w:trHeight w:val="1142"/>
        </w:trPr>
        <w:tc>
          <w:tcPr>
            <w:tcW w:w="882" w:type="dxa"/>
            <w:tcBorders>
              <w:top w:val="nil"/>
              <w:left w:val="single" w:sz="4" w:space="0" w:color="auto"/>
              <w:bottom w:val="single" w:sz="4" w:space="0" w:color="auto"/>
              <w:right w:val="single" w:sz="4" w:space="0" w:color="auto"/>
            </w:tcBorders>
            <w:shd w:val="clear" w:color="auto" w:fill="auto"/>
          </w:tcPr>
          <w:p w:rsidR="00B83A43" w:rsidRPr="000711AA" w:rsidRDefault="00B83A43" w:rsidP="00631894">
            <w:pPr>
              <w:spacing w:after="0"/>
              <w:jc w:val="both"/>
              <w:rPr>
                <w:sz w:val="18"/>
                <w:szCs w:val="18"/>
              </w:rPr>
            </w:pPr>
            <w:r w:rsidRPr="000711AA">
              <w:rPr>
                <w:sz w:val="18"/>
                <w:szCs w:val="18"/>
              </w:rPr>
              <w:t>G01</w:t>
            </w:r>
          </w:p>
        </w:tc>
        <w:tc>
          <w:tcPr>
            <w:tcW w:w="540" w:type="dxa"/>
            <w:tcBorders>
              <w:top w:val="nil"/>
              <w:left w:val="single" w:sz="4" w:space="0" w:color="auto"/>
              <w:bottom w:val="single" w:sz="4" w:space="0" w:color="auto"/>
              <w:right w:val="single" w:sz="4" w:space="0" w:color="auto"/>
            </w:tcBorders>
            <w:shd w:val="clear" w:color="auto" w:fill="auto"/>
          </w:tcPr>
          <w:p w:rsidR="00B83A43" w:rsidRPr="000711AA" w:rsidRDefault="00B83A43" w:rsidP="00631894">
            <w:pPr>
              <w:spacing w:after="0"/>
              <w:jc w:val="center"/>
              <w:rPr>
                <w:b/>
                <w:bCs/>
                <w:sz w:val="18"/>
                <w:szCs w:val="18"/>
                <w:lang w:eastAsia="en-ZA"/>
              </w:rPr>
            </w:pPr>
            <w:r w:rsidRPr="000711AA">
              <w:rPr>
                <w:b/>
                <w:bCs/>
                <w:sz w:val="18"/>
                <w:szCs w:val="18"/>
                <w:lang w:eastAsia="en-ZA"/>
              </w:rPr>
              <w:t>V</w:t>
            </w:r>
          </w:p>
        </w:tc>
        <w:tc>
          <w:tcPr>
            <w:tcW w:w="600" w:type="dxa"/>
            <w:tcBorders>
              <w:top w:val="nil"/>
              <w:left w:val="single" w:sz="4" w:space="0" w:color="auto"/>
              <w:bottom w:val="single" w:sz="4" w:space="0" w:color="auto"/>
              <w:right w:val="single" w:sz="4" w:space="0" w:color="auto"/>
            </w:tcBorders>
            <w:shd w:val="clear" w:color="auto" w:fill="auto"/>
          </w:tcPr>
          <w:p w:rsidR="00B83A43" w:rsidRPr="000711AA" w:rsidRDefault="00B83A43" w:rsidP="00631894">
            <w:pPr>
              <w:spacing w:after="0"/>
              <w:jc w:val="center"/>
              <w:rPr>
                <w:sz w:val="18"/>
                <w:szCs w:val="18"/>
                <w:lang w:eastAsia="en-ZA"/>
              </w:rPr>
            </w:pPr>
            <w:r w:rsidRPr="000711AA">
              <w:rPr>
                <w:sz w:val="18"/>
                <w:szCs w:val="18"/>
                <w:lang w:eastAsia="en-ZA"/>
              </w:rPr>
              <w:t> </w:t>
            </w:r>
          </w:p>
        </w:tc>
        <w:tc>
          <w:tcPr>
            <w:tcW w:w="480" w:type="dxa"/>
            <w:tcBorders>
              <w:top w:val="nil"/>
              <w:left w:val="single" w:sz="4" w:space="0" w:color="auto"/>
              <w:bottom w:val="single" w:sz="4" w:space="0" w:color="auto"/>
              <w:right w:val="single" w:sz="4" w:space="0" w:color="auto"/>
            </w:tcBorders>
            <w:shd w:val="clear" w:color="auto" w:fill="auto"/>
          </w:tcPr>
          <w:p w:rsidR="00B83A43" w:rsidRPr="000711AA" w:rsidRDefault="00B83A43" w:rsidP="00631894">
            <w:pPr>
              <w:spacing w:after="0"/>
              <w:jc w:val="center"/>
              <w:rPr>
                <w:b/>
                <w:bCs/>
                <w:sz w:val="18"/>
                <w:szCs w:val="18"/>
                <w:lang w:eastAsia="en-ZA"/>
              </w:rPr>
            </w:pPr>
            <w:r w:rsidRPr="000711AA">
              <w:rPr>
                <w:b/>
                <w:bCs/>
                <w:sz w:val="18"/>
                <w:szCs w:val="18"/>
                <w:lang w:eastAsia="en-ZA"/>
              </w:rPr>
              <w:t>V</w:t>
            </w:r>
          </w:p>
        </w:tc>
        <w:tc>
          <w:tcPr>
            <w:tcW w:w="1780" w:type="dxa"/>
            <w:tcBorders>
              <w:top w:val="nil"/>
              <w:left w:val="nil"/>
              <w:bottom w:val="single" w:sz="4" w:space="0" w:color="auto"/>
              <w:right w:val="single" w:sz="4" w:space="0" w:color="auto"/>
            </w:tcBorders>
            <w:shd w:val="clear" w:color="auto" w:fill="auto"/>
          </w:tcPr>
          <w:p w:rsidR="00B83A43" w:rsidRPr="000711AA" w:rsidRDefault="00B83A43" w:rsidP="00631894">
            <w:pPr>
              <w:spacing w:after="0"/>
              <w:rPr>
                <w:b/>
                <w:bCs/>
                <w:sz w:val="18"/>
                <w:szCs w:val="18"/>
                <w:lang w:eastAsia="en-ZA"/>
              </w:rPr>
            </w:pPr>
            <w:r w:rsidRPr="000711AA">
              <w:rPr>
                <w:b/>
                <w:bCs/>
                <w:sz w:val="18"/>
                <w:szCs w:val="18"/>
                <w:lang w:eastAsia="en-ZA"/>
              </w:rPr>
              <w:t>Working enviroment for Environmental Management Unit staff improved annually</w:t>
            </w:r>
          </w:p>
        </w:tc>
        <w:tc>
          <w:tcPr>
            <w:tcW w:w="1540" w:type="dxa"/>
            <w:tcBorders>
              <w:top w:val="nil"/>
              <w:left w:val="nil"/>
              <w:bottom w:val="single" w:sz="4" w:space="0" w:color="auto"/>
              <w:right w:val="single" w:sz="4" w:space="0" w:color="auto"/>
            </w:tcBorders>
            <w:shd w:val="clear" w:color="auto" w:fill="auto"/>
          </w:tcPr>
          <w:p w:rsidR="00B83A43" w:rsidRPr="000711AA" w:rsidRDefault="00B83A43" w:rsidP="00631894">
            <w:pPr>
              <w:spacing w:after="0"/>
              <w:rPr>
                <w:sz w:val="18"/>
                <w:szCs w:val="18"/>
                <w:lang w:eastAsia="en-ZA"/>
              </w:rPr>
            </w:pPr>
            <w:r w:rsidRPr="000711AA">
              <w:rPr>
                <w:sz w:val="18"/>
                <w:szCs w:val="18"/>
                <w:lang w:eastAsia="en-ZA"/>
              </w:rPr>
              <w:t xml:space="preserve">Provision of office supplies and service repair of STK 8269 were done to improve working condition within EMU office </w:t>
            </w:r>
          </w:p>
        </w:tc>
        <w:tc>
          <w:tcPr>
            <w:tcW w:w="1000" w:type="dxa"/>
            <w:tcBorders>
              <w:top w:val="nil"/>
              <w:left w:val="nil"/>
              <w:bottom w:val="single" w:sz="4" w:space="0" w:color="auto"/>
              <w:right w:val="single" w:sz="4" w:space="0" w:color="auto"/>
            </w:tcBorders>
            <w:shd w:val="clear" w:color="auto" w:fill="auto"/>
            <w:noWrap/>
            <w:vAlign w:val="center"/>
          </w:tcPr>
          <w:p w:rsidR="00B83A43" w:rsidRPr="000711AA" w:rsidRDefault="00B83A43" w:rsidP="00631894">
            <w:pPr>
              <w:spacing w:after="0"/>
              <w:jc w:val="center"/>
              <w:rPr>
                <w:sz w:val="18"/>
                <w:szCs w:val="18"/>
                <w:lang w:eastAsia="en-ZA"/>
              </w:rPr>
            </w:pPr>
            <w:r w:rsidRPr="000711AA">
              <w:rPr>
                <w:sz w:val="18"/>
                <w:szCs w:val="18"/>
                <w:lang w:eastAsia="en-ZA"/>
              </w:rPr>
              <w:t>35</w:t>
            </w:r>
          </w:p>
        </w:tc>
        <w:tc>
          <w:tcPr>
            <w:tcW w:w="740" w:type="dxa"/>
            <w:tcBorders>
              <w:top w:val="nil"/>
              <w:left w:val="nil"/>
              <w:bottom w:val="single" w:sz="4" w:space="0" w:color="auto"/>
              <w:right w:val="single" w:sz="4" w:space="0" w:color="auto"/>
            </w:tcBorders>
            <w:shd w:val="clear" w:color="auto" w:fill="auto"/>
            <w:noWrap/>
            <w:vAlign w:val="center"/>
          </w:tcPr>
          <w:p w:rsidR="00B83A43" w:rsidRPr="000711AA" w:rsidRDefault="00B83A43" w:rsidP="00631894">
            <w:pPr>
              <w:spacing w:after="0"/>
              <w:jc w:val="center"/>
              <w:rPr>
                <w:b/>
                <w:bCs/>
                <w:sz w:val="18"/>
                <w:szCs w:val="18"/>
                <w:lang w:eastAsia="en-ZA"/>
              </w:rPr>
            </w:pPr>
            <w:r w:rsidRPr="000711AA">
              <w:rPr>
                <w:b/>
                <w:bCs/>
                <w:sz w:val="18"/>
                <w:szCs w:val="18"/>
                <w:lang w:eastAsia="en-ZA"/>
              </w:rPr>
              <w:t>V</w:t>
            </w:r>
          </w:p>
        </w:tc>
        <w:tc>
          <w:tcPr>
            <w:tcW w:w="560" w:type="dxa"/>
            <w:tcBorders>
              <w:top w:val="nil"/>
              <w:left w:val="nil"/>
              <w:bottom w:val="single" w:sz="4" w:space="0" w:color="auto"/>
              <w:right w:val="single" w:sz="4" w:space="0" w:color="auto"/>
            </w:tcBorders>
            <w:shd w:val="clear" w:color="auto" w:fill="auto"/>
            <w:noWrap/>
            <w:vAlign w:val="bottom"/>
          </w:tcPr>
          <w:p w:rsidR="00B83A43" w:rsidRPr="000711AA" w:rsidRDefault="00B83A43" w:rsidP="00631894">
            <w:pPr>
              <w:spacing w:after="0"/>
              <w:rPr>
                <w:sz w:val="18"/>
                <w:szCs w:val="18"/>
                <w:lang w:eastAsia="en-ZA"/>
              </w:rPr>
            </w:pPr>
            <w:r w:rsidRPr="000711AA">
              <w:rPr>
                <w:sz w:val="18"/>
                <w:szCs w:val="18"/>
                <w:lang w:eastAsia="en-ZA"/>
              </w:rPr>
              <w:t> </w:t>
            </w:r>
          </w:p>
        </w:tc>
        <w:tc>
          <w:tcPr>
            <w:tcW w:w="920" w:type="dxa"/>
            <w:tcBorders>
              <w:top w:val="nil"/>
              <w:left w:val="nil"/>
              <w:bottom w:val="single" w:sz="4" w:space="0" w:color="auto"/>
              <w:right w:val="single" w:sz="4" w:space="0" w:color="auto"/>
            </w:tcBorders>
            <w:shd w:val="clear" w:color="auto" w:fill="auto"/>
            <w:noWrap/>
            <w:vAlign w:val="bottom"/>
          </w:tcPr>
          <w:p w:rsidR="00B83A43" w:rsidRPr="000711AA" w:rsidRDefault="00B83A43" w:rsidP="00631894">
            <w:pPr>
              <w:spacing w:after="0"/>
              <w:rPr>
                <w:sz w:val="18"/>
                <w:szCs w:val="18"/>
                <w:lang w:eastAsia="en-ZA"/>
              </w:rPr>
            </w:pPr>
            <w:r w:rsidRPr="000711AA">
              <w:rPr>
                <w:sz w:val="18"/>
                <w:szCs w:val="18"/>
                <w:lang w:eastAsia="en-ZA"/>
              </w:rPr>
              <w:t> </w:t>
            </w:r>
          </w:p>
        </w:tc>
        <w:tc>
          <w:tcPr>
            <w:tcW w:w="1218" w:type="dxa"/>
            <w:tcBorders>
              <w:top w:val="nil"/>
              <w:left w:val="nil"/>
              <w:bottom w:val="single" w:sz="4" w:space="0" w:color="auto"/>
              <w:right w:val="single" w:sz="4" w:space="0" w:color="auto"/>
            </w:tcBorders>
            <w:shd w:val="clear" w:color="auto" w:fill="auto"/>
            <w:noWrap/>
            <w:vAlign w:val="center"/>
          </w:tcPr>
          <w:p w:rsidR="00B83A43" w:rsidRPr="000711AA" w:rsidRDefault="00B83A43" w:rsidP="00631894">
            <w:pPr>
              <w:spacing w:after="0"/>
              <w:jc w:val="center"/>
              <w:rPr>
                <w:sz w:val="18"/>
                <w:szCs w:val="18"/>
                <w:lang w:eastAsia="en-ZA"/>
              </w:rPr>
            </w:pPr>
            <w:r w:rsidRPr="000711AA">
              <w:rPr>
                <w:sz w:val="18"/>
                <w:szCs w:val="18"/>
                <w:lang w:eastAsia="en-ZA"/>
              </w:rPr>
              <w:t xml:space="preserve">     32 593 575</w:t>
            </w:r>
          </w:p>
        </w:tc>
        <w:tc>
          <w:tcPr>
            <w:tcW w:w="1890" w:type="dxa"/>
            <w:tcBorders>
              <w:top w:val="nil"/>
              <w:left w:val="nil"/>
              <w:bottom w:val="single" w:sz="4" w:space="0" w:color="auto"/>
              <w:right w:val="single" w:sz="4" w:space="0" w:color="auto"/>
            </w:tcBorders>
            <w:shd w:val="clear" w:color="auto" w:fill="auto"/>
            <w:noWrap/>
            <w:vAlign w:val="center"/>
          </w:tcPr>
          <w:p w:rsidR="00B83A43" w:rsidRPr="000711AA" w:rsidRDefault="00B83A43" w:rsidP="00631894">
            <w:pPr>
              <w:spacing w:after="0"/>
              <w:rPr>
                <w:color w:val="000000"/>
                <w:sz w:val="18"/>
                <w:szCs w:val="18"/>
                <w:lang w:eastAsia="en-ZA"/>
              </w:rPr>
            </w:pPr>
            <w:r w:rsidRPr="000711AA">
              <w:rPr>
                <w:color w:val="000000"/>
                <w:sz w:val="18"/>
                <w:szCs w:val="18"/>
                <w:lang w:eastAsia="en-ZA"/>
              </w:rPr>
              <w:t xml:space="preserve">   8 854 541.65 </w:t>
            </w:r>
          </w:p>
        </w:tc>
        <w:tc>
          <w:tcPr>
            <w:tcW w:w="720" w:type="dxa"/>
            <w:tcBorders>
              <w:top w:val="nil"/>
              <w:left w:val="nil"/>
              <w:bottom w:val="single" w:sz="4" w:space="0" w:color="auto"/>
              <w:right w:val="single" w:sz="4" w:space="0" w:color="auto"/>
            </w:tcBorders>
            <w:shd w:val="clear" w:color="auto" w:fill="auto"/>
            <w:noWrap/>
            <w:vAlign w:val="center"/>
          </w:tcPr>
          <w:p w:rsidR="00B83A43" w:rsidRPr="000711AA" w:rsidRDefault="00B83A43" w:rsidP="00631894">
            <w:pPr>
              <w:spacing w:after="0"/>
              <w:jc w:val="center"/>
              <w:rPr>
                <w:sz w:val="18"/>
                <w:szCs w:val="18"/>
                <w:lang w:eastAsia="en-ZA"/>
              </w:rPr>
            </w:pPr>
            <w:r w:rsidRPr="000711AA">
              <w:rPr>
                <w:sz w:val="18"/>
                <w:szCs w:val="18"/>
                <w:lang w:eastAsia="en-ZA"/>
              </w:rPr>
              <w:t>27%</w:t>
            </w:r>
          </w:p>
        </w:tc>
        <w:tc>
          <w:tcPr>
            <w:tcW w:w="1745" w:type="dxa"/>
            <w:tcBorders>
              <w:top w:val="nil"/>
              <w:left w:val="nil"/>
              <w:bottom w:val="single" w:sz="4" w:space="0" w:color="auto"/>
              <w:right w:val="single" w:sz="4" w:space="0" w:color="auto"/>
            </w:tcBorders>
            <w:shd w:val="clear" w:color="auto" w:fill="auto"/>
            <w:noWrap/>
          </w:tcPr>
          <w:p w:rsidR="00B83A43" w:rsidRPr="000711AA" w:rsidRDefault="00B83A43" w:rsidP="00631894">
            <w:pPr>
              <w:spacing w:after="0"/>
              <w:jc w:val="both"/>
              <w:rPr>
                <w:sz w:val="18"/>
                <w:szCs w:val="18"/>
              </w:rPr>
            </w:pPr>
            <w:r w:rsidRPr="000711AA">
              <w:rPr>
                <w:sz w:val="18"/>
                <w:szCs w:val="18"/>
              </w:rPr>
              <w:t>G01</w:t>
            </w:r>
          </w:p>
        </w:tc>
      </w:tr>
      <w:tr w:rsidR="0026537D" w:rsidRPr="000711AA" w:rsidTr="00631894">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tcPr>
          <w:p w:rsidR="0026537D" w:rsidRPr="000711AA" w:rsidRDefault="0026537D" w:rsidP="00631894">
            <w:pPr>
              <w:spacing w:after="0"/>
              <w:jc w:val="both"/>
              <w:rPr>
                <w:sz w:val="18"/>
                <w:szCs w:val="18"/>
              </w:rPr>
            </w:pPr>
            <w:r w:rsidRPr="000711AA">
              <w:rPr>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jc w:val="both"/>
              <w:rPr>
                <w:sz w:val="18"/>
                <w:szCs w:val="18"/>
              </w:rPr>
            </w:pPr>
            <w:r w:rsidRPr="000711AA">
              <w:rPr>
                <w:sz w:val="18"/>
                <w:szCs w:val="18"/>
              </w:rPr>
              <w:t> </w:t>
            </w:r>
          </w:p>
        </w:tc>
        <w:tc>
          <w:tcPr>
            <w:tcW w:w="60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jc w:val="both"/>
              <w:rPr>
                <w:sz w:val="18"/>
                <w:szCs w:val="18"/>
              </w:rPr>
            </w:pPr>
            <w:r w:rsidRPr="000711AA">
              <w:rPr>
                <w:sz w:val="18"/>
                <w:szCs w:val="18"/>
              </w:rPr>
              <w:t> </w:t>
            </w:r>
          </w:p>
        </w:tc>
        <w:tc>
          <w:tcPr>
            <w:tcW w:w="48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jc w:val="both"/>
              <w:rPr>
                <w:sz w:val="18"/>
                <w:szCs w:val="18"/>
              </w:rPr>
            </w:pPr>
            <w:r w:rsidRPr="000711AA">
              <w:rPr>
                <w:sz w:val="18"/>
                <w:szCs w:val="18"/>
              </w:rPr>
              <w:t> </w:t>
            </w:r>
          </w:p>
        </w:tc>
        <w:tc>
          <w:tcPr>
            <w:tcW w:w="178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rPr>
                <w:b/>
                <w:bCs/>
                <w:sz w:val="18"/>
                <w:szCs w:val="18"/>
                <w:lang w:eastAsia="en-ZA"/>
              </w:rPr>
            </w:pPr>
            <w:r w:rsidRPr="000711AA">
              <w:rPr>
                <w:b/>
                <w:bCs/>
                <w:sz w:val="18"/>
                <w:szCs w:val="18"/>
                <w:lang w:eastAsia="en-ZA"/>
              </w:rPr>
              <w:t>TOTAL TARGET</w:t>
            </w:r>
          </w:p>
        </w:tc>
        <w:tc>
          <w:tcPr>
            <w:tcW w:w="154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rPr>
                <w:sz w:val="18"/>
                <w:szCs w:val="18"/>
                <w:lang w:eastAsia="en-ZA"/>
              </w:rPr>
            </w:pPr>
            <w:r w:rsidRPr="000711AA">
              <w:rPr>
                <w:sz w:val="18"/>
                <w:szCs w:val="18"/>
                <w:lang w:eastAsia="en-ZA"/>
              </w:rPr>
              <w:t> </w:t>
            </w:r>
          </w:p>
        </w:tc>
        <w:tc>
          <w:tcPr>
            <w:tcW w:w="100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jc w:val="center"/>
              <w:rPr>
                <w:sz w:val="18"/>
                <w:szCs w:val="18"/>
                <w:lang w:eastAsia="en-ZA"/>
              </w:rPr>
            </w:pPr>
            <w:r w:rsidRPr="000711AA">
              <w:rPr>
                <w:sz w:val="18"/>
                <w:szCs w:val="18"/>
                <w:lang w:eastAsia="en-ZA"/>
              </w:rPr>
              <w:t> </w:t>
            </w:r>
          </w:p>
        </w:tc>
        <w:tc>
          <w:tcPr>
            <w:tcW w:w="74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jc w:val="center"/>
              <w:rPr>
                <w:b/>
                <w:bCs/>
                <w:sz w:val="18"/>
                <w:szCs w:val="18"/>
                <w:lang w:eastAsia="en-ZA"/>
              </w:rPr>
            </w:pPr>
            <w:r w:rsidRPr="000711AA">
              <w:rPr>
                <w:b/>
                <w:bCs/>
                <w:sz w:val="18"/>
                <w:szCs w:val="18"/>
                <w:lang w:eastAsia="en-ZA"/>
              </w:rPr>
              <w:t> </w:t>
            </w:r>
          </w:p>
        </w:tc>
        <w:tc>
          <w:tcPr>
            <w:tcW w:w="56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jc w:val="center"/>
              <w:rPr>
                <w:b/>
                <w:bCs/>
                <w:sz w:val="18"/>
                <w:szCs w:val="18"/>
                <w:lang w:eastAsia="en-ZA"/>
              </w:rPr>
            </w:pPr>
            <w:r w:rsidRPr="000711AA">
              <w:rPr>
                <w:b/>
                <w:bCs/>
                <w:sz w:val="18"/>
                <w:szCs w:val="18"/>
                <w:lang w:eastAsia="en-ZA"/>
              </w:rPr>
              <w:t> </w:t>
            </w:r>
          </w:p>
        </w:tc>
        <w:tc>
          <w:tcPr>
            <w:tcW w:w="92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sz w:val="18"/>
                <w:szCs w:val="18"/>
                <w:lang w:eastAsia="en-ZA"/>
              </w:rPr>
            </w:pPr>
            <w:r w:rsidRPr="000711AA">
              <w:rPr>
                <w:sz w:val="18"/>
                <w:szCs w:val="18"/>
                <w:lang w:eastAsia="en-ZA"/>
              </w:rPr>
              <w:t> </w:t>
            </w:r>
          </w:p>
        </w:tc>
        <w:tc>
          <w:tcPr>
            <w:tcW w:w="1218"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rPr>
                <w:b/>
                <w:bCs/>
                <w:sz w:val="18"/>
                <w:szCs w:val="18"/>
                <w:lang w:eastAsia="en-ZA"/>
              </w:rPr>
            </w:pPr>
            <w:r w:rsidRPr="000711AA">
              <w:rPr>
                <w:b/>
                <w:bCs/>
                <w:sz w:val="18"/>
                <w:szCs w:val="18"/>
                <w:lang w:eastAsia="en-ZA"/>
              </w:rPr>
              <w:t xml:space="preserve">    32 593 575 </w:t>
            </w:r>
          </w:p>
        </w:tc>
        <w:tc>
          <w:tcPr>
            <w:tcW w:w="189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rPr>
                <w:b/>
                <w:bCs/>
                <w:sz w:val="18"/>
                <w:szCs w:val="18"/>
                <w:lang w:eastAsia="en-ZA"/>
              </w:rPr>
            </w:pPr>
            <w:r w:rsidRPr="000711AA">
              <w:rPr>
                <w:b/>
                <w:bCs/>
                <w:sz w:val="18"/>
                <w:szCs w:val="18"/>
                <w:lang w:eastAsia="en-ZA"/>
              </w:rPr>
              <w:t xml:space="preserve">   8 854 541.65 </w:t>
            </w:r>
          </w:p>
        </w:tc>
        <w:tc>
          <w:tcPr>
            <w:tcW w:w="720" w:type="dxa"/>
            <w:tcBorders>
              <w:top w:val="nil"/>
              <w:left w:val="nil"/>
              <w:bottom w:val="single" w:sz="4" w:space="0" w:color="auto"/>
              <w:right w:val="single" w:sz="4" w:space="0" w:color="auto"/>
            </w:tcBorders>
            <w:shd w:val="clear" w:color="auto" w:fill="auto"/>
            <w:vAlign w:val="bottom"/>
          </w:tcPr>
          <w:p w:rsidR="0026537D" w:rsidRPr="000711AA" w:rsidRDefault="0026537D" w:rsidP="00631894">
            <w:pPr>
              <w:spacing w:after="0"/>
              <w:jc w:val="both"/>
              <w:rPr>
                <w:sz w:val="18"/>
                <w:szCs w:val="18"/>
              </w:rPr>
            </w:pPr>
            <w:r w:rsidRPr="000711AA">
              <w:rPr>
                <w:sz w:val="18"/>
                <w:szCs w:val="18"/>
              </w:rPr>
              <w:t> </w:t>
            </w:r>
          </w:p>
        </w:tc>
        <w:tc>
          <w:tcPr>
            <w:tcW w:w="1745"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jc w:val="both"/>
              <w:rPr>
                <w:sz w:val="18"/>
                <w:szCs w:val="18"/>
              </w:rPr>
            </w:pPr>
            <w:r w:rsidRPr="000711AA">
              <w:rPr>
                <w:sz w:val="18"/>
                <w:szCs w:val="18"/>
              </w:rPr>
              <w:t> </w:t>
            </w:r>
          </w:p>
        </w:tc>
      </w:tr>
      <w:tr w:rsidR="0026537D" w:rsidRPr="000711AA" w:rsidTr="00631894">
        <w:trPr>
          <w:trHeight w:val="255"/>
        </w:trPr>
        <w:tc>
          <w:tcPr>
            <w:tcW w:w="882" w:type="dxa"/>
            <w:tcBorders>
              <w:top w:val="nil"/>
              <w:left w:val="single" w:sz="4" w:space="0" w:color="auto"/>
              <w:bottom w:val="single" w:sz="4" w:space="0" w:color="auto"/>
              <w:right w:val="single" w:sz="4" w:space="0" w:color="auto"/>
            </w:tcBorders>
            <w:shd w:val="clear" w:color="auto" w:fill="auto"/>
            <w:noWrap/>
          </w:tcPr>
          <w:p w:rsidR="0026537D" w:rsidRPr="000711AA" w:rsidRDefault="0026537D" w:rsidP="00631894">
            <w:pPr>
              <w:spacing w:after="0"/>
              <w:jc w:val="center"/>
              <w:rPr>
                <w:sz w:val="18"/>
                <w:szCs w:val="18"/>
              </w:rPr>
            </w:pPr>
            <w:r w:rsidRPr="000711AA">
              <w:rPr>
                <w:sz w:val="18"/>
                <w:szCs w:val="18"/>
              </w:rPr>
              <w:t>G02</w:t>
            </w:r>
          </w:p>
        </w:tc>
        <w:tc>
          <w:tcPr>
            <w:tcW w:w="54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jc w:val="center"/>
              <w:rPr>
                <w:b/>
                <w:bCs/>
                <w:sz w:val="18"/>
                <w:szCs w:val="18"/>
                <w:lang w:eastAsia="en-ZA"/>
              </w:rPr>
            </w:pPr>
            <w:r w:rsidRPr="000711AA">
              <w:rPr>
                <w:b/>
                <w:bCs/>
                <w:sz w:val="18"/>
                <w:szCs w:val="18"/>
                <w:lang w:eastAsia="en-ZA"/>
              </w:rPr>
              <w:t>V</w:t>
            </w:r>
          </w:p>
        </w:tc>
        <w:tc>
          <w:tcPr>
            <w:tcW w:w="60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jc w:val="center"/>
              <w:rPr>
                <w:sz w:val="18"/>
                <w:szCs w:val="18"/>
                <w:lang w:eastAsia="en-ZA"/>
              </w:rPr>
            </w:pPr>
            <w:r w:rsidRPr="000711AA">
              <w:rPr>
                <w:sz w:val="18"/>
                <w:szCs w:val="18"/>
                <w:lang w:eastAsia="en-ZA"/>
              </w:rPr>
              <w:t> </w:t>
            </w:r>
          </w:p>
        </w:tc>
        <w:tc>
          <w:tcPr>
            <w:tcW w:w="48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jc w:val="center"/>
              <w:rPr>
                <w:b/>
                <w:bCs/>
                <w:sz w:val="18"/>
                <w:szCs w:val="18"/>
                <w:lang w:eastAsia="en-ZA"/>
              </w:rPr>
            </w:pPr>
            <w:r w:rsidRPr="000711AA">
              <w:rPr>
                <w:b/>
                <w:bCs/>
                <w:sz w:val="18"/>
                <w:szCs w:val="18"/>
                <w:lang w:eastAsia="en-ZA"/>
              </w:rPr>
              <w:t>V</w:t>
            </w:r>
          </w:p>
        </w:tc>
        <w:tc>
          <w:tcPr>
            <w:tcW w:w="178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rPr>
                <w:b/>
                <w:bCs/>
                <w:sz w:val="18"/>
                <w:szCs w:val="18"/>
                <w:lang w:eastAsia="en-ZA"/>
              </w:rPr>
            </w:pPr>
            <w:r w:rsidRPr="000711AA">
              <w:rPr>
                <w:b/>
                <w:bCs/>
                <w:sz w:val="18"/>
                <w:szCs w:val="18"/>
                <w:lang w:eastAsia="en-ZA"/>
              </w:rPr>
              <w:t>Capacity of EMU Human Resource to deliver Agricultural Environmental Services strengthened annually</w:t>
            </w:r>
          </w:p>
        </w:tc>
        <w:tc>
          <w:tcPr>
            <w:tcW w:w="154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rPr>
                <w:sz w:val="18"/>
                <w:szCs w:val="18"/>
                <w:lang w:eastAsia="en-ZA"/>
              </w:rPr>
            </w:pPr>
            <w:r w:rsidRPr="000711AA">
              <w:rPr>
                <w:sz w:val="18"/>
                <w:szCs w:val="18"/>
                <w:lang w:eastAsia="en-ZA"/>
              </w:rPr>
              <w:t>Provision of entitlements (moving expense and leave) to EMU staff. Facilitation of one EMU staff to participate in UN-Climate Change conference which conducted at Bonny-German</w:t>
            </w:r>
          </w:p>
        </w:tc>
        <w:tc>
          <w:tcPr>
            <w:tcW w:w="1000" w:type="dxa"/>
            <w:tcBorders>
              <w:top w:val="nil"/>
              <w:left w:val="nil"/>
              <w:bottom w:val="single" w:sz="4" w:space="0" w:color="auto"/>
              <w:right w:val="single" w:sz="4" w:space="0" w:color="auto"/>
            </w:tcBorders>
            <w:shd w:val="clear" w:color="auto" w:fill="auto"/>
            <w:noWrap/>
            <w:vAlign w:val="center"/>
          </w:tcPr>
          <w:p w:rsidR="0026537D" w:rsidRPr="000711AA" w:rsidRDefault="0026537D" w:rsidP="00631894">
            <w:pPr>
              <w:spacing w:after="0"/>
              <w:jc w:val="center"/>
              <w:rPr>
                <w:sz w:val="18"/>
                <w:szCs w:val="18"/>
                <w:lang w:eastAsia="en-ZA"/>
              </w:rPr>
            </w:pPr>
            <w:r w:rsidRPr="000711AA">
              <w:rPr>
                <w:sz w:val="18"/>
                <w:szCs w:val="18"/>
                <w:lang w:eastAsia="en-ZA"/>
              </w:rPr>
              <w:t>20</w:t>
            </w:r>
          </w:p>
        </w:tc>
        <w:tc>
          <w:tcPr>
            <w:tcW w:w="740" w:type="dxa"/>
            <w:tcBorders>
              <w:top w:val="nil"/>
              <w:left w:val="nil"/>
              <w:bottom w:val="single" w:sz="4" w:space="0" w:color="auto"/>
              <w:right w:val="single" w:sz="4" w:space="0" w:color="auto"/>
            </w:tcBorders>
            <w:shd w:val="clear" w:color="auto" w:fill="auto"/>
            <w:noWrap/>
            <w:vAlign w:val="center"/>
          </w:tcPr>
          <w:p w:rsidR="0026537D" w:rsidRPr="000711AA" w:rsidRDefault="0026537D" w:rsidP="00631894">
            <w:pPr>
              <w:spacing w:after="0"/>
              <w:jc w:val="center"/>
              <w:rPr>
                <w:b/>
                <w:bCs/>
                <w:sz w:val="18"/>
                <w:szCs w:val="18"/>
                <w:lang w:eastAsia="en-ZA"/>
              </w:rPr>
            </w:pPr>
            <w:r w:rsidRPr="000711AA">
              <w:rPr>
                <w:b/>
                <w:bCs/>
                <w:sz w:val="18"/>
                <w:szCs w:val="18"/>
                <w:lang w:eastAsia="en-ZA"/>
              </w:rPr>
              <w:t>V</w:t>
            </w:r>
          </w:p>
        </w:tc>
        <w:tc>
          <w:tcPr>
            <w:tcW w:w="560" w:type="dxa"/>
            <w:tcBorders>
              <w:top w:val="nil"/>
              <w:left w:val="nil"/>
              <w:bottom w:val="single" w:sz="4" w:space="0" w:color="auto"/>
              <w:right w:val="single" w:sz="4" w:space="0" w:color="auto"/>
            </w:tcBorders>
            <w:shd w:val="clear" w:color="auto" w:fill="auto"/>
            <w:noWrap/>
            <w:vAlign w:val="center"/>
          </w:tcPr>
          <w:p w:rsidR="0026537D" w:rsidRPr="000711AA" w:rsidRDefault="0026537D" w:rsidP="00631894">
            <w:pPr>
              <w:spacing w:after="0"/>
              <w:jc w:val="center"/>
              <w:rPr>
                <w:b/>
                <w:bCs/>
                <w:sz w:val="18"/>
                <w:szCs w:val="18"/>
                <w:lang w:eastAsia="en-ZA"/>
              </w:rPr>
            </w:pPr>
            <w:r w:rsidRPr="000711AA">
              <w:rPr>
                <w:b/>
                <w:bCs/>
                <w:sz w:val="18"/>
                <w:szCs w:val="18"/>
                <w:lang w:eastAsia="en-ZA"/>
              </w:rPr>
              <w:t> </w:t>
            </w:r>
          </w:p>
        </w:tc>
        <w:tc>
          <w:tcPr>
            <w:tcW w:w="920" w:type="dxa"/>
            <w:tcBorders>
              <w:top w:val="nil"/>
              <w:left w:val="nil"/>
              <w:bottom w:val="single" w:sz="4" w:space="0" w:color="auto"/>
              <w:right w:val="single" w:sz="4" w:space="0" w:color="auto"/>
            </w:tcBorders>
            <w:shd w:val="clear" w:color="auto" w:fill="auto"/>
            <w:noWrap/>
            <w:vAlign w:val="center"/>
          </w:tcPr>
          <w:p w:rsidR="0026537D" w:rsidRPr="000711AA" w:rsidRDefault="0026537D" w:rsidP="00631894">
            <w:pPr>
              <w:spacing w:after="0"/>
              <w:jc w:val="center"/>
              <w:rPr>
                <w:sz w:val="18"/>
                <w:szCs w:val="18"/>
                <w:lang w:eastAsia="en-ZA"/>
              </w:rPr>
            </w:pPr>
            <w:r w:rsidRPr="000711AA">
              <w:rPr>
                <w:sz w:val="18"/>
                <w:szCs w:val="18"/>
                <w:lang w:eastAsia="en-ZA"/>
              </w:rPr>
              <w:t> </w:t>
            </w:r>
          </w:p>
        </w:tc>
        <w:tc>
          <w:tcPr>
            <w:tcW w:w="1218" w:type="dxa"/>
            <w:tcBorders>
              <w:top w:val="nil"/>
              <w:left w:val="nil"/>
              <w:bottom w:val="single" w:sz="4" w:space="0" w:color="auto"/>
              <w:right w:val="single" w:sz="4" w:space="0" w:color="auto"/>
            </w:tcBorders>
            <w:shd w:val="clear" w:color="auto" w:fill="auto"/>
            <w:noWrap/>
            <w:vAlign w:val="center"/>
          </w:tcPr>
          <w:p w:rsidR="0026537D" w:rsidRPr="000711AA" w:rsidRDefault="0026537D" w:rsidP="00631894">
            <w:pPr>
              <w:spacing w:after="0"/>
              <w:rPr>
                <w:sz w:val="18"/>
                <w:szCs w:val="18"/>
                <w:lang w:eastAsia="en-ZA"/>
              </w:rPr>
            </w:pPr>
            <w:r w:rsidRPr="000711AA">
              <w:rPr>
                <w:sz w:val="18"/>
                <w:szCs w:val="18"/>
                <w:lang w:eastAsia="en-ZA"/>
              </w:rPr>
              <w:t xml:space="preserve">    69 363 025</w:t>
            </w:r>
          </w:p>
        </w:tc>
        <w:tc>
          <w:tcPr>
            <w:tcW w:w="1890" w:type="dxa"/>
            <w:tcBorders>
              <w:top w:val="nil"/>
              <w:left w:val="nil"/>
              <w:bottom w:val="single" w:sz="4" w:space="0" w:color="auto"/>
              <w:right w:val="single" w:sz="4" w:space="0" w:color="auto"/>
            </w:tcBorders>
            <w:shd w:val="clear" w:color="auto" w:fill="auto"/>
            <w:noWrap/>
            <w:vAlign w:val="center"/>
          </w:tcPr>
          <w:p w:rsidR="0026537D" w:rsidRPr="000711AA" w:rsidRDefault="0026537D" w:rsidP="00631894">
            <w:pPr>
              <w:spacing w:after="0"/>
              <w:jc w:val="center"/>
              <w:rPr>
                <w:sz w:val="18"/>
                <w:szCs w:val="18"/>
                <w:lang w:eastAsia="en-ZA"/>
              </w:rPr>
            </w:pPr>
            <w:r w:rsidRPr="000711AA">
              <w:rPr>
                <w:sz w:val="18"/>
                <w:szCs w:val="18"/>
                <w:lang w:eastAsia="en-ZA"/>
              </w:rPr>
              <w:t xml:space="preserve">   7 748 514.04 </w:t>
            </w:r>
          </w:p>
        </w:tc>
        <w:tc>
          <w:tcPr>
            <w:tcW w:w="720" w:type="dxa"/>
            <w:tcBorders>
              <w:top w:val="nil"/>
              <w:left w:val="nil"/>
              <w:bottom w:val="single" w:sz="4" w:space="0" w:color="auto"/>
              <w:right w:val="single" w:sz="4" w:space="0" w:color="auto"/>
            </w:tcBorders>
            <w:shd w:val="clear" w:color="auto" w:fill="auto"/>
            <w:vAlign w:val="center"/>
          </w:tcPr>
          <w:p w:rsidR="0026537D" w:rsidRPr="000711AA" w:rsidRDefault="0026537D" w:rsidP="00631894">
            <w:pPr>
              <w:spacing w:after="0"/>
              <w:jc w:val="center"/>
              <w:rPr>
                <w:sz w:val="18"/>
                <w:szCs w:val="18"/>
                <w:lang w:eastAsia="en-ZA"/>
              </w:rPr>
            </w:pPr>
            <w:r w:rsidRPr="000711AA">
              <w:rPr>
                <w:sz w:val="18"/>
                <w:szCs w:val="18"/>
                <w:lang w:eastAsia="en-ZA"/>
              </w:rPr>
              <w:t>11%</w:t>
            </w:r>
          </w:p>
        </w:tc>
        <w:tc>
          <w:tcPr>
            <w:tcW w:w="1745" w:type="dxa"/>
            <w:tcBorders>
              <w:top w:val="nil"/>
              <w:left w:val="nil"/>
              <w:bottom w:val="single" w:sz="4" w:space="0" w:color="auto"/>
              <w:right w:val="single" w:sz="4" w:space="0" w:color="auto"/>
            </w:tcBorders>
            <w:shd w:val="clear" w:color="auto" w:fill="auto"/>
            <w:noWrap/>
            <w:vAlign w:val="center"/>
          </w:tcPr>
          <w:p w:rsidR="0026537D" w:rsidRPr="000711AA" w:rsidRDefault="0026537D" w:rsidP="00631894">
            <w:pPr>
              <w:spacing w:after="0"/>
              <w:jc w:val="center"/>
              <w:rPr>
                <w:sz w:val="18"/>
                <w:szCs w:val="18"/>
                <w:lang w:eastAsia="en-ZA"/>
              </w:rPr>
            </w:pPr>
            <w:r w:rsidRPr="000711AA">
              <w:rPr>
                <w:sz w:val="18"/>
                <w:szCs w:val="18"/>
                <w:lang w:eastAsia="en-ZA"/>
              </w:rPr>
              <w:t> </w:t>
            </w:r>
          </w:p>
        </w:tc>
      </w:tr>
      <w:tr w:rsidR="0026537D" w:rsidRPr="000711AA" w:rsidTr="00631894">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tcPr>
          <w:p w:rsidR="0026537D" w:rsidRPr="000711AA" w:rsidRDefault="0026537D" w:rsidP="00631894">
            <w:pPr>
              <w:spacing w:after="0"/>
              <w:jc w:val="both"/>
              <w:rPr>
                <w:sz w:val="18"/>
                <w:szCs w:val="18"/>
              </w:rPr>
            </w:pPr>
          </w:p>
        </w:tc>
        <w:tc>
          <w:tcPr>
            <w:tcW w:w="54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jc w:val="center"/>
              <w:rPr>
                <w:b/>
                <w:bCs/>
                <w:sz w:val="18"/>
                <w:szCs w:val="18"/>
                <w:lang w:eastAsia="en-ZA"/>
              </w:rPr>
            </w:pPr>
          </w:p>
        </w:tc>
        <w:tc>
          <w:tcPr>
            <w:tcW w:w="60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jc w:val="center"/>
              <w:rPr>
                <w:sz w:val="18"/>
                <w:szCs w:val="18"/>
                <w:lang w:eastAsia="en-ZA"/>
              </w:rPr>
            </w:pPr>
          </w:p>
        </w:tc>
        <w:tc>
          <w:tcPr>
            <w:tcW w:w="480" w:type="dxa"/>
            <w:tcBorders>
              <w:top w:val="nil"/>
              <w:left w:val="nil"/>
              <w:bottom w:val="single" w:sz="4" w:space="0" w:color="auto"/>
              <w:right w:val="single" w:sz="4" w:space="0" w:color="auto"/>
            </w:tcBorders>
            <w:shd w:val="clear" w:color="auto" w:fill="auto"/>
            <w:noWrap/>
          </w:tcPr>
          <w:p w:rsidR="0026537D" w:rsidRPr="000711AA" w:rsidRDefault="0026537D" w:rsidP="00631894">
            <w:pPr>
              <w:spacing w:after="0"/>
              <w:jc w:val="center"/>
              <w:rPr>
                <w:b/>
                <w:bCs/>
                <w:sz w:val="18"/>
                <w:szCs w:val="18"/>
                <w:lang w:eastAsia="en-ZA"/>
              </w:rPr>
            </w:pPr>
          </w:p>
        </w:tc>
        <w:tc>
          <w:tcPr>
            <w:tcW w:w="178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b/>
                <w:bCs/>
                <w:sz w:val="18"/>
                <w:szCs w:val="18"/>
                <w:lang w:eastAsia="en-ZA"/>
              </w:rPr>
            </w:pPr>
            <w:r w:rsidRPr="000711AA">
              <w:rPr>
                <w:b/>
                <w:bCs/>
                <w:sz w:val="18"/>
                <w:szCs w:val="18"/>
                <w:lang w:eastAsia="en-ZA"/>
              </w:rPr>
              <w:t>TOTAL TARGET</w:t>
            </w:r>
          </w:p>
        </w:tc>
        <w:tc>
          <w:tcPr>
            <w:tcW w:w="154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sz w:val="18"/>
                <w:szCs w:val="18"/>
                <w:lang w:eastAsia="en-ZA"/>
              </w:rPr>
            </w:pPr>
            <w:r w:rsidRPr="000711AA">
              <w:rPr>
                <w:sz w:val="18"/>
                <w:szCs w:val="18"/>
                <w:lang w:eastAsia="en-ZA"/>
              </w:rPr>
              <w:t> </w:t>
            </w:r>
          </w:p>
        </w:tc>
        <w:tc>
          <w:tcPr>
            <w:tcW w:w="100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sz w:val="18"/>
                <w:szCs w:val="18"/>
                <w:lang w:eastAsia="en-ZA"/>
              </w:rPr>
            </w:pPr>
            <w:r w:rsidRPr="000711AA">
              <w:rPr>
                <w:sz w:val="18"/>
                <w:szCs w:val="18"/>
                <w:lang w:eastAsia="en-ZA"/>
              </w:rPr>
              <w:t> </w:t>
            </w:r>
          </w:p>
        </w:tc>
        <w:tc>
          <w:tcPr>
            <w:tcW w:w="74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sz w:val="18"/>
                <w:szCs w:val="18"/>
                <w:lang w:eastAsia="en-ZA"/>
              </w:rPr>
            </w:pPr>
            <w:r w:rsidRPr="000711AA">
              <w:rPr>
                <w:sz w:val="18"/>
                <w:szCs w:val="18"/>
                <w:lang w:eastAsia="en-ZA"/>
              </w:rPr>
              <w:t> </w:t>
            </w:r>
          </w:p>
        </w:tc>
        <w:tc>
          <w:tcPr>
            <w:tcW w:w="56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sz w:val="18"/>
                <w:szCs w:val="18"/>
                <w:lang w:eastAsia="en-ZA"/>
              </w:rPr>
            </w:pPr>
            <w:r w:rsidRPr="000711AA">
              <w:rPr>
                <w:sz w:val="18"/>
                <w:szCs w:val="18"/>
                <w:lang w:eastAsia="en-ZA"/>
              </w:rPr>
              <w:t> </w:t>
            </w:r>
          </w:p>
        </w:tc>
        <w:tc>
          <w:tcPr>
            <w:tcW w:w="92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sz w:val="18"/>
                <w:szCs w:val="18"/>
                <w:lang w:eastAsia="en-ZA"/>
              </w:rPr>
            </w:pPr>
            <w:r w:rsidRPr="000711AA">
              <w:rPr>
                <w:sz w:val="18"/>
                <w:szCs w:val="18"/>
                <w:lang w:eastAsia="en-ZA"/>
              </w:rPr>
              <w:t> </w:t>
            </w:r>
          </w:p>
        </w:tc>
        <w:tc>
          <w:tcPr>
            <w:tcW w:w="1218"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b/>
                <w:bCs/>
                <w:sz w:val="18"/>
                <w:szCs w:val="18"/>
                <w:lang w:eastAsia="en-ZA"/>
              </w:rPr>
            </w:pPr>
            <w:r w:rsidRPr="000711AA">
              <w:rPr>
                <w:b/>
                <w:bCs/>
                <w:sz w:val="18"/>
                <w:szCs w:val="18"/>
                <w:lang w:eastAsia="en-ZA"/>
              </w:rPr>
              <w:t xml:space="preserve"> 69 363 025</w:t>
            </w:r>
          </w:p>
        </w:tc>
        <w:tc>
          <w:tcPr>
            <w:tcW w:w="189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b/>
                <w:bCs/>
                <w:sz w:val="18"/>
                <w:szCs w:val="18"/>
                <w:lang w:eastAsia="en-ZA"/>
              </w:rPr>
            </w:pPr>
            <w:r w:rsidRPr="000711AA">
              <w:rPr>
                <w:b/>
                <w:bCs/>
                <w:sz w:val="18"/>
                <w:szCs w:val="18"/>
                <w:lang w:eastAsia="en-ZA"/>
              </w:rPr>
              <w:t xml:space="preserve"> 7 748 514.04 </w:t>
            </w:r>
          </w:p>
        </w:tc>
        <w:tc>
          <w:tcPr>
            <w:tcW w:w="720" w:type="dxa"/>
            <w:tcBorders>
              <w:top w:val="nil"/>
              <w:left w:val="nil"/>
              <w:bottom w:val="single" w:sz="4" w:space="0" w:color="auto"/>
              <w:right w:val="single" w:sz="4" w:space="0" w:color="auto"/>
            </w:tcBorders>
            <w:shd w:val="clear" w:color="auto" w:fill="auto"/>
          </w:tcPr>
          <w:p w:rsidR="0026537D" w:rsidRPr="000711AA" w:rsidRDefault="0026537D" w:rsidP="00631894">
            <w:pPr>
              <w:spacing w:after="0"/>
              <w:jc w:val="center"/>
              <w:rPr>
                <w:sz w:val="18"/>
                <w:szCs w:val="18"/>
                <w:lang w:eastAsia="en-ZA"/>
              </w:rPr>
            </w:pPr>
            <w:r w:rsidRPr="000711AA">
              <w:rPr>
                <w:sz w:val="18"/>
                <w:szCs w:val="18"/>
                <w:lang w:eastAsia="en-ZA"/>
              </w:rPr>
              <w:t> </w:t>
            </w:r>
          </w:p>
        </w:tc>
        <w:tc>
          <w:tcPr>
            <w:tcW w:w="1745"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sz w:val="18"/>
                <w:szCs w:val="18"/>
                <w:lang w:eastAsia="en-ZA"/>
              </w:rPr>
            </w:pPr>
            <w:r w:rsidRPr="000711AA">
              <w:rPr>
                <w:sz w:val="18"/>
                <w:szCs w:val="18"/>
                <w:lang w:eastAsia="en-ZA"/>
              </w:rPr>
              <w:t> </w:t>
            </w:r>
          </w:p>
        </w:tc>
      </w:tr>
      <w:tr w:rsidR="0026537D" w:rsidRPr="000711AA" w:rsidTr="00631894">
        <w:trPr>
          <w:trHeight w:val="255"/>
        </w:trPr>
        <w:tc>
          <w:tcPr>
            <w:tcW w:w="882" w:type="dxa"/>
            <w:tcBorders>
              <w:top w:val="nil"/>
              <w:left w:val="single" w:sz="4" w:space="0" w:color="auto"/>
              <w:bottom w:val="single" w:sz="4" w:space="0" w:color="auto"/>
              <w:right w:val="single" w:sz="4" w:space="0" w:color="auto"/>
            </w:tcBorders>
            <w:shd w:val="clear" w:color="auto" w:fill="auto"/>
            <w:noWrap/>
            <w:vAlign w:val="bottom"/>
          </w:tcPr>
          <w:p w:rsidR="0026537D" w:rsidRPr="000711AA" w:rsidRDefault="0026537D" w:rsidP="00631894">
            <w:pPr>
              <w:spacing w:after="0"/>
              <w:jc w:val="both"/>
              <w:rPr>
                <w:sz w:val="18"/>
                <w:szCs w:val="18"/>
              </w:rPr>
            </w:pPr>
            <w:r w:rsidRPr="000711AA">
              <w:rPr>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jc w:val="both"/>
              <w:rPr>
                <w:sz w:val="18"/>
                <w:szCs w:val="18"/>
              </w:rPr>
            </w:pPr>
            <w:r w:rsidRPr="000711AA">
              <w:rPr>
                <w:sz w:val="18"/>
                <w:szCs w:val="18"/>
              </w:rPr>
              <w:t> </w:t>
            </w:r>
          </w:p>
        </w:tc>
        <w:tc>
          <w:tcPr>
            <w:tcW w:w="60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jc w:val="both"/>
              <w:rPr>
                <w:sz w:val="18"/>
                <w:szCs w:val="18"/>
              </w:rPr>
            </w:pPr>
            <w:r w:rsidRPr="000711AA">
              <w:rPr>
                <w:sz w:val="18"/>
                <w:szCs w:val="18"/>
              </w:rPr>
              <w:t> </w:t>
            </w:r>
          </w:p>
        </w:tc>
        <w:tc>
          <w:tcPr>
            <w:tcW w:w="48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jc w:val="both"/>
              <w:rPr>
                <w:b/>
                <w:bCs/>
                <w:sz w:val="18"/>
                <w:szCs w:val="18"/>
              </w:rPr>
            </w:pPr>
            <w:r w:rsidRPr="000711AA">
              <w:rPr>
                <w:b/>
                <w:bCs/>
                <w:sz w:val="18"/>
                <w:szCs w:val="18"/>
              </w:rPr>
              <w:t> </w:t>
            </w:r>
          </w:p>
        </w:tc>
        <w:tc>
          <w:tcPr>
            <w:tcW w:w="1780" w:type="dxa"/>
            <w:tcBorders>
              <w:top w:val="nil"/>
              <w:left w:val="nil"/>
              <w:bottom w:val="single" w:sz="4" w:space="0" w:color="auto"/>
              <w:right w:val="single" w:sz="4" w:space="0" w:color="auto"/>
            </w:tcBorders>
            <w:shd w:val="clear" w:color="auto" w:fill="auto"/>
          </w:tcPr>
          <w:p w:rsidR="0026537D" w:rsidRPr="000711AA" w:rsidRDefault="0026537D" w:rsidP="00631894">
            <w:pPr>
              <w:spacing w:after="0"/>
              <w:rPr>
                <w:b/>
                <w:bCs/>
                <w:sz w:val="18"/>
                <w:szCs w:val="18"/>
                <w:lang w:eastAsia="en-ZA"/>
              </w:rPr>
            </w:pPr>
            <w:r w:rsidRPr="000711AA">
              <w:rPr>
                <w:b/>
                <w:bCs/>
                <w:sz w:val="18"/>
                <w:szCs w:val="18"/>
                <w:lang w:eastAsia="en-ZA"/>
              </w:rPr>
              <w:t>GRAND TOTAL</w:t>
            </w:r>
          </w:p>
        </w:tc>
        <w:tc>
          <w:tcPr>
            <w:tcW w:w="154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b/>
                <w:bCs/>
                <w:sz w:val="18"/>
                <w:szCs w:val="18"/>
                <w:lang w:eastAsia="en-ZA"/>
              </w:rPr>
            </w:pPr>
            <w:r w:rsidRPr="000711AA">
              <w:rPr>
                <w:b/>
                <w:bCs/>
                <w:sz w:val="18"/>
                <w:szCs w:val="18"/>
                <w:lang w:eastAsia="en-ZA"/>
              </w:rPr>
              <w:t> </w:t>
            </w:r>
          </w:p>
        </w:tc>
        <w:tc>
          <w:tcPr>
            <w:tcW w:w="100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b/>
                <w:bCs/>
                <w:sz w:val="18"/>
                <w:szCs w:val="18"/>
                <w:lang w:eastAsia="en-ZA"/>
              </w:rPr>
            </w:pPr>
            <w:r w:rsidRPr="000711AA">
              <w:rPr>
                <w:b/>
                <w:bCs/>
                <w:sz w:val="18"/>
                <w:szCs w:val="18"/>
                <w:lang w:eastAsia="en-ZA"/>
              </w:rPr>
              <w:t> </w:t>
            </w:r>
          </w:p>
        </w:tc>
        <w:tc>
          <w:tcPr>
            <w:tcW w:w="74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b/>
                <w:bCs/>
                <w:sz w:val="18"/>
                <w:szCs w:val="18"/>
                <w:lang w:eastAsia="en-ZA"/>
              </w:rPr>
            </w:pPr>
            <w:r w:rsidRPr="000711AA">
              <w:rPr>
                <w:b/>
                <w:bCs/>
                <w:sz w:val="18"/>
                <w:szCs w:val="18"/>
                <w:lang w:eastAsia="en-ZA"/>
              </w:rPr>
              <w:t> </w:t>
            </w:r>
          </w:p>
        </w:tc>
        <w:tc>
          <w:tcPr>
            <w:tcW w:w="56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b/>
                <w:bCs/>
                <w:sz w:val="18"/>
                <w:szCs w:val="18"/>
                <w:lang w:eastAsia="en-ZA"/>
              </w:rPr>
            </w:pPr>
            <w:r w:rsidRPr="000711AA">
              <w:rPr>
                <w:b/>
                <w:bCs/>
                <w:sz w:val="18"/>
                <w:szCs w:val="18"/>
                <w:lang w:eastAsia="en-ZA"/>
              </w:rPr>
              <w:t> </w:t>
            </w:r>
          </w:p>
        </w:tc>
        <w:tc>
          <w:tcPr>
            <w:tcW w:w="92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b/>
                <w:bCs/>
                <w:sz w:val="18"/>
                <w:szCs w:val="18"/>
                <w:lang w:eastAsia="en-ZA"/>
              </w:rPr>
            </w:pPr>
            <w:r w:rsidRPr="000711AA">
              <w:rPr>
                <w:b/>
                <w:bCs/>
                <w:sz w:val="18"/>
                <w:szCs w:val="18"/>
                <w:lang w:eastAsia="en-ZA"/>
              </w:rPr>
              <w:t> </w:t>
            </w:r>
          </w:p>
        </w:tc>
        <w:tc>
          <w:tcPr>
            <w:tcW w:w="1218"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b/>
                <w:bCs/>
                <w:sz w:val="18"/>
                <w:szCs w:val="18"/>
                <w:lang w:eastAsia="en-ZA"/>
              </w:rPr>
            </w:pPr>
            <w:r w:rsidRPr="000711AA">
              <w:rPr>
                <w:b/>
                <w:bCs/>
                <w:sz w:val="18"/>
                <w:szCs w:val="18"/>
                <w:lang w:eastAsia="en-ZA"/>
              </w:rPr>
              <w:t xml:space="preserve">  152 166 600</w:t>
            </w:r>
          </w:p>
        </w:tc>
        <w:tc>
          <w:tcPr>
            <w:tcW w:w="1890"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b/>
                <w:bCs/>
                <w:sz w:val="18"/>
                <w:szCs w:val="18"/>
                <w:lang w:eastAsia="en-ZA"/>
              </w:rPr>
            </w:pPr>
            <w:r w:rsidRPr="000711AA">
              <w:rPr>
                <w:b/>
                <w:bCs/>
                <w:sz w:val="18"/>
                <w:szCs w:val="18"/>
                <w:lang w:eastAsia="en-ZA"/>
              </w:rPr>
              <w:t xml:space="preserve"> 38 143 928.69 </w:t>
            </w:r>
          </w:p>
        </w:tc>
        <w:tc>
          <w:tcPr>
            <w:tcW w:w="720" w:type="dxa"/>
            <w:tcBorders>
              <w:top w:val="nil"/>
              <w:left w:val="nil"/>
              <w:bottom w:val="single" w:sz="4" w:space="0" w:color="auto"/>
              <w:right w:val="single" w:sz="4" w:space="0" w:color="auto"/>
            </w:tcBorders>
            <w:shd w:val="clear" w:color="auto" w:fill="auto"/>
            <w:vAlign w:val="center"/>
          </w:tcPr>
          <w:p w:rsidR="0026537D" w:rsidRPr="000711AA" w:rsidRDefault="0026537D" w:rsidP="00631894">
            <w:pPr>
              <w:spacing w:after="0"/>
              <w:jc w:val="center"/>
              <w:rPr>
                <w:sz w:val="18"/>
                <w:szCs w:val="18"/>
                <w:lang w:eastAsia="en-ZA"/>
              </w:rPr>
            </w:pPr>
          </w:p>
        </w:tc>
        <w:tc>
          <w:tcPr>
            <w:tcW w:w="1745" w:type="dxa"/>
            <w:tcBorders>
              <w:top w:val="nil"/>
              <w:left w:val="nil"/>
              <w:bottom w:val="single" w:sz="4" w:space="0" w:color="auto"/>
              <w:right w:val="single" w:sz="4" w:space="0" w:color="auto"/>
            </w:tcBorders>
            <w:shd w:val="clear" w:color="auto" w:fill="auto"/>
            <w:noWrap/>
            <w:vAlign w:val="bottom"/>
          </w:tcPr>
          <w:p w:rsidR="0026537D" w:rsidRPr="000711AA" w:rsidRDefault="0026537D" w:rsidP="00631894">
            <w:pPr>
              <w:spacing w:after="0"/>
              <w:rPr>
                <w:b/>
                <w:bCs/>
                <w:sz w:val="18"/>
                <w:szCs w:val="18"/>
                <w:lang w:eastAsia="en-ZA"/>
              </w:rPr>
            </w:pPr>
            <w:r w:rsidRPr="000711AA">
              <w:rPr>
                <w:b/>
                <w:bCs/>
                <w:sz w:val="18"/>
                <w:szCs w:val="18"/>
                <w:lang w:eastAsia="en-ZA"/>
              </w:rPr>
              <w:t> </w:t>
            </w:r>
          </w:p>
        </w:tc>
      </w:tr>
    </w:tbl>
    <w:p w:rsidR="003161C8" w:rsidRPr="000711AA" w:rsidRDefault="003161C8" w:rsidP="002F1827">
      <w:pPr>
        <w:spacing w:after="0"/>
        <w:jc w:val="both"/>
        <w:rPr>
          <w:b/>
          <w:bCs/>
          <w:sz w:val="22"/>
          <w:szCs w:val="22"/>
        </w:rPr>
      </w:pPr>
    </w:p>
    <w:p w:rsidR="003161C8" w:rsidRPr="000711AA" w:rsidRDefault="000D3359" w:rsidP="002F1827">
      <w:pPr>
        <w:spacing w:after="0"/>
        <w:jc w:val="both"/>
        <w:rPr>
          <w:b/>
          <w:bCs/>
          <w:sz w:val="22"/>
          <w:szCs w:val="22"/>
        </w:rPr>
      </w:pPr>
      <w:r w:rsidRPr="000711AA">
        <w:rPr>
          <w:b/>
          <w:bCs/>
          <w:sz w:val="22"/>
          <w:szCs w:val="22"/>
        </w:rPr>
        <w:br w:type="page"/>
      </w:r>
    </w:p>
    <w:p w:rsidR="006B5FF3" w:rsidRPr="000711AA" w:rsidRDefault="006B5FF3" w:rsidP="002F1827">
      <w:pPr>
        <w:spacing w:after="0"/>
        <w:jc w:val="both"/>
        <w:rPr>
          <w:b/>
          <w:bCs/>
          <w:sz w:val="22"/>
          <w:szCs w:val="22"/>
        </w:rPr>
      </w:pPr>
    </w:p>
    <w:tbl>
      <w:tblPr>
        <w:tblW w:w="14296" w:type="dxa"/>
        <w:tblInd w:w="93" w:type="dxa"/>
        <w:tblLook w:val="04A0"/>
      </w:tblPr>
      <w:tblGrid>
        <w:gridCol w:w="1022"/>
        <w:gridCol w:w="551"/>
        <w:gridCol w:w="470"/>
        <w:gridCol w:w="470"/>
        <w:gridCol w:w="5383"/>
        <w:gridCol w:w="6400"/>
      </w:tblGrid>
      <w:tr w:rsidR="006B5FF3" w:rsidRPr="000711AA" w:rsidTr="00631894">
        <w:trPr>
          <w:trHeight w:val="270"/>
        </w:trPr>
        <w:tc>
          <w:tcPr>
            <w:tcW w:w="3701" w:type="dxa"/>
            <w:gridSpan w:val="5"/>
            <w:tcBorders>
              <w:top w:val="nil"/>
              <w:left w:val="nil"/>
              <w:bottom w:val="nil"/>
              <w:right w:val="nil"/>
            </w:tcBorders>
            <w:shd w:val="clear" w:color="auto" w:fill="auto"/>
            <w:noWrap/>
            <w:vAlign w:val="bottom"/>
            <w:hideMark/>
          </w:tcPr>
          <w:p w:rsidR="006B5FF3" w:rsidRPr="000711AA" w:rsidRDefault="006B5FF3" w:rsidP="00631894">
            <w:pPr>
              <w:spacing w:after="0"/>
              <w:rPr>
                <w:b/>
                <w:bCs/>
                <w:sz w:val="18"/>
                <w:szCs w:val="18"/>
                <w:lang w:eastAsia="en-ZA"/>
              </w:rPr>
            </w:pPr>
            <w:r w:rsidRPr="000711AA">
              <w:rPr>
                <w:b/>
                <w:bCs/>
                <w:sz w:val="18"/>
                <w:szCs w:val="18"/>
                <w:lang w:eastAsia="en-ZA"/>
              </w:rPr>
              <w:t>Budget coverage:      DEVELOPMENT BUDGET</w:t>
            </w:r>
          </w:p>
        </w:tc>
        <w:tc>
          <w:tcPr>
            <w:tcW w:w="3020" w:type="dxa"/>
            <w:tcBorders>
              <w:top w:val="nil"/>
              <w:left w:val="nil"/>
              <w:bottom w:val="nil"/>
              <w:right w:val="nil"/>
            </w:tcBorders>
            <w:shd w:val="clear" w:color="auto" w:fill="auto"/>
            <w:noWrap/>
            <w:vAlign w:val="bottom"/>
            <w:hideMark/>
          </w:tcPr>
          <w:p w:rsidR="006B5FF3" w:rsidRPr="000711AA" w:rsidRDefault="006B5FF3" w:rsidP="00631894">
            <w:pPr>
              <w:spacing w:after="0"/>
              <w:rPr>
                <w:b/>
                <w:bCs/>
                <w:sz w:val="18"/>
                <w:szCs w:val="18"/>
                <w:lang w:eastAsia="en-ZA"/>
              </w:rPr>
            </w:pPr>
          </w:p>
        </w:tc>
      </w:tr>
      <w:tr w:rsidR="006B5FF3" w:rsidRPr="000711AA" w:rsidTr="00631894">
        <w:trPr>
          <w:trHeight w:val="270"/>
        </w:trPr>
        <w:tc>
          <w:tcPr>
            <w:tcW w:w="3701" w:type="dxa"/>
            <w:gridSpan w:val="5"/>
            <w:tcBorders>
              <w:top w:val="nil"/>
              <w:left w:val="nil"/>
              <w:bottom w:val="nil"/>
              <w:right w:val="nil"/>
            </w:tcBorders>
            <w:shd w:val="clear" w:color="auto" w:fill="auto"/>
            <w:noWrap/>
            <w:vAlign w:val="bottom"/>
            <w:hideMark/>
          </w:tcPr>
          <w:p w:rsidR="006B5FF3" w:rsidRPr="000711AA" w:rsidRDefault="006B5FF3" w:rsidP="00631894">
            <w:pPr>
              <w:spacing w:after="0"/>
              <w:rPr>
                <w:b/>
                <w:bCs/>
                <w:sz w:val="18"/>
                <w:szCs w:val="18"/>
                <w:lang w:eastAsia="en-ZA"/>
              </w:rPr>
            </w:pPr>
            <w:r w:rsidRPr="000711AA">
              <w:rPr>
                <w:b/>
                <w:bCs/>
                <w:sz w:val="18"/>
                <w:szCs w:val="18"/>
                <w:lang w:eastAsia="en-ZA"/>
              </w:rPr>
              <w:t>Project Code and Name: 4486      ASDP(EMU)</w:t>
            </w:r>
          </w:p>
        </w:tc>
        <w:tc>
          <w:tcPr>
            <w:tcW w:w="3020" w:type="dxa"/>
            <w:tcBorders>
              <w:top w:val="nil"/>
              <w:left w:val="nil"/>
              <w:bottom w:val="nil"/>
              <w:right w:val="nil"/>
            </w:tcBorders>
            <w:shd w:val="clear" w:color="auto" w:fill="auto"/>
            <w:noWrap/>
            <w:vAlign w:val="bottom"/>
            <w:hideMark/>
          </w:tcPr>
          <w:p w:rsidR="006B5FF3" w:rsidRPr="000711AA" w:rsidRDefault="006B5FF3" w:rsidP="00631894">
            <w:pPr>
              <w:spacing w:after="0"/>
              <w:rPr>
                <w:b/>
                <w:bCs/>
                <w:sz w:val="18"/>
                <w:szCs w:val="18"/>
                <w:lang w:eastAsia="en-ZA"/>
              </w:rPr>
            </w:pPr>
          </w:p>
        </w:tc>
      </w:tr>
      <w:tr w:rsidR="006B5FF3" w:rsidRPr="000711AA" w:rsidTr="00631894">
        <w:trPr>
          <w:trHeight w:val="270"/>
        </w:trPr>
        <w:tc>
          <w:tcPr>
            <w:tcW w:w="6721" w:type="dxa"/>
            <w:gridSpan w:val="6"/>
            <w:tcBorders>
              <w:top w:val="nil"/>
              <w:left w:val="nil"/>
              <w:bottom w:val="nil"/>
              <w:right w:val="nil"/>
            </w:tcBorders>
            <w:shd w:val="clear" w:color="auto" w:fill="auto"/>
            <w:noWrap/>
            <w:vAlign w:val="bottom"/>
            <w:hideMark/>
          </w:tcPr>
          <w:p w:rsidR="006B5FF3" w:rsidRPr="000711AA" w:rsidRDefault="006B5FF3" w:rsidP="00631894">
            <w:pPr>
              <w:spacing w:after="0"/>
              <w:rPr>
                <w:b/>
                <w:bCs/>
                <w:sz w:val="18"/>
                <w:szCs w:val="18"/>
                <w:lang w:eastAsia="en-ZA"/>
              </w:rPr>
            </w:pPr>
            <w:r w:rsidRPr="000711AA">
              <w:rPr>
                <w:b/>
                <w:bCs/>
                <w:sz w:val="18"/>
                <w:szCs w:val="18"/>
                <w:lang w:eastAsia="en-ZA"/>
              </w:rPr>
              <w:t>Sub-Vote Code and Name: 2001       Division of Crop Development</w:t>
            </w:r>
          </w:p>
        </w:tc>
      </w:tr>
      <w:tr w:rsidR="006B5FF3" w:rsidRPr="000711AA" w:rsidTr="00631894">
        <w:trPr>
          <w:trHeight w:val="270"/>
        </w:trPr>
        <w:tc>
          <w:tcPr>
            <w:tcW w:w="482" w:type="dxa"/>
            <w:tcBorders>
              <w:top w:val="nil"/>
              <w:left w:val="nil"/>
              <w:bottom w:val="nil"/>
              <w:right w:val="nil"/>
            </w:tcBorders>
            <w:shd w:val="clear" w:color="auto" w:fill="auto"/>
            <w:noWrap/>
            <w:vAlign w:val="bottom"/>
            <w:hideMark/>
          </w:tcPr>
          <w:p w:rsidR="006B5FF3" w:rsidRPr="000711AA" w:rsidRDefault="006B5FF3" w:rsidP="00631894">
            <w:pPr>
              <w:spacing w:after="0"/>
              <w:rPr>
                <w:b/>
                <w:bCs/>
                <w:sz w:val="18"/>
                <w:szCs w:val="18"/>
                <w:lang w:eastAsia="en-ZA"/>
              </w:rPr>
            </w:pPr>
          </w:p>
        </w:tc>
        <w:tc>
          <w:tcPr>
            <w:tcW w:w="260" w:type="dxa"/>
            <w:tcBorders>
              <w:top w:val="nil"/>
              <w:left w:val="nil"/>
              <w:bottom w:val="nil"/>
              <w:right w:val="nil"/>
            </w:tcBorders>
            <w:shd w:val="clear" w:color="auto" w:fill="auto"/>
            <w:noWrap/>
            <w:vAlign w:val="bottom"/>
            <w:hideMark/>
          </w:tcPr>
          <w:p w:rsidR="006B5FF3" w:rsidRPr="000711AA" w:rsidRDefault="006B5FF3" w:rsidP="00631894">
            <w:pPr>
              <w:spacing w:after="0"/>
              <w:rPr>
                <w:sz w:val="18"/>
                <w:szCs w:val="18"/>
                <w:lang w:eastAsia="en-ZA"/>
              </w:rPr>
            </w:pPr>
          </w:p>
        </w:tc>
        <w:tc>
          <w:tcPr>
            <w:tcW w:w="213" w:type="dxa"/>
            <w:tcBorders>
              <w:top w:val="nil"/>
              <w:left w:val="nil"/>
              <w:bottom w:val="nil"/>
              <w:right w:val="nil"/>
            </w:tcBorders>
            <w:shd w:val="clear" w:color="auto" w:fill="auto"/>
            <w:noWrap/>
            <w:vAlign w:val="bottom"/>
            <w:hideMark/>
          </w:tcPr>
          <w:p w:rsidR="006B5FF3" w:rsidRPr="000711AA" w:rsidRDefault="006B5FF3" w:rsidP="00631894">
            <w:pPr>
              <w:spacing w:after="0"/>
              <w:rPr>
                <w:sz w:val="18"/>
                <w:szCs w:val="18"/>
                <w:lang w:eastAsia="en-ZA"/>
              </w:rPr>
            </w:pPr>
          </w:p>
        </w:tc>
        <w:tc>
          <w:tcPr>
            <w:tcW w:w="206" w:type="dxa"/>
            <w:tcBorders>
              <w:top w:val="nil"/>
              <w:left w:val="nil"/>
              <w:bottom w:val="nil"/>
              <w:right w:val="nil"/>
            </w:tcBorders>
            <w:shd w:val="clear" w:color="auto" w:fill="auto"/>
            <w:noWrap/>
            <w:vAlign w:val="bottom"/>
            <w:hideMark/>
          </w:tcPr>
          <w:p w:rsidR="006B5FF3" w:rsidRPr="000711AA" w:rsidRDefault="006B5FF3" w:rsidP="00631894">
            <w:pPr>
              <w:spacing w:after="0"/>
              <w:rPr>
                <w:sz w:val="18"/>
                <w:szCs w:val="18"/>
                <w:lang w:eastAsia="en-ZA"/>
              </w:rPr>
            </w:pPr>
          </w:p>
        </w:tc>
        <w:tc>
          <w:tcPr>
            <w:tcW w:w="2540" w:type="dxa"/>
            <w:tcBorders>
              <w:top w:val="nil"/>
              <w:left w:val="nil"/>
              <w:bottom w:val="nil"/>
              <w:right w:val="nil"/>
            </w:tcBorders>
            <w:shd w:val="clear" w:color="auto" w:fill="auto"/>
            <w:noWrap/>
            <w:vAlign w:val="bottom"/>
            <w:hideMark/>
          </w:tcPr>
          <w:p w:rsidR="006B5FF3" w:rsidRPr="000711AA" w:rsidRDefault="006B5FF3" w:rsidP="00631894">
            <w:pPr>
              <w:spacing w:after="0"/>
              <w:rPr>
                <w:b/>
                <w:bCs/>
                <w:sz w:val="18"/>
                <w:szCs w:val="18"/>
                <w:lang w:eastAsia="en-ZA"/>
              </w:rPr>
            </w:pPr>
          </w:p>
        </w:tc>
        <w:tc>
          <w:tcPr>
            <w:tcW w:w="3020" w:type="dxa"/>
            <w:tcBorders>
              <w:top w:val="nil"/>
              <w:left w:val="nil"/>
              <w:bottom w:val="nil"/>
              <w:right w:val="nil"/>
            </w:tcBorders>
            <w:shd w:val="clear" w:color="auto" w:fill="auto"/>
            <w:noWrap/>
            <w:vAlign w:val="bottom"/>
            <w:hideMark/>
          </w:tcPr>
          <w:p w:rsidR="006B5FF3" w:rsidRPr="000711AA" w:rsidRDefault="006B5FF3" w:rsidP="00631894">
            <w:pPr>
              <w:spacing w:after="0"/>
              <w:rPr>
                <w:b/>
                <w:bCs/>
                <w:sz w:val="18"/>
                <w:szCs w:val="18"/>
                <w:lang w:eastAsia="en-ZA"/>
              </w:rPr>
            </w:pPr>
          </w:p>
        </w:tc>
      </w:tr>
      <w:tr w:rsidR="006B5FF3" w:rsidRPr="000711AA" w:rsidTr="00631894">
        <w:trPr>
          <w:trHeight w:val="270"/>
        </w:trPr>
        <w:tc>
          <w:tcPr>
            <w:tcW w:w="6721" w:type="dxa"/>
            <w:gridSpan w:val="6"/>
            <w:tcBorders>
              <w:top w:val="nil"/>
              <w:left w:val="nil"/>
              <w:bottom w:val="nil"/>
              <w:right w:val="nil"/>
            </w:tcBorders>
            <w:shd w:val="clear" w:color="auto" w:fill="auto"/>
            <w:noWrap/>
            <w:vAlign w:val="bottom"/>
            <w:hideMark/>
          </w:tcPr>
          <w:p w:rsidR="006B5FF3" w:rsidRPr="000711AA" w:rsidRDefault="006B5FF3" w:rsidP="00631894">
            <w:pPr>
              <w:spacing w:after="0"/>
              <w:rPr>
                <w:b/>
                <w:bCs/>
                <w:sz w:val="18"/>
                <w:szCs w:val="18"/>
                <w:lang w:eastAsia="en-ZA"/>
              </w:rPr>
            </w:pPr>
            <w:r w:rsidRPr="000711AA">
              <w:rPr>
                <w:b/>
                <w:bCs/>
                <w:sz w:val="18"/>
                <w:szCs w:val="18"/>
                <w:lang w:eastAsia="en-ZA"/>
              </w:rPr>
              <w:t>Objective Code and Name: F        Cross cutting issues in Agriculture mainstreamed</w:t>
            </w:r>
          </w:p>
        </w:tc>
      </w:tr>
    </w:tbl>
    <w:p w:rsidR="006B5FF3" w:rsidRPr="000711AA" w:rsidRDefault="006B5FF3" w:rsidP="006B5FF3">
      <w:pPr>
        <w:spacing w:after="0"/>
        <w:jc w:val="both"/>
        <w:rPr>
          <w:b/>
          <w:bCs/>
          <w:sz w:val="22"/>
          <w:szCs w:val="22"/>
        </w:rPr>
      </w:pPr>
    </w:p>
    <w:tbl>
      <w:tblPr>
        <w:tblW w:w="14540" w:type="dxa"/>
        <w:tblInd w:w="93" w:type="dxa"/>
        <w:tblLook w:val="04A0"/>
      </w:tblPr>
      <w:tblGrid>
        <w:gridCol w:w="807"/>
        <w:gridCol w:w="540"/>
        <w:gridCol w:w="600"/>
        <w:gridCol w:w="480"/>
        <w:gridCol w:w="1780"/>
        <w:gridCol w:w="1540"/>
        <w:gridCol w:w="1000"/>
        <w:gridCol w:w="740"/>
        <w:gridCol w:w="560"/>
        <w:gridCol w:w="920"/>
        <w:gridCol w:w="1218"/>
        <w:gridCol w:w="1890"/>
        <w:gridCol w:w="720"/>
        <w:gridCol w:w="1745"/>
      </w:tblGrid>
      <w:tr w:rsidR="006B5FF3" w:rsidRPr="000711AA" w:rsidTr="009D2B7B">
        <w:trPr>
          <w:trHeight w:val="296"/>
        </w:trPr>
        <w:tc>
          <w:tcPr>
            <w:tcW w:w="2427" w:type="dxa"/>
            <w:gridSpan w:val="4"/>
            <w:tcBorders>
              <w:top w:val="single" w:sz="4" w:space="0" w:color="auto"/>
              <w:left w:val="single" w:sz="4" w:space="0" w:color="auto"/>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CODES AND LINKAGE</w:t>
            </w:r>
          </w:p>
        </w:tc>
        <w:tc>
          <w:tcPr>
            <w:tcW w:w="1780" w:type="dxa"/>
            <w:tcBorders>
              <w:top w:val="single" w:sz="4" w:space="0" w:color="auto"/>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ANNUAL PHYSICAL TARGET</w:t>
            </w:r>
          </w:p>
        </w:tc>
        <w:tc>
          <w:tcPr>
            <w:tcW w:w="4760" w:type="dxa"/>
            <w:gridSpan w:val="5"/>
            <w:tcBorders>
              <w:top w:val="single" w:sz="4" w:space="0" w:color="auto"/>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CUMULATIVE STATUS ON MEETING PHYSICAL TARGET</w:t>
            </w:r>
          </w:p>
        </w:tc>
        <w:tc>
          <w:tcPr>
            <w:tcW w:w="3108" w:type="dxa"/>
            <w:gridSpan w:val="2"/>
            <w:tcBorders>
              <w:top w:val="single" w:sz="4" w:space="0" w:color="auto"/>
              <w:left w:val="nil"/>
              <w:bottom w:val="single" w:sz="4" w:space="0" w:color="auto"/>
              <w:right w:val="single" w:sz="4" w:space="0" w:color="auto"/>
            </w:tcBorders>
            <w:shd w:val="clear" w:color="000000" w:fill="CCFFCC"/>
            <w:noWrap/>
          </w:tcPr>
          <w:p w:rsidR="006B5FF3" w:rsidRPr="000711AA" w:rsidRDefault="006B5FF3" w:rsidP="00631894">
            <w:pPr>
              <w:spacing w:after="0"/>
              <w:jc w:val="both"/>
              <w:rPr>
                <w:b/>
                <w:bCs/>
                <w:sz w:val="16"/>
                <w:szCs w:val="16"/>
              </w:rPr>
            </w:pPr>
            <w:r w:rsidRPr="000711AA">
              <w:rPr>
                <w:b/>
                <w:bCs/>
                <w:sz w:val="16"/>
                <w:szCs w:val="16"/>
              </w:rPr>
              <w:t>EXPENDITURE STATUS</w:t>
            </w:r>
          </w:p>
        </w:tc>
        <w:tc>
          <w:tcPr>
            <w:tcW w:w="720" w:type="dxa"/>
            <w:tcBorders>
              <w:top w:val="single" w:sz="4" w:space="0" w:color="auto"/>
              <w:left w:val="nil"/>
              <w:bottom w:val="single" w:sz="4" w:space="0" w:color="auto"/>
              <w:right w:val="single" w:sz="4" w:space="0" w:color="auto"/>
            </w:tcBorders>
            <w:shd w:val="clear" w:color="000000" w:fill="CCFFCC"/>
            <w:noWrap/>
          </w:tcPr>
          <w:p w:rsidR="006B5FF3" w:rsidRPr="000711AA" w:rsidRDefault="006B5FF3" w:rsidP="00631894">
            <w:pPr>
              <w:spacing w:after="0"/>
              <w:jc w:val="both"/>
              <w:rPr>
                <w:b/>
                <w:bCs/>
                <w:sz w:val="16"/>
                <w:szCs w:val="16"/>
              </w:rPr>
            </w:pPr>
            <w:r w:rsidRPr="000711AA">
              <w:rPr>
                <w:b/>
                <w:bCs/>
                <w:sz w:val="16"/>
                <w:szCs w:val="16"/>
              </w:rPr>
              <w:t> </w:t>
            </w:r>
          </w:p>
        </w:tc>
        <w:tc>
          <w:tcPr>
            <w:tcW w:w="1745" w:type="dxa"/>
            <w:tcBorders>
              <w:top w:val="single" w:sz="4" w:space="0" w:color="auto"/>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REMARKS ON IMPLEMENTATION</w:t>
            </w:r>
          </w:p>
        </w:tc>
      </w:tr>
      <w:tr w:rsidR="006B5FF3" w:rsidRPr="000711AA" w:rsidTr="009D2B7B">
        <w:trPr>
          <w:trHeight w:val="510"/>
        </w:trPr>
        <w:tc>
          <w:tcPr>
            <w:tcW w:w="807" w:type="dxa"/>
            <w:tcBorders>
              <w:top w:val="nil"/>
              <w:left w:val="single" w:sz="4" w:space="0" w:color="auto"/>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Target Code</w:t>
            </w:r>
          </w:p>
        </w:tc>
        <w:tc>
          <w:tcPr>
            <w:tcW w:w="540" w:type="dxa"/>
            <w:tcBorders>
              <w:top w:val="nil"/>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M</w:t>
            </w:r>
          </w:p>
        </w:tc>
        <w:tc>
          <w:tcPr>
            <w:tcW w:w="600" w:type="dxa"/>
            <w:tcBorders>
              <w:top w:val="nil"/>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P</w:t>
            </w:r>
          </w:p>
        </w:tc>
        <w:tc>
          <w:tcPr>
            <w:tcW w:w="480" w:type="dxa"/>
            <w:tcBorders>
              <w:top w:val="nil"/>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R</w:t>
            </w:r>
          </w:p>
        </w:tc>
        <w:tc>
          <w:tcPr>
            <w:tcW w:w="1780" w:type="dxa"/>
            <w:tcBorders>
              <w:top w:val="nil"/>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Target Description</w:t>
            </w:r>
          </w:p>
        </w:tc>
        <w:tc>
          <w:tcPr>
            <w:tcW w:w="1540" w:type="dxa"/>
            <w:tcBorders>
              <w:top w:val="nil"/>
              <w:left w:val="nil"/>
              <w:bottom w:val="single" w:sz="4" w:space="0" w:color="auto"/>
              <w:right w:val="single" w:sz="4" w:space="0" w:color="auto"/>
            </w:tcBorders>
            <w:shd w:val="clear" w:color="000000" w:fill="CCFFCC"/>
            <w:noWrap/>
          </w:tcPr>
          <w:p w:rsidR="006B5FF3" w:rsidRPr="000711AA" w:rsidRDefault="006B5FF3" w:rsidP="00631894">
            <w:pPr>
              <w:spacing w:after="0"/>
              <w:jc w:val="both"/>
              <w:rPr>
                <w:b/>
                <w:bCs/>
                <w:sz w:val="16"/>
                <w:szCs w:val="16"/>
              </w:rPr>
            </w:pPr>
            <w:r w:rsidRPr="000711AA">
              <w:rPr>
                <w:b/>
                <w:bCs/>
                <w:sz w:val="16"/>
                <w:szCs w:val="16"/>
              </w:rPr>
              <w:t>Actual Progress</w:t>
            </w:r>
          </w:p>
        </w:tc>
        <w:tc>
          <w:tcPr>
            <w:tcW w:w="1000" w:type="dxa"/>
            <w:tcBorders>
              <w:top w:val="nil"/>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Estimated % Completed</w:t>
            </w:r>
          </w:p>
        </w:tc>
        <w:tc>
          <w:tcPr>
            <w:tcW w:w="740" w:type="dxa"/>
            <w:tcBorders>
              <w:top w:val="nil"/>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On Track</w:t>
            </w:r>
          </w:p>
        </w:tc>
        <w:tc>
          <w:tcPr>
            <w:tcW w:w="560" w:type="dxa"/>
            <w:tcBorders>
              <w:top w:val="nil"/>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At Risk</w:t>
            </w:r>
          </w:p>
        </w:tc>
        <w:tc>
          <w:tcPr>
            <w:tcW w:w="920" w:type="dxa"/>
            <w:tcBorders>
              <w:top w:val="nil"/>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Unknown</w:t>
            </w:r>
          </w:p>
        </w:tc>
        <w:tc>
          <w:tcPr>
            <w:tcW w:w="1218" w:type="dxa"/>
            <w:tcBorders>
              <w:top w:val="nil"/>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Cumulative Budget</w:t>
            </w:r>
          </w:p>
        </w:tc>
        <w:tc>
          <w:tcPr>
            <w:tcW w:w="1890" w:type="dxa"/>
            <w:tcBorders>
              <w:top w:val="nil"/>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 xml:space="preserve">Cummulative Actual Expenditure </w:t>
            </w:r>
          </w:p>
        </w:tc>
        <w:tc>
          <w:tcPr>
            <w:tcW w:w="720" w:type="dxa"/>
            <w:tcBorders>
              <w:top w:val="nil"/>
              <w:left w:val="nil"/>
              <w:bottom w:val="single" w:sz="4" w:space="0" w:color="auto"/>
              <w:right w:val="single" w:sz="4" w:space="0" w:color="auto"/>
            </w:tcBorders>
            <w:shd w:val="clear" w:color="000000" w:fill="CCFFCC"/>
          </w:tcPr>
          <w:p w:rsidR="006B5FF3" w:rsidRPr="000711AA" w:rsidRDefault="006B5FF3" w:rsidP="00631894">
            <w:pPr>
              <w:spacing w:after="0"/>
              <w:jc w:val="both"/>
              <w:rPr>
                <w:b/>
                <w:bCs/>
                <w:sz w:val="16"/>
                <w:szCs w:val="16"/>
              </w:rPr>
            </w:pPr>
            <w:r w:rsidRPr="000711AA">
              <w:rPr>
                <w:b/>
                <w:bCs/>
                <w:sz w:val="16"/>
                <w:szCs w:val="16"/>
              </w:rPr>
              <w:t>% Spent</w:t>
            </w:r>
          </w:p>
        </w:tc>
        <w:tc>
          <w:tcPr>
            <w:tcW w:w="1745" w:type="dxa"/>
            <w:tcBorders>
              <w:top w:val="nil"/>
              <w:left w:val="nil"/>
              <w:bottom w:val="single" w:sz="4" w:space="0" w:color="auto"/>
              <w:right w:val="single" w:sz="4" w:space="0" w:color="auto"/>
            </w:tcBorders>
            <w:shd w:val="clear" w:color="000000" w:fill="CCFFCC"/>
            <w:noWrap/>
          </w:tcPr>
          <w:p w:rsidR="006B5FF3" w:rsidRPr="000711AA" w:rsidRDefault="006B5FF3" w:rsidP="00631894">
            <w:pPr>
              <w:spacing w:after="0"/>
              <w:jc w:val="both"/>
              <w:rPr>
                <w:b/>
                <w:bCs/>
                <w:sz w:val="16"/>
                <w:szCs w:val="16"/>
              </w:rPr>
            </w:pPr>
            <w:r w:rsidRPr="000711AA">
              <w:rPr>
                <w:b/>
                <w:bCs/>
                <w:sz w:val="16"/>
                <w:szCs w:val="16"/>
              </w:rPr>
              <w:t> </w:t>
            </w:r>
          </w:p>
        </w:tc>
      </w:tr>
      <w:tr w:rsidR="006B5FF3" w:rsidRPr="000711AA" w:rsidTr="00631894">
        <w:trPr>
          <w:trHeight w:val="1142"/>
        </w:trPr>
        <w:tc>
          <w:tcPr>
            <w:tcW w:w="807" w:type="dxa"/>
            <w:tcBorders>
              <w:top w:val="nil"/>
              <w:left w:val="single" w:sz="4" w:space="0" w:color="auto"/>
              <w:bottom w:val="single" w:sz="4" w:space="0" w:color="auto"/>
              <w:right w:val="single" w:sz="4" w:space="0" w:color="auto"/>
            </w:tcBorders>
            <w:shd w:val="clear" w:color="auto" w:fill="auto"/>
          </w:tcPr>
          <w:p w:rsidR="006B5FF3" w:rsidRPr="007160B8" w:rsidRDefault="006B5FF3" w:rsidP="00631894">
            <w:pPr>
              <w:spacing w:after="0"/>
              <w:jc w:val="both"/>
              <w:rPr>
                <w:sz w:val="16"/>
                <w:szCs w:val="16"/>
              </w:rPr>
            </w:pPr>
            <w:r w:rsidRPr="000711AA">
              <w:rPr>
                <w:b/>
                <w:bCs/>
                <w:sz w:val="18"/>
                <w:szCs w:val="18"/>
                <w:lang w:eastAsia="en-ZA"/>
              </w:rPr>
              <w:t>F01S</w:t>
            </w:r>
          </w:p>
        </w:tc>
        <w:tc>
          <w:tcPr>
            <w:tcW w:w="540" w:type="dxa"/>
            <w:tcBorders>
              <w:top w:val="nil"/>
              <w:left w:val="single" w:sz="4" w:space="0" w:color="auto"/>
              <w:bottom w:val="single" w:sz="4" w:space="0" w:color="auto"/>
              <w:right w:val="single" w:sz="4" w:space="0" w:color="auto"/>
            </w:tcBorders>
            <w:shd w:val="clear" w:color="auto" w:fill="auto"/>
          </w:tcPr>
          <w:p w:rsidR="006B5FF3" w:rsidRPr="000711AA" w:rsidRDefault="006B5FF3" w:rsidP="00631894">
            <w:pPr>
              <w:spacing w:after="0"/>
              <w:jc w:val="center"/>
              <w:rPr>
                <w:b/>
                <w:bCs/>
                <w:sz w:val="18"/>
                <w:szCs w:val="18"/>
                <w:lang w:eastAsia="en-ZA"/>
              </w:rPr>
            </w:pPr>
            <w:r w:rsidRPr="000711AA">
              <w:rPr>
                <w:b/>
                <w:bCs/>
                <w:sz w:val="18"/>
                <w:szCs w:val="18"/>
                <w:lang w:eastAsia="en-ZA"/>
              </w:rPr>
              <w:t>V</w:t>
            </w:r>
          </w:p>
        </w:tc>
        <w:tc>
          <w:tcPr>
            <w:tcW w:w="600" w:type="dxa"/>
            <w:tcBorders>
              <w:top w:val="nil"/>
              <w:left w:val="single" w:sz="4" w:space="0" w:color="auto"/>
              <w:bottom w:val="single" w:sz="4" w:space="0" w:color="auto"/>
              <w:right w:val="single" w:sz="4" w:space="0" w:color="auto"/>
            </w:tcBorders>
            <w:shd w:val="clear" w:color="auto" w:fill="auto"/>
          </w:tcPr>
          <w:p w:rsidR="006B5FF3" w:rsidRPr="000711AA" w:rsidRDefault="006B5FF3" w:rsidP="00631894">
            <w:pPr>
              <w:spacing w:after="0"/>
              <w:jc w:val="center"/>
              <w:rPr>
                <w:b/>
                <w:bCs/>
                <w:sz w:val="18"/>
                <w:szCs w:val="18"/>
                <w:lang w:eastAsia="en-ZA"/>
              </w:rPr>
            </w:pPr>
            <w:r w:rsidRPr="000711AA">
              <w:rPr>
                <w:b/>
                <w:bCs/>
                <w:sz w:val="18"/>
                <w:szCs w:val="18"/>
                <w:lang w:eastAsia="en-ZA"/>
              </w:rPr>
              <w:t> </w:t>
            </w:r>
          </w:p>
        </w:tc>
        <w:tc>
          <w:tcPr>
            <w:tcW w:w="480" w:type="dxa"/>
            <w:tcBorders>
              <w:top w:val="nil"/>
              <w:left w:val="single" w:sz="4" w:space="0" w:color="auto"/>
              <w:bottom w:val="single" w:sz="4" w:space="0" w:color="auto"/>
              <w:right w:val="single" w:sz="4" w:space="0" w:color="auto"/>
            </w:tcBorders>
            <w:shd w:val="clear" w:color="auto" w:fill="auto"/>
          </w:tcPr>
          <w:p w:rsidR="006B5FF3" w:rsidRPr="000711AA" w:rsidRDefault="006B5FF3" w:rsidP="00631894">
            <w:pPr>
              <w:spacing w:after="0"/>
              <w:jc w:val="center"/>
              <w:rPr>
                <w:b/>
                <w:bCs/>
                <w:sz w:val="18"/>
                <w:szCs w:val="18"/>
                <w:lang w:eastAsia="en-ZA"/>
              </w:rPr>
            </w:pPr>
            <w:r w:rsidRPr="000711AA">
              <w:rPr>
                <w:b/>
                <w:bCs/>
                <w:sz w:val="18"/>
                <w:szCs w:val="18"/>
                <w:lang w:eastAsia="en-ZA"/>
              </w:rPr>
              <w:t>V</w:t>
            </w:r>
          </w:p>
        </w:tc>
        <w:tc>
          <w:tcPr>
            <w:tcW w:w="1780" w:type="dxa"/>
            <w:tcBorders>
              <w:top w:val="nil"/>
              <w:left w:val="nil"/>
              <w:bottom w:val="single" w:sz="4" w:space="0" w:color="auto"/>
              <w:right w:val="single" w:sz="4" w:space="0" w:color="auto"/>
            </w:tcBorders>
            <w:shd w:val="clear" w:color="auto" w:fill="auto"/>
          </w:tcPr>
          <w:p w:rsidR="006B5FF3" w:rsidRPr="000711AA" w:rsidRDefault="006B5FF3" w:rsidP="00631894">
            <w:pPr>
              <w:spacing w:after="0"/>
              <w:rPr>
                <w:b/>
                <w:bCs/>
                <w:sz w:val="18"/>
                <w:szCs w:val="18"/>
                <w:lang w:eastAsia="en-ZA"/>
              </w:rPr>
            </w:pPr>
            <w:r w:rsidRPr="000711AA">
              <w:rPr>
                <w:b/>
                <w:bCs/>
                <w:sz w:val="18"/>
                <w:szCs w:val="18"/>
                <w:lang w:eastAsia="en-ZA"/>
              </w:rPr>
              <w:t xml:space="preserve">Environmental interventions intergrated in Local Government Authorities Plans and Budget by 2017 </w:t>
            </w:r>
          </w:p>
        </w:tc>
        <w:tc>
          <w:tcPr>
            <w:tcW w:w="1540" w:type="dxa"/>
            <w:tcBorders>
              <w:top w:val="nil"/>
              <w:left w:val="nil"/>
              <w:bottom w:val="single" w:sz="4" w:space="0" w:color="auto"/>
              <w:right w:val="single" w:sz="4" w:space="0" w:color="auto"/>
            </w:tcBorders>
            <w:shd w:val="clear" w:color="auto" w:fill="auto"/>
          </w:tcPr>
          <w:p w:rsidR="006B5FF3" w:rsidRPr="000711AA" w:rsidRDefault="006B5FF3" w:rsidP="00631894">
            <w:pPr>
              <w:spacing w:after="0"/>
              <w:rPr>
                <w:sz w:val="18"/>
                <w:szCs w:val="18"/>
                <w:lang w:eastAsia="en-ZA"/>
              </w:rPr>
            </w:pPr>
            <w:r w:rsidRPr="000711AA">
              <w:rPr>
                <w:sz w:val="18"/>
                <w:szCs w:val="18"/>
                <w:lang w:eastAsia="en-ZA"/>
              </w:rPr>
              <w:t>1100 Farmers from Singida(Iramba and Manyoni Districts), Tabora(Nzega and Igunga Districts), Arusha(Karatu and Arusha  DC), Kilimanjaro(Hai and Mwanga Districts), Morogoro(Kilosa and Mvomero Districts) and Manyara(Babati and Hanang Districts) were senstized on climate issues and different adaptation measures were identified</w:t>
            </w:r>
          </w:p>
        </w:tc>
        <w:tc>
          <w:tcPr>
            <w:tcW w:w="1000" w:type="dxa"/>
            <w:tcBorders>
              <w:top w:val="nil"/>
              <w:left w:val="nil"/>
              <w:bottom w:val="single" w:sz="4" w:space="0" w:color="auto"/>
              <w:right w:val="single" w:sz="4" w:space="0" w:color="auto"/>
            </w:tcBorders>
            <w:shd w:val="clear" w:color="auto" w:fill="auto"/>
            <w:noWrap/>
            <w:vAlign w:val="center"/>
          </w:tcPr>
          <w:p w:rsidR="006B5FF3" w:rsidRPr="000711AA" w:rsidRDefault="006B5FF3" w:rsidP="00631894">
            <w:pPr>
              <w:spacing w:after="0"/>
              <w:jc w:val="center"/>
              <w:rPr>
                <w:sz w:val="18"/>
                <w:szCs w:val="18"/>
                <w:lang w:eastAsia="en-ZA"/>
              </w:rPr>
            </w:pPr>
            <w:r w:rsidRPr="000711AA">
              <w:rPr>
                <w:sz w:val="18"/>
                <w:szCs w:val="18"/>
                <w:lang w:eastAsia="en-ZA"/>
              </w:rPr>
              <w:t>52</w:t>
            </w:r>
          </w:p>
        </w:tc>
        <w:tc>
          <w:tcPr>
            <w:tcW w:w="740" w:type="dxa"/>
            <w:tcBorders>
              <w:top w:val="nil"/>
              <w:left w:val="nil"/>
              <w:bottom w:val="single" w:sz="4" w:space="0" w:color="auto"/>
              <w:right w:val="single" w:sz="4" w:space="0" w:color="auto"/>
            </w:tcBorders>
            <w:shd w:val="clear" w:color="auto" w:fill="auto"/>
            <w:noWrap/>
            <w:vAlign w:val="center"/>
          </w:tcPr>
          <w:p w:rsidR="006B5FF3" w:rsidRPr="000711AA" w:rsidRDefault="006B5FF3" w:rsidP="00631894">
            <w:pPr>
              <w:spacing w:after="0"/>
              <w:jc w:val="center"/>
              <w:rPr>
                <w:b/>
                <w:bCs/>
                <w:sz w:val="18"/>
                <w:szCs w:val="18"/>
                <w:lang w:eastAsia="en-ZA"/>
              </w:rPr>
            </w:pPr>
            <w:r w:rsidRPr="000711AA">
              <w:rPr>
                <w:b/>
                <w:bCs/>
                <w:sz w:val="18"/>
                <w:szCs w:val="18"/>
                <w:lang w:eastAsia="en-ZA"/>
              </w:rPr>
              <w:t>V</w:t>
            </w:r>
          </w:p>
        </w:tc>
        <w:tc>
          <w:tcPr>
            <w:tcW w:w="560" w:type="dxa"/>
            <w:tcBorders>
              <w:top w:val="nil"/>
              <w:left w:val="nil"/>
              <w:bottom w:val="single" w:sz="4" w:space="0" w:color="auto"/>
              <w:right w:val="single" w:sz="4" w:space="0" w:color="auto"/>
            </w:tcBorders>
            <w:shd w:val="clear" w:color="auto" w:fill="auto"/>
            <w:noWrap/>
            <w:vAlign w:val="bottom"/>
          </w:tcPr>
          <w:p w:rsidR="006B5FF3" w:rsidRPr="000711AA" w:rsidRDefault="006B5FF3" w:rsidP="00631894">
            <w:pPr>
              <w:spacing w:after="0"/>
              <w:rPr>
                <w:sz w:val="18"/>
                <w:szCs w:val="18"/>
                <w:lang w:eastAsia="en-ZA"/>
              </w:rPr>
            </w:pPr>
            <w:r w:rsidRPr="000711AA">
              <w:rPr>
                <w:sz w:val="18"/>
                <w:szCs w:val="18"/>
                <w:lang w:eastAsia="en-ZA"/>
              </w:rPr>
              <w:t> </w:t>
            </w:r>
          </w:p>
        </w:tc>
        <w:tc>
          <w:tcPr>
            <w:tcW w:w="920" w:type="dxa"/>
            <w:tcBorders>
              <w:top w:val="nil"/>
              <w:left w:val="nil"/>
              <w:bottom w:val="single" w:sz="4" w:space="0" w:color="auto"/>
              <w:right w:val="single" w:sz="4" w:space="0" w:color="auto"/>
            </w:tcBorders>
            <w:shd w:val="clear" w:color="auto" w:fill="auto"/>
            <w:noWrap/>
            <w:vAlign w:val="bottom"/>
          </w:tcPr>
          <w:p w:rsidR="006B5FF3" w:rsidRPr="000711AA" w:rsidRDefault="006B5FF3" w:rsidP="00631894">
            <w:pPr>
              <w:spacing w:after="0"/>
              <w:rPr>
                <w:sz w:val="18"/>
                <w:szCs w:val="18"/>
                <w:lang w:eastAsia="en-ZA"/>
              </w:rPr>
            </w:pPr>
            <w:r w:rsidRPr="000711AA">
              <w:rPr>
                <w:sz w:val="18"/>
                <w:szCs w:val="18"/>
                <w:lang w:eastAsia="en-ZA"/>
              </w:rPr>
              <w:t> </w:t>
            </w:r>
          </w:p>
        </w:tc>
        <w:tc>
          <w:tcPr>
            <w:tcW w:w="1218" w:type="dxa"/>
            <w:tcBorders>
              <w:top w:val="nil"/>
              <w:left w:val="nil"/>
              <w:bottom w:val="single" w:sz="4" w:space="0" w:color="auto"/>
              <w:right w:val="single" w:sz="4" w:space="0" w:color="auto"/>
            </w:tcBorders>
            <w:shd w:val="clear" w:color="auto" w:fill="auto"/>
            <w:noWrap/>
            <w:vAlign w:val="center"/>
          </w:tcPr>
          <w:p w:rsidR="006B5FF3" w:rsidRPr="000711AA" w:rsidRDefault="006B5FF3" w:rsidP="00631894">
            <w:pPr>
              <w:spacing w:after="0"/>
              <w:jc w:val="center"/>
              <w:rPr>
                <w:sz w:val="18"/>
                <w:szCs w:val="18"/>
                <w:lang w:eastAsia="en-ZA"/>
              </w:rPr>
            </w:pPr>
            <w:r w:rsidRPr="000711AA">
              <w:rPr>
                <w:sz w:val="18"/>
                <w:szCs w:val="18"/>
                <w:lang w:eastAsia="en-ZA"/>
              </w:rPr>
              <w:t xml:space="preserve">    50 000 000 </w:t>
            </w:r>
          </w:p>
        </w:tc>
        <w:tc>
          <w:tcPr>
            <w:tcW w:w="1890" w:type="dxa"/>
            <w:tcBorders>
              <w:top w:val="nil"/>
              <w:left w:val="nil"/>
              <w:bottom w:val="single" w:sz="4" w:space="0" w:color="auto"/>
              <w:right w:val="single" w:sz="4" w:space="0" w:color="auto"/>
            </w:tcBorders>
            <w:shd w:val="clear" w:color="auto" w:fill="auto"/>
            <w:noWrap/>
            <w:vAlign w:val="center"/>
          </w:tcPr>
          <w:p w:rsidR="006B5FF3" w:rsidRPr="000711AA" w:rsidRDefault="006B5FF3" w:rsidP="00631894">
            <w:pPr>
              <w:spacing w:after="0"/>
              <w:rPr>
                <w:sz w:val="18"/>
                <w:szCs w:val="18"/>
                <w:lang w:eastAsia="en-ZA"/>
              </w:rPr>
            </w:pPr>
            <w:r w:rsidRPr="000711AA">
              <w:rPr>
                <w:sz w:val="18"/>
                <w:szCs w:val="18"/>
                <w:lang w:eastAsia="en-ZA"/>
              </w:rPr>
              <w:t xml:space="preserve">    25 000 000 </w:t>
            </w:r>
          </w:p>
        </w:tc>
        <w:tc>
          <w:tcPr>
            <w:tcW w:w="720" w:type="dxa"/>
            <w:tcBorders>
              <w:top w:val="nil"/>
              <w:left w:val="nil"/>
              <w:bottom w:val="single" w:sz="4" w:space="0" w:color="auto"/>
              <w:right w:val="single" w:sz="4" w:space="0" w:color="auto"/>
            </w:tcBorders>
            <w:shd w:val="clear" w:color="auto" w:fill="auto"/>
            <w:noWrap/>
            <w:vAlign w:val="center"/>
          </w:tcPr>
          <w:p w:rsidR="006B5FF3" w:rsidRPr="000711AA" w:rsidRDefault="006B5FF3" w:rsidP="00631894">
            <w:pPr>
              <w:spacing w:after="0"/>
              <w:jc w:val="center"/>
              <w:rPr>
                <w:sz w:val="18"/>
                <w:szCs w:val="18"/>
                <w:lang w:eastAsia="en-ZA"/>
              </w:rPr>
            </w:pPr>
            <w:r w:rsidRPr="000711AA">
              <w:rPr>
                <w:sz w:val="18"/>
                <w:szCs w:val="18"/>
                <w:lang w:eastAsia="en-ZA"/>
              </w:rPr>
              <w:t>50</w:t>
            </w:r>
          </w:p>
        </w:tc>
        <w:tc>
          <w:tcPr>
            <w:tcW w:w="1745" w:type="dxa"/>
            <w:tcBorders>
              <w:top w:val="nil"/>
              <w:left w:val="nil"/>
              <w:bottom w:val="single" w:sz="4" w:space="0" w:color="auto"/>
              <w:right w:val="single" w:sz="4" w:space="0" w:color="auto"/>
            </w:tcBorders>
            <w:shd w:val="clear" w:color="auto" w:fill="auto"/>
            <w:noWrap/>
            <w:vAlign w:val="bottom"/>
          </w:tcPr>
          <w:p w:rsidR="006B5FF3" w:rsidRPr="000711AA" w:rsidRDefault="006B5FF3" w:rsidP="00631894">
            <w:pPr>
              <w:spacing w:after="0"/>
              <w:rPr>
                <w:sz w:val="18"/>
                <w:szCs w:val="18"/>
                <w:lang w:eastAsia="en-ZA"/>
              </w:rPr>
            </w:pPr>
            <w:r w:rsidRPr="000711AA">
              <w:rPr>
                <w:sz w:val="18"/>
                <w:szCs w:val="18"/>
                <w:lang w:eastAsia="en-ZA"/>
              </w:rPr>
              <w:t> </w:t>
            </w:r>
          </w:p>
        </w:tc>
      </w:tr>
      <w:tr w:rsidR="006B5FF3" w:rsidRPr="000711AA" w:rsidTr="00631894">
        <w:trPr>
          <w:trHeight w:val="241"/>
        </w:trPr>
        <w:tc>
          <w:tcPr>
            <w:tcW w:w="807" w:type="dxa"/>
            <w:tcBorders>
              <w:top w:val="nil"/>
              <w:left w:val="single" w:sz="4" w:space="0" w:color="auto"/>
              <w:bottom w:val="single" w:sz="4" w:space="0" w:color="auto"/>
              <w:right w:val="single" w:sz="4" w:space="0" w:color="auto"/>
            </w:tcBorders>
            <w:shd w:val="clear" w:color="auto" w:fill="auto"/>
          </w:tcPr>
          <w:p w:rsidR="006B5FF3" w:rsidRPr="000711AA" w:rsidRDefault="006B5FF3" w:rsidP="00631894">
            <w:pPr>
              <w:spacing w:after="0"/>
              <w:jc w:val="center"/>
              <w:rPr>
                <w:b/>
                <w:bCs/>
                <w:sz w:val="18"/>
                <w:szCs w:val="18"/>
                <w:lang w:eastAsia="en-ZA"/>
              </w:rPr>
            </w:pPr>
          </w:p>
        </w:tc>
        <w:tc>
          <w:tcPr>
            <w:tcW w:w="540" w:type="dxa"/>
            <w:tcBorders>
              <w:top w:val="nil"/>
              <w:left w:val="single" w:sz="4" w:space="0" w:color="auto"/>
              <w:bottom w:val="single" w:sz="4" w:space="0" w:color="auto"/>
              <w:right w:val="single" w:sz="4" w:space="0" w:color="auto"/>
            </w:tcBorders>
            <w:shd w:val="clear" w:color="auto" w:fill="auto"/>
          </w:tcPr>
          <w:p w:rsidR="006B5FF3" w:rsidRPr="000711AA" w:rsidRDefault="006B5FF3" w:rsidP="00631894">
            <w:pPr>
              <w:spacing w:after="0"/>
              <w:jc w:val="center"/>
              <w:rPr>
                <w:b/>
                <w:bCs/>
                <w:sz w:val="18"/>
                <w:szCs w:val="18"/>
                <w:lang w:eastAsia="en-ZA"/>
              </w:rPr>
            </w:pPr>
          </w:p>
        </w:tc>
        <w:tc>
          <w:tcPr>
            <w:tcW w:w="600" w:type="dxa"/>
            <w:tcBorders>
              <w:top w:val="nil"/>
              <w:left w:val="single" w:sz="4" w:space="0" w:color="auto"/>
              <w:bottom w:val="single" w:sz="4" w:space="0" w:color="auto"/>
              <w:right w:val="single" w:sz="4" w:space="0" w:color="auto"/>
            </w:tcBorders>
            <w:shd w:val="clear" w:color="auto" w:fill="auto"/>
          </w:tcPr>
          <w:p w:rsidR="006B5FF3" w:rsidRPr="000711AA" w:rsidRDefault="006B5FF3" w:rsidP="00631894">
            <w:pPr>
              <w:spacing w:after="0"/>
              <w:jc w:val="center"/>
              <w:rPr>
                <w:b/>
                <w:bCs/>
                <w:sz w:val="18"/>
                <w:szCs w:val="18"/>
                <w:lang w:eastAsia="en-ZA"/>
              </w:rPr>
            </w:pPr>
          </w:p>
        </w:tc>
        <w:tc>
          <w:tcPr>
            <w:tcW w:w="480" w:type="dxa"/>
            <w:tcBorders>
              <w:top w:val="nil"/>
              <w:left w:val="single" w:sz="4" w:space="0" w:color="auto"/>
              <w:bottom w:val="single" w:sz="4" w:space="0" w:color="auto"/>
              <w:right w:val="single" w:sz="4" w:space="0" w:color="auto"/>
            </w:tcBorders>
            <w:shd w:val="clear" w:color="auto" w:fill="auto"/>
          </w:tcPr>
          <w:p w:rsidR="006B5FF3" w:rsidRPr="000711AA" w:rsidRDefault="006B5FF3" w:rsidP="00631894">
            <w:pPr>
              <w:spacing w:after="0"/>
              <w:jc w:val="center"/>
              <w:rPr>
                <w:b/>
                <w:bCs/>
                <w:sz w:val="18"/>
                <w:szCs w:val="18"/>
                <w:lang w:eastAsia="en-ZA"/>
              </w:rPr>
            </w:pPr>
          </w:p>
        </w:tc>
        <w:tc>
          <w:tcPr>
            <w:tcW w:w="1780" w:type="dxa"/>
            <w:tcBorders>
              <w:top w:val="nil"/>
              <w:left w:val="nil"/>
              <w:bottom w:val="single" w:sz="4" w:space="0" w:color="auto"/>
              <w:right w:val="single" w:sz="4" w:space="0" w:color="auto"/>
            </w:tcBorders>
            <w:shd w:val="clear" w:color="auto" w:fill="auto"/>
          </w:tcPr>
          <w:p w:rsidR="006B5FF3" w:rsidRPr="000711AA" w:rsidRDefault="006B5FF3" w:rsidP="00631894">
            <w:pPr>
              <w:spacing w:after="0"/>
              <w:jc w:val="center"/>
              <w:rPr>
                <w:b/>
                <w:bCs/>
                <w:sz w:val="18"/>
                <w:szCs w:val="18"/>
                <w:lang w:eastAsia="en-ZA"/>
              </w:rPr>
            </w:pPr>
            <w:r w:rsidRPr="000711AA">
              <w:rPr>
                <w:b/>
                <w:bCs/>
                <w:sz w:val="18"/>
                <w:szCs w:val="18"/>
                <w:lang w:eastAsia="en-ZA"/>
              </w:rPr>
              <w:t>GRAND TOTAL</w:t>
            </w:r>
          </w:p>
        </w:tc>
        <w:tc>
          <w:tcPr>
            <w:tcW w:w="1540" w:type="dxa"/>
            <w:tcBorders>
              <w:top w:val="nil"/>
              <w:left w:val="nil"/>
              <w:bottom w:val="single" w:sz="4" w:space="0" w:color="auto"/>
              <w:right w:val="single" w:sz="4" w:space="0" w:color="auto"/>
            </w:tcBorders>
            <w:shd w:val="clear" w:color="auto" w:fill="auto"/>
          </w:tcPr>
          <w:p w:rsidR="006B5FF3" w:rsidRPr="000711AA" w:rsidRDefault="006B5FF3" w:rsidP="00631894">
            <w:pPr>
              <w:spacing w:after="0"/>
              <w:jc w:val="center"/>
              <w:rPr>
                <w:b/>
                <w:bCs/>
                <w:sz w:val="18"/>
                <w:szCs w:val="18"/>
                <w:lang w:eastAsia="en-ZA"/>
              </w:rPr>
            </w:pPr>
          </w:p>
        </w:tc>
        <w:tc>
          <w:tcPr>
            <w:tcW w:w="1000" w:type="dxa"/>
            <w:tcBorders>
              <w:top w:val="nil"/>
              <w:left w:val="nil"/>
              <w:bottom w:val="single" w:sz="4" w:space="0" w:color="auto"/>
              <w:right w:val="single" w:sz="4" w:space="0" w:color="auto"/>
            </w:tcBorders>
            <w:shd w:val="clear" w:color="auto" w:fill="auto"/>
            <w:noWrap/>
          </w:tcPr>
          <w:p w:rsidR="006B5FF3" w:rsidRPr="000711AA" w:rsidRDefault="006B5FF3" w:rsidP="00631894">
            <w:pPr>
              <w:spacing w:after="0"/>
              <w:jc w:val="center"/>
              <w:rPr>
                <w:sz w:val="18"/>
                <w:szCs w:val="18"/>
                <w:lang w:eastAsia="en-ZA"/>
              </w:rPr>
            </w:pPr>
          </w:p>
        </w:tc>
        <w:tc>
          <w:tcPr>
            <w:tcW w:w="740" w:type="dxa"/>
            <w:tcBorders>
              <w:top w:val="nil"/>
              <w:left w:val="nil"/>
              <w:bottom w:val="single" w:sz="4" w:space="0" w:color="auto"/>
              <w:right w:val="single" w:sz="4" w:space="0" w:color="auto"/>
            </w:tcBorders>
            <w:shd w:val="clear" w:color="auto" w:fill="auto"/>
            <w:noWrap/>
          </w:tcPr>
          <w:p w:rsidR="006B5FF3" w:rsidRPr="000711AA" w:rsidRDefault="006B5FF3" w:rsidP="00631894">
            <w:pPr>
              <w:spacing w:after="0"/>
              <w:jc w:val="center"/>
              <w:rPr>
                <w:b/>
                <w:bCs/>
                <w:sz w:val="18"/>
                <w:szCs w:val="18"/>
                <w:lang w:eastAsia="en-ZA"/>
              </w:rPr>
            </w:pPr>
          </w:p>
        </w:tc>
        <w:tc>
          <w:tcPr>
            <w:tcW w:w="560" w:type="dxa"/>
            <w:tcBorders>
              <w:top w:val="nil"/>
              <w:left w:val="nil"/>
              <w:bottom w:val="single" w:sz="4" w:space="0" w:color="auto"/>
              <w:right w:val="single" w:sz="4" w:space="0" w:color="auto"/>
            </w:tcBorders>
            <w:shd w:val="clear" w:color="auto" w:fill="auto"/>
            <w:noWrap/>
          </w:tcPr>
          <w:p w:rsidR="006B5FF3" w:rsidRPr="000711AA" w:rsidRDefault="006B5FF3" w:rsidP="00631894">
            <w:pPr>
              <w:spacing w:after="0"/>
              <w:jc w:val="center"/>
              <w:rPr>
                <w:sz w:val="18"/>
                <w:szCs w:val="18"/>
                <w:lang w:eastAsia="en-ZA"/>
              </w:rPr>
            </w:pPr>
          </w:p>
        </w:tc>
        <w:tc>
          <w:tcPr>
            <w:tcW w:w="920" w:type="dxa"/>
            <w:tcBorders>
              <w:top w:val="nil"/>
              <w:left w:val="nil"/>
              <w:bottom w:val="single" w:sz="4" w:space="0" w:color="auto"/>
              <w:right w:val="single" w:sz="4" w:space="0" w:color="auto"/>
            </w:tcBorders>
            <w:shd w:val="clear" w:color="auto" w:fill="auto"/>
            <w:noWrap/>
          </w:tcPr>
          <w:p w:rsidR="006B5FF3" w:rsidRPr="000711AA" w:rsidRDefault="006B5FF3" w:rsidP="00631894">
            <w:pPr>
              <w:spacing w:after="0"/>
              <w:jc w:val="center"/>
              <w:rPr>
                <w:sz w:val="18"/>
                <w:szCs w:val="18"/>
                <w:lang w:eastAsia="en-ZA"/>
              </w:rPr>
            </w:pPr>
          </w:p>
        </w:tc>
        <w:tc>
          <w:tcPr>
            <w:tcW w:w="1218" w:type="dxa"/>
            <w:tcBorders>
              <w:top w:val="nil"/>
              <w:left w:val="nil"/>
              <w:bottom w:val="single" w:sz="4" w:space="0" w:color="auto"/>
              <w:right w:val="single" w:sz="4" w:space="0" w:color="auto"/>
            </w:tcBorders>
            <w:shd w:val="clear" w:color="auto" w:fill="auto"/>
            <w:noWrap/>
          </w:tcPr>
          <w:p w:rsidR="006B5FF3" w:rsidRPr="000711AA" w:rsidRDefault="006B5FF3" w:rsidP="00631894">
            <w:pPr>
              <w:spacing w:after="0"/>
              <w:jc w:val="center"/>
              <w:rPr>
                <w:sz w:val="18"/>
                <w:szCs w:val="18"/>
                <w:lang w:eastAsia="en-ZA"/>
              </w:rPr>
            </w:pPr>
            <w:r w:rsidRPr="000711AA">
              <w:rPr>
                <w:sz w:val="18"/>
                <w:szCs w:val="18"/>
                <w:lang w:eastAsia="en-ZA"/>
              </w:rPr>
              <w:t>50 000 000</w:t>
            </w:r>
          </w:p>
        </w:tc>
        <w:tc>
          <w:tcPr>
            <w:tcW w:w="1890" w:type="dxa"/>
            <w:tcBorders>
              <w:top w:val="nil"/>
              <w:left w:val="nil"/>
              <w:bottom w:val="single" w:sz="4" w:space="0" w:color="auto"/>
              <w:right w:val="single" w:sz="4" w:space="0" w:color="auto"/>
            </w:tcBorders>
            <w:shd w:val="clear" w:color="auto" w:fill="auto"/>
            <w:noWrap/>
          </w:tcPr>
          <w:p w:rsidR="006B5FF3" w:rsidRPr="000711AA" w:rsidRDefault="006B5FF3" w:rsidP="00631894">
            <w:pPr>
              <w:spacing w:after="0"/>
              <w:jc w:val="center"/>
              <w:rPr>
                <w:sz w:val="18"/>
                <w:szCs w:val="18"/>
                <w:lang w:eastAsia="en-ZA"/>
              </w:rPr>
            </w:pPr>
            <w:r w:rsidRPr="000711AA">
              <w:rPr>
                <w:sz w:val="18"/>
                <w:szCs w:val="18"/>
                <w:lang w:eastAsia="en-ZA"/>
              </w:rPr>
              <w:t>25 000 000</w:t>
            </w:r>
          </w:p>
        </w:tc>
        <w:tc>
          <w:tcPr>
            <w:tcW w:w="720" w:type="dxa"/>
            <w:tcBorders>
              <w:top w:val="nil"/>
              <w:left w:val="nil"/>
              <w:bottom w:val="single" w:sz="4" w:space="0" w:color="auto"/>
              <w:right w:val="single" w:sz="4" w:space="0" w:color="auto"/>
            </w:tcBorders>
            <w:shd w:val="clear" w:color="auto" w:fill="auto"/>
            <w:noWrap/>
          </w:tcPr>
          <w:p w:rsidR="006B5FF3" w:rsidRPr="000711AA" w:rsidRDefault="006B5FF3" w:rsidP="00631894">
            <w:pPr>
              <w:spacing w:after="0"/>
              <w:jc w:val="center"/>
              <w:rPr>
                <w:sz w:val="18"/>
                <w:szCs w:val="18"/>
                <w:lang w:eastAsia="en-ZA"/>
              </w:rPr>
            </w:pPr>
            <w:r w:rsidRPr="000711AA">
              <w:rPr>
                <w:sz w:val="18"/>
                <w:szCs w:val="18"/>
                <w:lang w:eastAsia="en-ZA"/>
              </w:rPr>
              <w:t>50</w:t>
            </w:r>
          </w:p>
        </w:tc>
        <w:tc>
          <w:tcPr>
            <w:tcW w:w="1745" w:type="dxa"/>
            <w:tcBorders>
              <w:top w:val="nil"/>
              <w:left w:val="nil"/>
              <w:bottom w:val="single" w:sz="4" w:space="0" w:color="auto"/>
              <w:right w:val="single" w:sz="4" w:space="0" w:color="auto"/>
            </w:tcBorders>
            <w:shd w:val="clear" w:color="auto" w:fill="auto"/>
            <w:noWrap/>
          </w:tcPr>
          <w:p w:rsidR="006B5FF3" w:rsidRPr="000711AA" w:rsidRDefault="006B5FF3" w:rsidP="00631894">
            <w:pPr>
              <w:spacing w:after="0"/>
              <w:jc w:val="center"/>
              <w:rPr>
                <w:sz w:val="18"/>
                <w:szCs w:val="18"/>
                <w:lang w:eastAsia="en-ZA"/>
              </w:rPr>
            </w:pPr>
          </w:p>
        </w:tc>
      </w:tr>
    </w:tbl>
    <w:p w:rsidR="006B5FF3" w:rsidRPr="000711AA" w:rsidRDefault="006B5FF3" w:rsidP="006B5FF3">
      <w:pPr>
        <w:spacing w:after="0"/>
        <w:jc w:val="both"/>
        <w:rPr>
          <w:b/>
          <w:bCs/>
          <w:sz w:val="22"/>
          <w:szCs w:val="22"/>
        </w:rPr>
      </w:pPr>
      <w:r w:rsidRPr="000711AA">
        <w:rPr>
          <w:b/>
          <w:bCs/>
          <w:sz w:val="22"/>
          <w:szCs w:val="22"/>
        </w:rPr>
        <w:br w:type="page"/>
      </w:r>
    </w:p>
    <w:p w:rsidR="00F62926" w:rsidRPr="000711AA" w:rsidRDefault="00F62926" w:rsidP="002F1827">
      <w:pPr>
        <w:spacing w:after="0"/>
        <w:jc w:val="both"/>
        <w:rPr>
          <w:b/>
          <w:bCs/>
          <w:sz w:val="20"/>
          <w:szCs w:val="20"/>
        </w:rPr>
      </w:pPr>
      <w:r w:rsidRPr="000711AA">
        <w:rPr>
          <w:b/>
          <w:bCs/>
          <w:sz w:val="20"/>
          <w:szCs w:val="20"/>
        </w:rPr>
        <w:lastRenderedPageBreak/>
        <w:t>Sub-Vote Code and Name: 2001 Crop Development</w:t>
      </w:r>
    </w:p>
    <w:p w:rsidR="00F62926" w:rsidRPr="000711AA" w:rsidRDefault="00F62926" w:rsidP="002F1827">
      <w:pPr>
        <w:spacing w:after="0"/>
        <w:jc w:val="both"/>
        <w:rPr>
          <w:b/>
          <w:bCs/>
          <w:sz w:val="20"/>
          <w:szCs w:val="20"/>
        </w:rPr>
      </w:pPr>
      <w:r w:rsidRPr="000711AA">
        <w:rPr>
          <w:b/>
          <w:bCs/>
          <w:sz w:val="20"/>
          <w:szCs w:val="20"/>
        </w:rPr>
        <w:t>Objective Code NO: C                        OBJECTIVE DESCRIPTION: Policies, strategies and regulatory functions in the agricultural sector strengthened</w:t>
      </w:r>
    </w:p>
    <w:p w:rsidR="00F62926" w:rsidRPr="000711AA" w:rsidRDefault="00F62926" w:rsidP="002F1827">
      <w:pPr>
        <w:spacing w:after="0"/>
        <w:jc w:val="both"/>
        <w:rPr>
          <w:b/>
          <w:bCs/>
          <w:sz w:val="22"/>
          <w:szCs w:val="22"/>
        </w:rPr>
      </w:pPr>
    </w:p>
    <w:tbl>
      <w:tblPr>
        <w:tblW w:w="14083" w:type="dxa"/>
        <w:tblInd w:w="93" w:type="dxa"/>
        <w:tblLook w:val="04A0"/>
      </w:tblPr>
      <w:tblGrid>
        <w:gridCol w:w="995"/>
        <w:gridCol w:w="521"/>
        <w:gridCol w:w="580"/>
        <w:gridCol w:w="467"/>
        <w:gridCol w:w="1696"/>
        <w:gridCol w:w="1780"/>
        <w:gridCol w:w="948"/>
        <w:gridCol w:w="712"/>
        <w:gridCol w:w="542"/>
        <w:gridCol w:w="900"/>
        <w:gridCol w:w="1371"/>
        <w:gridCol w:w="1162"/>
        <w:gridCol w:w="694"/>
        <w:gridCol w:w="1715"/>
      </w:tblGrid>
      <w:tr w:rsidR="00E33366" w:rsidRPr="000711AA" w:rsidTr="009D2B7B">
        <w:trPr>
          <w:trHeight w:val="773"/>
        </w:trPr>
        <w:tc>
          <w:tcPr>
            <w:tcW w:w="1011" w:type="dxa"/>
            <w:tcBorders>
              <w:top w:val="single" w:sz="4" w:space="0" w:color="auto"/>
              <w:left w:val="single" w:sz="4" w:space="0" w:color="auto"/>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CODES AND LINKAGE</w:t>
            </w:r>
          </w:p>
        </w:tc>
        <w:tc>
          <w:tcPr>
            <w:tcW w:w="527" w:type="dxa"/>
            <w:tcBorders>
              <w:top w:val="single" w:sz="4" w:space="0" w:color="auto"/>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 </w:t>
            </w:r>
          </w:p>
        </w:tc>
        <w:tc>
          <w:tcPr>
            <w:tcW w:w="587" w:type="dxa"/>
            <w:tcBorders>
              <w:top w:val="single" w:sz="4" w:space="0" w:color="auto"/>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 </w:t>
            </w:r>
          </w:p>
        </w:tc>
        <w:tc>
          <w:tcPr>
            <w:tcW w:w="472" w:type="dxa"/>
            <w:tcBorders>
              <w:top w:val="single" w:sz="4" w:space="0" w:color="auto"/>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 </w:t>
            </w:r>
          </w:p>
        </w:tc>
        <w:tc>
          <w:tcPr>
            <w:tcW w:w="1726" w:type="dxa"/>
            <w:tcBorders>
              <w:top w:val="single" w:sz="4" w:space="0" w:color="auto"/>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ANNUAL PHYSICAL TARGET</w:t>
            </w:r>
          </w:p>
        </w:tc>
        <w:tc>
          <w:tcPr>
            <w:tcW w:w="1812" w:type="dxa"/>
            <w:tcBorders>
              <w:top w:val="single" w:sz="4" w:space="0" w:color="auto"/>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CUMULATIVE STATUS ON MEETING PHYSICAL TARGET</w:t>
            </w:r>
          </w:p>
        </w:tc>
        <w:tc>
          <w:tcPr>
            <w:tcW w:w="2933" w:type="dxa"/>
            <w:gridSpan w:val="4"/>
            <w:tcBorders>
              <w:top w:val="single" w:sz="4" w:space="0" w:color="auto"/>
              <w:left w:val="nil"/>
              <w:bottom w:val="single" w:sz="4" w:space="0" w:color="auto"/>
              <w:right w:val="single" w:sz="4" w:space="0" w:color="auto"/>
            </w:tcBorders>
            <w:shd w:val="clear" w:color="000000" w:fill="CCFFCC"/>
            <w:noWrap/>
          </w:tcPr>
          <w:p w:rsidR="00F62926" w:rsidRPr="000711AA" w:rsidRDefault="00F62926" w:rsidP="002F1827">
            <w:pPr>
              <w:spacing w:after="0"/>
              <w:jc w:val="both"/>
              <w:rPr>
                <w:b/>
                <w:bCs/>
                <w:sz w:val="16"/>
                <w:szCs w:val="16"/>
              </w:rPr>
            </w:pPr>
            <w:r w:rsidRPr="000711AA">
              <w:rPr>
                <w:b/>
                <w:bCs/>
                <w:sz w:val="16"/>
                <w:szCs w:val="16"/>
              </w:rPr>
              <w:t>EXPENDITURE STATUS</w:t>
            </w:r>
          </w:p>
        </w:tc>
        <w:tc>
          <w:tcPr>
            <w:tcW w:w="1395" w:type="dxa"/>
            <w:tcBorders>
              <w:top w:val="single" w:sz="4" w:space="0" w:color="auto"/>
              <w:left w:val="nil"/>
              <w:bottom w:val="single" w:sz="4" w:space="0" w:color="auto"/>
              <w:right w:val="single" w:sz="4" w:space="0" w:color="auto"/>
            </w:tcBorders>
            <w:shd w:val="clear" w:color="000000" w:fill="CCFFCC"/>
            <w:noWrap/>
          </w:tcPr>
          <w:p w:rsidR="00F62926" w:rsidRPr="000711AA" w:rsidRDefault="00F62926" w:rsidP="002F1827">
            <w:pPr>
              <w:spacing w:after="0"/>
              <w:jc w:val="both"/>
              <w:rPr>
                <w:b/>
                <w:bCs/>
                <w:sz w:val="16"/>
                <w:szCs w:val="16"/>
              </w:rPr>
            </w:pPr>
            <w:r w:rsidRPr="000711AA">
              <w:rPr>
                <w:b/>
                <w:bCs/>
                <w:sz w:val="16"/>
                <w:szCs w:val="16"/>
              </w:rPr>
              <w:t> </w:t>
            </w:r>
          </w:p>
        </w:tc>
        <w:tc>
          <w:tcPr>
            <w:tcW w:w="1181" w:type="dxa"/>
            <w:tcBorders>
              <w:top w:val="single" w:sz="4" w:space="0" w:color="auto"/>
              <w:left w:val="nil"/>
              <w:bottom w:val="single" w:sz="4" w:space="0" w:color="auto"/>
              <w:right w:val="single" w:sz="4" w:space="0" w:color="auto"/>
            </w:tcBorders>
            <w:shd w:val="clear" w:color="000000" w:fill="CCFFCC"/>
            <w:noWrap/>
          </w:tcPr>
          <w:p w:rsidR="00F62926" w:rsidRPr="000711AA" w:rsidRDefault="00F62926" w:rsidP="002F1827">
            <w:pPr>
              <w:spacing w:after="0"/>
              <w:jc w:val="both"/>
              <w:rPr>
                <w:b/>
                <w:bCs/>
                <w:sz w:val="16"/>
                <w:szCs w:val="16"/>
              </w:rPr>
            </w:pPr>
            <w:r w:rsidRPr="000711AA">
              <w:rPr>
                <w:b/>
                <w:bCs/>
                <w:sz w:val="16"/>
                <w:szCs w:val="16"/>
              </w:rPr>
              <w:t> </w:t>
            </w:r>
          </w:p>
        </w:tc>
        <w:tc>
          <w:tcPr>
            <w:tcW w:w="704" w:type="dxa"/>
            <w:tcBorders>
              <w:top w:val="single" w:sz="4" w:space="0" w:color="auto"/>
              <w:left w:val="nil"/>
              <w:bottom w:val="single" w:sz="4" w:space="0" w:color="auto"/>
              <w:right w:val="single" w:sz="4" w:space="0" w:color="auto"/>
            </w:tcBorders>
            <w:shd w:val="clear" w:color="000000" w:fill="CCFFCC"/>
            <w:noWrap/>
          </w:tcPr>
          <w:p w:rsidR="00F62926" w:rsidRPr="000711AA" w:rsidRDefault="00F62926" w:rsidP="002F1827">
            <w:pPr>
              <w:spacing w:after="0"/>
              <w:jc w:val="both"/>
              <w:rPr>
                <w:b/>
                <w:bCs/>
                <w:sz w:val="16"/>
                <w:szCs w:val="16"/>
              </w:rPr>
            </w:pPr>
            <w:r w:rsidRPr="000711AA">
              <w:rPr>
                <w:b/>
                <w:bCs/>
                <w:sz w:val="16"/>
                <w:szCs w:val="16"/>
              </w:rPr>
              <w:t> </w:t>
            </w:r>
          </w:p>
        </w:tc>
        <w:tc>
          <w:tcPr>
            <w:tcW w:w="1735" w:type="dxa"/>
            <w:tcBorders>
              <w:top w:val="single" w:sz="4" w:space="0" w:color="auto"/>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REMARKS ON IMPLEMENTATION</w:t>
            </w:r>
          </w:p>
        </w:tc>
      </w:tr>
      <w:tr w:rsidR="00E33366" w:rsidRPr="000711AA" w:rsidTr="009D2B7B">
        <w:trPr>
          <w:trHeight w:val="510"/>
        </w:trPr>
        <w:tc>
          <w:tcPr>
            <w:tcW w:w="1011" w:type="dxa"/>
            <w:tcBorders>
              <w:top w:val="nil"/>
              <w:left w:val="single" w:sz="4" w:space="0" w:color="auto"/>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Target Code</w:t>
            </w:r>
          </w:p>
        </w:tc>
        <w:tc>
          <w:tcPr>
            <w:tcW w:w="527" w:type="dxa"/>
            <w:tcBorders>
              <w:top w:val="nil"/>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M</w:t>
            </w:r>
          </w:p>
        </w:tc>
        <w:tc>
          <w:tcPr>
            <w:tcW w:w="587" w:type="dxa"/>
            <w:tcBorders>
              <w:top w:val="nil"/>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P</w:t>
            </w:r>
          </w:p>
        </w:tc>
        <w:tc>
          <w:tcPr>
            <w:tcW w:w="472" w:type="dxa"/>
            <w:tcBorders>
              <w:top w:val="nil"/>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R</w:t>
            </w:r>
          </w:p>
        </w:tc>
        <w:tc>
          <w:tcPr>
            <w:tcW w:w="1726" w:type="dxa"/>
            <w:tcBorders>
              <w:top w:val="nil"/>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Target Descrption</w:t>
            </w:r>
          </w:p>
        </w:tc>
        <w:tc>
          <w:tcPr>
            <w:tcW w:w="1812" w:type="dxa"/>
            <w:tcBorders>
              <w:top w:val="nil"/>
              <w:left w:val="nil"/>
              <w:bottom w:val="single" w:sz="4" w:space="0" w:color="auto"/>
              <w:right w:val="single" w:sz="4" w:space="0" w:color="auto"/>
            </w:tcBorders>
            <w:shd w:val="clear" w:color="000000" w:fill="CCFFCC"/>
            <w:noWrap/>
          </w:tcPr>
          <w:p w:rsidR="00F62926" w:rsidRPr="000711AA" w:rsidRDefault="00F62926" w:rsidP="002F1827">
            <w:pPr>
              <w:spacing w:after="0"/>
              <w:jc w:val="both"/>
              <w:rPr>
                <w:b/>
                <w:bCs/>
                <w:sz w:val="16"/>
                <w:szCs w:val="16"/>
              </w:rPr>
            </w:pPr>
            <w:r w:rsidRPr="000711AA">
              <w:rPr>
                <w:b/>
                <w:bCs/>
                <w:sz w:val="16"/>
                <w:szCs w:val="16"/>
              </w:rPr>
              <w:t>Actual Progress</w:t>
            </w:r>
          </w:p>
        </w:tc>
        <w:tc>
          <w:tcPr>
            <w:tcW w:w="748" w:type="dxa"/>
            <w:tcBorders>
              <w:top w:val="nil"/>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Estimated % Completed</w:t>
            </w:r>
          </w:p>
        </w:tc>
        <w:tc>
          <w:tcPr>
            <w:tcW w:w="722" w:type="dxa"/>
            <w:tcBorders>
              <w:top w:val="nil"/>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On Track</w:t>
            </w:r>
          </w:p>
        </w:tc>
        <w:tc>
          <w:tcPr>
            <w:tcW w:w="549" w:type="dxa"/>
            <w:tcBorders>
              <w:top w:val="nil"/>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At Risk</w:t>
            </w:r>
          </w:p>
        </w:tc>
        <w:tc>
          <w:tcPr>
            <w:tcW w:w="914" w:type="dxa"/>
            <w:tcBorders>
              <w:top w:val="nil"/>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Unknown</w:t>
            </w:r>
          </w:p>
        </w:tc>
        <w:tc>
          <w:tcPr>
            <w:tcW w:w="1395" w:type="dxa"/>
            <w:tcBorders>
              <w:top w:val="nil"/>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Cumulative Budget</w:t>
            </w:r>
          </w:p>
        </w:tc>
        <w:tc>
          <w:tcPr>
            <w:tcW w:w="1181" w:type="dxa"/>
            <w:tcBorders>
              <w:top w:val="nil"/>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 xml:space="preserve">Cummulative Actual Expenditure </w:t>
            </w:r>
          </w:p>
        </w:tc>
        <w:tc>
          <w:tcPr>
            <w:tcW w:w="704" w:type="dxa"/>
            <w:tcBorders>
              <w:top w:val="nil"/>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 Spent</w:t>
            </w:r>
          </w:p>
        </w:tc>
        <w:tc>
          <w:tcPr>
            <w:tcW w:w="1735" w:type="dxa"/>
            <w:tcBorders>
              <w:top w:val="nil"/>
              <w:left w:val="nil"/>
              <w:bottom w:val="single" w:sz="4" w:space="0" w:color="auto"/>
              <w:right w:val="single" w:sz="4" w:space="0" w:color="auto"/>
            </w:tcBorders>
            <w:shd w:val="clear" w:color="000000" w:fill="CCFFCC"/>
          </w:tcPr>
          <w:p w:rsidR="00F62926" w:rsidRPr="000711AA" w:rsidRDefault="00F62926" w:rsidP="002F1827">
            <w:pPr>
              <w:spacing w:after="0"/>
              <w:jc w:val="both"/>
              <w:rPr>
                <w:b/>
                <w:bCs/>
                <w:sz w:val="16"/>
                <w:szCs w:val="16"/>
              </w:rPr>
            </w:pPr>
            <w:r w:rsidRPr="000711AA">
              <w:rPr>
                <w:b/>
                <w:bCs/>
                <w:sz w:val="16"/>
                <w:szCs w:val="16"/>
              </w:rPr>
              <w:t> </w:t>
            </w:r>
          </w:p>
        </w:tc>
      </w:tr>
      <w:tr w:rsidR="00E33366" w:rsidRPr="000711AA" w:rsidTr="00E33366">
        <w:trPr>
          <w:trHeight w:val="255"/>
        </w:trPr>
        <w:tc>
          <w:tcPr>
            <w:tcW w:w="1011" w:type="dxa"/>
            <w:tcBorders>
              <w:top w:val="nil"/>
              <w:left w:val="single" w:sz="4" w:space="0" w:color="auto"/>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1</w:t>
            </w:r>
          </w:p>
        </w:tc>
        <w:tc>
          <w:tcPr>
            <w:tcW w:w="527"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2</w:t>
            </w:r>
          </w:p>
        </w:tc>
        <w:tc>
          <w:tcPr>
            <w:tcW w:w="587"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3</w:t>
            </w:r>
          </w:p>
        </w:tc>
        <w:tc>
          <w:tcPr>
            <w:tcW w:w="472"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4</w:t>
            </w:r>
          </w:p>
        </w:tc>
        <w:tc>
          <w:tcPr>
            <w:tcW w:w="1726"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5</w:t>
            </w:r>
          </w:p>
        </w:tc>
        <w:tc>
          <w:tcPr>
            <w:tcW w:w="1812"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6</w:t>
            </w:r>
          </w:p>
        </w:tc>
        <w:tc>
          <w:tcPr>
            <w:tcW w:w="748"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7</w:t>
            </w:r>
          </w:p>
        </w:tc>
        <w:tc>
          <w:tcPr>
            <w:tcW w:w="722"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8</w:t>
            </w:r>
          </w:p>
        </w:tc>
        <w:tc>
          <w:tcPr>
            <w:tcW w:w="549"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9</w:t>
            </w:r>
          </w:p>
        </w:tc>
        <w:tc>
          <w:tcPr>
            <w:tcW w:w="914"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10</w:t>
            </w:r>
          </w:p>
        </w:tc>
        <w:tc>
          <w:tcPr>
            <w:tcW w:w="1395"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11</w:t>
            </w:r>
          </w:p>
        </w:tc>
        <w:tc>
          <w:tcPr>
            <w:tcW w:w="1181"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12</w:t>
            </w:r>
          </w:p>
        </w:tc>
        <w:tc>
          <w:tcPr>
            <w:tcW w:w="704"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13</w:t>
            </w:r>
          </w:p>
        </w:tc>
        <w:tc>
          <w:tcPr>
            <w:tcW w:w="1735"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b/>
                <w:bCs/>
                <w:sz w:val="16"/>
                <w:szCs w:val="16"/>
              </w:rPr>
            </w:pPr>
            <w:r w:rsidRPr="000711AA">
              <w:rPr>
                <w:b/>
                <w:bCs/>
                <w:sz w:val="16"/>
                <w:szCs w:val="16"/>
              </w:rPr>
              <w:t>14</w:t>
            </w:r>
          </w:p>
        </w:tc>
      </w:tr>
      <w:tr w:rsidR="00E33366" w:rsidRPr="000711AA" w:rsidTr="00E33366">
        <w:trPr>
          <w:trHeight w:val="255"/>
        </w:trPr>
        <w:tc>
          <w:tcPr>
            <w:tcW w:w="1011" w:type="dxa"/>
            <w:tcBorders>
              <w:top w:val="nil"/>
              <w:left w:val="single" w:sz="4" w:space="0" w:color="auto"/>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527"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587"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472"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1726"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1812"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748"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722"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549"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914"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1395"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1181"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704"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c>
          <w:tcPr>
            <w:tcW w:w="1735" w:type="dxa"/>
            <w:tcBorders>
              <w:top w:val="nil"/>
              <w:left w:val="nil"/>
              <w:bottom w:val="single" w:sz="4" w:space="0" w:color="auto"/>
              <w:right w:val="single" w:sz="4" w:space="0" w:color="auto"/>
            </w:tcBorders>
            <w:shd w:val="clear" w:color="auto" w:fill="auto"/>
            <w:noWrap/>
          </w:tcPr>
          <w:p w:rsidR="00F62926" w:rsidRPr="000711AA" w:rsidRDefault="00F62926" w:rsidP="002F1827">
            <w:pPr>
              <w:spacing w:after="0"/>
              <w:jc w:val="both"/>
              <w:rPr>
                <w:sz w:val="16"/>
                <w:szCs w:val="16"/>
              </w:rPr>
            </w:pPr>
            <w:r w:rsidRPr="000711AA">
              <w:rPr>
                <w:sz w:val="16"/>
                <w:szCs w:val="16"/>
              </w:rPr>
              <w:t> </w:t>
            </w:r>
          </w:p>
        </w:tc>
      </w:tr>
      <w:tr w:rsidR="00E33366" w:rsidRPr="000711AA" w:rsidTr="00E33366">
        <w:trPr>
          <w:trHeight w:val="2582"/>
        </w:trPr>
        <w:tc>
          <w:tcPr>
            <w:tcW w:w="1011" w:type="dxa"/>
            <w:vMerge w:val="restart"/>
            <w:tcBorders>
              <w:top w:val="nil"/>
              <w:left w:val="single" w:sz="4" w:space="0" w:color="auto"/>
              <w:bottom w:val="single" w:sz="4" w:space="0" w:color="auto"/>
              <w:right w:val="single" w:sz="4" w:space="0" w:color="auto"/>
            </w:tcBorders>
            <w:shd w:val="clear" w:color="000000" w:fill="FFFFFF"/>
          </w:tcPr>
          <w:p w:rsidR="00E33366" w:rsidRPr="000711AA" w:rsidRDefault="00E33366" w:rsidP="002F1827">
            <w:pPr>
              <w:spacing w:after="0"/>
              <w:jc w:val="both"/>
              <w:rPr>
                <w:sz w:val="16"/>
                <w:szCs w:val="16"/>
              </w:rPr>
            </w:pPr>
            <w:r w:rsidRPr="000711AA">
              <w:rPr>
                <w:sz w:val="16"/>
                <w:szCs w:val="16"/>
              </w:rPr>
              <w:t>CO1S</w:t>
            </w:r>
          </w:p>
        </w:tc>
        <w:tc>
          <w:tcPr>
            <w:tcW w:w="527" w:type="dxa"/>
            <w:vMerge w:val="restart"/>
            <w:tcBorders>
              <w:top w:val="nil"/>
              <w:left w:val="single" w:sz="4" w:space="0" w:color="auto"/>
              <w:bottom w:val="single" w:sz="4" w:space="0" w:color="auto"/>
              <w:right w:val="single" w:sz="4" w:space="0" w:color="auto"/>
            </w:tcBorders>
            <w:shd w:val="clear" w:color="000000" w:fill="FFFFFF"/>
            <w:noWrap/>
          </w:tcPr>
          <w:p w:rsidR="00E33366" w:rsidRPr="000711AA" w:rsidRDefault="00E33366" w:rsidP="002F1827">
            <w:pPr>
              <w:spacing w:after="0"/>
              <w:jc w:val="both"/>
              <w:rPr>
                <w:sz w:val="16"/>
                <w:szCs w:val="16"/>
              </w:rPr>
            </w:pPr>
            <w:r w:rsidRPr="000711AA">
              <w:rPr>
                <w:sz w:val="16"/>
                <w:szCs w:val="16"/>
              </w:rPr>
              <w:t>√</w:t>
            </w:r>
          </w:p>
        </w:tc>
        <w:tc>
          <w:tcPr>
            <w:tcW w:w="587" w:type="dxa"/>
            <w:tcBorders>
              <w:top w:val="nil"/>
              <w:left w:val="nil"/>
              <w:bottom w:val="single" w:sz="4" w:space="0" w:color="auto"/>
              <w:right w:val="single" w:sz="4" w:space="0" w:color="auto"/>
            </w:tcBorders>
            <w:shd w:val="clear" w:color="000000" w:fill="FFFFFF"/>
            <w:noWrap/>
          </w:tcPr>
          <w:p w:rsidR="00E33366" w:rsidRPr="000711AA" w:rsidRDefault="00E33366" w:rsidP="002F1827">
            <w:pPr>
              <w:spacing w:after="0"/>
              <w:jc w:val="both"/>
              <w:rPr>
                <w:sz w:val="16"/>
                <w:szCs w:val="16"/>
              </w:rPr>
            </w:pPr>
            <w:r w:rsidRPr="000711AA">
              <w:rPr>
                <w:sz w:val="16"/>
                <w:szCs w:val="16"/>
              </w:rPr>
              <w:t>√</w:t>
            </w:r>
          </w:p>
        </w:tc>
        <w:tc>
          <w:tcPr>
            <w:tcW w:w="472" w:type="dxa"/>
            <w:tcBorders>
              <w:top w:val="nil"/>
              <w:left w:val="nil"/>
              <w:bottom w:val="single" w:sz="4" w:space="0" w:color="auto"/>
              <w:right w:val="single" w:sz="4" w:space="0" w:color="auto"/>
            </w:tcBorders>
            <w:shd w:val="clear" w:color="000000" w:fill="FFFFFF"/>
            <w:noWrap/>
          </w:tcPr>
          <w:p w:rsidR="00E33366" w:rsidRPr="000711AA" w:rsidRDefault="00E33366" w:rsidP="002F1827">
            <w:pPr>
              <w:spacing w:after="0"/>
              <w:jc w:val="both"/>
              <w:rPr>
                <w:sz w:val="16"/>
                <w:szCs w:val="16"/>
              </w:rPr>
            </w:pPr>
            <w:r w:rsidRPr="000711AA">
              <w:rPr>
                <w:sz w:val="16"/>
                <w:szCs w:val="16"/>
              </w:rPr>
              <w:t>√</w:t>
            </w:r>
          </w:p>
        </w:tc>
        <w:tc>
          <w:tcPr>
            <w:tcW w:w="1726" w:type="dxa"/>
            <w:vMerge w:val="restart"/>
            <w:tcBorders>
              <w:top w:val="nil"/>
              <w:left w:val="single" w:sz="4" w:space="0" w:color="auto"/>
              <w:bottom w:val="single" w:sz="4" w:space="0" w:color="auto"/>
              <w:right w:val="single" w:sz="4" w:space="0" w:color="auto"/>
            </w:tcBorders>
            <w:shd w:val="clear" w:color="000000" w:fill="FFFFFF"/>
          </w:tcPr>
          <w:p w:rsidR="00E33366" w:rsidRPr="000711AA" w:rsidRDefault="00E33366" w:rsidP="002F1827">
            <w:pPr>
              <w:spacing w:after="0"/>
              <w:jc w:val="both"/>
              <w:rPr>
                <w:sz w:val="16"/>
                <w:szCs w:val="16"/>
              </w:rPr>
            </w:pPr>
            <w:r w:rsidRPr="000711AA">
              <w:rPr>
                <w:sz w:val="16"/>
                <w:szCs w:val="16"/>
              </w:rPr>
              <w:t xml:space="preserve">Pesticide registration and inspectorate services improved by 2017 </w:t>
            </w:r>
          </w:p>
          <w:p w:rsidR="00E33366" w:rsidRPr="000711AA" w:rsidRDefault="00E33366" w:rsidP="002F1827">
            <w:pPr>
              <w:spacing w:after="0"/>
              <w:jc w:val="both"/>
              <w:rPr>
                <w:sz w:val="16"/>
                <w:szCs w:val="16"/>
              </w:rPr>
            </w:pPr>
          </w:p>
          <w:p w:rsidR="00E33366" w:rsidRPr="000711AA" w:rsidRDefault="00E33366" w:rsidP="002F1827">
            <w:pPr>
              <w:spacing w:after="0"/>
              <w:jc w:val="both"/>
              <w:rPr>
                <w:sz w:val="16"/>
                <w:szCs w:val="16"/>
              </w:rPr>
            </w:pPr>
          </w:p>
        </w:tc>
        <w:tc>
          <w:tcPr>
            <w:tcW w:w="1812" w:type="dxa"/>
            <w:tcBorders>
              <w:top w:val="nil"/>
              <w:left w:val="nil"/>
              <w:bottom w:val="single" w:sz="4" w:space="0" w:color="auto"/>
              <w:right w:val="single" w:sz="4" w:space="0" w:color="auto"/>
            </w:tcBorders>
            <w:shd w:val="clear" w:color="000000" w:fill="FFFFFF"/>
          </w:tcPr>
          <w:p w:rsidR="00E33366" w:rsidRPr="000711AA" w:rsidRDefault="00E33366" w:rsidP="00F01F78">
            <w:pPr>
              <w:spacing w:after="0"/>
              <w:jc w:val="both"/>
              <w:rPr>
                <w:sz w:val="16"/>
                <w:szCs w:val="16"/>
              </w:rPr>
            </w:pPr>
            <w:r w:rsidRPr="000711AA">
              <w:rPr>
                <w:sz w:val="16"/>
                <w:szCs w:val="16"/>
              </w:rPr>
              <w:t>Inspection of imported and exported crops was carried out at the boder posts. 175,289.51 tons of imported crops and 714,372.42 tons of exported crops were inspected. 5,516 phytosanitary certificates and 635 crop import permits were issued.</w:t>
            </w:r>
          </w:p>
          <w:p w:rsidR="00E33366" w:rsidRPr="000711AA" w:rsidRDefault="00E33366" w:rsidP="00F01F78">
            <w:pPr>
              <w:spacing w:after="0"/>
              <w:jc w:val="both"/>
              <w:rPr>
                <w:sz w:val="16"/>
                <w:szCs w:val="16"/>
              </w:rPr>
            </w:pPr>
          </w:p>
        </w:tc>
        <w:tc>
          <w:tcPr>
            <w:tcW w:w="748" w:type="dxa"/>
            <w:tcBorders>
              <w:top w:val="nil"/>
              <w:left w:val="nil"/>
              <w:bottom w:val="single" w:sz="4" w:space="0" w:color="auto"/>
              <w:right w:val="single" w:sz="4" w:space="0" w:color="auto"/>
            </w:tcBorders>
            <w:shd w:val="clear" w:color="000000" w:fill="FFFFFF"/>
            <w:noWrap/>
          </w:tcPr>
          <w:p w:rsidR="00E33366" w:rsidRPr="000711AA" w:rsidRDefault="00E33366" w:rsidP="00F01F78">
            <w:pPr>
              <w:spacing w:after="0"/>
              <w:jc w:val="both"/>
              <w:rPr>
                <w:sz w:val="16"/>
                <w:szCs w:val="16"/>
              </w:rPr>
            </w:pPr>
            <w:r w:rsidRPr="000711AA">
              <w:rPr>
                <w:sz w:val="16"/>
                <w:szCs w:val="16"/>
              </w:rPr>
              <w:t>54%</w:t>
            </w:r>
          </w:p>
        </w:tc>
        <w:tc>
          <w:tcPr>
            <w:tcW w:w="722" w:type="dxa"/>
            <w:tcBorders>
              <w:top w:val="nil"/>
              <w:left w:val="nil"/>
              <w:bottom w:val="single" w:sz="4" w:space="0" w:color="auto"/>
              <w:right w:val="single" w:sz="4" w:space="0" w:color="auto"/>
            </w:tcBorders>
            <w:shd w:val="clear" w:color="000000" w:fill="FFFFFF"/>
            <w:noWrap/>
          </w:tcPr>
          <w:p w:rsidR="00E33366" w:rsidRPr="000711AA" w:rsidRDefault="00E33366" w:rsidP="00F01F78">
            <w:pPr>
              <w:spacing w:after="0"/>
              <w:jc w:val="both"/>
              <w:rPr>
                <w:sz w:val="16"/>
                <w:szCs w:val="16"/>
              </w:rPr>
            </w:pPr>
            <w:r w:rsidRPr="000711AA">
              <w:rPr>
                <w:sz w:val="16"/>
                <w:szCs w:val="16"/>
              </w:rPr>
              <w:t>√</w:t>
            </w:r>
          </w:p>
        </w:tc>
        <w:tc>
          <w:tcPr>
            <w:tcW w:w="549" w:type="dxa"/>
            <w:tcBorders>
              <w:top w:val="nil"/>
              <w:left w:val="nil"/>
              <w:bottom w:val="single" w:sz="4" w:space="0" w:color="auto"/>
              <w:right w:val="single" w:sz="4" w:space="0" w:color="auto"/>
            </w:tcBorders>
            <w:shd w:val="clear" w:color="000000" w:fill="FFFFFF"/>
            <w:noWrap/>
          </w:tcPr>
          <w:p w:rsidR="00E33366" w:rsidRPr="000711AA" w:rsidRDefault="00E33366" w:rsidP="002F1827">
            <w:pPr>
              <w:spacing w:after="0"/>
              <w:jc w:val="both"/>
              <w:rPr>
                <w:sz w:val="16"/>
                <w:szCs w:val="16"/>
              </w:rPr>
            </w:pPr>
            <w:r w:rsidRPr="000711AA">
              <w:rPr>
                <w:sz w:val="16"/>
                <w:szCs w:val="16"/>
              </w:rPr>
              <w:t> </w:t>
            </w:r>
          </w:p>
        </w:tc>
        <w:tc>
          <w:tcPr>
            <w:tcW w:w="914" w:type="dxa"/>
            <w:tcBorders>
              <w:top w:val="nil"/>
              <w:left w:val="nil"/>
              <w:bottom w:val="single" w:sz="4" w:space="0" w:color="auto"/>
              <w:right w:val="single" w:sz="4" w:space="0" w:color="auto"/>
            </w:tcBorders>
            <w:shd w:val="clear" w:color="000000" w:fill="FFFFFF"/>
            <w:noWrap/>
          </w:tcPr>
          <w:p w:rsidR="00E33366" w:rsidRPr="000711AA" w:rsidRDefault="00E33366" w:rsidP="002F1827">
            <w:pPr>
              <w:spacing w:after="0"/>
              <w:jc w:val="both"/>
              <w:rPr>
                <w:sz w:val="16"/>
                <w:szCs w:val="16"/>
              </w:rPr>
            </w:pPr>
            <w:r w:rsidRPr="000711AA">
              <w:rPr>
                <w:sz w:val="16"/>
                <w:szCs w:val="16"/>
              </w:rPr>
              <w:t> </w:t>
            </w:r>
          </w:p>
        </w:tc>
        <w:tc>
          <w:tcPr>
            <w:tcW w:w="1395" w:type="dxa"/>
            <w:tcBorders>
              <w:top w:val="nil"/>
              <w:left w:val="nil"/>
              <w:bottom w:val="single" w:sz="4" w:space="0" w:color="auto"/>
              <w:right w:val="single" w:sz="4" w:space="0" w:color="auto"/>
            </w:tcBorders>
            <w:shd w:val="clear" w:color="000000" w:fill="FFFFFF"/>
            <w:noWrap/>
          </w:tcPr>
          <w:p w:rsidR="00E33366" w:rsidRPr="000711AA" w:rsidRDefault="00E33366" w:rsidP="00F01F78">
            <w:pPr>
              <w:spacing w:after="0"/>
              <w:jc w:val="both"/>
              <w:rPr>
                <w:sz w:val="16"/>
                <w:szCs w:val="16"/>
              </w:rPr>
            </w:pPr>
            <w:r w:rsidRPr="000711AA">
              <w:rPr>
                <w:sz w:val="16"/>
                <w:szCs w:val="16"/>
              </w:rPr>
              <w:t xml:space="preserve">        752,400,000</w:t>
            </w:r>
          </w:p>
        </w:tc>
        <w:tc>
          <w:tcPr>
            <w:tcW w:w="1181" w:type="dxa"/>
            <w:tcBorders>
              <w:top w:val="nil"/>
              <w:left w:val="nil"/>
              <w:bottom w:val="single" w:sz="4" w:space="0" w:color="auto"/>
              <w:right w:val="single" w:sz="4" w:space="0" w:color="auto"/>
            </w:tcBorders>
            <w:shd w:val="clear" w:color="000000" w:fill="FFFFFF"/>
            <w:noWrap/>
          </w:tcPr>
          <w:p w:rsidR="00E33366" w:rsidRPr="000711AA" w:rsidRDefault="00E33366" w:rsidP="00F01F78">
            <w:pPr>
              <w:spacing w:after="0"/>
              <w:jc w:val="both"/>
              <w:rPr>
                <w:sz w:val="16"/>
                <w:szCs w:val="16"/>
              </w:rPr>
            </w:pPr>
            <w:r w:rsidRPr="000711AA">
              <w:rPr>
                <w:sz w:val="16"/>
                <w:szCs w:val="16"/>
              </w:rPr>
              <w:t>405,590,000</w:t>
            </w:r>
          </w:p>
        </w:tc>
        <w:tc>
          <w:tcPr>
            <w:tcW w:w="704" w:type="dxa"/>
            <w:tcBorders>
              <w:top w:val="nil"/>
              <w:left w:val="nil"/>
              <w:bottom w:val="single" w:sz="4" w:space="0" w:color="auto"/>
              <w:right w:val="single" w:sz="4" w:space="0" w:color="auto"/>
            </w:tcBorders>
            <w:shd w:val="clear" w:color="000000" w:fill="FFFFFF"/>
            <w:noWrap/>
          </w:tcPr>
          <w:p w:rsidR="00E33366" w:rsidRPr="000711AA" w:rsidRDefault="00E33366" w:rsidP="00F01F78">
            <w:pPr>
              <w:spacing w:after="0"/>
              <w:jc w:val="both"/>
              <w:rPr>
                <w:sz w:val="16"/>
                <w:szCs w:val="16"/>
              </w:rPr>
            </w:pPr>
            <w:r w:rsidRPr="000711AA">
              <w:rPr>
                <w:sz w:val="16"/>
                <w:szCs w:val="16"/>
              </w:rPr>
              <w:t>54%</w:t>
            </w:r>
          </w:p>
        </w:tc>
        <w:tc>
          <w:tcPr>
            <w:tcW w:w="1735" w:type="dxa"/>
            <w:tcBorders>
              <w:top w:val="nil"/>
              <w:left w:val="nil"/>
              <w:bottom w:val="single" w:sz="4" w:space="0" w:color="auto"/>
              <w:right w:val="single" w:sz="4" w:space="0" w:color="auto"/>
            </w:tcBorders>
            <w:shd w:val="clear" w:color="000000" w:fill="FFFFFF"/>
          </w:tcPr>
          <w:p w:rsidR="00E33366" w:rsidRPr="000711AA" w:rsidRDefault="00E33366" w:rsidP="00F01F78">
            <w:pPr>
              <w:jc w:val="both"/>
              <w:rPr>
                <w:sz w:val="16"/>
                <w:szCs w:val="16"/>
              </w:rPr>
            </w:pPr>
            <w:r w:rsidRPr="000711AA">
              <w:rPr>
                <w:sz w:val="16"/>
                <w:szCs w:val="16"/>
              </w:rPr>
              <w:t> Inspection of pesticides stockiest will reduce selling of counterfeit pesticides</w:t>
            </w:r>
          </w:p>
          <w:p w:rsidR="00E33366" w:rsidRPr="000711AA" w:rsidRDefault="00E33366" w:rsidP="00F01F78">
            <w:pPr>
              <w:jc w:val="both"/>
              <w:rPr>
                <w:sz w:val="16"/>
                <w:szCs w:val="16"/>
              </w:rPr>
            </w:pPr>
          </w:p>
        </w:tc>
      </w:tr>
      <w:tr w:rsidR="00E33366" w:rsidRPr="000711AA" w:rsidTr="00E33366">
        <w:trPr>
          <w:trHeight w:val="1250"/>
        </w:trPr>
        <w:tc>
          <w:tcPr>
            <w:tcW w:w="1011" w:type="dxa"/>
            <w:vMerge/>
            <w:tcBorders>
              <w:top w:val="nil"/>
              <w:left w:val="single" w:sz="4" w:space="0" w:color="auto"/>
              <w:bottom w:val="single" w:sz="4" w:space="0" w:color="auto"/>
              <w:right w:val="single" w:sz="4" w:space="0" w:color="auto"/>
            </w:tcBorders>
            <w:shd w:val="clear" w:color="000000" w:fill="FFFFFF"/>
          </w:tcPr>
          <w:p w:rsidR="00E33366" w:rsidRPr="000711AA" w:rsidRDefault="00E33366" w:rsidP="002F1827">
            <w:pPr>
              <w:spacing w:after="0"/>
              <w:jc w:val="both"/>
              <w:rPr>
                <w:sz w:val="16"/>
                <w:szCs w:val="16"/>
              </w:rPr>
            </w:pPr>
          </w:p>
        </w:tc>
        <w:tc>
          <w:tcPr>
            <w:tcW w:w="527" w:type="dxa"/>
            <w:vMerge/>
            <w:tcBorders>
              <w:top w:val="nil"/>
              <w:left w:val="single" w:sz="4" w:space="0" w:color="auto"/>
              <w:bottom w:val="single" w:sz="4" w:space="0" w:color="auto"/>
              <w:right w:val="single" w:sz="4" w:space="0" w:color="auto"/>
            </w:tcBorders>
            <w:shd w:val="clear" w:color="000000" w:fill="FFFFFF"/>
            <w:noWrap/>
          </w:tcPr>
          <w:p w:rsidR="00E33366" w:rsidRPr="000711AA" w:rsidRDefault="00E33366" w:rsidP="002F1827">
            <w:pPr>
              <w:spacing w:after="0"/>
              <w:jc w:val="both"/>
              <w:rPr>
                <w:sz w:val="16"/>
                <w:szCs w:val="16"/>
              </w:rPr>
            </w:pPr>
          </w:p>
        </w:tc>
        <w:tc>
          <w:tcPr>
            <w:tcW w:w="587" w:type="dxa"/>
            <w:tcBorders>
              <w:top w:val="nil"/>
              <w:left w:val="nil"/>
              <w:bottom w:val="single" w:sz="4" w:space="0" w:color="auto"/>
              <w:right w:val="single" w:sz="4" w:space="0" w:color="auto"/>
            </w:tcBorders>
            <w:shd w:val="clear" w:color="000000" w:fill="FFFFFF"/>
            <w:noWrap/>
          </w:tcPr>
          <w:p w:rsidR="00E33366" w:rsidRPr="000711AA" w:rsidRDefault="00E33366" w:rsidP="002F1827">
            <w:pPr>
              <w:spacing w:after="0"/>
              <w:jc w:val="both"/>
              <w:rPr>
                <w:sz w:val="16"/>
                <w:szCs w:val="16"/>
              </w:rPr>
            </w:pPr>
          </w:p>
        </w:tc>
        <w:tc>
          <w:tcPr>
            <w:tcW w:w="472" w:type="dxa"/>
            <w:tcBorders>
              <w:top w:val="nil"/>
              <w:left w:val="nil"/>
              <w:bottom w:val="single" w:sz="4" w:space="0" w:color="auto"/>
              <w:right w:val="single" w:sz="4" w:space="0" w:color="auto"/>
            </w:tcBorders>
            <w:shd w:val="clear" w:color="000000" w:fill="FFFFFF"/>
            <w:noWrap/>
          </w:tcPr>
          <w:p w:rsidR="00E33366" w:rsidRPr="000711AA" w:rsidRDefault="00E33366" w:rsidP="002F1827">
            <w:pPr>
              <w:spacing w:after="0"/>
              <w:jc w:val="both"/>
              <w:rPr>
                <w:sz w:val="16"/>
                <w:szCs w:val="16"/>
              </w:rPr>
            </w:pPr>
          </w:p>
        </w:tc>
        <w:tc>
          <w:tcPr>
            <w:tcW w:w="1726" w:type="dxa"/>
            <w:vMerge/>
            <w:tcBorders>
              <w:top w:val="nil"/>
              <w:left w:val="single" w:sz="4" w:space="0" w:color="auto"/>
              <w:bottom w:val="single" w:sz="4" w:space="0" w:color="auto"/>
              <w:right w:val="single" w:sz="4" w:space="0" w:color="auto"/>
            </w:tcBorders>
            <w:shd w:val="clear" w:color="000000" w:fill="FFFFFF"/>
          </w:tcPr>
          <w:p w:rsidR="00E33366" w:rsidRPr="000711AA" w:rsidRDefault="00E33366" w:rsidP="002F1827">
            <w:pPr>
              <w:spacing w:after="0"/>
              <w:jc w:val="both"/>
              <w:rPr>
                <w:sz w:val="16"/>
                <w:szCs w:val="16"/>
              </w:rPr>
            </w:pPr>
          </w:p>
        </w:tc>
        <w:tc>
          <w:tcPr>
            <w:tcW w:w="1812" w:type="dxa"/>
            <w:tcBorders>
              <w:top w:val="nil"/>
              <w:left w:val="nil"/>
              <w:bottom w:val="single" w:sz="4" w:space="0" w:color="auto"/>
              <w:right w:val="single" w:sz="4" w:space="0" w:color="auto"/>
            </w:tcBorders>
            <w:shd w:val="clear" w:color="000000" w:fill="FFFFFF"/>
          </w:tcPr>
          <w:p w:rsidR="00E33366" w:rsidRPr="000711AA" w:rsidRDefault="00E33366" w:rsidP="00F01F78">
            <w:pPr>
              <w:spacing w:after="0"/>
              <w:jc w:val="both"/>
              <w:rPr>
                <w:sz w:val="16"/>
                <w:szCs w:val="16"/>
              </w:rPr>
            </w:pPr>
            <w:r w:rsidRPr="000711AA">
              <w:rPr>
                <w:sz w:val="16"/>
                <w:szCs w:val="16"/>
              </w:rPr>
              <w:t>Inspection of imported and exported crops was carried out at the boder posts. 175,289.51 tons of imported crops and 714,372.42 tons of exported crops were inspected. 5,516 phytosanitary certificates and 635 crop import permits were issued.</w:t>
            </w:r>
          </w:p>
          <w:p w:rsidR="00E33366" w:rsidRPr="000711AA" w:rsidRDefault="00E33366" w:rsidP="00F01F78">
            <w:pPr>
              <w:spacing w:after="0"/>
              <w:jc w:val="both"/>
              <w:rPr>
                <w:sz w:val="16"/>
                <w:szCs w:val="16"/>
              </w:rPr>
            </w:pPr>
          </w:p>
        </w:tc>
        <w:tc>
          <w:tcPr>
            <w:tcW w:w="748" w:type="dxa"/>
            <w:tcBorders>
              <w:top w:val="nil"/>
              <w:left w:val="nil"/>
              <w:bottom w:val="single" w:sz="4" w:space="0" w:color="auto"/>
              <w:right w:val="single" w:sz="4" w:space="0" w:color="auto"/>
            </w:tcBorders>
            <w:shd w:val="clear" w:color="000000" w:fill="FFFFFF"/>
            <w:noWrap/>
            <w:vAlign w:val="bottom"/>
          </w:tcPr>
          <w:p w:rsidR="00E33366" w:rsidRPr="000711AA" w:rsidRDefault="00E33366" w:rsidP="002F1827">
            <w:pPr>
              <w:spacing w:after="0"/>
              <w:jc w:val="both"/>
              <w:rPr>
                <w:sz w:val="16"/>
                <w:szCs w:val="16"/>
              </w:rPr>
            </w:pPr>
          </w:p>
        </w:tc>
        <w:tc>
          <w:tcPr>
            <w:tcW w:w="722" w:type="dxa"/>
            <w:tcBorders>
              <w:top w:val="nil"/>
              <w:left w:val="nil"/>
              <w:bottom w:val="single" w:sz="4" w:space="0" w:color="auto"/>
              <w:right w:val="single" w:sz="4" w:space="0" w:color="auto"/>
            </w:tcBorders>
            <w:shd w:val="clear" w:color="000000" w:fill="FFFFFF"/>
            <w:noWrap/>
            <w:vAlign w:val="bottom"/>
          </w:tcPr>
          <w:p w:rsidR="00E33366" w:rsidRPr="000711AA" w:rsidRDefault="00E33366" w:rsidP="002F1827">
            <w:pPr>
              <w:spacing w:after="0"/>
              <w:jc w:val="both"/>
              <w:rPr>
                <w:sz w:val="16"/>
                <w:szCs w:val="16"/>
              </w:rPr>
            </w:pPr>
          </w:p>
        </w:tc>
        <w:tc>
          <w:tcPr>
            <w:tcW w:w="549" w:type="dxa"/>
            <w:tcBorders>
              <w:top w:val="nil"/>
              <w:left w:val="nil"/>
              <w:bottom w:val="single" w:sz="4" w:space="0" w:color="auto"/>
              <w:right w:val="single" w:sz="4" w:space="0" w:color="auto"/>
            </w:tcBorders>
            <w:shd w:val="clear" w:color="000000" w:fill="FFFFFF"/>
            <w:noWrap/>
            <w:vAlign w:val="bottom"/>
          </w:tcPr>
          <w:p w:rsidR="00E33366" w:rsidRPr="000711AA" w:rsidRDefault="00E33366" w:rsidP="002F1827">
            <w:pPr>
              <w:spacing w:after="0"/>
              <w:jc w:val="both"/>
              <w:rPr>
                <w:sz w:val="16"/>
                <w:szCs w:val="16"/>
              </w:rPr>
            </w:pPr>
          </w:p>
        </w:tc>
        <w:tc>
          <w:tcPr>
            <w:tcW w:w="914" w:type="dxa"/>
            <w:tcBorders>
              <w:top w:val="nil"/>
              <w:left w:val="nil"/>
              <w:bottom w:val="single" w:sz="4" w:space="0" w:color="auto"/>
              <w:right w:val="single" w:sz="4" w:space="0" w:color="auto"/>
            </w:tcBorders>
            <w:shd w:val="clear" w:color="000000" w:fill="FFFFFF"/>
            <w:noWrap/>
            <w:vAlign w:val="bottom"/>
          </w:tcPr>
          <w:p w:rsidR="00E33366" w:rsidRPr="000711AA" w:rsidRDefault="00E33366" w:rsidP="002F1827">
            <w:pPr>
              <w:spacing w:after="0"/>
              <w:jc w:val="both"/>
              <w:rPr>
                <w:sz w:val="16"/>
                <w:szCs w:val="16"/>
              </w:rPr>
            </w:pPr>
          </w:p>
        </w:tc>
        <w:tc>
          <w:tcPr>
            <w:tcW w:w="1395" w:type="dxa"/>
            <w:tcBorders>
              <w:top w:val="nil"/>
              <w:left w:val="nil"/>
              <w:bottom w:val="single" w:sz="4" w:space="0" w:color="auto"/>
              <w:right w:val="single" w:sz="4" w:space="0" w:color="auto"/>
            </w:tcBorders>
            <w:shd w:val="clear" w:color="000000" w:fill="FFFFFF"/>
            <w:noWrap/>
            <w:vAlign w:val="bottom"/>
          </w:tcPr>
          <w:p w:rsidR="00E33366" w:rsidRPr="000711AA" w:rsidRDefault="00E33366" w:rsidP="002F1827">
            <w:pPr>
              <w:spacing w:after="0"/>
              <w:jc w:val="both"/>
              <w:rPr>
                <w:sz w:val="16"/>
                <w:szCs w:val="16"/>
              </w:rPr>
            </w:pPr>
          </w:p>
        </w:tc>
        <w:tc>
          <w:tcPr>
            <w:tcW w:w="1181" w:type="dxa"/>
            <w:tcBorders>
              <w:top w:val="nil"/>
              <w:left w:val="nil"/>
              <w:bottom w:val="single" w:sz="4" w:space="0" w:color="auto"/>
              <w:right w:val="single" w:sz="4" w:space="0" w:color="auto"/>
            </w:tcBorders>
            <w:shd w:val="clear" w:color="000000" w:fill="FFFFFF"/>
            <w:noWrap/>
            <w:vAlign w:val="bottom"/>
          </w:tcPr>
          <w:p w:rsidR="00E33366" w:rsidRPr="000711AA" w:rsidRDefault="00E33366" w:rsidP="002F1827">
            <w:pPr>
              <w:spacing w:after="0"/>
              <w:jc w:val="both"/>
              <w:rPr>
                <w:sz w:val="16"/>
                <w:szCs w:val="16"/>
              </w:rPr>
            </w:pPr>
          </w:p>
        </w:tc>
        <w:tc>
          <w:tcPr>
            <w:tcW w:w="704" w:type="dxa"/>
            <w:tcBorders>
              <w:top w:val="nil"/>
              <w:left w:val="nil"/>
              <w:bottom w:val="single" w:sz="4" w:space="0" w:color="auto"/>
              <w:right w:val="single" w:sz="4" w:space="0" w:color="auto"/>
            </w:tcBorders>
            <w:shd w:val="clear" w:color="000000" w:fill="FFFFFF"/>
            <w:noWrap/>
            <w:vAlign w:val="bottom"/>
          </w:tcPr>
          <w:p w:rsidR="00E33366" w:rsidRPr="000711AA" w:rsidRDefault="00E33366" w:rsidP="002F1827">
            <w:pPr>
              <w:spacing w:after="0"/>
              <w:jc w:val="both"/>
              <w:rPr>
                <w:sz w:val="16"/>
                <w:szCs w:val="16"/>
              </w:rPr>
            </w:pPr>
          </w:p>
        </w:tc>
        <w:tc>
          <w:tcPr>
            <w:tcW w:w="1735" w:type="dxa"/>
            <w:tcBorders>
              <w:top w:val="nil"/>
              <w:left w:val="nil"/>
              <w:bottom w:val="single" w:sz="4" w:space="0" w:color="auto"/>
              <w:right w:val="single" w:sz="4" w:space="0" w:color="auto"/>
            </w:tcBorders>
            <w:shd w:val="clear" w:color="000000" w:fill="FFFFFF"/>
          </w:tcPr>
          <w:p w:rsidR="00E33366" w:rsidRPr="000711AA" w:rsidRDefault="00E33366" w:rsidP="00F01F78">
            <w:pPr>
              <w:jc w:val="both"/>
              <w:rPr>
                <w:sz w:val="16"/>
                <w:szCs w:val="16"/>
              </w:rPr>
            </w:pPr>
            <w:r w:rsidRPr="000711AA">
              <w:rPr>
                <w:sz w:val="16"/>
                <w:szCs w:val="16"/>
              </w:rPr>
              <w:t>Inspection is  constrained with inadequate funding and transport facilities</w:t>
            </w:r>
          </w:p>
        </w:tc>
      </w:tr>
      <w:tr w:rsidR="00E33366" w:rsidRPr="000711AA" w:rsidTr="00E33366">
        <w:trPr>
          <w:trHeight w:val="255"/>
        </w:trPr>
        <w:tc>
          <w:tcPr>
            <w:tcW w:w="1011" w:type="dxa"/>
            <w:tcBorders>
              <w:top w:val="nil"/>
              <w:left w:val="single" w:sz="4" w:space="0" w:color="auto"/>
              <w:bottom w:val="single" w:sz="4" w:space="0" w:color="auto"/>
              <w:right w:val="single" w:sz="4" w:space="0" w:color="auto"/>
            </w:tcBorders>
            <w:shd w:val="clear" w:color="000000" w:fill="FFFFFF"/>
            <w:noWrap/>
            <w:vAlign w:val="bottom"/>
          </w:tcPr>
          <w:p w:rsidR="00260F9F" w:rsidRPr="000711AA" w:rsidRDefault="00260F9F" w:rsidP="002F1827">
            <w:pPr>
              <w:spacing w:after="0"/>
              <w:jc w:val="both"/>
              <w:rPr>
                <w:sz w:val="16"/>
                <w:szCs w:val="16"/>
              </w:rPr>
            </w:pPr>
            <w:r w:rsidRPr="000711AA">
              <w:rPr>
                <w:sz w:val="16"/>
                <w:szCs w:val="16"/>
              </w:rPr>
              <w:t> </w:t>
            </w:r>
          </w:p>
        </w:tc>
        <w:tc>
          <w:tcPr>
            <w:tcW w:w="527" w:type="dxa"/>
            <w:tcBorders>
              <w:top w:val="nil"/>
              <w:left w:val="nil"/>
              <w:bottom w:val="single" w:sz="4" w:space="0" w:color="auto"/>
              <w:right w:val="single" w:sz="4" w:space="0" w:color="auto"/>
            </w:tcBorders>
            <w:shd w:val="clear" w:color="000000" w:fill="FFFFFF"/>
            <w:noWrap/>
          </w:tcPr>
          <w:p w:rsidR="00260F9F" w:rsidRPr="000711AA" w:rsidRDefault="00260F9F" w:rsidP="002F1827">
            <w:pPr>
              <w:spacing w:after="0"/>
              <w:jc w:val="both"/>
              <w:rPr>
                <w:sz w:val="16"/>
                <w:szCs w:val="16"/>
              </w:rPr>
            </w:pPr>
            <w:r w:rsidRPr="000711AA">
              <w:rPr>
                <w:sz w:val="16"/>
                <w:szCs w:val="16"/>
              </w:rPr>
              <w:t> </w:t>
            </w:r>
          </w:p>
        </w:tc>
        <w:tc>
          <w:tcPr>
            <w:tcW w:w="587" w:type="dxa"/>
            <w:tcBorders>
              <w:top w:val="nil"/>
              <w:left w:val="nil"/>
              <w:bottom w:val="single" w:sz="4" w:space="0" w:color="auto"/>
              <w:right w:val="single" w:sz="4" w:space="0" w:color="auto"/>
            </w:tcBorders>
            <w:shd w:val="clear" w:color="000000" w:fill="FFFFFF"/>
            <w:noWrap/>
          </w:tcPr>
          <w:p w:rsidR="00260F9F" w:rsidRPr="000711AA" w:rsidRDefault="00260F9F" w:rsidP="002F1827">
            <w:pPr>
              <w:spacing w:after="0"/>
              <w:jc w:val="both"/>
              <w:rPr>
                <w:sz w:val="16"/>
                <w:szCs w:val="16"/>
              </w:rPr>
            </w:pPr>
            <w:r w:rsidRPr="000711AA">
              <w:rPr>
                <w:sz w:val="16"/>
                <w:szCs w:val="16"/>
              </w:rPr>
              <w:t> </w:t>
            </w:r>
          </w:p>
        </w:tc>
        <w:tc>
          <w:tcPr>
            <w:tcW w:w="472" w:type="dxa"/>
            <w:tcBorders>
              <w:top w:val="nil"/>
              <w:left w:val="nil"/>
              <w:bottom w:val="single" w:sz="4" w:space="0" w:color="auto"/>
              <w:right w:val="single" w:sz="4" w:space="0" w:color="auto"/>
            </w:tcBorders>
            <w:shd w:val="clear" w:color="000000" w:fill="FFFFFF"/>
            <w:noWrap/>
          </w:tcPr>
          <w:p w:rsidR="00260F9F" w:rsidRPr="000711AA" w:rsidRDefault="00260F9F" w:rsidP="002F1827">
            <w:pPr>
              <w:spacing w:after="0"/>
              <w:jc w:val="both"/>
              <w:rPr>
                <w:sz w:val="16"/>
                <w:szCs w:val="16"/>
              </w:rPr>
            </w:pPr>
            <w:r w:rsidRPr="000711AA">
              <w:rPr>
                <w:sz w:val="16"/>
                <w:szCs w:val="16"/>
              </w:rPr>
              <w:t> </w:t>
            </w:r>
          </w:p>
        </w:tc>
        <w:tc>
          <w:tcPr>
            <w:tcW w:w="1726" w:type="dxa"/>
            <w:tcBorders>
              <w:top w:val="nil"/>
              <w:left w:val="nil"/>
              <w:bottom w:val="single" w:sz="4" w:space="0" w:color="auto"/>
              <w:right w:val="single" w:sz="4" w:space="0" w:color="auto"/>
            </w:tcBorders>
            <w:shd w:val="clear" w:color="auto" w:fill="auto"/>
            <w:noWrap/>
            <w:vAlign w:val="bottom"/>
          </w:tcPr>
          <w:p w:rsidR="00260F9F" w:rsidRPr="000711AA" w:rsidRDefault="00260F9F" w:rsidP="002F1827">
            <w:pPr>
              <w:spacing w:after="0"/>
              <w:jc w:val="both"/>
              <w:rPr>
                <w:b/>
                <w:bCs/>
                <w:sz w:val="16"/>
                <w:szCs w:val="16"/>
              </w:rPr>
            </w:pPr>
            <w:r w:rsidRPr="000711AA">
              <w:rPr>
                <w:b/>
                <w:bCs/>
                <w:sz w:val="16"/>
                <w:szCs w:val="16"/>
              </w:rPr>
              <w:t>Sub total</w:t>
            </w:r>
          </w:p>
        </w:tc>
        <w:tc>
          <w:tcPr>
            <w:tcW w:w="1812" w:type="dxa"/>
            <w:tcBorders>
              <w:top w:val="nil"/>
              <w:left w:val="nil"/>
              <w:bottom w:val="single" w:sz="4" w:space="0" w:color="auto"/>
              <w:right w:val="single" w:sz="4" w:space="0" w:color="auto"/>
            </w:tcBorders>
            <w:shd w:val="clear" w:color="000000" w:fill="FFFFFF"/>
          </w:tcPr>
          <w:p w:rsidR="00260F9F" w:rsidRPr="000711AA" w:rsidRDefault="00260F9F" w:rsidP="002F1827">
            <w:pPr>
              <w:spacing w:after="0"/>
              <w:jc w:val="both"/>
              <w:rPr>
                <w:sz w:val="16"/>
                <w:szCs w:val="16"/>
              </w:rPr>
            </w:pPr>
            <w:r w:rsidRPr="000711AA">
              <w:rPr>
                <w:sz w:val="16"/>
                <w:szCs w:val="16"/>
              </w:rPr>
              <w:t> </w:t>
            </w:r>
          </w:p>
        </w:tc>
        <w:tc>
          <w:tcPr>
            <w:tcW w:w="748" w:type="dxa"/>
            <w:tcBorders>
              <w:top w:val="nil"/>
              <w:left w:val="nil"/>
              <w:bottom w:val="single" w:sz="4" w:space="0" w:color="auto"/>
              <w:right w:val="single" w:sz="4" w:space="0" w:color="auto"/>
            </w:tcBorders>
            <w:shd w:val="clear" w:color="000000" w:fill="FFFFFF"/>
            <w:noWrap/>
            <w:vAlign w:val="bottom"/>
          </w:tcPr>
          <w:p w:rsidR="00260F9F" w:rsidRPr="000711AA" w:rsidRDefault="00260F9F" w:rsidP="002F1827">
            <w:pPr>
              <w:spacing w:after="0"/>
              <w:jc w:val="both"/>
              <w:rPr>
                <w:sz w:val="16"/>
                <w:szCs w:val="16"/>
              </w:rPr>
            </w:pPr>
            <w:r w:rsidRPr="000711AA">
              <w:rPr>
                <w:sz w:val="16"/>
                <w:szCs w:val="16"/>
              </w:rPr>
              <w:t> </w:t>
            </w:r>
          </w:p>
        </w:tc>
        <w:tc>
          <w:tcPr>
            <w:tcW w:w="722" w:type="dxa"/>
            <w:tcBorders>
              <w:top w:val="nil"/>
              <w:left w:val="nil"/>
              <w:bottom w:val="single" w:sz="4" w:space="0" w:color="auto"/>
              <w:right w:val="single" w:sz="4" w:space="0" w:color="auto"/>
            </w:tcBorders>
            <w:shd w:val="clear" w:color="000000" w:fill="FFFFFF"/>
            <w:noWrap/>
            <w:vAlign w:val="bottom"/>
          </w:tcPr>
          <w:p w:rsidR="00260F9F" w:rsidRPr="000711AA" w:rsidRDefault="00260F9F" w:rsidP="002F1827">
            <w:pPr>
              <w:spacing w:after="0"/>
              <w:jc w:val="both"/>
              <w:rPr>
                <w:sz w:val="16"/>
                <w:szCs w:val="16"/>
              </w:rPr>
            </w:pPr>
            <w:r w:rsidRPr="000711AA">
              <w:rPr>
                <w:sz w:val="16"/>
                <w:szCs w:val="16"/>
              </w:rPr>
              <w:t> </w:t>
            </w:r>
          </w:p>
        </w:tc>
        <w:tc>
          <w:tcPr>
            <w:tcW w:w="549" w:type="dxa"/>
            <w:tcBorders>
              <w:top w:val="nil"/>
              <w:left w:val="nil"/>
              <w:bottom w:val="single" w:sz="4" w:space="0" w:color="auto"/>
              <w:right w:val="single" w:sz="4" w:space="0" w:color="auto"/>
            </w:tcBorders>
            <w:shd w:val="clear" w:color="000000" w:fill="FFFFFF"/>
            <w:noWrap/>
            <w:vAlign w:val="bottom"/>
          </w:tcPr>
          <w:p w:rsidR="00260F9F" w:rsidRPr="000711AA" w:rsidRDefault="00260F9F" w:rsidP="002F1827">
            <w:pPr>
              <w:spacing w:after="0"/>
              <w:jc w:val="both"/>
              <w:rPr>
                <w:sz w:val="16"/>
                <w:szCs w:val="16"/>
              </w:rPr>
            </w:pPr>
            <w:r w:rsidRPr="000711AA">
              <w:rPr>
                <w:sz w:val="16"/>
                <w:szCs w:val="16"/>
              </w:rPr>
              <w:t> </w:t>
            </w:r>
          </w:p>
        </w:tc>
        <w:tc>
          <w:tcPr>
            <w:tcW w:w="914" w:type="dxa"/>
            <w:tcBorders>
              <w:top w:val="nil"/>
              <w:left w:val="nil"/>
              <w:bottom w:val="single" w:sz="4" w:space="0" w:color="auto"/>
              <w:right w:val="single" w:sz="4" w:space="0" w:color="auto"/>
            </w:tcBorders>
            <w:shd w:val="clear" w:color="000000" w:fill="FFFFFF"/>
            <w:noWrap/>
            <w:vAlign w:val="bottom"/>
          </w:tcPr>
          <w:p w:rsidR="00260F9F" w:rsidRPr="000711AA" w:rsidRDefault="00260F9F" w:rsidP="002F1827">
            <w:pPr>
              <w:spacing w:after="0"/>
              <w:jc w:val="both"/>
              <w:rPr>
                <w:sz w:val="16"/>
                <w:szCs w:val="16"/>
              </w:rPr>
            </w:pPr>
            <w:r w:rsidRPr="000711AA">
              <w:rPr>
                <w:sz w:val="16"/>
                <w:szCs w:val="16"/>
              </w:rPr>
              <w:t> </w:t>
            </w:r>
          </w:p>
        </w:tc>
        <w:tc>
          <w:tcPr>
            <w:tcW w:w="1395" w:type="dxa"/>
            <w:tcBorders>
              <w:top w:val="nil"/>
              <w:left w:val="nil"/>
              <w:bottom w:val="single" w:sz="4" w:space="0" w:color="auto"/>
              <w:right w:val="single" w:sz="4" w:space="0" w:color="auto"/>
            </w:tcBorders>
            <w:shd w:val="clear" w:color="000000" w:fill="FFFFFF"/>
            <w:noWrap/>
            <w:vAlign w:val="bottom"/>
          </w:tcPr>
          <w:p w:rsidR="00260F9F" w:rsidRPr="000711AA" w:rsidRDefault="00260F9F" w:rsidP="002F1827">
            <w:pPr>
              <w:spacing w:after="0"/>
              <w:jc w:val="both"/>
              <w:rPr>
                <w:b/>
                <w:bCs/>
                <w:sz w:val="16"/>
                <w:szCs w:val="16"/>
              </w:rPr>
            </w:pPr>
            <w:r w:rsidRPr="000711AA">
              <w:rPr>
                <w:b/>
                <w:bCs/>
                <w:sz w:val="16"/>
                <w:szCs w:val="16"/>
              </w:rPr>
              <w:t xml:space="preserve">427,070,000 </w:t>
            </w:r>
          </w:p>
        </w:tc>
        <w:tc>
          <w:tcPr>
            <w:tcW w:w="1181" w:type="dxa"/>
            <w:tcBorders>
              <w:top w:val="nil"/>
              <w:left w:val="nil"/>
              <w:bottom w:val="single" w:sz="4" w:space="0" w:color="auto"/>
              <w:right w:val="single" w:sz="4" w:space="0" w:color="auto"/>
            </w:tcBorders>
            <w:shd w:val="clear" w:color="000000" w:fill="FFFFFF"/>
            <w:noWrap/>
            <w:vAlign w:val="bottom"/>
          </w:tcPr>
          <w:p w:rsidR="00260F9F" w:rsidRPr="000711AA" w:rsidRDefault="00260F9F" w:rsidP="000A55C9">
            <w:pPr>
              <w:spacing w:after="0"/>
              <w:jc w:val="both"/>
              <w:rPr>
                <w:b/>
                <w:bCs/>
                <w:sz w:val="16"/>
                <w:szCs w:val="16"/>
              </w:rPr>
            </w:pPr>
            <w:r w:rsidRPr="000711AA">
              <w:rPr>
                <w:b/>
                <w:bCs/>
                <w:sz w:val="16"/>
                <w:szCs w:val="16"/>
              </w:rPr>
              <w:t xml:space="preserve"> 405,860,000 </w:t>
            </w:r>
          </w:p>
        </w:tc>
        <w:tc>
          <w:tcPr>
            <w:tcW w:w="704" w:type="dxa"/>
            <w:tcBorders>
              <w:top w:val="nil"/>
              <w:left w:val="nil"/>
              <w:bottom w:val="single" w:sz="4" w:space="0" w:color="auto"/>
              <w:right w:val="single" w:sz="4" w:space="0" w:color="auto"/>
            </w:tcBorders>
            <w:shd w:val="clear" w:color="000000" w:fill="FFFFFF"/>
            <w:noWrap/>
            <w:vAlign w:val="bottom"/>
          </w:tcPr>
          <w:p w:rsidR="00260F9F" w:rsidRPr="000711AA" w:rsidRDefault="00260F9F" w:rsidP="002F1827">
            <w:pPr>
              <w:spacing w:after="0"/>
              <w:jc w:val="both"/>
              <w:rPr>
                <w:sz w:val="16"/>
                <w:szCs w:val="16"/>
              </w:rPr>
            </w:pPr>
            <w:r w:rsidRPr="000711AA">
              <w:rPr>
                <w:sz w:val="16"/>
                <w:szCs w:val="16"/>
              </w:rPr>
              <w:t> </w:t>
            </w:r>
          </w:p>
        </w:tc>
        <w:tc>
          <w:tcPr>
            <w:tcW w:w="1735" w:type="dxa"/>
            <w:tcBorders>
              <w:top w:val="nil"/>
              <w:left w:val="nil"/>
              <w:bottom w:val="single" w:sz="4" w:space="0" w:color="auto"/>
              <w:right w:val="single" w:sz="4" w:space="0" w:color="auto"/>
            </w:tcBorders>
            <w:shd w:val="clear" w:color="000000" w:fill="FFFFFF"/>
            <w:vAlign w:val="bottom"/>
          </w:tcPr>
          <w:p w:rsidR="00260F9F" w:rsidRPr="000711AA" w:rsidRDefault="00260F9F" w:rsidP="002F1827">
            <w:pPr>
              <w:spacing w:after="0"/>
              <w:jc w:val="both"/>
              <w:rPr>
                <w:sz w:val="16"/>
                <w:szCs w:val="16"/>
              </w:rPr>
            </w:pPr>
            <w:r w:rsidRPr="000711AA">
              <w:rPr>
                <w:sz w:val="16"/>
                <w:szCs w:val="16"/>
              </w:rPr>
              <w:t> </w:t>
            </w:r>
          </w:p>
        </w:tc>
      </w:tr>
    </w:tbl>
    <w:p w:rsidR="000D3359" w:rsidRPr="000711AA" w:rsidRDefault="000D3359" w:rsidP="002F1827">
      <w:pPr>
        <w:spacing w:after="0"/>
        <w:jc w:val="both"/>
        <w:rPr>
          <w:b/>
          <w:bCs/>
          <w:sz w:val="20"/>
          <w:szCs w:val="20"/>
        </w:rPr>
      </w:pPr>
    </w:p>
    <w:p w:rsidR="00F62926" w:rsidRPr="000711AA" w:rsidRDefault="000D3359" w:rsidP="002F1827">
      <w:pPr>
        <w:spacing w:after="0"/>
        <w:jc w:val="both"/>
        <w:rPr>
          <w:b/>
          <w:bCs/>
          <w:sz w:val="20"/>
          <w:szCs w:val="20"/>
        </w:rPr>
      </w:pPr>
      <w:r w:rsidRPr="000711AA">
        <w:rPr>
          <w:b/>
          <w:bCs/>
          <w:sz w:val="20"/>
          <w:szCs w:val="20"/>
        </w:rPr>
        <w:br w:type="page"/>
      </w:r>
    </w:p>
    <w:p w:rsidR="00F62926" w:rsidRPr="000711AA" w:rsidRDefault="00F62926" w:rsidP="002F1827">
      <w:pPr>
        <w:spacing w:after="0"/>
        <w:jc w:val="both"/>
        <w:rPr>
          <w:b/>
          <w:bCs/>
          <w:sz w:val="20"/>
          <w:szCs w:val="20"/>
        </w:rPr>
      </w:pPr>
      <w:r w:rsidRPr="000711AA">
        <w:rPr>
          <w:b/>
          <w:bCs/>
          <w:sz w:val="20"/>
          <w:szCs w:val="20"/>
        </w:rPr>
        <w:lastRenderedPageBreak/>
        <w:t>OBJECTIVE NO: D</w:t>
      </w:r>
    </w:p>
    <w:p w:rsidR="003161C8" w:rsidRPr="000711AA" w:rsidRDefault="003161C8" w:rsidP="002F1827">
      <w:pPr>
        <w:spacing w:after="0"/>
        <w:jc w:val="both"/>
        <w:rPr>
          <w:b/>
          <w:bCs/>
          <w:sz w:val="22"/>
          <w:szCs w:val="22"/>
        </w:rPr>
      </w:pPr>
    </w:p>
    <w:tbl>
      <w:tblPr>
        <w:tblW w:w="138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540"/>
        <w:gridCol w:w="540"/>
        <w:gridCol w:w="60"/>
        <w:gridCol w:w="390"/>
        <w:gridCol w:w="90"/>
        <w:gridCol w:w="1260"/>
        <w:gridCol w:w="180"/>
        <w:gridCol w:w="340"/>
        <w:gridCol w:w="1910"/>
        <w:gridCol w:w="545"/>
        <w:gridCol w:w="740"/>
        <w:gridCol w:w="70"/>
        <w:gridCol w:w="461"/>
        <w:gridCol w:w="383"/>
        <w:gridCol w:w="477"/>
        <w:gridCol w:w="281"/>
        <w:gridCol w:w="1273"/>
        <w:gridCol w:w="1416"/>
        <w:gridCol w:w="874"/>
        <w:gridCol w:w="1400"/>
      </w:tblGrid>
      <w:tr w:rsidR="00231443" w:rsidRPr="000711AA" w:rsidTr="00231443">
        <w:trPr>
          <w:trHeight w:val="4643"/>
        </w:trPr>
        <w:tc>
          <w:tcPr>
            <w:tcW w:w="645" w:type="dxa"/>
            <w:shd w:val="clear" w:color="000000" w:fill="FFFFFF"/>
            <w:noWrap/>
          </w:tcPr>
          <w:p w:rsidR="00231443" w:rsidRPr="000711AA" w:rsidRDefault="00231443" w:rsidP="002F1827">
            <w:pPr>
              <w:spacing w:after="0"/>
              <w:jc w:val="both"/>
              <w:rPr>
                <w:sz w:val="16"/>
                <w:szCs w:val="16"/>
              </w:rPr>
            </w:pPr>
            <w:r w:rsidRPr="000711AA">
              <w:rPr>
                <w:sz w:val="16"/>
                <w:szCs w:val="16"/>
              </w:rPr>
              <w:t>D04S</w:t>
            </w:r>
          </w:p>
        </w:tc>
        <w:tc>
          <w:tcPr>
            <w:tcW w:w="540" w:type="dxa"/>
            <w:shd w:val="clear" w:color="000000" w:fill="FFFFFF"/>
            <w:noWrap/>
          </w:tcPr>
          <w:p w:rsidR="00231443" w:rsidRPr="000711AA" w:rsidRDefault="00231443" w:rsidP="002F1827">
            <w:pPr>
              <w:spacing w:after="0"/>
              <w:jc w:val="both"/>
              <w:rPr>
                <w:sz w:val="16"/>
                <w:szCs w:val="16"/>
              </w:rPr>
            </w:pPr>
            <w:r w:rsidRPr="000711AA">
              <w:rPr>
                <w:sz w:val="16"/>
                <w:szCs w:val="16"/>
              </w:rPr>
              <w:t>√</w:t>
            </w:r>
          </w:p>
        </w:tc>
        <w:tc>
          <w:tcPr>
            <w:tcW w:w="540" w:type="dxa"/>
            <w:shd w:val="clear" w:color="000000" w:fill="FFFFFF"/>
            <w:noWrap/>
          </w:tcPr>
          <w:p w:rsidR="00231443" w:rsidRPr="000711AA" w:rsidRDefault="00231443" w:rsidP="002F1827">
            <w:pPr>
              <w:spacing w:after="0"/>
              <w:jc w:val="both"/>
              <w:rPr>
                <w:sz w:val="16"/>
                <w:szCs w:val="16"/>
              </w:rPr>
            </w:pPr>
            <w:r w:rsidRPr="000711AA">
              <w:rPr>
                <w:sz w:val="16"/>
                <w:szCs w:val="16"/>
              </w:rPr>
              <w:t>√</w:t>
            </w:r>
          </w:p>
        </w:tc>
        <w:tc>
          <w:tcPr>
            <w:tcW w:w="450" w:type="dxa"/>
            <w:gridSpan w:val="2"/>
            <w:shd w:val="clear" w:color="000000" w:fill="FFFFFF"/>
            <w:noWrap/>
          </w:tcPr>
          <w:p w:rsidR="00231443" w:rsidRPr="000711AA" w:rsidRDefault="00231443" w:rsidP="002F1827">
            <w:pPr>
              <w:spacing w:after="0"/>
              <w:jc w:val="both"/>
              <w:rPr>
                <w:sz w:val="16"/>
                <w:szCs w:val="16"/>
              </w:rPr>
            </w:pPr>
            <w:r w:rsidRPr="000711AA">
              <w:rPr>
                <w:sz w:val="16"/>
                <w:szCs w:val="16"/>
              </w:rPr>
              <w:t>√</w:t>
            </w:r>
          </w:p>
        </w:tc>
        <w:tc>
          <w:tcPr>
            <w:tcW w:w="1530" w:type="dxa"/>
            <w:gridSpan w:val="3"/>
            <w:shd w:val="clear" w:color="000000" w:fill="FFFFFF"/>
          </w:tcPr>
          <w:p w:rsidR="00231443" w:rsidRPr="000711AA" w:rsidRDefault="00231443" w:rsidP="002F1827">
            <w:pPr>
              <w:spacing w:after="0"/>
              <w:jc w:val="both"/>
              <w:rPr>
                <w:sz w:val="16"/>
                <w:szCs w:val="16"/>
              </w:rPr>
            </w:pPr>
            <w:r w:rsidRPr="000711AA">
              <w:rPr>
                <w:sz w:val="16"/>
                <w:szCs w:val="16"/>
              </w:rPr>
              <w:t>Pre harvest loss in agricultural produce reduced from the current 40% to 20% by June 2016</w:t>
            </w:r>
          </w:p>
        </w:tc>
        <w:tc>
          <w:tcPr>
            <w:tcW w:w="2250" w:type="dxa"/>
            <w:gridSpan w:val="2"/>
            <w:shd w:val="clear" w:color="000000" w:fill="FFFFFF"/>
          </w:tcPr>
          <w:p w:rsidR="00231443" w:rsidRPr="000711AA" w:rsidRDefault="00231443" w:rsidP="00F01F78">
            <w:pPr>
              <w:pStyle w:val="ListParagraph"/>
              <w:spacing w:line="360" w:lineRule="auto"/>
              <w:ind w:left="0"/>
              <w:jc w:val="both"/>
              <w:rPr>
                <w:sz w:val="16"/>
                <w:szCs w:val="16"/>
              </w:rPr>
            </w:pPr>
            <w:r w:rsidRPr="000711AA">
              <w:rPr>
                <w:sz w:val="16"/>
                <w:szCs w:val="16"/>
              </w:rPr>
              <w:t xml:space="preserve">Survey was carried out in an area 68,000 ha at Katavi, Ziwa Rukwa, Malagarasi and Wembere to dertermine the outbreak of locust. 3,500 litres of agrochemical (fenitrothion) were spread in an area of 8,201 ha to control the outbreak of locust. </w:t>
            </w:r>
          </w:p>
          <w:p w:rsidR="00231443" w:rsidRPr="000711AA" w:rsidRDefault="00231443" w:rsidP="00F01F78">
            <w:pPr>
              <w:spacing w:after="0"/>
              <w:jc w:val="both"/>
              <w:rPr>
                <w:sz w:val="16"/>
                <w:szCs w:val="16"/>
              </w:rPr>
            </w:pPr>
          </w:p>
        </w:tc>
        <w:tc>
          <w:tcPr>
            <w:tcW w:w="545" w:type="dxa"/>
            <w:shd w:val="clear" w:color="000000" w:fill="FFFFFF"/>
          </w:tcPr>
          <w:p w:rsidR="00231443" w:rsidRPr="000711AA" w:rsidRDefault="00231443" w:rsidP="00F01F78">
            <w:pPr>
              <w:spacing w:after="0"/>
              <w:jc w:val="both"/>
              <w:rPr>
                <w:sz w:val="16"/>
                <w:szCs w:val="16"/>
              </w:rPr>
            </w:pPr>
            <w:r w:rsidRPr="000711AA">
              <w:rPr>
                <w:sz w:val="16"/>
                <w:szCs w:val="16"/>
              </w:rPr>
              <w:t>54%</w:t>
            </w:r>
          </w:p>
        </w:tc>
        <w:tc>
          <w:tcPr>
            <w:tcW w:w="810" w:type="dxa"/>
            <w:gridSpan w:val="2"/>
            <w:shd w:val="clear" w:color="000000" w:fill="FFFFFF"/>
            <w:noWrap/>
          </w:tcPr>
          <w:p w:rsidR="00231443" w:rsidRPr="000711AA" w:rsidRDefault="00231443" w:rsidP="00F01F78">
            <w:pPr>
              <w:spacing w:after="0"/>
              <w:jc w:val="both"/>
              <w:rPr>
                <w:sz w:val="16"/>
                <w:szCs w:val="16"/>
              </w:rPr>
            </w:pPr>
            <w:r w:rsidRPr="000711AA">
              <w:rPr>
                <w:sz w:val="16"/>
                <w:szCs w:val="16"/>
              </w:rPr>
              <w:t>v</w:t>
            </w:r>
          </w:p>
        </w:tc>
        <w:tc>
          <w:tcPr>
            <w:tcW w:w="844" w:type="dxa"/>
            <w:gridSpan w:val="2"/>
            <w:shd w:val="clear" w:color="000000" w:fill="FFFFFF"/>
            <w:vAlign w:val="bottom"/>
          </w:tcPr>
          <w:p w:rsidR="00231443" w:rsidRPr="000711AA" w:rsidRDefault="00231443" w:rsidP="00F01F78">
            <w:pPr>
              <w:spacing w:after="0"/>
              <w:jc w:val="both"/>
              <w:rPr>
                <w:b/>
                <w:bCs/>
                <w:sz w:val="16"/>
                <w:szCs w:val="16"/>
              </w:rPr>
            </w:pPr>
            <w:r w:rsidRPr="000711AA">
              <w:rPr>
                <w:b/>
                <w:bCs/>
                <w:sz w:val="16"/>
                <w:szCs w:val="16"/>
              </w:rPr>
              <w:t> </w:t>
            </w:r>
          </w:p>
        </w:tc>
        <w:tc>
          <w:tcPr>
            <w:tcW w:w="758" w:type="dxa"/>
            <w:gridSpan w:val="2"/>
            <w:shd w:val="clear" w:color="000000" w:fill="FFFFFF"/>
            <w:vAlign w:val="bottom"/>
          </w:tcPr>
          <w:p w:rsidR="00231443" w:rsidRPr="000711AA" w:rsidRDefault="00231443" w:rsidP="00F01F78">
            <w:pPr>
              <w:spacing w:after="0"/>
              <w:jc w:val="both"/>
              <w:rPr>
                <w:b/>
                <w:bCs/>
                <w:sz w:val="16"/>
                <w:szCs w:val="16"/>
              </w:rPr>
            </w:pPr>
            <w:r w:rsidRPr="000711AA">
              <w:rPr>
                <w:b/>
                <w:bCs/>
                <w:sz w:val="16"/>
                <w:szCs w:val="16"/>
              </w:rPr>
              <w:t> </w:t>
            </w:r>
          </w:p>
        </w:tc>
        <w:tc>
          <w:tcPr>
            <w:tcW w:w="1273" w:type="dxa"/>
            <w:shd w:val="clear" w:color="000000" w:fill="FFFFFF"/>
            <w:vAlign w:val="bottom"/>
          </w:tcPr>
          <w:p w:rsidR="00231443" w:rsidRPr="000711AA" w:rsidRDefault="00231443" w:rsidP="00F01F78">
            <w:pPr>
              <w:spacing w:after="0"/>
              <w:jc w:val="both"/>
              <w:rPr>
                <w:sz w:val="16"/>
                <w:szCs w:val="16"/>
              </w:rPr>
            </w:pPr>
          </w:p>
        </w:tc>
        <w:tc>
          <w:tcPr>
            <w:tcW w:w="1416" w:type="dxa"/>
            <w:shd w:val="clear" w:color="000000" w:fill="FFFFFF"/>
            <w:vAlign w:val="bottom"/>
          </w:tcPr>
          <w:p w:rsidR="00231443" w:rsidRPr="000711AA" w:rsidRDefault="00231443" w:rsidP="00F01F78">
            <w:pPr>
              <w:spacing w:after="0"/>
              <w:jc w:val="both"/>
              <w:rPr>
                <w:sz w:val="16"/>
                <w:szCs w:val="16"/>
              </w:rPr>
            </w:pPr>
          </w:p>
        </w:tc>
        <w:tc>
          <w:tcPr>
            <w:tcW w:w="874" w:type="dxa"/>
            <w:shd w:val="clear" w:color="000000" w:fill="FFFFFF"/>
            <w:vAlign w:val="bottom"/>
          </w:tcPr>
          <w:p w:rsidR="00231443" w:rsidRPr="000711AA" w:rsidRDefault="00231443" w:rsidP="00F01F78">
            <w:pPr>
              <w:spacing w:after="0"/>
              <w:jc w:val="both"/>
              <w:rPr>
                <w:sz w:val="16"/>
                <w:szCs w:val="16"/>
              </w:rPr>
            </w:pPr>
          </w:p>
        </w:tc>
        <w:tc>
          <w:tcPr>
            <w:tcW w:w="1400" w:type="dxa"/>
            <w:shd w:val="clear" w:color="000000" w:fill="FFFFFF"/>
            <w:vAlign w:val="bottom"/>
          </w:tcPr>
          <w:p w:rsidR="00231443" w:rsidRPr="000711AA" w:rsidRDefault="00231443" w:rsidP="000F66C6">
            <w:pPr>
              <w:jc w:val="both"/>
              <w:rPr>
                <w:sz w:val="16"/>
                <w:szCs w:val="16"/>
              </w:rPr>
            </w:pPr>
            <w:r w:rsidRPr="000711AA">
              <w:rPr>
                <w:b/>
                <w:bCs/>
                <w:sz w:val="16"/>
                <w:szCs w:val="16"/>
              </w:rPr>
              <w:t>  </w:t>
            </w:r>
            <w:r w:rsidRPr="000711AA">
              <w:rPr>
                <w:sz w:val="16"/>
                <w:szCs w:val="16"/>
              </w:rPr>
              <w:t>Risk of locust attacks to agricultral farm land has been reduced</w:t>
            </w:r>
          </w:p>
          <w:p w:rsidR="00231443" w:rsidRPr="000711AA" w:rsidRDefault="00231443" w:rsidP="002F1827">
            <w:pPr>
              <w:spacing w:after="0"/>
              <w:jc w:val="both"/>
              <w:rPr>
                <w:b/>
                <w:bCs/>
                <w:sz w:val="16"/>
                <w:szCs w:val="16"/>
              </w:rPr>
            </w:pPr>
          </w:p>
        </w:tc>
      </w:tr>
      <w:tr w:rsidR="009062D1" w:rsidRPr="000711AA" w:rsidTr="00231443">
        <w:trPr>
          <w:trHeight w:val="4220"/>
        </w:trPr>
        <w:tc>
          <w:tcPr>
            <w:tcW w:w="645" w:type="dxa"/>
            <w:shd w:val="clear" w:color="000000" w:fill="FFFFFF"/>
            <w:noWrap/>
          </w:tcPr>
          <w:p w:rsidR="009062D1" w:rsidRPr="000711AA" w:rsidRDefault="009062D1" w:rsidP="002F1827">
            <w:pPr>
              <w:spacing w:after="0"/>
              <w:jc w:val="both"/>
              <w:rPr>
                <w:sz w:val="16"/>
                <w:szCs w:val="16"/>
              </w:rPr>
            </w:pPr>
          </w:p>
        </w:tc>
        <w:tc>
          <w:tcPr>
            <w:tcW w:w="540" w:type="dxa"/>
            <w:shd w:val="clear" w:color="000000" w:fill="FFFFFF"/>
            <w:noWrap/>
          </w:tcPr>
          <w:p w:rsidR="009062D1" w:rsidRPr="000711AA" w:rsidRDefault="009062D1" w:rsidP="002F1827">
            <w:pPr>
              <w:spacing w:after="0"/>
              <w:jc w:val="both"/>
              <w:rPr>
                <w:sz w:val="16"/>
                <w:szCs w:val="16"/>
              </w:rPr>
            </w:pPr>
          </w:p>
        </w:tc>
        <w:tc>
          <w:tcPr>
            <w:tcW w:w="540" w:type="dxa"/>
            <w:shd w:val="clear" w:color="000000" w:fill="FFFFFF"/>
            <w:noWrap/>
          </w:tcPr>
          <w:p w:rsidR="009062D1" w:rsidRPr="000711AA" w:rsidRDefault="009062D1" w:rsidP="002F1827">
            <w:pPr>
              <w:spacing w:after="0"/>
              <w:jc w:val="both"/>
              <w:rPr>
                <w:sz w:val="16"/>
                <w:szCs w:val="16"/>
              </w:rPr>
            </w:pPr>
          </w:p>
        </w:tc>
        <w:tc>
          <w:tcPr>
            <w:tcW w:w="450" w:type="dxa"/>
            <w:gridSpan w:val="2"/>
            <w:shd w:val="clear" w:color="000000" w:fill="FFFFFF"/>
            <w:noWrap/>
          </w:tcPr>
          <w:p w:rsidR="009062D1" w:rsidRPr="000711AA" w:rsidRDefault="009062D1" w:rsidP="002F1827">
            <w:pPr>
              <w:spacing w:after="0"/>
              <w:jc w:val="both"/>
              <w:rPr>
                <w:sz w:val="16"/>
                <w:szCs w:val="16"/>
              </w:rPr>
            </w:pPr>
          </w:p>
        </w:tc>
        <w:tc>
          <w:tcPr>
            <w:tcW w:w="1530" w:type="dxa"/>
            <w:gridSpan w:val="3"/>
            <w:shd w:val="clear" w:color="000000" w:fill="FFFFFF"/>
          </w:tcPr>
          <w:p w:rsidR="009062D1" w:rsidRPr="000711AA" w:rsidRDefault="009062D1" w:rsidP="002F1827">
            <w:pPr>
              <w:spacing w:after="0"/>
              <w:jc w:val="both"/>
              <w:rPr>
                <w:sz w:val="16"/>
                <w:szCs w:val="16"/>
                <w:highlight w:val="green"/>
              </w:rPr>
            </w:pPr>
          </w:p>
        </w:tc>
        <w:tc>
          <w:tcPr>
            <w:tcW w:w="2250" w:type="dxa"/>
            <w:gridSpan w:val="2"/>
            <w:shd w:val="clear" w:color="000000" w:fill="FFFFFF"/>
          </w:tcPr>
          <w:p w:rsidR="009062D1" w:rsidRPr="000711AA" w:rsidRDefault="009062D1" w:rsidP="009062D1">
            <w:pPr>
              <w:pStyle w:val="ListParagraph"/>
              <w:spacing w:line="360" w:lineRule="auto"/>
              <w:ind w:left="0"/>
              <w:jc w:val="both"/>
              <w:rPr>
                <w:sz w:val="16"/>
                <w:szCs w:val="16"/>
              </w:rPr>
            </w:pPr>
            <w:r w:rsidRPr="000711AA">
              <w:rPr>
                <w:sz w:val="16"/>
                <w:szCs w:val="16"/>
              </w:rPr>
              <w:t>199 stakeholders from Mwanza, Masasi, Mtwara, Shinyanga Manispaa, Shinyanga Vijijini, Kishapu, Msalala, Ushetu, Nyamagana, Magu, Sengerama, Misungwi, Ilemela, Ukerewe, Musoma Vijijini, Butiama, Rorya, Tarime, Bunda, Serengeti, Temeke, Kinondoni and Ilala were trained on proper application pesticides and control of outbreaks.</w:t>
            </w:r>
          </w:p>
          <w:p w:rsidR="009062D1" w:rsidRPr="000711AA" w:rsidRDefault="009062D1" w:rsidP="00F01F78">
            <w:pPr>
              <w:pStyle w:val="ListParagraph"/>
              <w:spacing w:line="360" w:lineRule="auto"/>
              <w:ind w:left="0"/>
              <w:jc w:val="both"/>
              <w:rPr>
                <w:sz w:val="16"/>
                <w:szCs w:val="16"/>
              </w:rPr>
            </w:pPr>
          </w:p>
        </w:tc>
        <w:tc>
          <w:tcPr>
            <w:tcW w:w="545" w:type="dxa"/>
            <w:shd w:val="clear" w:color="000000" w:fill="FFFFFF"/>
            <w:vAlign w:val="bottom"/>
          </w:tcPr>
          <w:p w:rsidR="009062D1" w:rsidRPr="000711AA" w:rsidRDefault="009062D1" w:rsidP="00F01F78">
            <w:pPr>
              <w:spacing w:after="0"/>
              <w:jc w:val="both"/>
              <w:rPr>
                <w:sz w:val="16"/>
                <w:szCs w:val="16"/>
              </w:rPr>
            </w:pPr>
          </w:p>
        </w:tc>
        <w:tc>
          <w:tcPr>
            <w:tcW w:w="810" w:type="dxa"/>
            <w:gridSpan w:val="2"/>
            <w:shd w:val="clear" w:color="000000" w:fill="FFFFFF"/>
            <w:noWrap/>
            <w:vAlign w:val="bottom"/>
          </w:tcPr>
          <w:p w:rsidR="009062D1" w:rsidRPr="000711AA" w:rsidRDefault="009062D1" w:rsidP="00F01F78">
            <w:pPr>
              <w:spacing w:after="0"/>
              <w:jc w:val="both"/>
              <w:rPr>
                <w:sz w:val="16"/>
                <w:szCs w:val="16"/>
              </w:rPr>
            </w:pPr>
          </w:p>
        </w:tc>
        <w:tc>
          <w:tcPr>
            <w:tcW w:w="844" w:type="dxa"/>
            <w:gridSpan w:val="2"/>
            <w:shd w:val="clear" w:color="000000" w:fill="FFFFFF"/>
            <w:vAlign w:val="bottom"/>
          </w:tcPr>
          <w:p w:rsidR="009062D1" w:rsidRPr="000711AA" w:rsidRDefault="009062D1" w:rsidP="00F01F78">
            <w:pPr>
              <w:spacing w:after="0"/>
              <w:jc w:val="both"/>
              <w:rPr>
                <w:b/>
                <w:bCs/>
                <w:sz w:val="16"/>
                <w:szCs w:val="16"/>
              </w:rPr>
            </w:pPr>
          </w:p>
        </w:tc>
        <w:tc>
          <w:tcPr>
            <w:tcW w:w="758" w:type="dxa"/>
            <w:gridSpan w:val="2"/>
            <w:shd w:val="clear" w:color="000000" w:fill="FFFFFF"/>
            <w:vAlign w:val="bottom"/>
          </w:tcPr>
          <w:p w:rsidR="009062D1" w:rsidRPr="000711AA" w:rsidRDefault="009062D1" w:rsidP="00F01F78">
            <w:pPr>
              <w:spacing w:after="0"/>
              <w:jc w:val="both"/>
              <w:rPr>
                <w:b/>
                <w:bCs/>
                <w:sz w:val="16"/>
                <w:szCs w:val="16"/>
              </w:rPr>
            </w:pPr>
          </w:p>
        </w:tc>
        <w:tc>
          <w:tcPr>
            <w:tcW w:w="1273" w:type="dxa"/>
            <w:shd w:val="clear" w:color="000000" w:fill="FFFFFF"/>
            <w:vAlign w:val="bottom"/>
          </w:tcPr>
          <w:p w:rsidR="009062D1" w:rsidRPr="000711AA" w:rsidRDefault="009062D1" w:rsidP="00F01F78">
            <w:pPr>
              <w:spacing w:after="0"/>
              <w:jc w:val="both"/>
              <w:rPr>
                <w:sz w:val="16"/>
                <w:szCs w:val="16"/>
              </w:rPr>
            </w:pPr>
          </w:p>
        </w:tc>
        <w:tc>
          <w:tcPr>
            <w:tcW w:w="1416" w:type="dxa"/>
            <w:shd w:val="clear" w:color="000000" w:fill="FFFFFF"/>
            <w:vAlign w:val="bottom"/>
          </w:tcPr>
          <w:p w:rsidR="009062D1" w:rsidRPr="000711AA" w:rsidRDefault="009062D1" w:rsidP="00F01F78">
            <w:pPr>
              <w:spacing w:after="0"/>
              <w:jc w:val="both"/>
              <w:rPr>
                <w:sz w:val="16"/>
                <w:szCs w:val="16"/>
              </w:rPr>
            </w:pPr>
          </w:p>
        </w:tc>
        <w:tc>
          <w:tcPr>
            <w:tcW w:w="874" w:type="dxa"/>
            <w:shd w:val="clear" w:color="000000" w:fill="FFFFFF"/>
            <w:vAlign w:val="bottom"/>
          </w:tcPr>
          <w:p w:rsidR="009062D1" w:rsidRPr="000711AA" w:rsidRDefault="009062D1" w:rsidP="00F01F78">
            <w:pPr>
              <w:spacing w:after="0"/>
              <w:jc w:val="both"/>
              <w:rPr>
                <w:sz w:val="16"/>
                <w:szCs w:val="16"/>
              </w:rPr>
            </w:pPr>
          </w:p>
        </w:tc>
        <w:tc>
          <w:tcPr>
            <w:tcW w:w="1400" w:type="dxa"/>
            <w:shd w:val="clear" w:color="000000" w:fill="FFFFFF"/>
            <w:vAlign w:val="bottom"/>
          </w:tcPr>
          <w:p w:rsidR="009062D1" w:rsidRPr="000711AA" w:rsidRDefault="009062D1" w:rsidP="000F66C6">
            <w:pPr>
              <w:jc w:val="both"/>
              <w:rPr>
                <w:b/>
                <w:bCs/>
                <w:sz w:val="16"/>
                <w:szCs w:val="16"/>
              </w:rPr>
            </w:pPr>
          </w:p>
        </w:tc>
      </w:tr>
      <w:tr w:rsidR="009062D1" w:rsidRPr="000711AA" w:rsidTr="00231443">
        <w:trPr>
          <w:trHeight w:val="260"/>
        </w:trPr>
        <w:tc>
          <w:tcPr>
            <w:tcW w:w="645" w:type="dxa"/>
            <w:shd w:val="clear" w:color="000000" w:fill="FFFFFF"/>
            <w:noWrap/>
          </w:tcPr>
          <w:p w:rsidR="009062D1" w:rsidRPr="000711AA" w:rsidRDefault="009062D1" w:rsidP="002F1827">
            <w:pPr>
              <w:spacing w:after="0"/>
              <w:jc w:val="both"/>
              <w:rPr>
                <w:sz w:val="16"/>
                <w:szCs w:val="16"/>
              </w:rPr>
            </w:pPr>
            <w:r w:rsidRPr="000711AA">
              <w:rPr>
                <w:sz w:val="16"/>
                <w:szCs w:val="16"/>
              </w:rPr>
              <w:t> </w:t>
            </w:r>
          </w:p>
        </w:tc>
        <w:tc>
          <w:tcPr>
            <w:tcW w:w="540" w:type="dxa"/>
            <w:shd w:val="clear" w:color="000000" w:fill="FFFFFF"/>
            <w:noWrap/>
          </w:tcPr>
          <w:p w:rsidR="009062D1" w:rsidRPr="000711AA" w:rsidRDefault="009062D1" w:rsidP="002F1827">
            <w:pPr>
              <w:spacing w:after="0"/>
              <w:jc w:val="both"/>
              <w:rPr>
                <w:sz w:val="16"/>
                <w:szCs w:val="16"/>
              </w:rPr>
            </w:pPr>
            <w:r w:rsidRPr="000711AA">
              <w:rPr>
                <w:sz w:val="16"/>
                <w:szCs w:val="16"/>
              </w:rPr>
              <w:t> </w:t>
            </w:r>
          </w:p>
        </w:tc>
        <w:tc>
          <w:tcPr>
            <w:tcW w:w="540" w:type="dxa"/>
            <w:shd w:val="clear" w:color="000000" w:fill="FFFFFF"/>
            <w:noWrap/>
          </w:tcPr>
          <w:p w:rsidR="009062D1" w:rsidRPr="000711AA" w:rsidRDefault="009062D1" w:rsidP="002F1827">
            <w:pPr>
              <w:spacing w:after="0"/>
              <w:jc w:val="both"/>
              <w:rPr>
                <w:sz w:val="16"/>
                <w:szCs w:val="16"/>
              </w:rPr>
            </w:pPr>
            <w:r w:rsidRPr="000711AA">
              <w:rPr>
                <w:sz w:val="16"/>
                <w:szCs w:val="16"/>
              </w:rPr>
              <w:t> </w:t>
            </w:r>
          </w:p>
        </w:tc>
        <w:tc>
          <w:tcPr>
            <w:tcW w:w="450" w:type="dxa"/>
            <w:gridSpan w:val="2"/>
            <w:shd w:val="clear" w:color="000000" w:fill="FFFFFF"/>
            <w:noWrap/>
          </w:tcPr>
          <w:p w:rsidR="009062D1" w:rsidRPr="000711AA" w:rsidRDefault="009062D1" w:rsidP="002F1827">
            <w:pPr>
              <w:spacing w:after="0"/>
              <w:jc w:val="both"/>
              <w:rPr>
                <w:sz w:val="16"/>
                <w:szCs w:val="16"/>
              </w:rPr>
            </w:pPr>
            <w:r w:rsidRPr="000711AA">
              <w:rPr>
                <w:sz w:val="16"/>
                <w:szCs w:val="16"/>
              </w:rPr>
              <w:t> </w:t>
            </w:r>
          </w:p>
        </w:tc>
        <w:tc>
          <w:tcPr>
            <w:tcW w:w="1530" w:type="dxa"/>
            <w:gridSpan w:val="3"/>
            <w:shd w:val="clear" w:color="auto" w:fill="auto"/>
            <w:noWrap/>
            <w:vAlign w:val="bottom"/>
          </w:tcPr>
          <w:p w:rsidR="009062D1" w:rsidRPr="000711AA" w:rsidRDefault="009062D1" w:rsidP="002F1827">
            <w:pPr>
              <w:spacing w:after="0"/>
              <w:jc w:val="both"/>
              <w:rPr>
                <w:b/>
                <w:bCs/>
                <w:sz w:val="16"/>
                <w:szCs w:val="16"/>
              </w:rPr>
            </w:pPr>
            <w:r w:rsidRPr="000711AA">
              <w:rPr>
                <w:b/>
                <w:bCs/>
                <w:sz w:val="16"/>
                <w:szCs w:val="16"/>
              </w:rPr>
              <w:t>Sub total</w:t>
            </w:r>
          </w:p>
        </w:tc>
        <w:tc>
          <w:tcPr>
            <w:tcW w:w="2250" w:type="dxa"/>
            <w:gridSpan w:val="2"/>
            <w:shd w:val="clear" w:color="000000" w:fill="FFFFFF"/>
          </w:tcPr>
          <w:p w:rsidR="009062D1" w:rsidRPr="000711AA" w:rsidRDefault="009062D1" w:rsidP="002F1827">
            <w:pPr>
              <w:spacing w:after="0"/>
              <w:jc w:val="both"/>
              <w:rPr>
                <w:sz w:val="16"/>
                <w:szCs w:val="16"/>
              </w:rPr>
            </w:pPr>
            <w:r w:rsidRPr="000711AA">
              <w:rPr>
                <w:sz w:val="16"/>
                <w:szCs w:val="16"/>
              </w:rPr>
              <w:t> </w:t>
            </w:r>
          </w:p>
        </w:tc>
        <w:tc>
          <w:tcPr>
            <w:tcW w:w="545" w:type="dxa"/>
            <w:shd w:val="clear" w:color="000000" w:fill="FFFFFF"/>
            <w:vAlign w:val="bottom"/>
          </w:tcPr>
          <w:p w:rsidR="009062D1" w:rsidRPr="000711AA" w:rsidRDefault="009062D1" w:rsidP="002F1827">
            <w:pPr>
              <w:spacing w:after="0"/>
              <w:jc w:val="both"/>
              <w:rPr>
                <w:sz w:val="16"/>
                <w:szCs w:val="16"/>
              </w:rPr>
            </w:pPr>
            <w:r w:rsidRPr="000711AA">
              <w:rPr>
                <w:sz w:val="16"/>
                <w:szCs w:val="16"/>
              </w:rPr>
              <w:t> </w:t>
            </w:r>
          </w:p>
        </w:tc>
        <w:tc>
          <w:tcPr>
            <w:tcW w:w="810" w:type="dxa"/>
            <w:gridSpan w:val="2"/>
            <w:shd w:val="clear" w:color="000000" w:fill="FFFFFF"/>
            <w:noWrap/>
            <w:vAlign w:val="bottom"/>
          </w:tcPr>
          <w:p w:rsidR="009062D1" w:rsidRPr="000711AA" w:rsidRDefault="009062D1" w:rsidP="002F1827">
            <w:pPr>
              <w:spacing w:after="0"/>
              <w:jc w:val="both"/>
              <w:rPr>
                <w:sz w:val="16"/>
                <w:szCs w:val="16"/>
              </w:rPr>
            </w:pPr>
            <w:r w:rsidRPr="000711AA">
              <w:rPr>
                <w:sz w:val="16"/>
                <w:szCs w:val="16"/>
              </w:rPr>
              <w:t> </w:t>
            </w:r>
          </w:p>
        </w:tc>
        <w:tc>
          <w:tcPr>
            <w:tcW w:w="844" w:type="dxa"/>
            <w:gridSpan w:val="2"/>
            <w:shd w:val="clear" w:color="000000" w:fill="FFFFFF"/>
            <w:vAlign w:val="bottom"/>
          </w:tcPr>
          <w:p w:rsidR="009062D1" w:rsidRPr="000711AA" w:rsidRDefault="009062D1" w:rsidP="002F1827">
            <w:pPr>
              <w:spacing w:after="0"/>
              <w:jc w:val="both"/>
              <w:rPr>
                <w:b/>
                <w:bCs/>
                <w:sz w:val="16"/>
                <w:szCs w:val="16"/>
              </w:rPr>
            </w:pPr>
            <w:r w:rsidRPr="000711AA">
              <w:rPr>
                <w:b/>
                <w:bCs/>
                <w:sz w:val="16"/>
                <w:szCs w:val="16"/>
              </w:rPr>
              <w:t> </w:t>
            </w:r>
          </w:p>
        </w:tc>
        <w:tc>
          <w:tcPr>
            <w:tcW w:w="758" w:type="dxa"/>
            <w:gridSpan w:val="2"/>
            <w:shd w:val="clear" w:color="000000" w:fill="FFFFFF"/>
            <w:vAlign w:val="bottom"/>
          </w:tcPr>
          <w:p w:rsidR="009062D1" w:rsidRPr="000711AA" w:rsidRDefault="009062D1" w:rsidP="002F1827">
            <w:pPr>
              <w:spacing w:after="0"/>
              <w:jc w:val="both"/>
              <w:rPr>
                <w:b/>
                <w:bCs/>
                <w:sz w:val="16"/>
                <w:szCs w:val="16"/>
              </w:rPr>
            </w:pPr>
            <w:r w:rsidRPr="000711AA">
              <w:rPr>
                <w:b/>
                <w:bCs/>
                <w:sz w:val="16"/>
                <w:szCs w:val="16"/>
              </w:rPr>
              <w:t> </w:t>
            </w:r>
          </w:p>
        </w:tc>
        <w:tc>
          <w:tcPr>
            <w:tcW w:w="1273" w:type="dxa"/>
            <w:shd w:val="clear" w:color="000000" w:fill="FFFFFF"/>
            <w:vAlign w:val="bottom"/>
          </w:tcPr>
          <w:p w:rsidR="009062D1" w:rsidRPr="000711AA" w:rsidRDefault="009062D1" w:rsidP="00F01F78">
            <w:pPr>
              <w:spacing w:after="0"/>
              <w:jc w:val="both"/>
              <w:rPr>
                <w:b/>
                <w:sz w:val="16"/>
                <w:szCs w:val="16"/>
              </w:rPr>
            </w:pPr>
            <w:r w:rsidRPr="000711AA">
              <w:rPr>
                <w:b/>
                <w:sz w:val="16"/>
                <w:szCs w:val="16"/>
              </w:rPr>
              <w:t xml:space="preserve">1,256,650,000 </w:t>
            </w:r>
          </w:p>
        </w:tc>
        <w:tc>
          <w:tcPr>
            <w:tcW w:w="1416" w:type="dxa"/>
            <w:shd w:val="clear" w:color="000000" w:fill="FFFFFF"/>
            <w:vAlign w:val="bottom"/>
          </w:tcPr>
          <w:p w:rsidR="009062D1" w:rsidRPr="000711AA" w:rsidRDefault="009062D1" w:rsidP="00F01F78">
            <w:pPr>
              <w:spacing w:after="0"/>
              <w:jc w:val="both"/>
              <w:rPr>
                <w:b/>
                <w:sz w:val="16"/>
                <w:szCs w:val="16"/>
              </w:rPr>
            </w:pPr>
            <w:r w:rsidRPr="000711AA">
              <w:rPr>
                <w:b/>
                <w:sz w:val="16"/>
                <w:szCs w:val="16"/>
              </w:rPr>
              <w:t xml:space="preserve"> 399,701,802</w:t>
            </w:r>
          </w:p>
        </w:tc>
        <w:tc>
          <w:tcPr>
            <w:tcW w:w="874" w:type="dxa"/>
            <w:shd w:val="clear" w:color="000000" w:fill="FFFFFF"/>
            <w:vAlign w:val="bottom"/>
          </w:tcPr>
          <w:p w:rsidR="009062D1" w:rsidRPr="000711AA" w:rsidRDefault="009062D1" w:rsidP="00F01F78">
            <w:pPr>
              <w:spacing w:after="0"/>
              <w:jc w:val="both"/>
              <w:rPr>
                <w:sz w:val="16"/>
                <w:szCs w:val="16"/>
              </w:rPr>
            </w:pPr>
            <w:r w:rsidRPr="000711AA">
              <w:rPr>
                <w:sz w:val="16"/>
                <w:szCs w:val="16"/>
              </w:rPr>
              <w:t> 32%</w:t>
            </w:r>
          </w:p>
        </w:tc>
        <w:tc>
          <w:tcPr>
            <w:tcW w:w="1400" w:type="dxa"/>
            <w:shd w:val="clear" w:color="000000" w:fill="FFFFFF"/>
            <w:vAlign w:val="bottom"/>
          </w:tcPr>
          <w:p w:rsidR="009062D1" w:rsidRPr="000711AA" w:rsidRDefault="009062D1" w:rsidP="002F1827">
            <w:pPr>
              <w:spacing w:after="0"/>
              <w:jc w:val="both"/>
              <w:rPr>
                <w:b/>
                <w:bCs/>
                <w:sz w:val="16"/>
                <w:szCs w:val="16"/>
              </w:rPr>
            </w:pPr>
            <w:r w:rsidRPr="000711AA">
              <w:rPr>
                <w:b/>
                <w:bCs/>
                <w:sz w:val="16"/>
                <w:szCs w:val="16"/>
              </w:rPr>
              <w:t> </w:t>
            </w:r>
          </w:p>
        </w:tc>
      </w:tr>
      <w:tr w:rsidR="00231443" w:rsidRPr="000711AA" w:rsidTr="00231443">
        <w:trPr>
          <w:trHeight w:val="3500"/>
        </w:trPr>
        <w:tc>
          <w:tcPr>
            <w:tcW w:w="645" w:type="dxa"/>
            <w:shd w:val="clear" w:color="000000" w:fill="FFFFFF"/>
            <w:noWrap/>
          </w:tcPr>
          <w:p w:rsidR="00231443" w:rsidRPr="000711AA" w:rsidRDefault="00231443" w:rsidP="00F01F78">
            <w:pPr>
              <w:spacing w:after="0"/>
              <w:jc w:val="both"/>
              <w:rPr>
                <w:sz w:val="16"/>
                <w:szCs w:val="16"/>
              </w:rPr>
            </w:pPr>
            <w:r w:rsidRPr="000711AA">
              <w:rPr>
                <w:sz w:val="16"/>
                <w:szCs w:val="16"/>
              </w:rPr>
              <w:t>D02S</w:t>
            </w:r>
          </w:p>
        </w:tc>
        <w:tc>
          <w:tcPr>
            <w:tcW w:w="540" w:type="dxa"/>
            <w:shd w:val="clear" w:color="000000" w:fill="FFFFFF"/>
            <w:noWrap/>
          </w:tcPr>
          <w:p w:rsidR="00231443" w:rsidRPr="000711AA" w:rsidRDefault="00231443" w:rsidP="002F1827">
            <w:pPr>
              <w:spacing w:after="0"/>
              <w:jc w:val="both"/>
              <w:rPr>
                <w:sz w:val="16"/>
                <w:szCs w:val="16"/>
              </w:rPr>
            </w:pPr>
            <w:r w:rsidRPr="000711AA">
              <w:rPr>
                <w:sz w:val="16"/>
                <w:szCs w:val="16"/>
              </w:rPr>
              <w:t> </w:t>
            </w:r>
          </w:p>
        </w:tc>
        <w:tc>
          <w:tcPr>
            <w:tcW w:w="600" w:type="dxa"/>
            <w:gridSpan w:val="2"/>
            <w:shd w:val="clear" w:color="000000" w:fill="FFFFFF"/>
            <w:noWrap/>
          </w:tcPr>
          <w:p w:rsidR="00231443" w:rsidRPr="000711AA" w:rsidRDefault="00231443" w:rsidP="002F1827">
            <w:pPr>
              <w:spacing w:after="0"/>
              <w:jc w:val="both"/>
              <w:rPr>
                <w:sz w:val="16"/>
                <w:szCs w:val="16"/>
              </w:rPr>
            </w:pPr>
            <w:r w:rsidRPr="000711AA">
              <w:rPr>
                <w:sz w:val="16"/>
                <w:szCs w:val="16"/>
              </w:rPr>
              <w:t> </w:t>
            </w:r>
          </w:p>
        </w:tc>
        <w:tc>
          <w:tcPr>
            <w:tcW w:w="480" w:type="dxa"/>
            <w:gridSpan w:val="2"/>
            <w:shd w:val="clear" w:color="000000" w:fill="FFFFFF"/>
            <w:noWrap/>
          </w:tcPr>
          <w:p w:rsidR="00231443" w:rsidRPr="000711AA" w:rsidRDefault="00231443" w:rsidP="002F1827">
            <w:pPr>
              <w:spacing w:after="0"/>
              <w:jc w:val="both"/>
              <w:rPr>
                <w:sz w:val="16"/>
                <w:szCs w:val="16"/>
              </w:rPr>
            </w:pPr>
            <w:r w:rsidRPr="000711AA">
              <w:rPr>
                <w:sz w:val="16"/>
                <w:szCs w:val="16"/>
              </w:rPr>
              <w:t> </w:t>
            </w:r>
          </w:p>
        </w:tc>
        <w:tc>
          <w:tcPr>
            <w:tcW w:w="1780" w:type="dxa"/>
            <w:gridSpan w:val="3"/>
            <w:shd w:val="clear" w:color="000000" w:fill="FFFFFF"/>
          </w:tcPr>
          <w:p w:rsidR="00231443" w:rsidRPr="000711AA" w:rsidRDefault="00231443" w:rsidP="00F01F78">
            <w:pPr>
              <w:spacing w:after="0"/>
              <w:jc w:val="both"/>
              <w:rPr>
                <w:sz w:val="16"/>
                <w:szCs w:val="16"/>
              </w:rPr>
            </w:pPr>
            <w:r w:rsidRPr="000711AA">
              <w:rPr>
                <w:sz w:val="16"/>
                <w:szCs w:val="16"/>
              </w:rPr>
              <w:t>To facilitate availability of  400,000 MT of fertilizer, 20,000 MT of improved  seeds, 40 million seedlings, 2,000 MT and 870,000 litre of Agro-chemicals  under government subsidy arrangements by June 2012</w:t>
            </w:r>
          </w:p>
        </w:tc>
        <w:tc>
          <w:tcPr>
            <w:tcW w:w="1910" w:type="dxa"/>
            <w:shd w:val="clear" w:color="000000" w:fill="FFFFFF"/>
          </w:tcPr>
          <w:p w:rsidR="00231443" w:rsidRPr="000711AA" w:rsidRDefault="00231443" w:rsidP="002F1827">
            <w:pPr>
              <w:spacing w:after="0"/>
              <w:jc w:val="both"/>
              <w:rPr>
                <w:sz w:val="16"/>
                <w:szCs w:val="16"/>
              </w:rPr>
            </w:pPr>
            <w:r w:rsidRPr="000711AA">
              <w:rPr>
                <w:sz w:val="16"/>
                <w:szCs w:val="16"/>
              </w:rPr>
              <w:t xml:space="preserve">In 2014/2015 the </w:t>
            </w:r>
            <w:r w:rsidR="00016D6D" w:rsidRPr="000711AA">
              <w:rPr>
                <w:sz w:val="16"/>
                <w:szCs w:val="16"/>
              </w:rPr>
              <w:t>Government implemented</w:t>
            </w:r>
            <w:r w:rsidRPr="000711AA">
              <w:rPr>
                <w:sz w:val="16"/>
                <w:szCs w:val="16"/>
              </w:rPr>
              <w:t xml:space="preserve"> agricultural input subsidy </w:t>
            </w:r>
            <w:r w:rsidR="00016D6D" w:rsidRPr="000711AA">
              <w:rPr>
                <w:sz w:val="16"/>
                <w:szCs w:val="16"/>
              </w:rPr>
              <w:t>program through</w:t>
            </w:r>
            <w:r w:rsidRPr="000711AA">
              <w:rPr>
                <w:sz w:val="16"/>
                <w:szCs w:val="16"/>
              </w:rPr>
              <w:t xml:space="preserve"> credit to farmers groups by </w:t>
            </w:r>
            <w:r w:rsidR="00016D6D" w:rsidRPr="000711AA">
              <w:rPr>
                <w:sz w:val="16"/>
                <w:szCs w:val="16"/>
              </w:rPr>
              <w:t>using Financial</w:t>
            </w:r>
            <w:r w:rsidRPr="000711AA">
              <w:rPr>
                <w:sz w:val="16"/>
                <w:szCs w:val="16"/>
              </w:rPr>
              <w:t xml:space="preserve"> Institutions. Up to May 2015</w:t>
            </w:r>
            <w:r w:rsidR="00016D6D" w:rsidRPr="000711AA">
              <w:rPr>
                <w:sz w:val="16"/>
                <w:szCs w:val="16"/>
              </w:rPr>
              <w:t>, a</w:t>
            </w:r>
            <w:r w:rsidRPr="000711AA">
              <w:rPr>
                <w:sz w:val="16"/>
                <w:szCs w:val="16"/>
              </w:rPr>
              <w:t xml:space="preserve"> total of 281 farmers groups and Agricultural market Cooperative Society groups which consist of    28,700 members have received a credit from </w:t>
            </w:r>
            <w:r w:rsidR="00016D6D" w:rsidRPr="000711AA">
              <w:rPr>
                <w:sz w:val="16"/>
                <w:szCs w:val="16"/>
              </w:rPr>
              <w:t xml:space="preserve">NMB. </w:t>
            </w:r>
            <w:r w:rsidRPr="000711AA">
              <w:rPr>
                <w:sz w:val="16"/>
                <w:szCs w:val="16"/>
              </w:rPr>
              <w:t xml:space="preserve">Also, CRDB Bank provided credit  </w:t>
            </w:r>
          </w:p>
        </w:tc>
        <w:tc>
          <w:tcPr>
            <w:tcW w:w="545" w:type="dxa"/>
            <w:shd w:val="clear" w:color="000000" w:fill="FFFFFF"/>
          </w:tcPr>
          <w:p w:rsidR="00231443" w:rsidRPr="000711AA" w:rsidRDefault="00231443" w:rsidP="00F01F78">
            <w:pPr>
              <w:spacing w:after="0"/>
              <w:jc w:val="both"/>
              <w:rPr>
                <w:sz w:val="16"/>
                <w:szCs w:val="16"/>
              </w:rPr>
            </w:pPr>
            <w:r w:rsidRPr="000711AA">
              <w:rPr>
                <w:sz w:val="16"/>
                <w:szCs w:val="16"/>
              </w:rPr>
              <w:t>54%</w:t>
            </w:r>
          </w:p>
        </w:tc>
        <w:tc>
          <w:tcPr>
            <w:tcW w:w="740" w:type="dxa"/>
            <w:shd w:val="clear" w:color="000000" w:fill="FFFFFF"/>
          </w:tcPr>
          <w:p w:rsidR="00231443" w:rsidRPr="000711AA" w:rsidRDefault="00231443" w:rsidP="00F01F78">
            <w:pPr>
              <w:spacing w:after="0"/>
              <w:jc w:val="both"/>
              <w:rPr>
                <w:sz w:val="16"/>
                <w:szCs w:val="16"/>
              </w:rPr>
            </w:pPr>
            <w:r w:rsidRPr="000711AA">
              <w:rPr>
                <w:sz w:val="16"/>
                <w:szCs w:val="16"/>
              </w:rPr>
              <w:t>v</w:t>
            </w:r>
          </w:p>
        </w:tc>
        <w:tc>
          <w:tcPr>
            <w:tcW w:w="531" w:type="dxa"/>
            <w:gridSpan w:val="2"/>
            <w:shd w:val="clear" w:color="000000" w:fill="FFFFFF"/>
          </w:tcPr>
          <w:p w:rsidR="00231443" w:rsidRPr="000711AA" w:rsidRDefault="00231443" w:rsidP="002F1827">
            <w:pPr>
              <w:spacing w:after="0"/>
              <w:jc w:val="both"/>
              <w:rPr>
                <w:sz w:val="16"/>
                <w:szCs w:val="16"/>
              </w:rPr>
            </w:pPr>
            <w:r w:rsidRPr="000711AA">
              <w:rPr>
                <w:sz w:val="16"/>
                <w:szCs w:val="16"/>
              </w:rPr>
              <w:t> </w:t>
            </w:r>
          </w:p>
        </w:tc>
        <w:tc>
          <w:tcPr>
            <w:tcW w:w="860" w:type="dxa"/>
            <w:gridSpan w:val="2"/>
            <w:shd w:val="clear" w:color="000000" w:fill="FFFFFF"/>
          </w:tcPr>
          <w:p w:rsidR="00231443" w:rsidRPr="000711AA" w:rsidRDefault="00231443" w:rsidP="002F1827">
            <w:pPr>
              <w:spacing w:after="0"/>
              <w:jc w:val="both"/>
              <w:rPr>
                <w:sz w:val="16"/>
                <w:szCs w:val="16"/>
              </w:rPr>
            </w:pPr>
            <w:r w:rsidRPr="000711AA">
              <w:rPr>
                <w:sz w:val="16"/>
                <w:szCs w:val="16"/>
              </w:rPr>
              <w:t> </w:t>
            </w:r>
          </w:p>
        </w:tc>
        <w:tc>
          <w:tcPr>
            <w:tcW w:w="1554" w:type="dxa"/>
            <w:gridSpan w:val="2"/>
            <w:shd w:val="clear" w:color="000000" w:fill="FFFFFF"/>
          </w:tcPr>
          <w:p w:rsidR="00231443" w:rsidRPr="000711AA" w:rsidRDefault="00231443" w:rsidP="00F01F78">
            <w:pPr>
              <w:spacing w:after="0"/>
              <w:jc w:val="both"/>
              <w:rPr>
                <w:sz w:val="16"/>
                <w:szCs w:val="16"/>
              </w:rPr>
            </w:pPr>
            <w:r w:rsidRPr="000711AA">
              <w:rPr>
                <w:sz w:val="16"/>
                <w:szCs w:val="16"/>
              </w:rPr>
              <w:t xml:space="preserve">                 96,261,057</w:t>
            </w:r>
            <w:r w:rsidRPr="000711AA">
              <w:rPr>
                <w:b/>
                <w:sz w:val="16"/>
                <w:szCs w:val="16"/>
              </w:rPr>
              <w:t>,</w:t>
            </w:r>
            <w:r w:rsidRPr="000711AA">
              <w:rPr>
                <w:sz w:val="16"/>
                <w:szCs w:val="16"/>
              </w:rPr>
              <w:t xml:space="preserve">400 </w:t>
            </w:r>
          </w:p>
        </w:tc>
        <w:tc>
          <w:tcPr>
            <w:tcW w:w="1416" w:type="dxa"/>
            <w:shd w:val="clear" w:color="000000" w:fill="FFFFFF"/>
          </w:tcPr>
          <w:p w:rsidR="00231443" w:rsidRPr="000711AA" w:rsidRDefault="00231443" w:rsidP="00F01F78">
            <w:pPr>
              <w:spacing w:after="0"/>
              <w:jc w:val="both"/>
              <w:rPr>
                <w:sz w:val="16"/>
                <w:szCs w:val="16"/>
              </w:rPr>
            </w:pPr>
            <w:r w:rsidRPr="000711AA">
              <w:rPr>
                <w:sz w:val="16"/>
                <w:szCs w:val="16"/>
              </w:rPr>
              <w:t xml:space="preserve">                              46,649,543,922 </w:t>
            </w:r>
          </w:p>
        </w:tc>
        <w:tc>
          <w:tcPr>
            <w:tcW w:w="874" w:type="dxa"/>
            <w:shd w:val="clear" w:color="000000" w:fill="FFFFFF"/>
          </w:tcPr>
          <w:p w:rsidR="00231443" w:rsidRPr="000711AA" w:rsidRDefault="00231443" w:rsidP="00F01F78">
            <w:pPr>
              <w:spacing w:after="0"/>
              <w:jc w:val="both"/>
              <w:rPr>
                <w:sz w:val="16"/>
                <w:szCs w:val="16"/>
              </w:rPr>
            </w:pPr>
            <w:r w:rsidRPr="000711AA">
              <w:rPr>
                <w:sz w:val="16"/>
                <w:szCs w:val="16"/>
              </w:rPr>
              <w:t>48%</w:t>
            </w:r>
          </w:p>
        </w:tc>
        <w:tc>
          <w:tcPr>
            <w:tcW w:w="1400" w:type="dxa"/>
            <w:shd w:val="clear" w:color="000000" w:fill="FFFFFF"/>
          </w:tcPr>
          <w:p w:rsidR="00231443" w:rsidRPr="000711AA" w:rsidRDefault="00231443" w:rsidP="002F1827">
            <w:pPr>
              <w:spacing w:after="0"/>
              <w:jc w:val="both"/>
              <w:rPr>
                <w:sz w:val="16"/>
                <w:szCs w:val="16"/>
              </w:rPr>
            </w:pPr>
          </w:p>
        </w:tc>
      </w:tr>
      <w:tr w:rsidR="00231443" w:rsidRPr="000711AA" w:rsidTr="00231443">
        <w:trPr>
          <w:trHeight w:val="3500"/>
        </w:trPr>
        <w:tc>
          <w:tcPr>
            <w:tcW w:w="645" w:type="dxa"/>
            <w:shd w:val="clear" w:color="000000" w:fill="FFFFFF"/>
            <w:noWrap/>
          </w:tcPr>
          <w:p w:rsidR="00231443" w:rsidRPr="000711AA" w:rsidRDefault="00231443" w:rsidP="00F01F78">
            <w:pPr>
              <w:spacing w:after="0"/>
              <w:jc w:val="both"/>
              <w:rPr>
                <w:sz w:val="16"/>
                <w:szCs w:val="16"/>
                <w:highlight w:val="green"/>
              </w:rPr>
            </w:pPr>
          </w:p>
        </w:tc>
        <w:tc>
          <w:tcPr>
            <w:tcW w:w="540" w:type="dxa"/>
            <w:shd w:val="clear" w:color="000000" w:fill="FFFFFF"/>
            <w:noWrap/>
          </w:tcPr>
          <w:p w:rsidR="00231443" w:rsidRPr="000711AA" w:rsidRDefault="00231443" w:rsidP="002F1827">
            <w:pPr>
              <w:spacing w:after="0"/>
              <w:jc w:val="both"/>
              <w:rPr>
                <w:sz w:val="16"/>
                <w:szCs w:val="16"/>
              </w:rPr>
            </w:pPr>
          </w:p>
        </w:tc>
        <w:tc>
          <w:tcPr>
            <w:tcW w:w="600" w:type="dxa"/>
            <w:gridSpan w:val="2"/>
            <w:shd w:val="clear" w:color="000000" w:fill="FFFFFF"/>
            <w:noWrap/>
          </w:tcPr>
          <w:p w:rsidR="00231443" w:rsidRPr="000711AA" w:rsidRDefault="00231443" w:rsidP="002F1827">
            <w:pPr>
              <w:spacing w:after="0"/>
              <w:jc w:val="both"/>
              <w:rPr>
                <w:sz w:val="16"/>
                <w:szCs w:val="16"/>
              </w:rPr>
            </w:pPr>
          </w:p>
        </w:tc>
        <w:tc>
          <w:tcPr>
            <w:tcW w:w="480" w:type="dxa"/>
            <w:gridSpan w:val="2"/>
            <w:shd w:val="clear" w:color="000000" w:fill="FFFFFF"/>
            <w:noWrap/>
          </w:tcPr>
          <w:p w:rsidR="00231443" w:rsidRPr="000711AA" w:rsidRDefault="00231443" w:rsidP="002F1827">
            <w:pPr>
              <w:spacing w:after="0"/>
              <w:jc w:val="both"/>
              <w:rPr>
                <w:sz w:val="16"/>
                <w:szCs w:val="16"/>
              </w:rPr>
            </w:pPr>
          </w:p>
        </w:tc>
        <w:tc>
          <w:tcPr>
            <w:tcW w:w="1260" w:type="dxa"/>
            <w:shd w:val="clear" w:color="000000" w:fill="FFFFFF"/>
          </w:tcPr>
          <w:p w:rsidR="00231443" w:rsidRPr="000711AA" w:rsidRDefault="00231443" w:rsidP="00F01F78">
            <w:pPr>
              <w:spacing w:after="0"/>
              <w:jc w:val="both"/>
              <w:rPr>
                <w:sz w:val="16"/>
                <w:szCs w:val="16"/>
              </w:rPr>
            </w:pPr>
          </w:p>
        </w:tc>
        <w:tc>
          <w:tcPr>
            <w:tcW w:w="2430" w:type="dxa"/>
            <w:gridSpan w:val="3"/>
            <w:shd w:val="clear" w:color="000000" w:fill="FFFFFF"/>
          </w:tcPr>
          <w:p w:rsidR="00231443" w:rsidRPr="000711AA" w:rsidRDefault="00231443" w:rsidP="00F01F78">
            <w:pPr>
              <w:spacing w:after="0"/>
              <w:jc w:val="both"/>
              <w:rPr>
                <w:sz w:val="16"/>
                <w:szCs w:val="16"/>
              </w:rPr>
            </w:pPr>
          </w:p>
          <w:p w:rsidR="00231443" w:rsidRPr="000711AA" w:rsidRDefault="00231443" w:rsidP="00F01F78">
            <w:pPr>
              <w:spacing w:after="0"/>
              <w:jc w:val="both"/>
              <w:rPr>
                <w:sz w:val="16"/>
                <w:szCs w:val="16"/>
              </w:rPr>
            </w:pPr>
            <w:r w:rsidRPr="000711AA">
              <w:rPr>
                <w:sz w:val="16"/>
                <w:szCs w:val="16"/>
              </w:rPr>
              <w:t>Also under subsidy program, Tanzania Smallholder Tea Growers Agency –TSHTDA produced 1,000,000 tea Seedlings; Tanzania Coffee Research Institute (TaCRI</w:t>
            </w:r>
            <w:r w:rsidR="00016D6D" w:rsidRPr="000711AA">
              <w:rPr>
                <w:sz w:val="16"/>
                <w:szCs w:val="16"/>
              </w:rPr>
              <w:t>) produced</w:t>
            </w:r>
            <w:r w:rsidRPr="000711AA">
              <w:rPr>
                <w:sz w:val="16"/>
                <w:szCs w:val="16"/>
              </w:rPr>
              <w:t xml:space="preserve"> 5,200,000 coffee seedlings of Robusta and 1,200,000 of Arabica which is 28 percent increased of the target </w:t>
            </w:r>
            <w:r w:rsidR="00016D6D" w:rsidRPr="000711AA">
              <w:rPr>
                <w:sz w:val="16"/>
                <w:szCs w:val="16"/>
              </w:rPr>
              <w:t>of 5,000,000</w:t>
            </w:r>
            <w:r w:rsidRPr="000711AA">
              <w:rPr>
                <w:sz w:val="16"/>
                <w:szCs w:val="16"/>
              </w:rPr>
              <w:t xml:space="preserve"> seedlings under subsidy program.   The seedlings were distributed to farmers of Moshi, Mbinga, Bukoba, and Sirari for </w:t>
            </w:r>
            <w:proofErr w:type="gramStart"/>
            <w:r w:rsidRPr="000711AA">
              <w:rPr>
                <w:sz w:val="16"/>
                <w:szCs w:val="16"/>
              </w:rPr>
              <w:t>use .</w:t>
            </w:r>
            <w:proofErr w:type="gramEnd"/>
          </w:p>
          <w:p w:rsidR="00231443" w:rsidRPr="000711AA" w:rsidRDefault="00231443" w:rsidP="00F01F78">
            <w:pPr>
              <w:spacing w:after="0"/>
              <w:jc w:val="both"/>
              <w:rPr>
                <w:sz w:val="16"/>
                <w:szCs w:val="16"/>
              </w:rPr>
            </w:pPr>
          </w:p>
          <w:p w:rsidR="00231443" w:rsidRPr="000711AA" w:rsidRDefault="00231443" w:rsidP="00F01F78">
            <w:pPr>
              <w:spacing w:after="0"/>
              <w:jc w:val="both"/>
              <w:rPr>
                <w:sz w:val="16"/>
                <w:szCs w:val="16"/>
              </w:rPr>
            </w:pPr>
          </w:p>
          <w:p w:rsidR="00231443" w:rsidRPr="000711AA" w:rsidRDefault="00231443" w:rsidP="00F01F78">
            <w:pPr>
              <w:spacing w:after="0"/>
              <w:jc w:val="both"/>
              <w:rPr>
                <w:sz w:val="16"/>
                <w:szCs w:val="16"/>
              </w:rPr>
            </w:pPr>
          </w:p>
          <w:p w:rsidR="00231443" w:rsidRPr="000711AA" w:rsidRDefault="00231443" w:rsidP="00F01F78">
            <w:pPr>
              <w:spacing w:after="0"/>
              <w:jc w:val="both"/>
              <w:rPr>
                <w:sz w:val="16"/>
                <w:szCs w:val="16"/>
              </w:rPr>
            </w:pPr>
          </w:p>
          <w:p w:rsidR="00231443" w:rsidRPr="000711AA" w:rsidRDefault="00231443" w:rsidP="00F01F78">
            <w:pPr>
              <w:spacing w:after="0"/>
              <w:jc w:val="both"/>
              <w:rPr>
                <w:sz w:val="16"/>
                <w:szCs w:val="16"/>
              </w:rPr>
            </w:pPr>
          </w:p>
          <w:p w:rsidR="00231443" w:rsidRPr="000711AA" w:rsidRDefault="00231443" w:rsidP="00F01F78">
            <w:pPr>
              <w:spacing w:after="0"/>
              <w:jc w:val="both"/>
              <w:rPr>
                <w:sz w:val="16"/>
                <w:szCs w:val="16"/>
              </w:rPr>
            </w:pPr>
          </w:p>
        </w:tc>
        <w:tc>
          <w:tcPr>
            <w:tcW w:w="545" w:type="dxa"/>
            <w:shd w:val="clear" w:color="000000" w:fill="FFFFFF"/>
          </w:tcPr>
          <w:p w:rsidR="00231443" w:rsidRPr="000711AA" w:rsidRDefault="00231443" w:rsidP="00F01F78">
            <w:pPr>
              <w:spacing w:after="0"/>
              <w:jc w:val="both"/>
              <w:rPr>
                <w:sz w:val="16"/>
                <w:szCs w:val="16"/>
                <w:highlight w:val="green"/>
              </w:rPr>
            </w:pPr>
            <w:r w:rsidRPr="000711AA">
              <w:rPr>
                <w:sz w:val="16"/>
                <w:szCs w:val="16"/>
              </w:rPr>
              <w:t>54%</w:t>
            </w:r>
          </w:p>
        </w:tc>
        <w:tc>
          <w:tcPr>
            <w:tcW w:w="740" w:type="dxa"/>
            <w:shd w:val="clear" w:color="000000" w:fill="FFFFFF"/>
          </w:tcPr>
          <w:p w:rsidR="00231443" w:rsidRPr="000711AA" w:rsidRDefault="00231443" w:rsidP="00F01F78">
            <w:pPr>
              <w:spacing w:after="0"/>
              <w:jc w:val="both"/>
              <w:rPr>
                <w:sz w:val="16"/>
                <w:szCs w:val="16"/>
                <w:highlight w:val="green"/>
              </w:rPr>
            </w:pPr>
          </w:p>
        </w:tc>
        <w:tc>
          <w:tcPr>
            <w:tcW w:w="531" w:type="dxa"/>
            <w:gridSpan w:val="2"/>
            <w:shd w:val="clear" w:color="000000" w:fill="FFFFFF"/>
          </w:tcPr>
          <w:p w:rsidR="00231443" w:rsidRPr="000711AA" w:rsidRDefault="00231443" w:rsidP="002F1827">
            <w:pPr>
              <w:spacing w:after="0"/>
              <w:jc w:val="both"/>
              <w:rPr>
                <w:sz w:val="16"/>
                <w:szCs w:val="16"/>
              </w:rPr>
            </w:pPr>
          </w:p>
        </w:tc>
        <w:tc>
          <w:tcPr>
            <w:tcW w:w="860" w:type="dxa"/>
            <w:gridSpan w:val="2"/>
            <w:shd w:val="clear" w:color="000000" w:fill="FFFFFF"/>
          </w:tcPr>
          <w:p w:rsidR="00231443" w:rsidRPr="000711AA" w:rsidRDefault="00231443" w:rsidP="002F1827">
            <w:pPr>
              <w:spacing w:after="0"/>
              <w:jc w:val="both"/>
              <w:rPr>
                <w:sz w:val="16"/>
                <w:szCs w:val="16"/>
              </w:rPr>
            </w:pPr>
          </w:p>
        </w:tc>
        <w:tc>
          <w:tcPr>
            <w:tcW w:w="1554" w:type="dxa"/>
            <w:gridSpan w:val="2"/>
            <w:shd w:val="clear" w:color="000000" w:fill="FFFFFF"/>
          </w:tcPr>
          <w:p w:rsidR="00231443" w:rsidRPr="000711AA" w:rsidRDefault="00231443" w:rsidP="00F01F78">
            <w:pPr>
              <w:spacing w:after="0"/>
              <w:jc w:val="both"/>
              <w:rPr>
                <w:sz w:val="16"/>
                <w:szCs w:val="16"/>
                <w:highlight w:val="green"/>
              </w:rPr>
            </w:pPr>
          </w:p>
        </w:tc>
        <w:tc>
          <w:tcPr>
            <w:tcW w:w="1416" w:type="dxa"/>
            <w:shd w:val="clear" w:color="000000" w:fill="FFFFFF"/>
          </w:tcPr>
          <w:p w:rsidR="00231443" w:rsidRPr="000711AA" w:rsidRDefault="00231443" w:rsidP="00F01F78">
            <w:pPr>
              <w:spacing w:after="0"/>
              <w:jc w:val="both"/>
              <w:rPr>
                <w:sz w:val="16"/>
                <w:szCs w:val="16"/>
                <w:highlight w:val="green"/>
              </w:rPr>
            </w:pPr>
          </w:p>
        </w:tc>
        <w:tc>
          <w:tcPr>
            <w:tcW w:w="874" w:type="dxa"/>
            <w:shd w:val="clear" w:color="000000" w:fill="FFFFFF"/>
          </w:tcPr>
          <w:p w:rsidR="00231443" w:rsidRPr="000711AA" w:rsidRDefault="00231443" w:rsidP="00F01F78">
            <w:pPr>
              <w:spacing w:after="0"/>
              <w:jc w:val="both"/>
              <w:rPr>
                <w:sz w:val="16"/>
                <w:szCs w:val="16"/>
                <w:highlight w:val="green"/>
              </w:rPr>
            </w:pPr>
          </w:p>
        </w:tc>
        <w:tc>
          <w:tcPr>
            <w:tcW w:w="1400" w:type="dxa"/>
            <w:shd w:val="clear" w:color="000000" w:fill="FFFFFF"/>
          </w:tcPr>
          <w:p w:rsidR="00231443" w:rsidRPr="000711AA" w:rsidRDefault="00231443" w:rsidP="002F1827">
            <w:pPr>
              <w:spacing w:after="0"/>
              <w:jc w:val="both"/>
              <w:rPr>
                <w:sz w:val="16"/>
                <w:szCs w:val="16"/>
              </w:rPr>
            </w:pPr>
          </w:p>
        </w:tc>
      </w:tr>
      <w:tr w:rsidR="00231443" w:rsidRPr="000711AA" w:rsidTr="00231443">
        <w:trPr>
          <w:trHeight w:val="255"/>
        </w:trPr>
        <w:tc>
          <w:tcPr>
            <w:tcW w:w="645" w:type="dxa"/>
            <w:shd w:val="clear" w:color="000000" w:fill="FFFFFF"/>
            <w:noWrap/>
          </w:tcPr>
          <w:p w:rsidR="00231443" w:rsidRPr="000711AA" w:rsidRDefault="00231443" w:rsidP="002F1827">
            <w:pPr>
              <w:spacing w:after="0"/>
              <w:jc w:val="both"/>
              <w:rPr>
                <w:sz w:val="16"/>
                <w:szCs w:val="16"/>
              </w:rPr>
            </w:pPr>
            <w:r w:rsidRPr="000711AA">
              <w:rPr>
                <w:sz w:val="16"/>
                <w:szCs w:val="16"/>
              </w:rPr>
              <w:t> </w:t>
            </w:r>
          </w:p>
        </w:tc>
        <w:tc>
          <w:tcPr>
            <w:tcW w:w="540" w:type="dxa"/>
            <w:shd w:val="clear" w:color="000000" w:fill="FFFFFF"/>
            <w:noWrap/>
          </w:tcPr>
          <w:p w:rsidR="00231443" w:rsidRPr="000711AA" w:rsidRDefault="00231443" w:rsidP="002F1827">
            <w:pPr>
              <w:spacing w:after="0"/>
              <w:jc w:val="both"/>
              <w:rPr>
                <w:sz w:val="16"/>
                <w:szCs w:val="16"/>
              </w:rPr>
            </w:pPr>
            <w:r w:rsidRPr="000711AA">
              <w:rPr>
                <w:sz w:val="16"/>
                <w:szCs w:val="16"/>
              </w:rPr>
              <w:t> </w:t>
            </w:r>
          </w:p>
        </w:tc>
        <w:tc>
          <w:tcPr>
            <w:tcW w:w="600" w:type="dxa"/>
            <w:gridSpan w:val="2"/>
            <w:shd w:val="clear" w:color="000000" w:fill="FFFFFF"/>
            <w:noWrap/>
          </w:tcPr>
          <w:p w:rsidR="00231443" w:rsidRPr="000711AA" w:rsidRDefault="00231443" w:rsidP="002F1827">
            <w:pPr>
              <w:spacing w:after="0"/>
              <w:jc w:val="both"/>
              <w:rPr>
                <w:sz w:val="16"/>
                <w:szCs w:val="16"/>
              </w:rPr>
            </w:pPr>
            <w:r w:rsidRPr="000711AA">
              <w:rPr>
                <w:sz w:val="16"/>
                <w:szCs w:val="16"/>
              </w:rPr>
              <w:t> </w:t>
            </w:r>
          </w:p>
        </w:tc>
        <w:tc>
          <w:tcPr>
            <w:tcW w:w="480" w:type="dxa"/>
            <w:gridSpan w:val="2"/>
            <w:shd w:val="clear" w:color="000000" w:fill="FFFFFF"/>
            <w:noWrap/>
          </w:tcPr>
          <w:p w:rsidR="00231443" w:rsidRPr="000711AA" w:rsidRDefault="00231443" w:rsidP="002F1827">
            <w:pPr>
              <w:spacing w:after="0"/>
              <w:jc w:val="both"/>
              <w:rPr>
                <w:sz w:val="16"/>
                <w:szCs w:val="16"/>
              </w:rPr>
            </w:pPr>
            <w:r w:rsidRPr="000711AA">
              <w:rPr>
                <w:sz w:val="16"/>
                <w:szCs w:val="16"/>
              </w:rPr>
              <w:t> </w:t>
            </w:r>
          </w:p>
        </w:tc>
        <w:tc>
          <w:tcPr>
            <w:tcW w:w="1780" w:type="dxa"/>
            <w:gridSpan w:val="3"/>
            <w:shd w:val="clear" w:color="auto" w:fill="auto"/>
            <w:noWrap/>
            <w:vAlign w:val="bottom"/>
          </w:tcPr>
          <w:p w:rsidR="00231443" w:rsidRPr="000711AA" w:rsidRDefault="00231443" w:rsidP="002F1827">
            <w:pPr>
              <w:spacing w:after="0"/>
              <w:jc w:val="both"/>
              <w:rPr>
                <w:b/>
                <w:bCs/>
                <w:sz w:val="16"/>
                <w:szCs w:val="16"/>
              </w:rPr>
            </w:pPr>
            <w:r w:rsidRPr="000711AA">
              <w:rPr>
                <w:b/>
                <w:bCs/>
                <w:sz w:val="16"/>
                <w:szCs w:val="16"/>
              </w:rPr>
              <w:t> </w:t>
            </w:r>
          </w:p>
        </w:tc>
        <w:tc>
          <w:tcPr>
            <w:tcW w:w="1910" w:type="dxa"/>
            <w:shd w:val="clear" w:color="000000" w:fill="FFFFFF"/>
          </w:tcPr>
          <w:p w:rsidR="00231443" w:rsidRPr="000711AA" w:rsidRDefault="00231443" w:rsidP="002F1827">
            <w:pPr>
              <w:spacing w:after="0"/>
              <w:jc w:val="both"/>
              <w:rPr>
                <w:sz w:val="16"/>
                <w:szCs w:val="16"/>
              </w:rPr>
            </w:pPr>
            <w:r w:rsidRPr="000711AA">
              <w:rPr>
                <w:sz w:val="16"/>
                <w:szCs w:val="16"/>
              </w:rPr>
              <w:t> </w:t>
            </w:r>
          </w:p>
        </w:tc>
        <w:tc>
          <w:tcPr>
            <w:tcW w:w="545" w:type="dxa"/>
            <w:shd w:val="clear" w:color="000000" w:fill="FFFFFF"/>
            <w:vAlign w:val="bottom"/>
          </w:tcPr>
          <w:p w:rsidR="00231443" w:rsidRPr="000711AA" w:rsidRDefault="00231443" w:rsidP="002F1827">
            <w:pPr>
              <w:spacing w:after="0"/>
              <w:jc w:val="both"/>
              <w:rPr>
                <w:sz w:val="16"/>
                <w:szCs w:val="16"/>
              </w:rPr>
            </w:pPr>
            <w:r w:rsidRPr="000711AA">
              <w:rPr>
                <w:sz w:val="16"/>
                <w:szCs w:val="16"/>
              </w:rPr>
              <w:t> </w:t>
            </w:r>
          </w:p>
        </w:tc>
        <w:tc>
          <w:tcPr>
            <w:tcW w:w="740" w:type="dxa"/>
            <w:shd w:val="clear" w:color="000000" w:fill="FFFFFF"/>
            <w:noWrap/>
            <w:vAlign w:val="bottom"/>
          </w:tcPr>
          <w:p w:rsidR="00231443" w:rsidRPr="000711AA" w:rsidRDefault="00231443" w:rsidP="002F1827">
            <w:pPr>
              <w:spacing w:after="0"/>
              <w:jc w:val="both"/>
              <w:rPr>
                <w:sz w:val="16"/>
                <w:szCs w:val="16"/>
              </w:rPr>
            </w:pPr>
            <w:r w:rsidRPr="000711AA">
              <w:rPr>
                <w:sz w:val="16"/>
                <w:szCs w:val="16"/>
              </w:rPr>
              <w:t> </w:t>
            </w:r>
          </w:p>
        </w:tc>
        <w:tc>
          <w:tcPr>
            <w:tcW w:w="531" w:type="dxa"/>
            <w:gridSpan w:val="2"/>
            <w:shd w:val="clear" w:color="000000" w:fill="FFFFFF"/>
            <w:vAlign w:val="bottom"/>
          </w:tcPr>
          <w:p w:rsidR="00231443" w:rsidRPr="000711AA" w:rsidRDefault="00231443" w:rsidP="002F1827">
            <w:pPr>
              <w:spacing w:after="0"/>
              <w:jc w:val="both"/>
              <w:rPr>
                <w:b/>
                <w:bCs/>
                <w:sz w:val="16"/>
                <w:szCs w:val="16"/>
              </w:rPr>
            </w:pPr>
            <w:r w:rsidRPr="000711AA">
              <w:rPr>
                <w:b/>
                <w:bCs/>
                <w:sz w:val="16"/>
                <w:szCs w:val="16"/>
              </w:rPr>
              <w:t> </w:t>
            </w:r>
          </w:p>
        </w:tc>
        <w:tc>
          <w:tcPr>
            <w:tcW w:w="860" w:type="dxa"/>
            <w:gridSpan w:val="2"/>
            <w:shd w:val="clear" w:color="000000" w:fill="FFFFFF"/>
            <w:vAlign w:val="bottom"/>
          </w:tcPr>
          <w:p w:rsidR="00231443" w:rsidRPr="000711AA" w:rsidRDefault="00231443" w:rsidP="002F1827">
            <w:pPr>
              <w:spacing w:after="0"/>
              <w:jc w:val="both"/>
              <w:rPr>
                <w:b/>
                <w:bCs/>
                <w:sz w:val="16"/>
                <w:szCs w:val="16"/>
              </w:rPr>
            </w:pPr>
            <w:r w:rsidRPr="000711AA">
              <w:rPr>
                <w:b/>
                <w:bCs/>
                <w:sz w:val="16"/>
                <w:szCs w:val="16"/>
              </w:rPr>
              <w:t> </w:t>
            </w:r>
          </w:p>
        </w:tc>
        <w:tc>
          <w:tcPr>
            <w:tcW w:w="1554" w:type="dxa"/>
            <w:gridSpan w:val="2"/>
            <w:shd w:val="clear" w:color="000000" w:fill="FFFFFF"/>
          </w:tcPr>
          <w:p w:rsidR="00231443" w:rsidRPr="000711AA" w:rsidRDefault="00231443" w:rsidP="00F01F78">
            <w:pPr>
              <w:spacing w:after="0"/>
              <w:jc w:val="both"/>
              <w:rPr>
                <w:sz w:val="16"/>
                <w:szCs w:val="16"/>
              </w:rPr>
            </w:pPr>
            <w:r w:rsidRPr="000711AA">
              <w:rPr>
                <w:sz w:val="16"/>
                <w:szCs w:val="16"/>
              </w:rPr>
              <w:t xml:space="preserve">                 96,261,057</w:t>
            </w:r>
            <w:r w:rsidRPr="000711AA">
              <w:rPr>
                <w:b/>
                <w:sz w:val="16"/>
                <w:szCs w:val="16"/>
              </w:rPr>
              <w:t>,</w:t>
            </w:r>
            <w:r w:rsidRPr="000711AA">
              <w:rPr>
                <w:sz w:val="16"/>
                <w:szCs w:val="16"/>
              </w:rPr>
              <w:t xml:space="preserve">400 </w:t>
            </w:r>
          </w:p>
        </w:tc>
        <w:tc>
          <w:tcPr>
            <w:tcW w:w="1416" w:type="dxa"/>
            <w:shd w:val="clear" w:color="000000" w:fill="FFFFFF"/>
          </w:tcPr>
          <w:p w:rsidR="00231443" w:rsidRPr="000711AA" w:rsidRDefault="00231443" w:rsidP="00F01F78">
            <w:pPr>
              <w:spacing w:after="0"/>
              <w:jc w:val="both"/>
              <w:rPr>
                <w:sz w:val="16"/>
                <w:szCs w:val="16"/>
              </w:rPr>
            </w:pPr>
            <w:r w:rsidRPr="000711AA">
              <w:rPr>
                <w:sz w:val="16"/>
                <w:szCs w:val="16"/>
              </w:rPr>
              <w:t xml:space="preserve">                              46,649,543,922 </w:t>
            </w:r>
          </w:p>
        </w:tc>
        <w:tc>
          <w:tcPr>
            <w:tcW w:w="874" w:type="dxa"/>
            <w:shd w:val="clear" w:color="000000" w:fill="FFFFFF"/>
            <w:vAlign w:val="bottom"/>
          </w:tcPr>
          <w:p w:rsidR="00231443" w:rsidRPr="000711AA" w:rsidRDefault="00231443" w:rsidP="002F1827">
            <w:pPr>
              <w:spacing w:after="0"/>
              <w:jc w:val="both"/>
              <w:rPr>
                <w:sz w:val="16"/>
                <w:szCs w:val="16"/>
              </w:rPr>
            </w:pPr>
            <w:r w:rsidRPr="000711AA">
              <w:rPr>
                <w:sz w:val="16"/>
                <w:szCs w:val="16"/>
              </w:rPr>
              <w:t> 48%</w:t>
            </w:r>
          </w:p>
        </w:tc>
        <w:tc>
          <w:tcPr>
            <w:tcW w:w="1400" w:type="dxa"/>
            <w:shd w:val="clear" w:color="000000" w:fill="FFFFFF"/>
            <w:vAlign w:val="bottom"/>
          </w:tcPr>
          <w:p w:rsidR="00231443" w:rsidRPr="000711AA" w:rsidRDefault="00231443" w:rsidP="002F1827">
            <w:pPr>
              <w:spacing w:after="0"/>
              <w:jc w:val="both"/>
              <w:rPr>
                <w:b/>
                <w:bCs/>
                <w:sz w:val="16"/>
                <w:szCs w:val="16"/>
              </w:rPr>
            </w:pPr>
            <w:r w:rsidRPr="000711AA">
              <w:rPr>
                <w:b/>
                <w:bCs/>
                <w:sz w:val="16"/>
                <w:szCs w:val="16"/>
              </w:rPr>
              <w:t> </w:t>
            </w:r>
          </w:p>
        </w:tc>
      </w:tr>
    </w:tbl>
    <w:p w:rsidR="00893B49" w:rsidRPr="000711AA" w:rsidRDefault="00893B49" w:rsidP="002F1827">
      <w:pPr>
        <w:spacing w:after="0"/>
        <w:jc w:val="both"/>
        <w:rPr>
          <w:b/>
          <w:bCs/>
          <w:sz w:val="22"/>
          <w:szCs w:val="22"/>
        </w:rPr>
      </w:pPr>
    </w:p>
    <w:p w:rsidR="003161C8" w:rsidRPr="000711AA" w:rsidRDefault="00893B49" w:rsidP="002F1827">
      <w:pPr>
        <w:spacing w:after="0"/>
        <w:jc w:val="both"/>
        <w:rPr>
          <w:b/>
          <w:bCs/>
          <w:sz w:val="22"/>
          <w:szCs w:val="22"/>
        </w:rPr>
      </w:pPr>
      <w:r w:rsidRPr="000711AA">
        <w:rPr>
          <w:b/>
          <w:bCs/>
          <w:sz w:val="22"/>
          <w:szCs w:val="22"/>
        </w:rPr>
        <w:br w:type="page"/>
      </w:r>
    </w:p>
    <w:p w:rsidR="00183771" w:rsidRPr="000711AA" w:rsidRDefault="00183771" w:rsidP="002F1827">
      <w:pPr>
        <w:spacing w:after="0"/>
        <w:jc w:val="both"/>
        <w:rPr>
          <w:b/>
          <w:bCs/>
          <w:sz w:val="22"/>
          <w:szCs w:val="22"/>
        </w:rPr>
      </w:pPr>
    </w:p>
    <w:p w:rsidR="00183771" w:rsidRPr="000711AA" w:rsidRDefault="002A186C" w:rsidP="002F1827">
      <w:pPr>
        <w:spacing w:after="0"/>
        <w:jc w:val="both"/>
        <w:rPr>
          <w:b/>
          <w:bCs/>
          <w:sz w:val="20"/>
          <w:szCs w:val="20"/>
        </w:rPr>
      </w:pPr>
      <w:r w:rsidRPr="000711AA">
        <w:rPr>
          <w:b/>
          <w:bCs/>
          <w:sz w:val="20"/>
          <w:szCs w:val="20"/>
        </w:rPr>
        <w:t xml:space="preserve">OBJECTIVE </w:t>
      </w:r>
      <w:proofErr w:type="gramStart"/>
      <w:r w:rsidR="00183771" w:rsidRPr="000711AA">
        <w:rPr>
          <w:b/>
          <w:bCs/>
          <w:sz w:val="20"/>
          <w:szCs w:val="20"/>
        </w:rPr>
        <w:t>J</w:t>
      </w:r>
      <w:r w:rsidRPr="000711AA">
        <w:rPr>
          <w:b/>
          <w:bCs/>
          <w:sz w:val="20"/>
          <w:szCs w:val="20"/>
        </w:rPr>
        <w:t xml:space="preserve"> :</w:t>
      </w:r>
      <w:proofErr w:type="gramEnd"/>
      <w:r w:rsidR="00183771" w:rsidRPr="000711AA">
        <w:rPr>
          <w:b/>
          <w:bCs/>
          <w:sz w:val="20"/>
          <w:szCs w:val="20"/>
        </w:rPr>
        <w:t xml:space="preserve"> OBJECTIVE DESCRIPTION: Access to markets for agricultural products enhanced</w:t>
      </w:r>
    </w:p>
    <w:p w:rsidR="00183771" w:rsidRPr="000711AA" w:rsidRDefault="00183771" w:rsidP="002F1827">
      <w:pPr>
        <w:spacing w:after="0"/>
        <w:jc w:val="both"/>
        <w:rPr>
          <w:b/>
          <w:bCs/>
          <w:sz w:val="22"/>
          <w:szCs w:val="22"/>
        </w:rPr>
      </w:pPr>
    </w:p>
    <w:tbl>
      <w:tblPr>
        <w:tblW w:w="14003" w:type="dxa"/>
        <w:tblInd w:w="93" w:type="dxa"/>
        <w:tblLook w:val="04A0"/>
      </w:tblPr>
      <w:tblGrid>
        <w:gridCol w:w="640"/>
        <w:gridCol w:w="540"/>
        <w:gridCol w:w="600"/>
        <w:gridCol w:w="322"/>
        <w:gridCol w:w="1621"/>
        <w:gridCol w:w="1890"/>
        <w:gridCol w:w="990"/>
        <w:gridCol w:w="720"/>
        <w:gridCol w:w="540"/>
        <w:gridCol w:w="990"/>
        <w:gridCol w:w="1440"/>
        <w:gridCol w:w="1370"/>
        <w:gridCol w:w="900"/>
        <w:gridCol w:w="1440"/>
      </w:tblGrid>
      <w:tr w:rsidR="00183771" w:rsidRPr="000711AA" w:rsidTr="004B0392">
        <w:trPr>
          <w:trHeight w:val="255"/>
        </w:trPr>
        <w:tc>
          <w:tcPr>
            <w:tcW w:w="1180" w:type="dxa"/>
            <w:gridSpan w:val="2"/>
            <w:tcBorders>
              <w:top w:val="single" w:sz="4" w:space="0" w:color="auto"/>
              <w:left w:val="single" w:sz="4" w:space="0" w:color="auto"/>
              <w:bottom w:val="single" w:sz="4" w:space="0" w:color="auto"/>
              <w:right w:val="single" w:sz="4" w:space="0" w:color="auto"/>
            </w:tcBorders>
            <w:shd w:val="clear" w:color="000000" w:fill="FFFFFF"/>
          </w:tcPr>
          <w:p w:rsidR="00183771" w:rsidRPr="000711AA" w:rsidRDefault="00183771" w:rsidP="002F1827">
            <w:pPr>
              <w:spacing w:after="0"/>
              <w:jc w:val="both"/>
              <w:rPr>
                <w:b/>
                <w:bCs/>
                <w:sz w:val="16"/>
                <w:szCs w:val="16"/>
              </w:rPr>
            </w:pPr>
          </w:p>
        </w:tc>
        <w:tc>
          <w:tcPr>
            <w:tcW w:w="600" w:type="dxa"/>
            <w:tcBorders>
              <w:top w:val="single" w:sz="4" w:space="0" w:color="auto"/>
              <w:left w:val="nil"/>
              <w:bottom w:val="single" w:sz="4" w:space="0" w:color="auto"/>
              <w:right w:val="single" w:sz="4" w:space="0" w:color="auto"/>
            </w:tcBorders>
            <w:shd w:val="clear" w:color="000000" w:fill="FFFFFF"/>
            <w:noWrap/>
            <w:vAlign w:val="bottom"/>
          </w:tcPr>
          <w:p w:rsidR="00183771" w:rsidRPr="000711AA" w:rsidRDefault="00183771" w:rsidP="002F1827">
            <w:pPr>
              <w:spacing w:after="0"/>
              <w:jc w:val="both"/>
              <w:rPr>
                <w:sz w:val="16"/>
                <w:szCs w:val="16"/>
              </w:rPr>
            </w:pPr>
            <w:r w:rsidRPr="000711AA">
              <w:rPr>
                <w:sz w:val="16"/>
                <w:szCs w:val="16"/>
              </w:rPr>
              <w:t> </w:t>
            </w:r>
          </w:p>
        </w:tc>
        <w:tc>
          <w:tcPr>
            <w:tcW w:w="12223" w:type="dxa"/>
            <w:gridSpan w:val="11"/>
            <w:tcBorders>
              <w:top w:val="single" w:sz="4" w:space="0" w:color="auto"/>
              <w:left w:val="nil"/>
              <w:bottom w:val="single" w:sz="4" w:space="0" w:color="auto"/>
              <w:right w:val="single" w:sz="4" w:space="0" w:color="auto"/>
            </w:tcBorders>
            <w:shd w:val="clear" w:color="000000" w:fill="FFFFFF"/>
          </w:tcPr>
          <w:p w:rsidR="00183771" w:rsidRPr="000711AA" w:rsidRDefault="00183771" w:rsidP="002F1827">
            <w:pPr>
              <w:spacing w:after="0"/>
              <w:jc w:val="both"/>
              <w:rPr>
                <w:b/>
                <w:bCs/>
                <w:sz w:val="16"/>
                <w:szCs w:val="16"/>
              </w:rPr>
            </w:pPr>
          </w:p>
        </w:tc>
      </w:tr>
      <w:tr w:rsidR="00A645AD" w:rsidRPr="000711AA" w:rsidTr="004B0392">
        <w:trPr>
          <w:trHeight w:val="1655"/>
        </w:trPr>
        <w:tc>
          <w:tcPr>
            <w:tcW w:w="640" w:type="dxa"/>
            <w:tcBorders>
              <w:top w:val="nil"/>
              <w:left w:val="single" w:sz="4" w:space="0" w:color="auto"/>
              <w:bottom w:val="single" w:sz="4" w:space="0" w:color="auto"/>
              <w:right w:val="single" w:sz="4" w:space="0" w:color="auto"/>
            </w:tcBorders>
            <w:shd w:val="clear" w:color="000000" w:fill="FFFFFF"/>
          </w:tcPr>
          <w:p w:rsidR="00A645AD" w:rsidRPr="000711AA" w:rsidRDefault="00A645AD" w:rsidP="00F01F78">
            <w:pPr>
              <w:spacing w:after="0"/>
              <w:jc w:val="both"/>
              <w:rPr>
                <w:sz w:val="16"/>
                <w:szCs w:val="16"/>
              </w:rPr>
            </w:pPr>
            <w:r w:rsidRPr="000711AA">
              <w:rPr>
                <w:sz w:val="16"/>
                <w:szCs w:val="16"/>
              </w:rPr>
              <w:t>J01S</w:t>
            </w:r>
          </w:p>
        </w:tc>
        <w:tc>
          <w:tcPr>
            <w:tcW w:w="540" w:type="dxa"/>
            <w:tcBorders>
              <w:top w:val="nil"/>
              <w:left w:val="single" w:sz="4" w:space="0" w:color="auto"/>
              <w:bottom w:val="single" w:sz="4" w:space="0" w:color="auto"/>
              <w:right w:val="single" w:sz="4" w:space="0" w:color="auto"/>
            </w:tcBorders>
            <w:shd w:val="clear" w:color="000000" w:fill="FFFFFF"/>
            <w:noWrap/>
          </w:tcPr>
          <w:p w:rsidR="00A645AD" w:rsidRPr="000711AA" w:rsidRDefault="00A645AD" w:rsidP="00F01F78">
            <w:pPr>
              <w:spacing w:after="0"/>
              <w:jc w:val="both"/>
              <w:rPr>
                <w:sz w:val="16"/>
                <w:szCs w:val="16"/>
              </w:rPr>
            </w:pPr>
            <w:r w:rsidRPr="000711AA">
              <w:rPr>
                <w:sz w:val="16"/>
                <w:szCs w:val="16"/>
              </w:rPr>
              <w:t>√</w:t>
            </w:r>
          </w:p>
        </w:tc>
        <w:tc>
          <w:tcPr>
            <w:tcW w:w="600" w:type="dxa"/>
            <w:tcBorders>
              <w:top w:val="nil"/>
              <w:left w:val="single" w:sz="4" w:space="0" w:color="auto"/>
              <w:bottom w:val="single" w:sz="4" w:space="0" w:color="auto"/>
              <w:right w:val="single" w:sz="4" w:space="0" w:color="auto"/>
            </w:tcBorders>
            <w:shd w:val="clear" w:color="000000" w:fill="FFFFFF"/>
            <w:noWrap/>
          </w:tcPr>
          <w:p w:rsidR="00A645AD" w:rsidRPr="000711AA" w:rsidRDefault="00A645AD" w:rsidP="00F01F78">
            <w:pPr>
              <w:spacing w:after="0"/>
              <w:jc w:val="both"/>
              <w:rPr>
                <w:sz w:val="16"/>
                <w:szCs w:val="16"/>
              </w:rPr>
            </w:pPr>
            <w:r w:rsidRPr="000711AA">
              <w:rPr>
                <w:sz w:val="16"/>
                <w:szCs w:val="16"/>
              </w:rPr>
              <w:t>√</w:t>
            </w:r>
          </w:p>
        </w:tc>
        <w:tc>
          <w:tcPr>
            <w:tcW w:w="322" w:type="dxa"/>
            <w:tcBorders>
              <w:top w:val="nil"/>
              <w:left w:val="nil"/>
              <w:bottom w:val="single" w:sz="4" w:space="0" w:color="auto"/>
              <w:right w:val="single" w:sz="4" w:space="0" w:color="auto"/>
            </w:tcBorders>
            <w:shd w:val="clear" w:color="000000" w:fill="FFFFFF"/>
            <w:noWrap/>
          </w:tcPr>
          <w:p w:rsidR="00A645AD" w:rsidRPr="000711AA" w:rsidRDefault="00A645AD" w:rsidP="00F01F78">
            <w:pPr>
              <w:spacing w:after="0"/>
              <w:jc w:val="both"/>
              <w:rPr>
                <w:sz w:val="16"/>
                <w:szCs w:val="16"/>
              </w:rPr>
            </w:pPr>
            <w:r w:rsidRPr="000711AA">
              <w:rPr>
                <w:sz w:val="16"/>
                <w:szCs w:val="16"/>
              </w:rPr>
              <w:t>√</w:t>
            </w:r>
          </w:p>
        </w:tc>
        <w:tc>
          <w:tcPr>
            <w:tcW w:w="1621" w:type="dxa"/>
            <w:tcBorders>
              <w:top w:val="nil"/>
              <w:left w:val="single" w:sz="4" w:space="0" w:color="auto"/>
              <w:bottom w:val="single" w:sz="4" w:space="0" w:color="auto"/>
              <w:right w:val="single" w:sz="4" w:space="0" w:color="auto"/>
            </w:tcBorders>
            <w:shd w:val="clear" w:color="000000" w:fill="FFFFFF"/>
          </w:tcPr>
          <w:p w:rsidR="00A645AD" w:rsidRPr="000711AA" w:rsidRDefault="00A645AD" w:rsidP="00F01F78">
            <w:pPr>
              <w:spacing w:after="0"/>
              <w:jc w:val="both"/>
              <w:rPr>
                <w:sz w:val="16"/>
                <w:szCs w:val="16"/>
              </w:rPr>
            </w:pPr>
            <w:r w:rsidRPr="000711AA">
              <w:rPr>
                <w:sz w:val="16"/>
                <w:szCs w:val="16"/>
              </w:rPr>
              <w:t>Structured marketing system for farm produce established and strengthened by 2016</w:t>
            </w:r>
          </w:p>
        </w:tc>
        <w:tc>
          <w:tcPr>
            <w:tcW w:w="1890" w:type="dxa"/>
            <w:tcBorders>
              <w:top w:val="nil"/>
              <w:left w:val="nil"/>
              <w:bottom w:val="single" w:sz="4" w:space="0" w:color="auto"/>
              <w:right w:val="single" w:sz="4" w:space="0" w:color="auto"/>
            </w:tcBorders>
            <w:shd w:val="clear" w:color="000000" w:fill="FFFFFF"/>
          </w:tcPr>
          <w:p w:rsidR="00A645AD" w:rsidRPr="000711AA" w:rsidRDefault="00A645AD" w:rsidP="00F01F78">
            <w:pPr>
              <w:spacing w:after="0"/>
              <w:jc w:val="both"/>
              <w:rPr>
                <w:sz w:val="16"/>
                <w:szCs w:val="16"/>
              </w:rPr>
            </w:pPr>
            <w:r w:rsidRPr="000711AA">
              <w:rPr>
                <w:sz w:val="16"/>
                <w:szCs w:val="16"/>
              </w:rPr>
              <w:t>Inspections of plant and plant material imported in the country were conducted. A total of 435,525.66 MT of different crops were imported and 1,071,558.6 were exported. 13,800 phytosanitary certificates and 1,252 import permits were issued.</w:t>
            </w:r>
          </w:p>
        </w:tc>
        <w:tc>
          <w:tcPr>
            <w:tcW w:w="990" w:type="dxa"/>
            <w:tcBorders>
              <w:top w:val="nil"/>
              <w:left w:val="nil"/>
              <w:bottom w:val="single" w:sz="4" w:space="0" w:color="auto"/>
              <w:right w:val="single" w:sz="4" w:space="0" w:color="auto"/>
            </w:tcBorders>
            <w:shd w:val="clear" w:color="000000" w:fill="FFFFFF"/>
          </w:tcPr>
          <w:p w:rsidR="00A645AD" w:rsidRPr="000711AA" w:rsidRDefault="00A645AD" w:rsidP="00F01F78">
            <w:pPr>
              <w:spacing w:after="0"/>
              <w:jc w:val="both"/>
              <w:rPr>
                <w:sz w:val="16"/>
                <w:szCs w:val="16"/>
              </w:rPr>
            </w:pPr>
            <w:r w:rsidRPr="000711AA">
              <w:rPr>
                <w:sz w:val="16"/>
                <w:szCs w:val="16"/>
              </w:rPr>
              <w:t>50%</w:t>
            </w:r>
          </w:p>
        </w:tc>
        <w:tc>
          <w:tcPr>
            <w:tcW w:w="720" w:type="dxa"/>
            <w:tcBorders>
              <w:top w:val="nil"/>
              <w:left w:val="nil"/>
              <w:bottom w:val="single" w:sz="4" w:space="0" w:color="auto"/>
              <w:right w:val="single" w:sz="4" w:space="0" w:color="auto"/>
            </w:tcBorders>
            <w:shd w:val="clear" w:color="000000" w:fill="FFFFFF"/>
            <w:noWrap/>
          </w:tcPr>
          <w:p w:rsidR="00A645AD" w:rsidRPr="000711AA" w:rsidRDefault="00A645AD" w:rsidP="00F01F78">
            <w:pPr>
              <w:spacing w:after="0"/>
              <w:jc w:val="both"/>
              <w:rPr>
                <w:sz w:val="16"/>
                <w:szCs w:val="16"/>
              </w:rPr>
            </w:pPr>
            <w:r w:rsidRPr="000711AA">
              <w:rPr>
                <w:sz w:val="16"/>
                <w:szCs w:val="16"/>
              </w:rPr>
              <w:t>√</w:t>
            </w:r>
          </w:p>
        </w:tc>
        <w:tc>
          <w:tcPr>
            <w:tcW w:w="540" w:type="dxa"/>
            <w:tcBorders>
              <w:top w:val="nil"/>
              <w:left w:val="nil"/>
              <w:bottom w:val="single" w:sz="4" w:space="0" w:color="auto"/>
              <w:right w:val="single" w:sz="4" w:space="0" w:color="auto"/>
            </w:tcBorders>
            <w:shd w:val="clear" w:color="000000" w:fill="FFFFFF"/>
          </w:tcPr>
          <w:p w:rsidR="00A645AD" w:rsidRPr="000711AA" w:rsidRDefault="00A645AD"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000000" w:fill="FFFFFF"/>
          </w:tcPr>
          <w:p w:rsidR="00A645AD" w:rsidRPr="000711AA" w:rsidRDefault="00A645AD" w:rsidP="002F1827">
            <w:pPr>
              <w:spacing w:after="0"/>
              <w:jc w:val="both"/>
              <w:rPr>
                <w:sz w:val="16"/>
                <w:szCs w:val="16"/>
              </w:rPr>
            </w:pPr>
            <w:r w:rsidRPr="000711AA">
              <w:rPr>
                <w:sz w:val="16"/>
                <w:szCs w:val="16"/>
              </w:rPr>
              <w:t> </w:t>
            </w:r>
          </w:p>
        </w:tc>
        <w:tc>
          <w:tcPr>
            <w:tcW w:w="1440" w:type="dxa"/>
            <w:tcBorders>
              <w:top w:val="nil"/>
              <w:left w:val="nil"/>
              <w:bottom w:val="single" w:sz="4" w:space="0" w:color="auto"/>
              <w:right w:val="single" w:sz="4" w:space="0" w:color="auto"/>
            </w:tcBorders>
            <w:shd w:val="clear" w:color="000000" w:fill="FFFFFF"/>
            <w:noWrap/>
          </w:tcPr>
          <w:p w:rsidR="00A645AD" w:rsidRPr="000711AA" w:rsidRDefault="00A645AD" w:rsidP="00F01F78">
            <w:pPr>
              <w:spacing w:after="0"/>
              <w:jc w:val="both"/>
              <w:rPr>
                <w:sz w:val="16"/>
                <w:szCs w:val="16"/>
              </w:rPr>
            </w:pPr>
            <w:r w:rsidRPr="000711AA">
              <w:rPr>
                <w:sz w:val="16"/>
                <w:szCs w:val="16"/>
              </w:rPr>
              <w:t xml:space="preserve">    569,185,000</w:t>
            </w:r>
          </w:p>
        </w:tc>
        <w:tc>
          <w:tcPr>
            <w:tcW w:w="1370" w:type="dxa"/>
            <w:tcBorders>
              <w:top w:val="nil"/>
              <w:left w:val="nil"/>
              <w:bottom w:val="single" w:sz="4" w:space="0" w:color="auto"/>
              <w:right w:val="single" w:sz="4" w:space="0" w:color="auto"/>
            </w:tcBorders>
            <w:shd w:val="clear" w:color="000000" w:fill="FFFFFF"/>
            <w:noWrap/>
          </w:tcPr>
          <w:p w:rsidR="00A645AD" w:rsidRPr="000711AA" w:rsidRDefault="00A645AD" w:rsidP="00F01F78">
            <w:pPr>
              <w:spacing w:after="0"/>
              <w:jc w:val="both"/>
              <w:rPr>
                <w:sz w:val="16"/>
                <w:szCs w:val="16"/>
              </w:rPr>
            </w:pPr>
            <w:r w:rsidRPr="000711AA">
              <w:rPr>
                <w:sz w:val="16"/>
                <w:szCs w:val="16"/>
              </w:rPr>
              <w:t xml:space="preserve"> 237,381,493</w:t>
            </w:r>
          </w:p>
        </w:tc>
        <w:tc>
          <w:tcPr>
            <w:tcW w:w="900" w:type="dxa"/>
            <w:tcBorders>
              <w:top w:val="nil"/>
              <w:left w:val="nil"/>
              <w:bottom w:val="single" w:sz="4" w:space="0" w:color="auto"/>
              <w:right w:val="single" w:sz="4" w:space="0" w:color="auto"/>
            </w:tcBorders>
            <w:shd w:val="clear" w:color="000000" w:fill="FFFFFF"/>
          </w:tcPr>
          <w:p w:rsidR="00A645AD" w:rsidRPr="000711AA" w:rsidRDefault="00A645AD" w:rsidP="00F01F78">
            <w:pPr>
              <w:spacing w:after="0"/>
              <w:jc w:val="both"/>
              <w:rPr>
                <w:sz w:val="16"/>
                <w:szCs w:val="16"/>
              </w:rPr>
            </w:pPr>
            <w:r w:rsidRPr="000711AA">
              <w:rPr>
                <w:sz w:val="16"/>
                <w:szCs w:val="16"/>
              </w:rPr>
              <w:t>42%</w:t>
            </w:r>
          </w:p>
        </w:tc>
        <w:tc>
          <w:tcPr>
            <w:tcW w:w="1440" w:type="dxa"/>
            <w:tcBorders>
              <w:top w:val="nil"/>
              <w:left w:val="nil"/>
              <w:bottom w:val="single" w:sz="4" w:space="0" w:color="auto"/>
              <w:right w:val="single" w:sz="4" w:space="0" w:color="auto"/>
            </w:tcBorders>
            <w:shd w:val="clear" w:color="000000" w:fill="FFFFFF"/>
            <w:noWrap/>
          </w:tcPr>
          <w:p w:rsidR="00A645AD" w:rsidRPr="000711AA" w:rsidRDefault="00A645AD" w:rsidP="00F01F78">
            <w:pPr>
              <w:spacing w:after="0"/>
              <w:jc w:val="both"/>
              <w:rPr>
                <w:sz w:val="16"/>
                <w:szCs w:val="16"/>
              </w:rPr>
            </w:pPr>
            <w:r w:rsidRPr="000711AA">
              <w:rPr>
                <w:sz w:val="16"/>
                <w:szCs w:val="16"/>
              </w:rPr>
              <w:t>J01S</w:t>
            </w:r>
          </w:p>
        </w:tc>
      </w:tr>
      <w:tr w:rsidR="00A645AD" w:rsidRPr="000711AA" w:rsidTr="004B0392">
        <w:trPr>
          <w:trHeight w:val="255"/>
        </w:trPr>
        <w:tc>
          <w:tcPr>
            <w:tcW w:w="640" w:type="dxa"/>
            <w:tcBorders>
              <w:top w:val="nil"/>
              <w:left w:val="single" w:sz="4" w:space="0" w:color="auto"/>
              <w:bottom w:val="single" w:sz="4" w:space="0" w:color="auto"/>
              <w:right w:val="single" w:sz="4" w:space="0" w:color="auto"/>
            </w:tcBorders>
            <w:shd w:val="clear" w:color="000000" w:fill="FFFFFF"/>
            <w:noWrap/>
          </w:tcPr>
          <w:p w:rsidR="00A645AD" w:rsidRPr="000711AA" w:rsidRDefault="00A645AD"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000000" w:fill="FFFFFF"/>
            <w:noWrap/>
          </w:tcPr>
          <w:p w:rsidR="00A645AD" w:rsidRPr="000711AA" w:rsidRDefault="00A645AD" w:rsidP="002F1827">
            <w:pPr>
              <w:spacing w:after="0"/>
              <w:jc w:val="both"/>
              <w:rPr>
                <w:sz w:val="16"/>
                <w:szCs w:val="16"/>
              </w:rPr>
            </w:pPr>
            <w:r w:rsidRPr="000711AA">
              <w:rPr>
                <w:sz w:val="16"/>
                <w:szCs w:val="16"/>
              </w:rPr>
              <w:t> </w:t>
            </w:r>
          </w:p>
        </w:tc>
        <w:tc>
          <w:tcPr>
            <w:tcW w:w="600" w:type="dxa"/>
            <w:tcBorders>
              <w:top w:val="nil"/>
              <w:left w:val="nil"/>
              <w:bottom w:val="single" w:sz="4" w:space="0" w:color="auto"/>
              <w:right w:val="single" w:sz="4" w:space="0" w:color="auto"/>
            </w:tcBorders>
            <w:shd w:val="clear" w:color="000000" w:fill="FFFFFF"/>
            <w:noWrap/>
          </w:tcPr>
          <w:p w:rsidR="00A645AD" w:rsidRPr="000711AA" w:rsidRDefault="00A645AD" w:rsidP="002F1827">
            <w:pPr>
              <w:spacing w:after="0"/>
              <w:jc w:val="both"/>
              <w:rPr>
                <w:sz w:val="16"/>
                <w:szCs w:val="16"/>
              </w:rPr>
            </w:pPr>
            <w:r w:rsidRPr="000711AA">
              <w:rPr>
                <w:sz w:val="16"/>
                <w:szCs w:val="16"/>
              </w:rPr>
              <w:t> </w:t>
            </w:r>
          </w:p>
        </w:tc>
        <w:tc>
          <w:tcPr>
            <w:tcW w:w="322" w:type="dxa"/>
            <w:tcBorders>
              <w:top w:val="nil"/>
              <w:left w:val="nil"/>
              <w:bottom w:val="single" w:sz="4" w:space="0" w:color="auto"/>
              <w:right w:val="single" w:sz="4" w:space="0" w:color="auto"/>
            </w:tcBorders>
            <w:shd w:val="clear" w:color="000000" w:fill="FFFFFF"/>
            <w:noWrap/>
          </w:tcPr>
          <w:p w:rsidR="00A645AD" w:rsidRPr="000711AA" w:rsidRDefault="00A645AD" w:rsidP="002F1827">
            <w:pPr>
              <w:spacing w:after="0"/>
              <w:jc w:val="both"/>
              <w:rPr>
                <w:sz w:val="16"/>
                <w:szCs w:val="16"/>
              </w:rPr>
            </w:pPr>
            <w:r w:rsidRPr="000711AA">
              <w:rPr>
                <w:sz w:val="16"/>
                <w:szCs w:val="16"/>
              </w:rPr>
              <w:t> </w:t>
            </w:r>
          </w:p>
        </w:tc>
        <w:tc>
          <w:tcPr>
            <w:tcW w:w="1621" w:type="dxa"/>
            <w:tcBorders>
              <w:top w:val="nil"/>
              <w:left w:val="nil"/>
              <w:bottom w:val="single" w:sz="4" w:space="0" w:color="auto"/>
              <w:right w:val="single" w:sz="4" w:space="0" w:color="auto"/>
            </w:tcBorders>
            <w:shd w:val="clear" w:color="auto" w:fill="auto"/>
            <w:noWrap/>
            <w:vAlign w:val="bottom"/>
          </w:tcPr>
          <w:p w:rsidR="00A645AD" w:rsidRPr="000711AA" w:rsidRDefault="00A645AD" w:rsidP="002F1827">
            <w:pPr>
              <w:spacing w:after="0"/>
              <w:jc w:val="both"/>
              <w:rPr>
                <w:b/>
                <w:bCs/>
                <w:sz w:val="16"/>
                <w:szCs w:val="16"/>
              </w:rPr>
            </w:pPr>
            <w:r w:rsidRPr="000711AA">
              <w:rPr>
                <w:b/>
                <w:bCs/>
                <w:sz w:val="16"/>
                <w:szCs w:val="16"/>
              </w:rPr>
              <w:t>Sub total</w:t>
            </w:r>
          </w:p>
        </w:tc>
        <w:tc>
          <w:tcPr>
            <w:tcW w:w="1890" w:type="dxa"/>
            <w:tcBorders>
              <w:top w:val="nil"/>
              <w:left w:val="nil"/>
              <w:bottom w:val="single" w:sz="4" w:space="0" w:color="auto"/>
              <w:right w:val="single" w:sz="4" w:space="0" w:color="auto"/>
            </w:tcBorders>
            <w:shd w:val="clear" w:color="000000" w:fill="FFFFFF"/>
          </w:tcPr>
          <w:p w:rsidR="00A645AD" w:rsidRPr="000711AA" w:rsidRDefault="00A645AD"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000000" w:fill="FFFFFF"/>
            <w:vAlign w:val="bottom"/>
          </w:tcPr>
          <w:p w:rsidR="00A645AD" w:rsidRPr="000711AA" w:rsidRDefault="00A645AD" w:rsidP="002F1827">
            <w:pPr>
              <w:spacing w:after="0"/>
              <w:jc w:val="both"/>
              <w:rPr>
                <w:sz w:val="16"/>
                <w:szCs w:val="16"/>
              </w:rPr>
            </w:pPr>
            <w:r w:rsidRPr="000711AA">
              <w:rPr>
                <w:sz w:val="16"/>
                <w:szCs w:val="16"/>
              </w:rPr>
              <w:t> </w:t>
            </w:r>
          </w:p>
        </w:tc>
        <w:tc>
          <w:tcPr>
            <w:tcW w:w="720" w:type="dxa"/>
            <w:tcBorders>
              <w:top w:val="nil"/>
              <w:left w:val="nil"/>
              <w:bottom w:val="single" w:sz="4" w:space="0" w:color="auto"/>
              <w:right w:val="single" w:sz="4" w:space="0" w:color="auto"/>
            </w:tcBorders>
            <w:shd w:val="clear" w:color="000000" w:fill="FFFFFF"/>
            <w:noWrap/>
            <w:vAlign w:val="bottom"/>
          </w:tcPr>
          <w:p w:rsidR="00A645AD" w:rsidRPr="000711AA" w:rsidRDefault="00A645AD"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000000" w:fill="FFFFFF"/>
            <w:vAlign w:val="bottom"/>
          </w:tcPr>
          <w:p w:rsidR="00A645AD" w:rsidRPr="000711AA" w:rsidRDefault="00A645AD" w:rsidP="002F1827">
            <w:pPr>
              <w:spacing w:after="0"/>
              <w:jc w:val="both"/>
              <w:rPr>
                <w:b/>
                <w:bCs/>
                <w:sz w:val="16"/>
                <w:szCs w:val="16"/>
              </w:rPr>
            </w:pPr>
            <w:r w:rsidRPr="000711AA">
              <w:rPr>
                <w:b/>
                <w:bCs/>
                <w:sz w:val="16"/>
                <w:szCs w:val="16"/>
              </w:rPr>
              <w:t> </w:t>
            </w:r>
          </w:p>
        </w:tc>
        <w:tc>
          <w:tcPr>
            <w:tcW w:w="990" w:type="dxa"/>
            <w:tcBorders>
              <w:top w:val="nil"/>
              <w:left w:val="nil"/>
              <w:bottom w:val="single" w:sz="4" w:space="0" w:color="auto"/>
              <w:right w:val="single" w:sz="4" w:space="0" w:color="auto"/>
            </w:tcBorders>
            <w:shd w:val="clear" w:color="000000" w:fill="FFFFFF"/>
            <w:vAlign w:val="bottom"/>
          </w:tcPr>
          <w:p w:rsidR="00A645AD" w:rsidRPr="000711AA" w:rsidRDefault="00A645AD" w:rsidP="002F1827">
            <w:pPr>
              <w:spacing w:after="0"/>
              <w:jc w:val="both"/>
              <w:rPr>
                <w:b/>
                <w:bCs/>
                <w:sz w:val="16"/>
                <w:szCs w:val="16"/>
              </w:rPr>
            </w:pPr>
            <w:r w:rsidRPr="000711AA">
              <w:rPr>
                <w:b/>
                <w:bCs/>
                <w:sz w:val="16"/>
                <w:szCs w:val="16"/>
              </w:rPr>
              <w:t> </w:t>
            </w:r>
          </w:p>
        </w:tc>
        <w:tc>
          <w:tcPr>
            <w:tcW w:w="1440" w:type="dxa"/>
            <w:tcBorders>
              <w:top w:val="nil"/>
              <w:left w:val="nil"/>
              <w:bottom w:val="single" w:sz="4" w:space="0" w:color="auto"/>
              <w:right w:val="single" w:sz="4" w:space="0" w:color="auto"/>
            </w:tcBorders>
            <w:shd w:val="clear" w:color="000000" w:fill="FFFFFF"/>
            <w:noWrap/>
            <w:vAlign w:val="bottom"/>
          </w:tcPr>
          <w:p w:rsidR="00A645AD" w:rsidRPr="000711AA" w:rsidRDefault="00A645AD" w:rsidP="00F01F78">
            <w:pPr>
              <w:spacing w:after="0"/>
              <w:jc w:val="both"/>
              <w:rPr>
                <w:b/>
                <w:bCs/>
                <w:sz w:val="16"/>
                <w:szCs w:val="16"/>
              </w:rPr>
            </w:pPr>
            <w:r w:rsidRPr="000711AA">
              <w:rPr>
                <w:b/>
                <w:bCs/>
                <w:sz w:val="16"/>
                <w:szCs w:val="16"/>
              </w:rPr>
              <w:t>569,185,000</w:t>
            </w:r>
          </w:p>
        </w:tc>
        <w:tc>
          <w:tcPr>
            <w:tcW w:w="1370" w:type="dxa"/>
            <w:tcBorders>
              <w:top w:val="nil"/>
              <w:left w:val="nil"/>
              <w:bottom w:val="single" w:sz="4" w:space="0" w:color="auto"/>
              <w:right w:val="single" w:sz="4" w:space="0" w:color="auto"/>
            </w:tcBorders>
            <w:shd w:val="clear" w:color="000000" w:fill="FFFFFF"/>
            <w:noWrap/>
            <w:vAlign w:val="bottom"/>
          </w:tcPr>
          <w:p w:rsidR="00A645AD" w:rsidRPr="000711AA" w:rsidRDefault="00A645AD" w:rsidP="00F01F78">
            <w:pPr>
              <w:spacing w:after="0"/>
              <w:jc w:val="both"/>
              <w:rPr>
                <w:b/>
                <w:bCs/>
                <w:sz w:val="16"/>
                <w:szCs w:val="16"/>
              </w:rPr>
            </w:pPr>
            <w:r w:rsidRPr="000711AA">
              <w:rPr>
                <w:b/>
                <w:bCs/>
                <w:sz w:val="16"/>
                <w:szCs w:val="16"/>
              </w:rPr>
              <w:t>237,381,493</w:t>
            </w:r>
          </w:p>
        </w:tc>
        <w:tc>
          <w:tcPr>
            <w:tcW w:w="900" w:type="dxa"/>
            <w:tcBorders>
              <w:top w:val="nil"/>
              <w:left w:val="nil"/>
              <w:bottom w:val="single" w:sz="4" w:space="0" w:color="auto"/>
              <w:right w:val="single" w:sz="4" w:space="0" w:color="auto"/>
            </w:tcBorders>
            <w:shd w:val="clear" w:color="000000" w:fill="FFFFFF"/>
            <w:vAlign w:val="bottom"/>
          </w:tcPr>
          <w:p w:rsidR="00A645AD" w:rsidRPr="000711AA" w:rsidRDefault="00A645AD" w:rsidP="002F1827">
            <w:pPr>
              <w:spacing w:after="0"/>
              <w:jc w:val="both"/>
              <w:rPr>
                <w:sz w:val="16"/>
                <w:szCs w:val="16"/>
              </w:rPr>
            </w:pPr>
            <w:r w:rsidRPr="000711AA">
              <w:rPr>
                <w:sz w:val="16"/>
                <w:szCs w:val="16"/>
              </w:rPr>
              <w:t> </w:t>
            </w:r>
          </w:p>
        </w:tc>
        <w:tc>
          <w:tcPr>
            <w:tcW w:w="1440" w:type="dxa"/>
            <w:tcBorders>
              <w:top w:val="nil"/>
              <w:left w:val="nil"/>
              <w:bottom w:val="single" w:sz="4" w:space="0" w:color="auto"/>
              <w:right w:val="single" w:sz="4" w:space="0" w:color="auto"/>
            </w:tcBorders>
            <w:shd w:val="clear" w:color="000000" w:fill="FFFFFF"/>
            <w:noWrap/>
            <w:vAlign w:val="bottom"/>
          </w:tcPr>
          <w:p w:rsidR="00A645AD" w:rsidRPr="000711AA" w:rsidRDefault="00A645AD" w:rsidP="002F1827">
            <w:pPr>
              <w:spacing w:after="0"/>
              <w:jc w:val="both"/>
              <w:rPr>
                <w:sz w:val="16"/>
                <w:szCs w:val="16"/>
              </w:rPr>
            </w:pPr>
            <w:r w:rsidRPr="000711AA">
              <w:rPr>
                <w:sz w:val="16"/>
                <w:szCs w:val="16"/>
              </w:rPr>
              <w:t> </w:t>
            </w:r>
          </w:p>
        </w:tc>
      </w:tr>
      <w:tr w:rsidR="00A645AD" w:rsidRPr="000711AA" w:rsidTr="004B0392">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A645AD" w:rsidRPr="000711AA" w:rsidRDefault="00A645AD"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A645AD" w:rsidRPr="000711AA" w:rsidRDefault="00A645AD" w:rsidP="002F1827">
            <w:pPr>
              <w:spacing w:after="0"/>
              <w:jc w:val="both"/>
              <w:rPr>
                <w:sz w:val="16"/>
                <w:szCs w:val="16"/>
              </w:rPr>
            </w:pPr>
            <w:r w:rsidRPr="000711AA">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A645AD" w:rsidRPr="000711AA" w:rsidRDefault="00A645AD" w:rsidP="002F1827">
            <w:pPr>
              <w:spacing w:after="0"/>
              <w:jc w:val="both"/>
              <w:rPr>
                <w:sz w:val="16"/>
                <w:szCs w:val="16"/>
              </w:rPr>
            </w:pPr>
            <w:r w:rsidRPr="000711AA">
              <w:rPr>
                <w:sz w:val="16"/>
                <w:szCs w:val="16"/>
              </w:rPr>
              <w:t> </w:t>
            </w:r>
          </w:p>
        </w:tc>
        <w:tc>
          <w:tcPr>
            <w:tcW w:w="322" w:type="dxa"/>
            <w:tcBorders>
              <w:top w:val="nil"/>
              <w:left w:val="nil"/>
              <w:bottom w:val="single" w:sz="4" w:space="0" w:color="auto"/>
              <w:right w:val="single" w:sz="4" w:space="0" w:color="auto"/>
            </w:tcBorders>
            <w:shd w:val="clear" w:color="auto" w:fill="auto"/>
            <w:noWrap/>
            <w:vAlign w:val="bottom"/>
          </w:tcPr>
          <w:p w:rsidR="00A645AD" w:rsidRPr="000711AA" w:rsidRDefault="00A645AD" w:rsidP="002F1827">
            <w:pPr>
              <w:spacing w:after="0"/>
              <w:jc w:val="both"/>
              <w:rPr>
                <w:sz w:val="16"/>
                <w:szCs w:val="16"/>
              </w:rPr>
            </w:pPr>
            <w:r w:rsidRPr="000711AA">
              <w:rPr>
                <w:sz w:val="16"/>
                <w:szCs w:val="16"/>
              </w:rPr>
              <w:t> </w:t>
            </w:r>
          </w:p>
        </w:tc>
        <w:tc>
          <w:tcPr>
            <w:tcW w:w="1621" w:type="dxa"/>
            <w:tcBorders>
              <w:top w:val="nil"/>
              <w:left w:val="nil"/>
              <w:bottom w:val="single" w:sz="4" w:space="0" w:color="auto"/>
              <w:right w:val="single" w:sz="4" w:space="0" w:color="auto"/>
            </w:tcBorders>
            <w:shd w:val="clear" w:color="auto" w:fill="auto"/>
            <w:noWrap/>
            <w:vAlign w:val="bottom"/>
          </w:tcPr>
          <w:p w:rsidR="00A645AD" w:rsidRPr="000711AA" w:rsidRDefault="00A645AD" w:rsidP="002F1827">
            <w:pPr>
              <w:spacing w:after="0"/>
              <w:jc w:val="both"/>
              <w:rPr>
                <w:b/>
                <w:bCs/>
                <w:sz w:val="16"/>
                <w:szCs w:val="16"/>
              </w:rPr>
            </w:pPr>
            <w:r w:rsidRPr="000711AA">
              <w:rPr>
                <w:b/>
                <w:bCs/>
                <w:sz w:val="16"/>
                <w:szCs w:val="16"/>
              </w:rPr>
              <w:t>TOTAL</w:t>
            </w:r>
          </w:p>
        </w:tc>
        <w:tc>
          <w:tcPr>
            <w:tcW w:w="1890" w:type="dxa"/>
            <w:tcBorders>
              <w:top w:val="nil"/>
              <w:left w:val="nil"/>
              <w:bottom w:val="single" w:sz="4" w:space="0" w:color="auto"/>
              <w:right w:val="single" w:sz="4" w:space="0" w:color="auto"/>
            </w:tcBorders>
            <w:shd w:val="clear" w:color="auto" w:fill="auto"/>
            <w:noWrap/>
            <w:vAlign w:val="bottom"/>
          </w:tcPr>
          <w:p w:rsidR="00A645AD" w:rsidRPr="000711AA" w:rsidRDefault="00A645AD"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A645AD" w:rsidRPr="000711AA" w:rsidRDefault="00A645AD" w:rsidP="002F1827">
            <w:pPr>
              <w:spacing w:after="0"/>
              <w:jc w:val="both"/>
              <w:rPr>
                <w:sz w:val="16"/>
                <w:szCs w:val="16"/>
              </w:rPr>
            </w:pPr>
            <w:r w:rsidRPr="000711AA">
              <w:rP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A645AD" w:rsidRPr="000711AA" w:rsidRDefault="00A645AD"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A645AD" w:rsidRPr="000711AA" w:rsidRDefault="00A645AD"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A645AD" w:rsidRPr="000711AA" w:rsidRDefault="00A645AD" w:rsidP="002F1827">
            <w:pPr>
              <w:spacing w:after="0"/>
              <w:jc w:val="both"/>
              <w:rPr>
                <w:sz w:val="16"/>
                <w:szCs w:val="16"/>
              </w:rPr>
            </w:pPr>
            <w:r w:rsidRPr="000711AA">
              <w:rP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A645AD" w:rsidRPr="000711AA" w:rsidRDefault="00A645AD" w:rsidP="00F01F78">
            <w:pPr>
              <w:spacing w:after="0"/>
              <w:jc w:val="both"/>
              <w:rPr>
                <w:b/>
                <w:bCs/>
                <w:sz w:val="16"/>
                <w:szCs w:val="16"/>
              </w:rPr>
            </w:pPr>
            <w:r w:rsidRPr="000711AA">
              <w:rPr>
                <w:b/>
                <w:bCs/>
                <w:sz w:val="16"/>
                <w:szCs w:val="16"/>
              </w:rPr>
              <w:t>96,830,242,400</w:t>
            </w:r>
          </w:p>
        </w:tc>
        <w:tc>
          <w:tcPr>
            <w:tcW w:w="1370" w:type="dxa"/>
            <w:tcBorders>
              <w:top w:val="nil"/>
              <w:left w:val="nil"/>
              <w:bottom w:val="single" w:sz="4" w:space="0" w:color="auto"/>
              <w:right w:val="single" w:sz="4" w:space="0" w:color="auto"/>
            </w:tcBorders>
            <w:shd w:val="clear" w:color="auto" w:fill="auto"/>
            <w:noWrap/>
            <w:vAlign w:val="bottom"/>
          </w:tcPr>
          <w:p w:rsidR="00A645AD" w:rsidRPr="000711AA" w:rsidRDefault="00A645AD" w:rsidP="00F01F78">
            <w:pPr>
              <w:spacing w:after="0"/>
              <w:jc w:val="both"/>
              <w:rPr>
                <w:b/>
                <w:bCs/>
                <w:sz w:val="16"/>
                <w:szCs w:val="16"/>
              </w:rPr>
            </w:pPr>
            <w:r w:rsidRPr="000711AA">
              <w:rPr>
                <w:b/>
                <w:bCs/>
                <w:sz w:val="16"/>
                <w:szCs w:val="16"/>
              </w:rPr>
              <w:t>46,886,925,415</w:t>
            </w:r>
          </w:p>
        </w:tc>
        <w:tc>
          <w:tcPr>
            <w:tcW w:w="900" w:type="dxa"/>
            <w:tcBorders>
              <w:top w:val="nil"/>
              <w:left w:val="nil"/>
              <w:bottom w:val="single" w:sz="4" w:space="0" w:color="auto"/>
              <w:right w:val="single" w:sz="4" w:space="0" w:color="auto"/>
            </w:tcBorders>
            <w:shd w:val="clear" w:color="auto" w:fill="auto"/>
            <w:noWrap/>
            <w:vAlign w:val="bottom"/>
          </w:tcPr>
          <w:p w:rsidR="00A645AD" w:rsidRPr="000711AA" w:rsidRDefault="00A645AD" w:rsidP="002F1827">
            <w:pPr>
              <w:spacing w:after="0"/>
              <w:jc w:val="both"/>
              <w:rPr>
                <w:sz w:val="16"/>
                <w:szCs w:val="16"/>
              </w:rPr>
            </w:pPr>
            <w:r w:rsidRPr="000711AA">
              <w:rP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A645AD" w:rsidRPr="000711AA" w:rsidRDefault="00A645AD" w:rsidP="002F1827">
            <w:pPr>
              <w:spacing w:after="0"/>
              <w:jc w:val="both"/>
              <w:rPr>
                <w:sz w:val="16"/>
                <w:szCs w:val="16"/>
              </w:rPr>
            </w:pPr>
            <w:r w:rsidRPr="000711AA">
              <w:rPr>
                <w:sz w:val="16"/>
                <w:szCs w:val="16"/>
              </w:rPr>
              <w:t> </w:t>
            </w:r>
          </w:p>
        </w:tc>
      </w:tr>
    </w:tbl>
    <w:p w:rsidR="000D3359" w:rsidRPr="000711AA" w:rsidRDefault="000D3359" w:rsidP="002F1827">
      <w:pPr>
        <w:spacing w:after="0"/>
        <w:jc w:val="both"/>
        <w:rPr>
          <w:b/>
          <w:bCs/>
          <w:sz w:val="20"/>
          <w:szCs w:val="20"/>
        </w:rPr>
      </w:pPr>
    </w:p>
    <w:p w:rsidR="000D3359" w:rsidRPr="000711AA" w:rsidRDefault="000D3359" w:rsidP="002F1827">
      <w:pPr>
        <w:spacing w:after="0"/>
        <w:jc w:val="both"/>
        <w:rPr>
          <w:b/>
          <w:bCs/>
          <w:sz w:val="20"/>
          <w:szCs w:val="20"/>
        </w:rPr>
      </w:pPr>
      <w:r w:rsidRPr="000711AA">
        <w:rPr>
          <w:b/>
          <w:bCs/>
          <w:sz w:val="20"/>
          <w:szCs w:val="20"/>
        </w:rPr>
        <w:br w:type="page"/>
      </w:r>
    </w:p>
    <w:p w:rsidR="00874ECB" w:rsidRPr="000711AA" w:rsidRDefault="00874ECB" w:rsidP="002F1827">
      <w:pPr>
        <w:spacing w:after="0"/>
        <w:jc w:val="both"/>
        <w:rPr>
          <w:b/>
          <w:bCs/>
          <w:sz w:val="20"/>
          <w:szCs w:val="20"/>
        </w:rPr>
      </w:pPr>
      <w:r w:rsidRPr="000711AA">
        <w:rPr>
          <w:b/>
          <w:bCs/>
          <w:sz w:val="20"/>
          <w:szCs w:val="20"/>
        </w:rPr>
        <w:lastRenderedPageBreak/>
        <w:t>Sub-Vote Code and Name: 2002    Division of Agricultural Mechanization</w:t>
      </w:r>
    </w:p>
    <w:p w:rsidR="00183771" w:rsidRPr="000711AA" w:rsidRDefault="00874ECB" w:rsidP="002F1827">
      <w:pPr>
        <w:spacing w:after="0"/>
        <w:jc w:val="both"/>
        <w:rPr>
          <w:b/>
          <w:bCs/>
          <w:sz w:val="20"/>
          <w:szCs w:val="20"/>
        </w:rPr>
      </w:pPr>
      <w:r w:rsidRPr="000711AA">
        <w:rPr>
          <w:b/>
          <w:bCs/>
          <w:sz w:val="20"/>
          <w:szCs w:val="20"/>
        </w:rPr>
        <w:t>Objective Code and Name D: Production and productivity in agricultural sector improved</w:t>
      </w:r>
    </w:p>
    <w:p w:rsidR="00874ECB" w:rsidRPr="000711AA" w:rsidRDefault="00874ECB" w:rsidP="002F1827">
      <w:pPr>
        <w:spacing w:after="0"/>
        <w:jc w:val="both"/>
        <w:rPr>
          <w:b/>
          <w:bCs/>
          <w:sz w:val="22"/>
          <w:szCs w:val="22"/>
        </w:rPr>
      </w:pPr>
    </w:p>
    <w:tbl>
      <w:tblPr>
        <w:tblW w:w="4927" w:type="pct"/>
        <w:tblLayout w:type="fixed"/>
        <w:tblLook w:val="04A0"/>
      </w:tblPr>
      <w:tblGrid>
        <w:gridCol w:w="828"/>
        <w:gridCol w:w="451"/>
        <w:gridCol w:w="540"/>
        <w:gridCol w:w="361"/>
        <w:gridCol w:w="1621"/>
        <w:gridCol w:w="2339"/>
        <w:gridCol w:w="914"/>
        <w:gridCol w:w="567"/>
        <w:gridCol w:w="567"/>
        <w:gridCol w:w="992"/>
        <w:gridCol w:w="1280"/>
        <w:gridCol w:w="1168"/>
        <w:gridCol w:w="902"/>
        <w:gridCol w:w="1439"/>
      </w:tblGrid>
      <w:tr w:rsidR="000711AA" w:rsidRPr="000711AA" w:rsidTr="00FB15F1">
        <w:trPr>
          <w:trHeight w:val="593"/>
        </w:trPr>
        <w:tc>
          <w:tcPr>
            <w:tcW w:w="296" w:type="pct"/>
            <w:tcBorders>
              <w:top w:val="single" w:sz="4" w:space="0" w:color="auto"/>
              <w:left w:val="single" w:sz="4" w:space="0" w:color="auto"/>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CODES AND LINKAGE</w:t>
            </w:r>
          </w:p>
        </w:tc>
        <w:tc>
          <w:tcPr>
            <w:tcW w:w="161" w:type="pct"/>
            <w:tcBorders>
              <w:top w:val="single" w:sz="4" w:space="0" w:color="auto"/>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 </w:t>
            </w:r>
          </w:p>
        </w:tc>
        <w:tc>
          <w:tcPr>
            <w:tcW w:w="193" w:type="pct"/>
            <w:tcBorders>
              <w:top w:val="single" w:sz="4" w:space="0" w:color="auto"/>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 </w:t>
            </w:r>
          </w:p>
        </w:tc>
        <w:tc>
          <w:tcPr>
            <w:tcW w:w="129" w:type="pct"/>
            <w:tcBorders>
              <w:top w:val="single" w:sz="4" w:space="0" w:color="auto"/>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 </w:t>
            </w:r>
          </w:p>
        </w:tc>
        <w:tc>
          <w:tcPr>
            <w:tcW w:w="580" w:type="pct"/>
            <w:tcBorders>
              <w:top w:val="single" w:sz="4" w:space="0" w:color="auto"/>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ANNUAL PHYSICAL TARGET</w:t>
            </w:r>
          </w:p>
        </w:tc>
        <w:tc>
          <w:tcPr>
            <w:tcW w:w="837" w:type="pct"/>
            <w:tcBorders>
              <w:top w:val="single" w:sz="4" w:space="0" w:color="auto"/>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CUMULATIVE STATUS ON MEETING PHYSICAL TARGET</w:t>
            </w:r>
          </w:p>
        </w:tc>
        <w:tc>
          <w:tcPr>
            <w:tcW w:w="327" w:type="pct"/>
            <w:tcBorders>
              <w:top w:val="single" w:sz="4" w:space="0" w:color="auto"/>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 </w:t>
            </w:r>
          </w:p>
        </w:tc>
        <w:tc>
          <w:tcPr>
            <w:tcW w:w="203" w:type="pct"/>
            <w:tcBorders>
              <w:top w:val="single" w:sz="4" w:space="0" w:color="auto"/>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 </w:t>
            </w:r>
          </w:p>
        </w:tc>
        <w:tc>
          <w:tcPr>
            <w:tcW w:w="203" w:type="pct"/>
            <w:tcBorders>
              <w:top w:val="single" w:sz="4" w:space="0" w:color="auto"/>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 </w:t>
            </w:r>
          </w:p>
        </w:tc>
        <w:tc>
          <w:tcPr>
            <w:tcW w:w="355" w:type="pct"/>
            <w:tcBorders>
              <w:top w:val="single" w:sz="4" w:space="0" w:color="auto"/>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 </w:t>
            </w:r>
          </w:p>
        </w:tc>
        <w:tc>
          <w:tcPr>
            <w:tcW w:w="458" w:type="pct"/>
            <w:tcBorders>
              <w:top w:val="single" w:sz="4" w:space="0" w:color="auto"/>
              <w:left w:val="nil"/>
              <w:bottom w:val="single" w:sz="4" w:space="0" w:color="auto"/>
              <w:right w:val="single" w:sz="4" w:space="0" w:color="auto"/>
            </w:tcBorders>
            <w:shd w:val="clear" w:color="000000" w:fill="CCFFCC"/>
            <w:noWrap/>
          </w:tcPr>
          <w:p w:rsidR="00874ECB" w:rsidRPr="000711AA" w:rsidRDefault="00874ECB" w:rsidP="002F1827">
            <w:pPr>
              <w:spacing w:after="0"/>
              <w:jc w:val="both"/>
              <w:rPr>
                <w:b/>
                <w:bCs/>
                <w:sz w:val="16"/>
                <w:szCs w:val="16"/>
              </w:rPr>
            </w:pPr>
            <w:r w:rsidRPr="000711AA">
              <w:rPr>
                <w:b/>
                <w:bCs/>
                <w:sz w:val="16"/>
                <w:szCs w:val="16"/>
              </w:rPr>
              <w:t>EXPENDITURE STATUS</w:t>
            </w:r>
          </w:p>
        </w:tc>
        <w:tc>
          <w:tcPr>
            <w:tcW w:w="418" w:type="pct"/>
            <w:tcBorders>
              <w:top w:val="single" w:sz="4" w:space="0" w:color="auto"/>
              <w:left w:val="nil"/>
              <w:bottom w:val="single" w:sz="4" w:space="0" w:color="auto"/>
              <w:right w:val="single" w:sz="4" w:space="0" w:color="auto"/>
            </w:tcBorders>
            <w:shd w:val="clear" w:color="000000" w:fill="CCFFCC"/>
            <w:noWrap/>
          </w:tcPr>
          <w:p w:rsidR="00874ECB" w:rsidRPr="000711AA" w:rsidRDefault="00874ECB" w:rsidP="002F1827">
            <w:pPr>
              <w:spacing w:after="0"/>
              <w:jc w:val="both"/>
              <w:rPr>
                <w:b/>
                <w:bCs/>
                <w:sz w:val="16"/>
                <w:szCs w:val="16"/>
              </w:rPr>
            </w:pPr>
            <w:r w:rsidRPr="000711AA">
              <w:rPr>
                <w:b/>
                <w:bCs/>
                <w:sz w:val="16"/>
                <w:szCs w:val="16"/>
              </w:rPr>
              <w:t> </w:t>
            </w:r>
          </w:p>
        </w:tc>
        <w:tc>
          <w:tcPr>
            <w:tcW w:w="323" w:type="pct"/>
            <w:tcBorders>
              <w:top w:val="single" w:sz="4" w:space="0" w:color="auto"/>
              <w:left w:val="nil"/>
              <w:bottom w:val="single" w:sz="4" w:space="0" w:color="auto"/>
              <w:right w:val="single" w:sz="4" w:space="0" w:color="auto"/>
            </w:tcBorders>
            <w:shd w:val="clear" w:color="000000" w:fill="CCFFCC"/>
            <w:noWrap/>
          </w:tcPr>
          <w:p w:rsidR="00874ECB" w:rsidRPr="000711AA" w:rsidRDefault="00874ECB" w:rsidP="002F1827">
            <w:pPr>
              <w:spacing w:after="0"/>
              <w:jc w:val="both"/>
              <w:rPr>
                <w:b/>
                <w:bCs/>
                <w:sz w:val="16"/>
                <w:szCs w:val="16"/>
              </w:rPr>
            </w:pPr>
            <w:r w:rsidRPr="000711AA">
              <w:rPr>
                <w:b/>
                <w:bCs/>
                <w:sz w:val="16"/>
                <w:szCs w:val="16"/>
              </w:rPr>
              <w:t> </w:t>
            </w:r>
          </w:p>
        </w:tc>
        <w:tc>
          <w:tcPr>
            <w:tcW w:w="515" w:type="pct"/>
            <w:tcBorders>
              <w:top w:val="single" w:sz="4" w:space="0" w:color="auto"/>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REMARKS ON IMPLEMENTATION</w:t>
            </w:r>
          </w:p>
        </w:tc>
      </w:tr>
      <w:tr w:rsidR="000711AA" w:rsidRPr="000711AA" w:rsidTr="00FB15F1">
        <w:trPr>
          <w:trHeight w:val="510"/>
        </w:trPr>
        <w:tc>
          <w:tcPr>
            <w:tcW w:w="296" w:type="pct"/>
            <w:tcBorders>
              <w:top w:val="nil"/>
              <w:left w:val="single" w:sz="4" w:space="0" w:color="auto"/>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Target Code</w:t>
            </w:r>
          </w:p>
        </w:tc>
        <w:tc>
          <w:tcPr>
            <w:tcW w:w="161" w:type="pct"/>
            <w:tcBorders>
              <w:top w:val="nil"/>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M</w:t>
            </w:r>
          </w:p>
        </w:tc>
        <w:tc>
          <w:tcPr>
            <w:tcW w:w="193" w:type="pct"/>
            <w:tcBorders>
              <w:top w:val="nil"/>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P</w:t>
            </w:r>
          </w:p>
        </w:tc>
        <w:tc>
          <w:tcPr>
            <w:tcW w:w="129" w:type="pct"/>
            <w:tcBorders>
              <w:top w:val="nil"/>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R</w:t>
            </w:r>
          </w:p>
        </w:tc>
        <w:tc>
          <w:tcPr>
            <w:tcW w:w="580" w:type="pct"/>
            <w:tcBorders>
              <w:top w:val="nil"/>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Target Descrption</w:t>
            </w:r>
          </w:p>
        </w:tc>
        <w:tc>
          <w:tcPr>
            <w:tcW w:w="837" w:type="pct"/>
            <w:tcBorders>
              <w:top w:val="nil"/>
              <w:left w:val="nil"/>
              <w:bottom w:val="single" w:sz="4" w:space="0" w:color="auto"/>
              <w:right w:val="single" w:sz="4" w:space="0" w:color="auto"/>
            </w:tcBorders>
            <w:shd w:val="clear" w:color="000000" w:fill="CCFFCC"/>
            <w:noWrap/>
          </w:tcPr>
          <w:p w:rsidR="00874ECB" w:rsidRPr="000711AA" w:rsidRDefault="00874ECB" w:rsidP="002F1827">
            <w:pPr>
              <w:spacing w:after="0"/>
              <w:jc w:val="both"/>
              <w:rPr>
                <w:b/>
                <w:bCs/>
                <w:sz w:val="16"/>
                <w:szCs w:val="16"/>
              </w:rPr>
            </w:pPr>
            <w:r w:rsidRPr="000711AA">
              <w:rPr>
                <w:b/>
                <w:bCs/>
                <w:sz w:val="16"/>
                <w:szCs w:val="16"/>
              </w:rPr>
              <w:t>Actual Progress</w:t>
            </w:r>
          </w:p>
        </w:tc>
        <w:tc>
          <w:tcPr>
            <w:tcW w:w="327" w:type="pct"/>
            <w:tcBorders>
              <w:top w:val="nil"/>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Estimated % Completed</w:t>
            </w:r>
          </w:p>
        </w:tc>
        <w:tc>
          <w:tcPr>
            <w:tcW w:w="203" w:type="pct"/>
            <w:tcBorders>
              <w:top w:val="nil"/>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On Track</w:t>
            </w:r>
          </w:p>
        </w:tc>
        <w:tc>
          <w:tcPr>
            <w:tcW w:w="203" w:type="pct"/>
            <w:tcBorders>
              <w:top w:val="nil"/>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At Risk</w:t>
            </w:r>
          </w:p>
        </w:tc>
        <w:tc>
          <w:tcPr>
            <w:tcW w:w="355" w:type="pct"/>
            <w:tcBorders>
              <w:top w:val="nil"/>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Unknown</w:t>
            </w:r>
          </w:p>
        </w:tc>
        <w:tc>
          <w:tcPr>
            <w:tcW w:w="458" w:type="pct"/>
            <w:tcBorders>
              <w:top w:val="nil"/>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Cumulative Budget</w:t>
            </w:r>
          </w:p>
        </w:tc>
        <w:tc>
          <w:tcPr>
            <w:tcW w:w="418" w:type="pct"/>
            <w:tcBorders>
              <w:top w:val="nil"/>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 xml:space="preserve">Cummulative Actual Expenditure </w:t>
            </w:r>
          </w:p>
        </w:tc>
        <w:tc>
          <w:tcPr>
            <w:tcW w:w="323" w:type="pct"/>
            <w:tcBorders>
              <w:top w:val="nil"/>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 Spent</w:t>
            </w:r>
          </w:p>
        </w:tc>
        <w:tc>
          <w:tcPr>
            <w:tcW w:w="515" w:type="pct"/>
            <w:tcBorders>
              <w:top w:val="nil"/>
              <w:left w:val="nil"/>
              <w:bottom w:val="single" w:sz="4" w:space="0" w:color="auto"/>
              <w:right w:val="single" w:sz="4" w:space="0" w:color="auto"/>
            </w:tcBorders>
            <w:shd w:val="clear" w:color="000000" w:fill="CCFFCC"/>
          </w:tcPr>
          <w:p w:rsidR="00874ECB" w:rsidRPr="000711AA" w:rsidRDefault="00874ECB" w:rsidP="002F1827">
            <w:pPr>
              <w:spacing w:after="0"/>
              <w:jc w:val="both"/>
              <w:rPr>
                <w:b/>
                <w:bCs/>
                <w:sz w:val="16"/>
                <w:szCs w:val="16"/>
              </w:rPr>
            </w:pPr>
            <w:r w:rsidRPr="000711AA">
              <w:rPr>
                <w:b/>
                <w:bCs/>
                <w:sz w:val="16"/>
                <w:szCs w:val="16"/>
              </w:rPr>
              <w:t> </w:t>
            </w:r>
          </w:p>
        </w:tc>
      </w:tr>
      <w:tr w:rsidR="000711AA" w:rsidRPr="000711AA" w:rsidTr="00FB15F1">
        <w:trPr>
          <w:trHeight w:val="255"/>
        </w:trPr>
        <w:tc>
          <w:tcPr>
            <w:tcW w:w="296" w:type="pct"/>
            <w:tcBorders>
              <w:top w:val="nil"/>
              <w:left w:val="single" w:sz="4" w:space="0" w:color="auto"/>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1</w:t>
            </w:r>
          </w:p>
        </w:tc>
        <w:tc>
          <w:tcPr>
            <w:tcW w:w="161"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2</w:t>
            </w:r>
          </w:p>
        </w:tc>
        <w:tc>
          <w:tcPr>
            <w:tcW w:w="193"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3</w:t>
            </w:r>
          </w:p>
        </w:tc>
        <w:tc>
          <w:tcPr>
            <w:tcW w:w="129"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4</w:t>
            </w:r>
          </w:p>
        </w:tc>
        <w:tc>
          <w:tcPr>
            <w:tcW w:w="580"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5</w:t>
            </w:r>
          </w:p>
        </w:tc>
        <w:tc>
          <w:tcPr>
            <w:tcW w:w="837"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6</w:t>
            </w:r>
          </w:p>
        </w:tc>
        <w:tc>
          <w:tcPr>
            <w:tcW w:w="327"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7</w:t>
            </w:r>
          </w:p>
        </w:tc>
        <w:tc>
          <w:tcPr>
            <w:tcW w:w="203"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8</w:t>
            </w:r>
          </w:p>
        </w:tc>
        <w:tc>
          <w:tcPr>
            <w:tcW w:w="203"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9</w:t>
            </w:r>
          </w:p>
        </w:tc>
        <w:tc>
          <w:tcPr>
            <w:tcW w:w="355"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10</w:t>
            </w:r>
          </w:p>
        </w:tc>
        <w:tc>
          <w:tcPr>
            <w:tcW w:w="458"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11</w:t>
            </w:r>
          </w:p>
        </w:tc>
        <w:tc>
          <w:tcPr>
            <w:tcW w:w="418"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12</w:t>
            </w:r>
          </w:p>
        </w:tc>
        <w:tc>
          <w:tcPr>
            <w:tcW w:w="323"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13</w:t>
            </w:r>
          </w:p>
        </w:tc>
        <w:tc>
          <w:tcPr>
            <w:tcW w:w="515" w:type="pct"/>
            <w:tcBorders>
              <w:top w:val="nil"/>
              <w:left w:val="nil"/>
              <w:bottom w:val="single" w:sz="4" w:space="0" w:color="auto"/>
              <w:right w:val="single" w:sz="4" w:space="0" w:color="auto"/>
            </w:tcBorders>
            <w:shd w:val="clear" w:color="auto" w:fill="auto"/>
            <w:noWrap/>
            <w:vAlign w:val="bottom"/>
          </w:tcPr>
          <w:p w:rsidR="00874ECB" w:rsidRPr="000711AA" w:rsidRDefault="00874ECB" w:rsidP="002F1827">
            <w:pPr>
              <w:spacing w:after="0"/>
              <w:jc w:val="both"/>
              <w:rPr>
                <w:b/>
                <w:bCs/>
                <w:sz w:val="16"/>
                <w:szCs w:val="16"/>
              </w:rPr>
            </w:pPr>
            <w:r w:rsidRPr="000711AA">
              <w:rPr>
                <w:b/>
                <w:bCs/>
                <w:sz w:val="16"/>
                <w:szCs w:val="16"/>
              </w:rPr>
              <w:t>14</w:t>
            </w:r>
          </w:p>
        </w:tc>
      </w:tr>
      <w:tr w:rsidR="000711AA" w:rsidRPr="000711AA" w:rsidTr="00FB15F1">
        <w:trPr>
          <w:trHeight w:val="1160"/>
        </w:trPr>
        <w:tc>
          <w:tcPr>
            <w:tcW w:w="296" w:type="pct"/>
            <w:tcBorders>
              <w:top w:val="nil"/>
              <w:left w:val="single" w:sz="4" w:space="0" w:color="auto"/>
              <w:bottom w:val="single" w:sz="4" w:space="0" w:color="auto"/>
              <w:right w:val="single" w:sz="4" w:space="0" w:color="auto"/>
            </w:tcBorders>
            <w:shd w:val="clear" w:color="auto" w:fill="auto"/>
            <w:noWrap/>
          </w:tcPr>
          <w:p w:rsidR="00A83591" w:rsidRPr="000711AA" w:rsidRDefault="00A83591" w:rsidP="002F1827">
            <w:pPr>
              <w:spacing w:after="0"/>
              <w:jc w:val="both"/>
              <w:rPr>
                <w:sz w:val="16"/>
                <w:szCs w:val="16"/>
              </w:rPr>
            </w:pPr>
            <w:r w:rsidRPr="000711AA">
              <w:rPr>
                <w:sz w:val="16"/>
                <w:szCs w:val="16"/>
              </w:rPr>
              <w:t>DO1C</w:t>
            </w:r>
          </w:p>
        </w:tc>
        <w:tc>
          <w:tcPr>
            <w:tcW w:w="161" w:type="pct"/>
            <w:tcBorders>
              <w:top w:val="nil"/>
              <w:left w:val="nil"/>
              <w:bottom w:val="single" w:sz="4" w:space="0" w:color="auto"/>
              <w:right w:val="single" w:sz="4" w:space="0" w:color="auto"/>
            </w:tcBorders>
            <w:shd w:val="clear" w:color="auto" w:fill="auto"/>
            <w:noWrap/>
          </w:tcPr>
          <w:p w:rsidR="00A83591" w:rsidRPr="000711AA" w:rsidRDefault="00A83591" w:rsidP="002F1827">
            <w:pPr>
              <w:spacing w:after="0"/>
              <w:jc w:val="both"/>
              <w:rPr>
                <w:sz w:val="16"/>
                <w:szCs w:val="16"/>
              </w:rPr>
            </w:pPr>
            <w:r w:rsidRPr="000711AA">
              <w:rPr>
                <w:sz w:val="16"/>
                <w:szCs w:val="16"/>
              </w:rPr>
              <w:t>V</w:t>
            </w:r>
          </w:p>
        </w:tc>
        <w:tc>
          <w:tcPr>
            <w:tcW w:w="193" w:type="pct"/>
            <w:tcBorders>
              <w:top w:val="nil"/>
              <w:left w:val="nil"/>
              <w:bottom w:val="single" w:sz="4" w:space="0" w:color="auto"/>
              <w:right w:val="single" w:sz="4" w:space="0" w:color="auto"/>
            </w:tcBorders>
            <w:shd w:val="clear" w:color="auto" w:fill="auto"/>
            <w:noWrap/>
          </w:tcPr>
          <w:p w:rsidR="00A83591" w:rsidRPr="000711AA" w:rsidRDefault="00A83591" w:rsidP="002F1827">
            <w:pPr>
              <w:spacing w:after="0"/>
              <w:jc w:val="both"/>
              <w:rPr>
                <w:sz w:val="16"/>
                <w:szCs w:val="16"/>
              </w:rPr>
            </w:pPr>
            <w:r w:rsidRPr="000711AA">
              <w:rPr>
                <w:sz w:val="16"/>
                <w:szCs w:val="16"/>
              </w:rPr>
              <w:t>V</w:t>
            </w:r>
          </w:p>
        </w:tc>
        <w:tc>
          <w:tcPr>
            <w:tcW w:w="129" w:type="pct"/>
            <w:tcBorders>
              <w:top w:val="nil"/>
              <w:left w:val="nil"/>
              <w:bottom w:val="single" w:sz="4" w:space="0" w:color="auto"/>
              <w:right w:val="single" w:sz="4" w:space="0" w:color="auto"/>
            </w:tcBorders>
            <w:shd w:val="clear" w:color="auto" w:fill="auto"/>
            <w:noWrap/>
          </w:tcPr>
          <w:p w:rsidR="00A83591" w:rsidRPr="000711AA" w:rsidRDefault="00A83591" w:rsidP="002F1827">
            <w:pPr>
              <w:spacing w:after="0"/>
              <w:jc w:val="both"/>
              <w:rPr>
                <w:sz w:val="16"/>
                <w:szCs w:val="16"/>
              </w:rPr>
            </w:pPr>
            <w:r w:rsidRPr="000711AA">
              <w:rPr>
                <w:sz w:val="16"/>
                <w:szCs w:val="16"/>
              </w:rPr>
              <w:t>V</w:t>
            </w:r>
          </w:p>
        </w:tc>
        <w:tc>
          <w:tcPr>
            <w:tcW w:w="580" w:type="pct"/>
            <w:tcBorders>
              <w:top w:val="nil"/>
              <w:left w:val="nil"/>
              <w:bottom w:val="single" w:sz="4" w:space="0" w:color="auto"/>
              <w:right w:val="single" w:sz="4" w:space="0" w:color="auto"/>
            </w:tcBorders>
            <w:shd w:val="clear" w:color="000000" w:fill="FFFFFF"/>
          </w:tcPr>
          <w:p w:rsidR="00A83591" w:rsidRPr="000711AA" w:rsidRDefault="00A83591" w:rsidP="00215003">
            <w:pPr>
              <w:autoSpaceDE w:val="0"/>
              <w:autoSpaceDN w:val="0"/>
              <w:adjustRightInd w:val="0"/>
              <w:spacing w:after="0"/>
              <w:jc w:val="both"/>
              <w:rPr>
                <w:color w:val="000000"/>
                <w:sz w:val="18"/>
                <w:szCs w:val="18"/>
              </w:rPr>
            </w:pPr>
            <w:r w:rsidRPr="000711AA">
              <w:rPr>
                <w:b/>
                <w:bCs/>
                <w:color w:val="000000"/>
                <w:sz w:val="18"/>
                <w:szCs w:val="18"/>
              </w:rPr>
              <w:t>D01C01</w:t>
            </w:r>
            <w:r w:rsidRPr="000711AA">
              <w:rPr>
                <w:color w:val="000000"/>
                <w:sz w:val="18"/>
                <w:szCs w:val="18"/>
              </w:rPr>
              <w:t xml:space="preserve">:To create awareness on new mechanization technologies through exchange visit and exhibitions (Nane Nane,World Food Day, ERB Day, TSAE, Ushirika Day and Utumishi Week) by June 2015 </w:t>
            </w:r>
          </w:p>
        </w:tc>
        <w:tc>
          <w:tcPr>
            <w:tcW w:w="837" w:type="pct"/>
            <w:tcBorders>
              <w:top w:val="nil"/>
              <w:left w:val="nil"/>
              <w:bottom w:val="single" w:sz="4" w:space="0" w:color="auto"/>
              <w:right w:val="single" w:sz="4" w:space="0" w:color="auto"/>
            </w:tcBorders>
            <w:shd w:val="clear" w:color="auto" w:fill="auto"/>
            <w:noWrap/>
          </w:tcPr>
          <w:p w:rsidR="00A83591" w:rsidRPr="000711AA" w:rsidRDefault="00A83591" w:rsidP="00A83591">
            <w:pPr>
              <w:autoSpaceDE w:val="0"/>
              <w:autoSpaceDN w:val="0"/>
              <w:adjustRightInd w:val="0"/>
              <w:spacing w:after="0"/>
              <w:rPr>
                <w:color w:val="000000"/>
                <w:sz w:val="18"/>
                <w:szCs w:val="18"/>
              </w:rPr>
            </w:pPr>
            <w:r w:rsidRPr="000711AA">
              <w:rPr>
                <w:color w:val="000000"/>
                <w:sz w:val="18"/>
                <w:szCs w:val="18"/>
              </w:rPr>
              <w:t xml:space="preserve">The Department participated in Nane Nane Agricultural Show in Southern Zone at Ngongo grounds (Lindi) and Eastern Zone (Morogoro) in collaboration with the private sector where technologies such as cassava processing machine, cashew decoticators and processing equipment, power tillers,   tractors, conservation agriculture implements, draft animal and agro processing machines (oil seed &amp; grains) were displayed in order to educate farmers on the use and accessibility of the </w:t>
            </w:r>
            <w:r w:rsidR="00016D6D" w:rsidRPr="000711AA">
              <w:rPr>
                <w:color w:val="000000"/>
                <w:sz w:val="18"/>
                <w:szCs w:val="18"/>
              </w:rPr>
              <w:t xml:space="preserve">machinery. </w:t>
            </w:r>
            <w:r w:rsidRPr="000711AA">
              <w:rPr>
                <w:color w:val="000000"/>
                <w:sz w:val="18"/>
                <w:szCs w:val="18"/>
              </w:rPr>
              <w:t>1 tractors</w:t>
            </w:r>
            <w:r w:rsidR="00016D6D" w:rsidRPr="000711AA">
              <w:rPr>
                <w:color w:val="000000"/>
                <w:sz w:val="18"/>
                <w:szCs w:val="18"/>
              </w:rPr>
              <w:t>, 1</w:t>
            </w:r>
            <w:r w:rsidRPr="000711AA">
              <w:rPr>
                <w:color w:val="000000"/>
                <w:sz w:val="18"/>
                <w:szCs w:val="18"/>
              </w:rPr>
              <w:t xml:space="preserve"> power tiller, 2 incubators, 1 Animal feed processing machine, 6 water pumps and 2 motorised knapsack </w:t>
            </w:r>
            <w:r w:rsidR="00016D6D" w:rsidRPr="000711AA">
              <w:rPr>
                <w:color w:val="000000"/>
                <w:sz w:val="18"/>
                <w:szCs w:val="18"/>
              </w:rPr>
              <w:t>sprayers were</w:t>
            </w:r>
            <w:r w:rsidRPr="000711AA">
              <w:rPr>
                <w:color w:val="000000"/>
                <w:sz w:val="18"/>
                <w:szCs w:val="18"/>
              </w:rPr>
              <w:t xml:space="preserve"> sold by the private sector in two zones during the show.</w:t>
            </w:r>
          </w:p>
          <w:p w:rsidR="00A83591" w:rsidRPr="000711AA" w:rsidRDefault="00A83591" w:rsidP="00A83591">
            <w:pPr>
              <w:autoSpaceDE w:val="0"/>
              <w:autoSpaceDN w:val="0"/>
              <w:adjustRightInd w:val="0"/>
              <w:spacing w:after="0"/>
              <w:rPr>
                <w:color w:val="000000"/>
                <w:sz w:val="18"/>
                <w:szCs w:val="18"/>
              </w:rPr>
            </w:pPr>
          </w:p>
          <w:p w:rsidR="00A83591" w:rsidRPr="000711AA" w:rsidRDefault="00A83591" w:rsidP="00A83591">
            <w:pPr>
              <w:spacing w:after="0"/>
              <w:rPr>
                <w:sz w:val="16"/>
                <w:szCs w:val="16"/>
              </w:rPr>
            </w:pPr>
            <w:r w:rsidRPr="000711AA">
              <w:rPr>
                <w:sz w:val="16"/>
                <w:szCs w:val="16"/>
              </w:rPr>
              <w:t>.</w:t>
            </w:r>
          </w:p>
        </w:tc>
        <w:tc>
          <w:tcPr>
            <w:tcW w:w="327"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center"/>
              <w:rPr>
                <w:color w:val="000000"/>
                <w:sz w:val="18"/>
                <w:szCs w:val="18"/>
              </w:rPr>
            </w:pPr>
            <w:r w:rsidRPr="000711AA">
              <w:rPr>
                <w:color w:val="000000"/>
                <w:sz w:val="18"/>
                <w:szCs w:val="18"/>
              </w:rPr>
              <w:t>63</w:t>
            </w:r>
          </w:p>
        </w:tc>
        <w:tc>
          <w:tcPr>
            <w:tcW w:w="203"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center"/>
              <w:rPr>
                <w:color w:val="000000"/>
                <w:sz w:val="18"/>
                <w:szCs w:val="18"/>
              </w:rPr>
            </w:pPr>
            <w:r w:rsidRPr="000711AA">
              <w:rPr>
                <w:color w:val="000000"/>
                <w:sz w:val="18"/>
                <w:szCs w:val="18"/>
              </w:rPr>
              <w:t>V</w:t>
            </w:r>
          </w:p>
        </w:tc>
        <w:tc>
          <w:tcPr>
            <w:tcW w:w="203"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center"/>
              <w:rPr>
                <w:color w:val="000000"/>
                <w:sz w:val="18"/>
                <w:szCs w:val="18"/>
              </w:rPr>
            </w:pPr>
          </w:p>
        </w:tc>
        <w:tc>
          <w:tcPr>
            <w:tcW w:w="355"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center"/>
              <w:rPr>
                <w:color w:val="000000"/>
                <w:sz w:val="18"/>
                <w:szCs w:val="18"/>
              </w:rPr>
            </w:pPr>
          </w:p>
        </w:tc>
        <w:tc>
          <w:tcPr>
            <w:tcW w:w="458"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right"/>
              <w:rPr>
                <w:color w:val="000000"/>
                <w:sz w:val="18"/>
                <w:szCs w:val="18"/>
              </w:rPr>
            </w:pPr>
            <w:r w:rsidRPr="000711AA">
              <w:rPr>
                <w:color w:val="000000"/>
                <w:sz w:val="18"/>
                <w:szCs w:val="18"/>
              </w:rPr>
              <w:t xml:space="preserve">     53,650,000 </w:t>
            </w:r>
          </w:p>
        </w:tc>
        <w:tc>
          <w:tcPr>
            <w:tcW w:w="418" w:type="pct"/>
            <w:tcBorders>
              <w:top w:val="nil"/>
              <w:left w:val="nil"/>
              <w:bottom w:val="single" w:sz="4" w:space="0" w:color="auto"/>
              <w:right w:val="single" w:sz="4" w:space="0" w:color="auto"/>
            </w:tcBorders>
            <w:shd w:val="clear" w:color="auto" w:fill="auto"/>
          </w:tcPr>
          <w:p w:rsidR="00A83591" w:rsidRPr="000711AA" w:rsidRDefault="00A83591" w:rsidP="00236F8B">
            <w:pPr>
              <w:autoSpaceDE w:val="0"/>
              <w:autoSpaceDN w:val="0"/>
              <w:adjustRightInd w:val="0"/>
              <w:spacing w:after="0"/>
              <w:jc w:val="center"/>
              <w:rPr>
                <w:color w:val="000000"/>
                <w:sz w:val="18"/>
                <w:szCs w:val="18"/>
              </w:rPr>
            </w:pPr>
            <w:r w:rsidRPr="000711AA">
              <w:rPr>
                <w:color w:val="000000"/>
                <w:sz w:val="18"/>
                <w:szCs w:val="18"/>
              </w:rPr>
              <w:t>33,622,594</w:t>
            </w:r>
          </w:p>
        </w:tc>
        <w:tc>
          <w:tcPr>
            <w:tcW w:w="323"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center"/>
              <w:rPr>
                <w:color w:val="000000"/>
                <w:sz w:val="18"/>
                <w:szCs w:val="18"/>
              </w:rPr>
            </w:pPr>
            <w:r w:rsidRPr="000711AA">
              <w:rPr>
                <w:color w:val="000000"/>
                <w:sz w:val="18"/>
                <w:szCs w:val="18"/>
              </w:rPr>
              <w:t xml:space="preserve">63 </w:t>
            </w:r>
          </w:p>
        </w:tc>
        <w:tc>
          <w:tcPr>
            <w:tcW w:w="515"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rPr>
                <w:color w:val="000000"/>
                <w:sz w:val="18"/>
                <w:szCs w:val="18"/>
              </w:rPr>
            </w:pPr>
          </w:p>
        </w:tc>
      </w:tr>
      <w:tr w:rsidR="000711AA" w:rsidRPr="000711AA" w:rsidTr="00FB15F1">
        <w:trPr>
          <w:trHeight w:val="1160"/>
        </w:trPr>
        <w:tc>
          <w:tcPr>
            <w:tcW w:w="296" w:type="pct"/>
            <w:tcBorders>
              <w:top w:val="nil"/>
              <w:left w:val="single" w:sz="4" w:space="0" w:color="auto"/>
              <w:bottom w:val="single" w:sz="4" w:space="0" w:color="auto"/>
              <w:right w:val="single" w:sz="4" w:space="0" w:color="auto"/>
            </w:tcBorders>
            <w:shd w:val="clear" w:color="auto" w:fill="auto"/>
            <w:noWrap/>
          </w:tcPr>
          <w:p w:rsidR="00A83591" w:rsidRPr="000711AA" w:rsidRDefault="00A83591" w:rsidP="002F1827">
            <w:pPr>
              <w:spacing w:after="0"/>
              <w:jc w:val="both"/>
              <w:rPr>
                <w:sz w:val="16"/>
                <w:szCs w:val="16"/>
              </w:rPr>
            </w:pPr>
          </w:p>
        </w:tc>
        <w:tc>
          <w:tcPr>
            <w:tcW w:w="161" w:type="pct"/>
            <w:tcBorders>
              <w:top w:val="nil"/>
              <w:left w:val="nil"/>
              <w:bottom w:val="single" w:sz="4" w:space="0" w:color="auto"/>
              <w:right w:val="single" w:sz="4" w:space="0" w:color="auto"/>
            </w:tcBorders>
            <w:shd w:val="clear" w:color="auto" w:fill="auto"/>
            <w:noWrap/>
          </w:tcPr>
          <w:p w:rsidR="00A83591" w:rsidRPr="000711AA" w:rsidRDefault="00A83591" w:rsidP="002F1827">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noWrap/>
          </w:tcPr>
          <w:p w:rsidR="00A83591" w:rsidRPr="000711AA" w:rsidRDefault="00A83591" w:rsidP="002F1827">
            <w:pPr>
              <w:spacing w:after="0"/>
              <w:jc w:val="both"/>
              <w:rPr>
                <w:sz w:val="16"/>
                <w:szCs w:val="16"/>
              </w:rPr>
            </w:pPr>
          </w:p>
        </w:tc>
        <w:tc>
          <w:tcPr>
            <w:tcW w:w="129" w:type="pct"/>
            <w:tcBorders>
              <w:top w:val="nil"/>
              <w:left w:val="nil"/>
              <w:bottom w:val="single" w:sz="4" w:space="0" w:color="auto"/>
              <w:right w:val="single" w:sz="4" w:space="0" w:color="auto"/>
            </w:tcBorders>
            <w:shd w:val="clear" w:color="auto" w:fill="auto"/>
            <w:noWrap/>
          </w:tcPr>
          <w:p w:rsidR="00A83591" w:rsidRPr="000711AA" w:rsidRDefault="00A83591" w:rsidP="002F1827">
            <w:pPr>
              <w:spacing w:after="0"/>
              <w:jc w:val="both"/>
              <w:rPr>
                <w:sz w:val="16"/>
                <w:szCs w:val="16"/>
              </w:rPr>
            </w:pPr>
          </w:p>
        </w:tc>
        <w:tc>
          <w:tcPr>
            <w:tcW w:w="580" w:type="pct"/>
            <w:tcBorders>
              <w:top w:val="nil"/>
              <w:left w:val="nil"/>
              <w:bottom w:val="single" w:sz="4" w:space="0" w:color="auto"/>
              <w:right w:val="single" w:sz="4" w:space="0" w:color="auto"/>
            </w:tcBorders>
            <w:shd w:val="clear" w:color="000000" w:fill="FFFFFF"/>
          </w:tcPr>
          <w:p w:rsidR="00A83591" w:rsidRPr="000711AA" w:rsidRDefault="00A83591" w:rsidP="00215003">
            <w:pPr>
              <w:autoSpaceDE w:val="0"/>
              <w:autoSpaceDN w:val="0"/>
              <w:adjustRightInd w:val="0"/>
              <w:spacing w:after="0"/>
              <w:rPr>
                <w:color w:val="000000"/>
                <w:sz w:val="18"/>
                <w:szCs w:val="18"/>
              </w:rPr>
            </w:pPr>
            <w:r w:rsidRPr="000711AA">
              <w:rPr>
                <w:b/>
                <w:bCs/>
                <w:color w:val="000000"/>
                <w:sz w:val="18"/>
                <w:szCs w:val="18"/>
              </w:rPr>
              <w:t>D01C02</w:t>
            </w:r>
            <w:r w:rsidRPr="000711AA">
              <w:rPr>
                <w:color w:val="000000"/>
                <w:sz w:val="18"/>
                <w:szCs w:val="18"/>
              </w:rPr>
              <w:t>: To facilitate budget preparation annually</w:t>
            </w:r>
          </w:p>
        </w:tc>
        <w:tc>
          <w:tcPr>
            <w:tcW w:w="837" w:type="pct"/>
            <w:tcBorders>
              <w:top w:val="nil"/>
              <w:left w:val="nil"/>
              <w:bottom w:val="single" w:sz="4" w:space="0" w:color="auto"/>
              <w:right w:val="single" w:sz="4" w:space="0" w:color="auto"/>
            </w:tcBorders>
            <w:shd w:val="clear" w:color="auto" w:fill="auto"/>
            <w:noWrap/>
          </w:tcPr>
          <w:p w:rsidR="00A83591" w:rsidRPr="000711AA" w:rsidRDefault="00A83591" w:rsidP="00215003">
            <w:pPr>
              <w:autoSpaceDE w:val="0"/>
              <w:autoSpaceDN w:val="0"/>
              <w:adjustRightInd w:val="0"/>
              <w:spacing w:after="0"/>
              <w:rPr>
                <w:color w:val="000000"/>
                <w:sz w:val="18"/>
                <w:szCs w:val="18"/>
              </w:rPr>
            </w:pPr>
            <w:r w:rsidRPr="000711AA">
              <w:rPr>
                <w:color w:val="000000"/>
                <w:sz w:val="18"/>
                <w:szCs w:val="18"/>
              </w:rPr>
              <w:t>Preparation of 4th quarter progress report as of 30th June 2015 has been done.</w:t>
            </w:r>
          </w:p>
        </w:tc>
        <w:tc>
          <w:tcPr>
            <w:tcW w:w="327" w:type="pct"/>
            <w:tcBorders>
              <w:top w:val="nil"/>
              <w:left w:val="nil"/>
              <w:bottom w:val="single" w:sz="4" w:space="0" w:color="auto"/>
              <w:right w:val="single" w:sz="4" w:space="0" w:color="auto"/>
            </w:tcBorders>
            <w:shd w:val="clear" w:color="auto" w:fill="auto"/>
          </w:tcPr>
          <w:p w:rsidR="00A83591" w:rsidRPr="000711AA" w:rsidRDefault="00A83591" w:rsidP="00A83591">
            <w:pPr>
              <w:autoSpaceDE w:val="0"/>
              <w:autoSpaceDN w:val="0"/>
              <w:adjustRightInd w:val="0"/>
              <w:spacing w:after="0"/>
              <w:jc w:val="center"/>
              <w:rPr>
                <w:color w:val="000000"/>
                <w:sz w:val="18"/>
                <w:szCs w:val="18"/>
              </w:rPr>
            </w:pPr>
            <w:r w:rsidRPr="000711AA">
              <w:rPr>
                <w:color w:val="000000"/>
                <w:sz w:val="18"/>
                <w:szCs w:val="18"/>
              </w:rPr>
              <w:t>10</w:t>
            </w:r>
          </w:p>
        </w:tc>
        <w:tc>
          <w:tcPr>
            <w:tcW w:w="203" w:type="pct"/>
            <w:tcBorders>
              <w:top w:val="nil"/>
              <w:left w:val="nil"/>
              <w:bottom w:val="single" w:sz="4" w:space="0" w:color="auto"/>
              <w:right w:val="single" w:sz="4" w:space="0" w:color="auto"/>
            </w:tcBorders>
            <w:shd w:val="clear" w:color="auto" w:fill="auto"/>
          </w:tcPr>
          <w:p w:rsidR="00A83591" w:rsidRPr="000711AA" w:rsidRDefault="00A83591" w:rsidP="00A83591">
            <w:pPr>
              <w:autoSpaceDE w:val="0"/>
              <w:autoSpaceDN w:val="0"/>
              <w:adjustRightInd w:val="0"/>
              <w:spacing w:after="0"/>
              <w:jc w:val="center"/>
              <w:rPr>
                <w:color w:val="000000"/>
                <w:sz w:val="18"/>
                <w:szCs w:val="18"/>
              </w:rPr>
            </w:pPr>
          </w:p>
        </w:tc>
        <w:tc>
          <w:tcPr>
            <w:tcW w:w="203" w:type="pct"/>
            <w:tcBorders>
              <w:top w:val="nil"/>
              <w:left w:val="nil"/>
              <w:bottom w:val="single" w:sz="4" w:space="0" w:color="auto"/>
              <w:right w:val="single" w:sz="4" w:space="0" w:color="auto"/>
            </w:tcBorders>
            <w:shd w:val="clear" w:color="auto" w:fill="auto"/>
          </w:tcPr>
          <w:p w:rsidR="00A83591" w:rsidRPr="000711AA" w:rsidRDefault="00A83591" w:rsidP="00A83591">
            <w:pPr>
              <w:autoSpaceDE w:val="0"/>
              <w:autoSpaceDN w:val="0"/>
              <w:adjustRightInd w:val="0"/>
              <w:spacing w:after="0"/>
              <w:jc w:val="center"/>
              <w:rPr>
                <w:color w:val="000000"/>
                <w:sz w:val="18"/>
                <w:szCs w:val="18"/>
              </w:rPr>
            </w:pPr>
          </w:p>
        </w:tc>
        <w:tc>
          <w:tcPr>
            <w:tcW w:w="355" w:type="pct"/>
            <w:tcBorders>
              <w:top w:val="nil"/>
              <w:left w:val="nil"/>
              <w:bottom w:val="single" w:sz="4" w:space="0" w:color="auto"/>
              <w:right w:val="single" w:sz="4" w:space="0" w:color="auto"/>
            </w:tcBorders>
            <w:shd w:val="clear" w:color="auto" w:fill="auto"/>
          </w:tcPr>
          <w:p w:rsidR="00A83591" w:rsidRPr="000711AA" w:rsidRDefault="00A83591" w:rsidP="00A83591">
            <w:pPr>
              <w:autoSpaceDE w:val="0"/>
              <w:autoSpaceDN w:val="0"/>
              <w:adjustRightInd w:val="0"/>
              <w:spacing w:after="0"/>
              <w:jc w:val="center"/>
              <w:rPr>
                <w:color w:val="000000"/>
                <w:sz w:val="18"/>
                <w:szCs w:val="18"/>
              </w:rPr>
            </w:pPr>
          </w:p>
        </w:tc>
        <w:tc>
          <w:tcPr>
            <w:tcW w:w="458" w:type="pct"/>
            <w:tcBorders>
              <w:top w:val="nil"/>
              <w:left w:val="nil"/>
              <w:bottom w:val="single" w:sz="4" w:space="0" w:color="auto"/>
              <w:right w:val="single" w:sz="4" w:space="0" w:color="auto"/>
            </w:tcBorders>
            <w:shd w:val="clear" w:color="auto" w:fill="auto"/>
          </w:tcPr>
          <w:p w:rsidR="00A83591" w:rsidRPr="000711AA" w:rsidRDefault="00A83591" w:rsidP="00A83591">
            <w:pPr>
              <w:autoSpaceDE w:val="0"/>
              <w:autoSpaceDN w:val="0"/>
              <w:adjustRightInd w:val="0"/>
              <w:spacing w:after="0"/>
              <w:jc w:val="center"/>
              <w:rPr>
                <w:color w:val="000000"/>
                <w:sz w:val="18"/>
                <w:szCs w:val="18"/>
              </w:rPr>
            </w:pPr>
            <w:r w:rsidRPr="000711AA">
              <w:rPr>
                <w:color w:val="000000"/>
                <w:sz w:val="18"/>
                <w:szCs w:val="18"/>
              </w:rPr>
              <w:t>12,400,000</w:t>
            </w:r>
          </w:p>
        </w:tc>
        <w:tc>
          <w:tcPr>
            <w:tcW w:w="418" w:type="pct"/>
            <w:tcBorders>
              <w:top w:val="nil"/>
              <w:left w:val="nil"/>
              <w:bottom w:val="single" w:sz="4" w:space="0" w:color="auto"/>
              <w:right w:val="single" w:sz="4" w:space="0" w:color="auto"/>
            </w:tcBorders>
            <w:shd w:val="clear" w:color="auto" w:fill="auto"/>
          </w:tcPr>
          <w:p w:rsidR="00A83591" w:rsidRPr="000711AA" w:rsidRDefault="00A83591" w:rsidP="00A83591">
            <w:pPr>
              <w:autoSpaceDE w:val="0"/>
              <w:autoSpaceDN w:val="0"/>
              <w:adjustRightInd w:val="0"/>
              <w:spacing w:after="0"/>
              <w:jc w:val="center"/>
              <w:rPr>
                <w:color w:val="000000"/>
                <w:sz w:val="18"/>
                <w:szCs w:val="18"/>
              </w:rPr>
            </w:pPr>
            <w:r w:rsidRPr="000711AA">
              <w:rPr>
                <w:color w:val="000000"/>
                <w:sz w:val="18"/>
                <w:szCs w:val="18"/>
              </w:rPr>
              <w:t>1,200,000</w:t>
            </w:r>
          </w:p>
        </w:tc>
        <w:tc>
          <w:tcPr>
            <w:tcW w:w="323" w:type="pct"/>
            <w:tcBorders>
              <w:top w:val="nil"/>
              <w:left w:val="nil"/>
              <w:bottom w:val="single" w:sz="4" w:space="0" w:color="auto"/>
              <w:right w:val="single" w:sz="4" w:space="0" w:color="auto"/>
            </w:tcBorders>
            <w:shd w:val="clear" w:color="auto" w:fill="auto"/>
          </w:tcPr>
          <w:p w:rsidR="00A83591" w:rsidRPr="000711AA" w:rsidRDefault="00A83591" w:rsidP="00A83591">
            <w:pPr>
              <w:autoSpaceDE w:val="0"/>
              <w:autoSpaceDN w:val="0"/>
              <w:adjustRightInd w:val="0"/>
              <w:spacing w:after="0"/>
              <w:jc w:val="center"/>
              <w:rPr>
                <w:color w:val="000000"/>
                <w:sz w:val="18"/>
                <w:szCs w:val="18"/>
              </w:rPr>
            </w:pPr>
            <w:r w:rsidRPr="000711AA">
              <w:rPr>
                <w:color w:val="000000"/>
                <w:sz w:val="18"/>
                <w:szCs w:val="18"/>
              </w:rPr>
              <w:t>10</w:t>
            </w:r>
          </w:p>
        </w:tc>
        <w:tc>
          <w:tcPr>
            <w:tcW w:w="515"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rPr>
                <w:color w:val="000000"/>
                <w:sz w:val="18"/>
                <w:szCs w:val="18"/>
              </w:rPr>
            </w:pPr>
            <w:r w:rsidRPr="000711AA">
              <w:rPr>
                <w:color w:val="000000"/>
                <w:sz w:val="18"/>
                <w:szCs w:val="18"/>
              </w:rPr>
              <w:t>Progress report as of 31st December  2014 has been submitted</w:t>
            </w:r>
          </w:p>
        </w:tc>
      </w:tr>
      <w:tr w:rsidR="000711AA" w:rsidRPr="000711AA" w:rsidTr="00FB15F1">
        <w:trPr>
          <w:trHeight w:val="458"/>
        </w:trPr>
        <w:tc>
          <w:tcPr>
            <w:tcW w:w="296" w:type="pct"/>
            <w:tcBorders>
              <w:top w:val="nil"/>
              <w:left w:val="single" w:sz="4" w:space="0" w:color="auto"/>
              <w:bottom w:val="single" w:sz="4" w:space="0" w:color="auto"/>
              <w:right w:val="single" w:sz="4" w:space="0" w:color="auto"/>
            </w:tcBorders>
            <w:shd w:val="clear" w:color="auto" w:fill="auto"/>
            <w:noWrap/>
          </w:tcPr>
          <w:p w:rsidR="00A83591" w:rsidRPr="000711AA" w:rsidRDefault="00A83591" w:rsidP="002F1827">
            <w:pPr>
              <w:spacing w:after="0"/>
              <w:jc w:val="both"/>
              <w:rPr>
                <w:sz w:val="16"/>
                <w:szCs w:val="16"/>
              </w:rPr>
            </w:pPr>
          </w:p>
        </w:tc>
        <w:tc>
          <w:tcPr>
            <w:tcW w:w="161" w:type="pct"/>
            <w:tcBorders>
              <w:top w:val="nil"/>
              <w:left w:val="nil"/>
              <w:bottom w:val="single" w:sz="4" w:space="0" w:color="auto"/>
              <w:right w:val="single" w:sz="4" w:space="0" w:color="auto"/>
            </w:tcBorders>
            <w:shd w:val="clear" w:color="auto" w:fill="auto"/>
            <w:noWrap/>
          </w:tcPr>
          <w:p w:rsidR="00A83591" w:rsidRPr="000711AA" w:rsidRDefault="00A83591" w:rsidP="002F1827">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noWrap/>
          </w:tcPr>
          <w:p w:rsidR="00A83591" w:rsidRPr="000711AA" w:rsidRDefault="00A83591" w:rsidP="002F1827">
            <w:pPr>
              <w:spacing w:after="0"/>
              <w:jc w:val="both"/>
              <w:rPr>
                <w:sz w:val="16"/>
                <w:szCs w:val="16"/>
              </w:rPr>
            </w:pPr>
          </w:p>
        </w:tc>
        <w:tc>
          <w:tcPr>
            <w:tcW w:w="129" w:type="pct"/>
            <w:tcBorders>
              <w:top w:val="nil"/>
              <w:left w:val="nil"/>
              <w:bottom w:val="single" w:sz="4" w:space="0" w:color="auto"/>
              <w:right w:val="single" w:sz="4" w:space="0" w:color="auto"/>
            </w:tcBorders>
            <w:shd w:val="clear" w:color="auto" w:fill="auto"/>
            <w:noWrap/>
          </w:tcPr>
          <w:p w:rsidR="00A83591" w:rsidRPr="000711AA" w:rsidRDefault="00A83591" w:rsidP="002F1827">
            <w:pPr>
              <w:spacing w:after="0"/>
              <w:jc w:val="both"/>
              <w:rPr>
                <w:sz w:val="16"/>
                <w:szCs w:val="16"/>
              </w:rPr>
            </w:pPr>
          </w:p>
        </w:tc>
        <w:tc>
          <w:tcPr>
            <w:tcW w:w="580" w:type="pct"/>
            <w:tcBorders>
              <w:top w:val="nil"/>
              <w:left w:val="nil"/>
              <w:bottom w:val="single" w:sz="4" w:space="0" w:color="auto"/>
              <w:right w:val="single" w:sz="4" w:space="0" w:color="auto"/>
            </w:tcBorders>
            <w:shd w:val="clear" w:color="000000" w:fill="FFFFFF"/>
          </w:tcPr>
          <w:p w:rsidR="00A83591" w:rsidRPr="000711AA" w:rsidRDefault="00A83591" w:rsidP="00215003">
            <w:pPr>
              <w:autoSpaceDE w:val="0"/>
              <w:autoSpaceDN w:val="0"/>
              <w:adjustRightInd w:val="0"/>
              <w:spacing w:after="0"/>
              <w:rPr>
                <w:b/>
                <w:bCs/>
                <w:color w:val="000000"/>
                <w:sz w:val="18"/>
                <w:szCs w:val="18"/>
              </w:rPr>
            </w:pPr>
            <w:r w:rsidRPr="000711AA">
              <w:rPr>
                <w:b/>
                <w:bCs/>
                <w:color w:val="000000"/>
                <w:sz w:val="18"/>
                <w:szCs w:val="18"/>
              </w:rPr>
              <w:t>Sub Total</w:t>
            </w:r>
          </w:p>
        </w:tc>
        <w:tc>
          <w:tcPr>
            <w:tcW w:w="837" w:type="pct"/>
            <w:tcBorders>
              <w:top w:val="nil"/>
              <w:left w:val="nil"/>
              <w:bottom w:val="single" w:sz="4" w:space="0" w:color="auto"/>
              <w:right w:val="single" w:sz="4" w:space="0" w:color="auto"/>
            </w:tcBorders>
            <w:shd w:val="clear" w:color="auto" w:fill="auto"/>
            <w:noWrap/>
          </w:tcPr>
          <w:p w:rsidR="00A83591" w:rsidRPr="000711AA" w:rsidRDefault="00A83591" w:rsidP="00215003">
            <w:pPr>
              <w:autoSpaceDE w:val="0"/>
              <w:autoSpaceDN w:val="0"/>
              <w:adjustRightInd w:val="0"/>
              <w:spacing w:after="0"/>
              <w:jc w:val="center"/>
              <w:rPr>
                <w:b/>
                <w:bCs/>
                <w:color w:val="000000"/>
                <w:sz w:val="18"/>
                <w:szCs w:val="18"/>
              </w:rPr>
            </w:pPr>
          </w:p>
        </w:tc>
        <w:tc>
          <w:tcPr>
            <w:tcW w:w="327"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center"/>
              <w:rPr>
                <w:b/>
                <w:bCs/>
                <w:color w:val="000000"/>
                <w:sz w:val="18"/>
                <w:szCs w:val="18"/>
              </w:rPr>
            </w:pPr>
          </w:p>
        </w:tc>
        <w:tc>
          <w:tcPr>
            <w:tcW w:w="203"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center"/>
              <w:rPr>
                <w:b/>
                <w:bCs/>
                <w:color w:val="000000"/>
                <w:sz w:val="18"/>
                <w:szCs w:val="18"/>
              </w:rPr>
            </w:pPr>
          </w:p>
        </w:tc>
        <w:tc>
          <w:tcPr>
            <w:tcW w:w="203"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center"/>
              <w:rPr>
                <w:b/>
                <w:bCs/>
                <w:color w:val="000000"/>
                <w:sz w:val="18"/>
                <w:szCs w:val="18"/>
              </w:rPr>
            </w:pPr>
          </w:p>
        </w:tc>
        <w:tc>
          <w:tcPr>
            <w:tcW w:w="355"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center"/>
              <w:rPr>
                <w:b/>
                <w:bCs/>
                <w:color w:val="000000"/>
                <w:sz w:val="18"/>
                <w:szCs w:val="18"/>
              </w:rPr>
            </w:pPr>
          </w:p>
        </w:tc>
        <w:tc>
          <w:tcPr>
            <w:tcW w:w="458"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right"/>
              <w:rPr>
                <w:b/>
                <w:bCs/>
                <w:color w:val="000000"/>
                <w:sz w:val="18"/>
                <w:szCs w:val="18"/>
              </w:rPr>
            </w:pPr>
            <w:r w:rsidRPr="000711AA">
              <w:rPr>
                <w:b/>
                <w:bCs/>
                <w:color w:val="000000"/>
                <w:sz w:val="18"/>
                <w:szCs w:val="18"/>
              </w:rPr>
              <w:t xml:space="preserve">  66,050,000 </w:t>
            </w:r>
          </w:p>
        </w:tc>
        <w:tc>
          <w:tcPr>
            <w:tcW w:w="418" w:type="pct"/>
            <w:tcBorders>
              <w:top w:val="nil"/>
              <w:left w:val="nil"/>
              <w:bottom w:val="single" w:sz="4" w:space="0" w:color="auto"/>
              <w:right w:val="single" w:sz="4" w:space="0" w:color="auto"/>
            </w:tcBorders>
            <w:shd w:val="clear" w:color="auto" w:fill="auto"/>
          </w:tcPr>
          <w:p w:rsidR="00A83591" w:rsidRPr="000711AA" w:rsidRDefault="00A83591" w:rsidP="00A83591">
            <w:pPr>
              <w:autoSpaceDE w:val="0"/>
              <w:autoSpaceDN w:val="0"/>
              <w:adjustRightInd w:val="0"/>
              <w:spacing w:after="0"/>
              <w:jc w:val="center"/>
              <w:rPr>
                <w:b/>
                <w:bCs/>
                <w:color w:val="000000"/>
                <w:sz w:val="18"/>
                <w:szCs w:val="18"/>
              </w:rPr>
            </w:pPr>
            <w:r w:rsidRPr="000711AA">
              <w:rPr>
                <w:b/>
                <w:bCs/>
                <w:color w:val="000000"/>
                <w:sz w:val="18"/>
                <w:szCs w:val="18"/>
              </w:rPr>
              <w:t>34,822,594</w:t>
            </w:r>
          </w:p>
        </w:tc>
        <w:tc>
          <w:tcPr>
            <w:tcW w:w="323"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center"/>
              <w:rPr>
                <w:b/>
                <w:bCs/>
                <w:color w:val="000000"/>
                <w:sz w:val="18"/>
                <w:szCs w:val="18"/>
              </w:rPr>
            </w:pPr>
            <w:r w:rsidRPr="000711AA">
              <w:rPr>
                <w:b/>
                <w:bCs/>
                <w:color w:val="000000"/>
                <w:sz w:val="18"/>
                <w:szCs w:val="18"/>
              </w:rPr>
              <w:t xml:space="preserve">53 </w:t>
            </w:r>
          </w:p>
        </w:tc>
        <w:tc>
          <w:tcPr>
            <w:tcW w:w="515" w:type="pct"/>
            <w:tcBorders>
              <w:top w:val="nil"/>
              <w:left w:val="nil"/>
              <w:bottom w:val="single" w:sz="4" w:space="0" w:color="auto"/>
              <w:right w:val="single" w:sz="4" w:space="0" w:color="auto"/>
            </w:tcBorders>
            <w:shd w:val="clear" w:color="auto" w:fill="auto"/>
          </w:tcPr>
          <w:p w:rsidR="00A83591" w:rsidRPr="000711AA" w:rsidRDefault="00A83591" w:rsidP="00215003">
            <w:pPr>
              <w:autoSpaceDE w:val="0"/>
              <w:autoSpaceDN w:val="0"/>
              <w:adjustRightInd w:val="0"/>
              <w:spacing w:after="0"/>
              <w:jc w:val="center"/>
              <w:rPr>
                <w:b/>
                <w:bCs/>
                <w:color w:val="000000"/>
                <w:sz w:val="18"/>
                <w:szCs w:val="18"/>
              </w:rPr>
            </w:pPr>
          </w:p>
        </w:tc>
      </w:tr>
    </w:tbl>
    <w:p w:rsidR="000D3359" w:rsidRPr="000711AA" w:rsidRDefault="000D3359" w:rsidP="002F1827">
      <w:pPr>
        <w:spacing w:after="0"/>
        <w:jc w:val="both"/>
        <w:rPr>
          <w:b/>
          <w:bCs/>
          <w:sz w:val="22"/>
          <w:szCs w:val="22"/>
        </w:rPr>
      </w:pPr>
    </w:p>
    <w:p w:rsidR="00874ECB" w:rsidRPr="000711AA" w:rsidRDefault="000D3359" w:rsidP="002F1827">
      <w:pPr>
        <w:spacing w:after="0"/>
        <w:jc w:val="both"/>
        <w:rPr>
          <w:b/>
          <w:bCs/>
          <w:sz w:val="22"/>
          <w:szCs w:val="22"/>
        </w:rPr>
      </w:pPr>
      <w:r w:rsidRPr="000711AA">
        <w:rPr>
          <w:b/>
          <w:bCs/>
          <w:sz w:val="22"/>
          <w:szCs w:val="22"/>
        </w:rPr>
        <w:br w:type="page"/>
      </w:r>
    </w:p>
    <w:p w:rsidR="00C814B4" w:rsidRPr="000711AA" w:rsidRDefault="00C814B4" w:rsidP="002F1827">
      <w:pPr>
        <w:spacing w:after="0"/>
        <w:jc w:val="both"/>
        <w:rPr>
          <w:b/>
          <w:bCs/>
          <w:sz w:val="20"/>
          <w:szCs w:val="20"/>
        </w:rPr>
      </w:pPr>
      <w:r w:rsidRPr="000711AA">
        <w:rPr>
          <w:b/>
          <w:bCs/>
          <w:sz w:val="20"/>
          <w:szCs w:val="20"/>
        </w:rPr>
        <w:lastRenderedPageBreak/>
        <w:t>Objective Code and Name G: Capacity of MAFC to deliver services improved</w:t>
      </w:r>
    </w:p>
    <w:p w:rsidR="00C814B4" w:rsidRPr="000711AA" w:rsidRDefault="00C814B4" w:rsidP="002F1827">
      <w:pPr>
        <w:spacing w:after="0"/>
        <w:jc w:val="both"/>
        <w:rPr>
          <w:b/>
          <w:bCs/>
          <w:sz w:val="22"/>
          <w:szCs w:val="22"/>
        </w:rPr>
      </w:pPr>
    </w:p>
    <w:tbl>
      <w:tblPr>
        <w:tblW w:w="13875" w:type="dxa"/>
        <w:tblInd w:w="93" w:type="dxa"/>
        <w:tblLook w:val="04A0"/>
      </w:tblPr>
      <w:tblGrid>
        <w:gridCol w:w="954"/>
        <w:gridCol w:w="373"/>
        <w:gridCol w:w="533"/>
        <w:gridCol w:w="357"/>
        <w:gridCol w:w="1588"/>
        <w:gridCol w:w="1851"/>
        <w:gridCol w:w="972"/>
        <w:gridCol w:w="708"/>
        <w:gridCol w:w="533"/>
        <w:gridCol w:w="972"/>
        <w:gridCol w:w="1500"/>
        <w:gridCol w:w="1148"/>
        <w:gridCol w:w="884"/>
        <w:gridCol w:w="1710"/>
      </w:tblGrid>
      <w:tr w:rsidR="00C814B4" w:rsidRPr="000711AA" w:rsidTr="009D2B7B">
        <w:trPr>
          <w:trHeight w:val="557"/>
        </w:trPr>
        <w:tc>
          <w:tcPr>
            <w:tcW w:w="807" w:type="dxa"/>
            <w:tcBorders>
              <w:top w:val="single" w:sz="4" w:space="0" w:color="auto"/>
              <w:left w:val="single" w:sz="4" w:space="0" w:color="auto"/>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CODES AND LINKAGE</w:t>
            </w:r>
          </w:p>
        </w:tc>
        <w:tc>
          <w:tcPr>
            <w:tcW w:w="378" w:type="dxa"/>
            <w:tcBorders>
              <w:top w:val="single" w:sz="4" w:space="0" w:color="auto"/>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 </w:t>
            </w:r>
          </w:p>
        </w:tc>
        <w:tc>
          <w:tcPr>
            <w:tcW w:w="540" w:type="dxa"/>
            <w:tcBorders>
              <w:top w:val="single" w:sz="4" w:space="0" w:color="auto"/>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 </w:t>
            </w:r>
          </w:p>
        </w:tc>
        <w:tc>
          <w:tcPr>
            <w:tcW w:w="360" w:type="dxa"/>
            <w:tcBorders>
              <w:top w:val="single" w:sz="4" w:space="0" w:color="auto"/>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 </w:t>
            </w:r>
          </w:p>
        </w:tc>
        <w:tc>
          <w:tcPr>
            <w:tcW w:w="1620" w:type="dxa"/>
            <w:tcBorders>
              <w:top w:val="single" w:sz="4" w:space="0" w:color="auto"/>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ANNUAL PHYSICAL TARGET</w:t>
            </w:r>
          </w:p>
        </w:tc>
        <w:tc>
          <w:tcPr>
            <w:tcW w:w="1890" w:type="dxa"/>
            <w:tcBorders>
              <w:top w:val="single" w:sz="4" w:space="0" w:color="auto"/>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CUMULATIVE STATUS ON MEETING PHYSICAL TARGET</w:t>
            </w:r>
          </w:p>
        </w:tc>
        <w:tc>
          <w:tcPr>
            <w:tcW w:w="990" w:type="dxa"/>
            <w:tcBorders>
              <w:top w:val="single" w:sz="4" w:space="0" w:color="auto"/>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 </w:t>
            </w:r>
          </w:p>
        </w:tc>
        <w:tc>
          <w:tcPr>
            <w:tcW w:w="720" w:type="dxa"/>
            <w:tcBorders>
              <w:top w:val="single" w:sz="4" w:space="0" w:color="auto"/>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 </w:t>
            </w:r>
          </w:p>
        </w:tc>
        <w:tc>
          <w:tcPr>
            <w:tcW w:w="540" w:type="dxa"/>
            <w:tcBorders>
              <w:top w:val="single" w:sz="4" w:space="0" w:color="auto"/>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 </w:t>
            </w:r>
          </w:p>
        </w:tc>
        <w:tc>
          <w:tcPr>
            <w:tcW w:w="990" w:type="dxa"/>
            <w:tcBorders>
              <w:top w:val="single" w:sz="4" w:space="0" w:color="auto"/>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 </w:t>
            </w:r>
          </w:p>
        </w:tc>
        <w:tc>
          <w:tcPr>
            <w:tcW w:w="1530" w:type="dxa"/>
            <w:tcBorders>
              <w:top w:val="single" w:sz="4" w:space="0" w:color="auto"/>
              <w:left w:val="nil"/>
              <w:bottom w:val="single" w:sz="4" w:space="0" w:color="auto"/>
              <w:right w:val="single" w:sz="4" w:space="0" w:color="auto"/>
            </w:tcBorders>
            <w:shd w:val="clear" w:color="000000" w:fill="CCFFCC"/>
            <w:noWrap/>
          </w:tcPr>
          <w:p w:rsidR="00C814B4" w:rsidRPr="000711AA" w:rsidRDefault="00C814B4" w:rsidP="002F1827">
            <w:pPr>
              <w:spacing w:after="0"/>
              <w:jc w:val="both"/>
              <w:rPr>
                <w:b/>
                <w:bCs/>
                <w:sz w:val="16"/>
                <w:szCs w:val="16"/>
              </w:rPr>
            </w:pPr>
            <w:r w:rsidRPr="000711AA">
              <w:rPr>
                <w:b/>
                <w:bCs/>
                <w:sz w:val="16"/>
                <w:szCs w:val="16"/>
              </w:rPr>
              <w:t>EXPENDITURE STATUS</w:t>
            </w:r>
          </w:p>
        </w:tc>
        <w:tc>
          <w:tcPr>
            <w:tcW w:w="1170" w:type="dxa"/>
            <w:tcBorders>
              <w:top w:val="single" w:sz="4" w:space="0" w:color="auto"/>
              <w:left w:val="nil"/>
              <w:bottom w:val="single" w:sz="4" w:space="0" w:color="auto"/>
              <w:right w:val="single" w:sz="4" w:space="0" w:color="auto"/>
            </w:tcBorders>
            <w:shd w:val="clear" w:color="000000" w:fill="CCFFCC"/>
            <w:noWrap/>
          </w:tcPr>
          <w:p w:rsidR="00C814B4" w:rsidRPr="000711AA" w:rsidRDefault="00C814B4" w:rsidP="002F1827">
            <w:pPr>
              <w:spacing w:after="0"/>
              <w:jc w:val="both"/>
              <w:rPr>
                <w:b/>
                <w:bCs/>
                <w:sz w:val="16"/>
                <w:szCs w:val="16"/>
              </w:rPr>
            </w:pPr>
            <w:r w:rsidRPr="000711AA">
              <w:rPr>
                <w:b/>
                <w:bCs/>
                <w:sz w:val="16"/>
                <w:szCs w:val="16"/>
              </w:rPr>
              <w:t> </w:t>
            </w:r>
          </w:p>
        </w:tc>
        <w:tc>
          <w:tcPr>
            <w:tcW w:w="900" w:type="dxa"/>
            <w:tcBorders>
              <w:top w:val="single" w:sz="4" w:space="0" w:color="auto"/>
              <w:left w:val="nil"/>
              <w:bottom w:val="single" w:sz="4" w:space="0" w:color="auto"/>
              <w:right w:val="single" w:sz="4" w:space="0" w:color="auto"/>
            </w:tcBorders>
            <w:shd w:val="clear" w:color="000000" w:fill="CCFFCC"/>
            <w:noWrap/>
          </w:tcPr>
          <w:p w:rsidR="00C814B4" w:rsidRPr="000711AA" w:rsidRDefault="00C814B4" w:rsidP="002F1827">
            <w:pPr>
              <w:spacing w:after="0"/>
              <w:jc w:val="both"/>
              <w:rPr>
                <w:b/>
                <w:bCs/>
                <w:sz w:val="16"/>
                <w:szCs w:val="16"/>
              </w:rPr>
            </w:pPr>
            <w:r w:rsidRPr="000711AA">
              <w:rPr>
                <w:b/>
                <w:bCs/>
                <w:sz w:val="16"/>
                <w:szCs w:val="16"/>
              </w:rPr>
              <w:t> </w:t>
            </w:r>
          </w:p>
        </w:tc>
        <w:tc>
          <w:tcPr>
            <w:tcW w:w="1440" w:type="dxa"/>
            <w:tcBorders>
              <w:top w:val="single" w:sz="4" w:space="0" w:color="auto"/>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REMARKS ON IMPLEMENTATION</w:t>
            </w:r>
          </w:p>
        </w:tc>
      </w:tr>
      <w:tr w:rsidR="00C814B4" w:rsidRPr="000711AA" w:rsidTr="009D2B7B">
        <w:trPr>
          <w:trHeight w:val="510"/>
        </w:trPr>
        <w:tc>
          <w:tcPr>
            <w:tcW w:w="807" w:type="dxa"/>
            <w:tcBorders>
              <w:top w:val="nil"/>
              <w:left w:val="single" w:sz="4" w:space="0" w:color="auto"/>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Target Code</w:t>
            </w:r>
          </w:p>
        </w:tc>
        <w:tc>
          <w:tcPr>
            <w:tcW w:w="378" w:type="dxa"/>
            <w:tcBorders>
              <w:top w:val="nil"/>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M</w:t>
            </w:r>
          </w:p>
        </w:tc>
        <w:tc>
          <w:tcPr>
            <w:tcW w:w="540" w:type="dxa"/>
            <w:tcBorders>
              <w:top w:val="nil"/>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P</w:t>
            </w:r>
          </w:p>
        </w:tc>
        <w:tc>
          <w:tcPr>
            <w:tcW w:w="360" w:type="dxa"/>
            <w:tcBorders>
              <w:top w:val="nil"/>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R</w:t>
            </w:r>
          </w:p>
        </w:tc>
        <w:tc>
          <w:tcPr>
            <w:tcW w:w="1620" w:type="dxa"/>
            <w:tcBorders>
              <w:top w:val="nil"/>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Target Descrption</w:t>
            </w:r>
          </w:p>
        </w:tc>
        <w:tc>
          <w:tcPr>
            <w:tcW w:w="1890" w:type="dxa"/>
            <w:tcBorders>
              <w:top w:val="nil"/>
              <w:left w:val="nil"/>
              <w:bottom w:val="single" w:sz="4" w:space="0" w:color="auto"/>
              <w:right w:val="single" w:sz="4" w:space="0" w:color="auto"/>
            </w:tcBorders>
            <w:shd w:val="clear" w:color="000000" w:fill="CCFFCC"/>
            <w:noWrap/>
          </w:tcPr>
          <w:p w:rsidR="00C814B4" w:rsidRPr="000711AA" w:rsidRDefault="00C814B4" w:rsidP="002F1827">
            <w:pPr>
              <w:spacing w:after="0"/>
              <w:jc w:val="both"/>
              <w:rPr>
                <w:b/>
                <w:bCs/>
                <w:sz w:val="16"/>
                <w:szCs w:val="16"/>
              </w:rPr>
            </w:pPr>
            <w:r w:rsidRPr="000711AA">
              <w:rPr>
                <w:b/>
                <w:bCs/>
                <w:sz w:val="16"/>
                <w:szCs w:val="16"/>
              </w:rPr>
              <w:t>Actual Progress</w:t>
            </w:r>
          </w:p>
        </w:tc>
        <w:tc>
          <w:tcPr>
            <w:tcW w:w="990" w:type="dxa"/>
            <w:tcBorders>
              <w:top w:val="nil"/>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Estimated % Completed</w:t>
            </w:r>
          </w:p>
        </w:tc>
        <w:tc>
          <w:tcPr>
            <w:tcW w:w="720" w:type="dxa"/>
            <w:tcBorders>
              <w:top w:val="nil"/>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On Track</w:t>
            </w:r>
          </w:p>
        </w:tc>
        <w:tc>
          <w:tcPr>
            <w:tcW w:w="540" w:type="dxa"/>
            <w:tcBorders>
              <w:top w:val="nil"/>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At Risk</w:t>
            </w:r>
          </w:p>
        </w:tc>
        <w:tc>
          <w:tcPr>
            <w:tcW w:w="990" w:type="dxa"/>
            <w:tcBorders>
              <w:top w:val="nil"/>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Unknown</w:t>
            </w:r>
          </w:p>
        </w:tc>
        <w:tc>
          <w:tcPr>
            <w:tcW w:w="1530" w:type="dxa"/>
            <w:tcBorders>
              <w:top w:val="nil"/>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Cumulative Budget</w:t>
            </w:r>
          </w:p>
        </w:tc>
        <w:tc>
          <w:tcPr>
            <w:tcW w:w="1170" w:type="dxa"/>
            <w:tcBorders>
              <w:top w:val="nil"/>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 xml:space="preserve">Cummulative Actual Expenditure </w:t>
            </w:r>
          </w:p>
        </w:tc>
        <w:tc>
          <w:tcPr>
            <w:tcW w:w="900" w:type="dxa"/>
            <w:tcBorders>
              <w:top w:val="nil"/>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 Spent</w:t>
            </w:r>
          </w:p>
        </w:tc>
        <w:tc>
          <w:tcPr>
            <w:tcW w:w="1440" w:type="dxa"/>
            <w:tcBorders>
              <w:top w:val="nil"/>
              <w:left w:val="nil"/>
              <w:bottom w:val="single" w:sz="4" w:space="0" w:color="auto"/>
              <w:right w:val="single" w:sz="4" w:space="0" w:color="auto"/>
            </w:tcBorders>
            <w:shd w:val="clear" w:color="000000" w:fill="CCFFCC"/>
          </w:tcPr>
          <w:p w:rsidR="00C814B4" w:rsidRPr="000711AA" w:rsidRDefault="00C814B4" w:rsidP="002F1827">
            <w:pPr>
              <w:spacing w:after="0"/>
              <w:jc w:val="both"/>
              <w:rPr>
                <w:b/>
                <w:bCs/>
                <w:sz w:val="16"/>
                <w:szCs w:val="16"/>
              </w:rPr>
            </w:pPr>
            <w:r w:rsidRPr="000711AA">
              <w:rPr>
                <w:b/>
                <w:bCs/>
                <w:sz w:val="16"/>
                <w:szCs w:val="16"/>
              </w:rPr>
              <w:t> </w:t>
            </w:r>
          </w:p>
        </w:tc>
      </w:tr>
      <w:tr w:rsidR="00C814B4" w:rsidRPr="000711AA">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1</w:t>
            </w:r>
          </w:p>
        </w:tc>
        <w:tc>
          <w:tcPr>
            <w:tcW w:w="378"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3</w:t>
            </w:r>
          </w:p>
        </w:tc>
        <w:tc>
          <w:tcPr>
            <w:tcW w:w="36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4</w:t>
            </w:r>
          </w:p>
        </w:tc>
        <w:tc>
          <w:tcPr>
            <w:tcW w:w="162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5</w:t>
            </w:r>
          </w:p>
        </w:tc>
        <w:tc>
          <w:tcPr>
            <w:tcW w:w="189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153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117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90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r>
      <w:tr w:rsidR="00C814B4" w:rsidRPr="000711AA">
        <w:trPr>
          <w:trHeight w:val="593"/>
        </w:trPr>
        <w:tc>
          <w:tcPr>
            <w:tcW w:w="807" w:type="dxa"/>
            <w:tcBorders>
              <w:top w:val="nil"/>
              <w:left w:val="single" w:sz="4" w:space="0" w:color="auto"/>
              <w:bottom w:val="single" w:sz="4" w:space="0" w:color="auto"/>
              <w:right w:val="single" w:sz="4" w:space="0" w:color="auto"/>
            </w:tcBorders>
            <w:shd w:val="clear" w:color="auto" w:fill="auto"/>
            <w:noWrap/>
          </w:tcPr>
          <w:p w:rsidR="00C814B4" w:rsidRPr="000711AA" w:rsidRDefault="00C814B4" w:rsidP="002F1827">
            <w:pPr>
              <w:spacing w:after="0"/>
              <w:jc w:val="both"/>
              <w:rPr>
                <w:b/>
                <w:bCs/>
                <w:sz w:val="16"/>
                <w:szCs w:val="16"/>
              </w:rPr>
            </w:pPr>
            <w:r w:rsidRPr="000711AA">
              <w:rPr>
                <w:b/>
                <w:bCs/>
                <w:sz w:val="16"/>
                <w:szCs w:val="16"/>
              </w:rPr>
              <w:t>G01S</w:t>
            </w:r>
          </w:p>
        </w:tc>
        <w:tc>
          <w:tcPr>
            <w:tcW w:w="378"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V</w:t>
            </w:r>
          </w:p>
        </w:tc>
        <w:tc>
          <w:tcPr>
            <w:tcW w:w="36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b/>
                <w:bCs/>
                <w:sz w:val="16"/>
                <w:szCs w:val="16"/>
              </w:rPr>
              <w:t>G01S01:</w:t>
            </w:r>
            <w:r w:rsidRPr="000711AA">
              <w:rPr>
                <w:sz w:val="16"/>
                <w:szCs w:val="16"/>
              </w:rPr>
              <w:t xml:space="preserve"> Provide Mech Staff employment entitlement and benefits</w:t>
            </w:r>
          </w:p>
        </w:tc>
        <w:tc>
          <w:tcPr>
            <w:tcW w:w="189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Mech staff employment entitlement and benefits have been provided</w:t>
            </w:r>
          </w:p>
        </w:tc>
        <w:tc>
          <w:tcPr>
            <w:tcW w:w="99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25</w:t>
            </w:r>
          </w:p>
        </w:tc>
        <w:tc>
          <w:tcPr>
            <w:tcW w:w="72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V</w:t>
            </w:r>
          </w:p>
        </w:tc>
        <w:tc>
          <w:tcPr>
            <w:tcW w:w="54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153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 xml:space="preserve">                      132,900,000 </w:t>
            </w:r>
          </w:p>
        </w:tc>
        <w:tc>
          <w:tcPr>
            <w:tcW w:w="117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 xml:space="preserve">                                    56,489,200 </w:t>
            </w:r>
          </w:p>
        </w:tc>
        <w:tc>
          <w:tcPr>
            <w:tcW w:w="90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 xml:space="preserve">43 </w:t>
            </w:r>
          </w:p>
        </w:tc>
        <w:tc>
          <w:tcPr>
            <w:tcW w:w="1440" w:type="dxa"/>
            <w:tcBorders>
              <w:top w:val="nil"/>
              <w:left w:val="nil"/>
              <w:bottom w:val="single" w:sz="4" w:space="0" w:color="auto"/>
              <w:right w:val="single" w:sz="4" w:space="0" w:color="auto"/>
            </w:tcBorders>
            <w:shd w:val="clear" w:color="auto" w:fill="auto"/>
            <w:noWrap/>
            <w:vAlign w:val="center"/>
          </w:tcPr>
          <w:p w:rsidR="00C814B4" w:rsidRPr="000711AA" w:rsidRDefault="00C814B4" w:rsidP="002F1827">
            <w:pPr>
              <w:spacing w:after="0"/>
              <w:jc w:val="both"/>
              <w:rPr>
                <w:sz w:val="16"/>
                <w:szCs w:val="16"/>
              </w:rPr>
            </w:pPr>
            <w:r w:rsidRPr="000711AA">
              <w:rPr>
                <w:sz w:val="16"/>
                <w:szCs w:val="16"/>
              </w:rPr>
              <w:t>Not completed</w:t>
            </w:r>
          </w:p>
        </w:tc>
      </w:tr>
      <w:tr w:rsidR="00C814B4" w:rsidRPr="000711AA">
        <w:trPr>
          <w:trHeight w:val="800"/>
        </w:trPr>
        <w:tc>
          <w:tcPr>
            <w:tcW w:w="807" w:type="dxa"/>
            <w:tcBorders>
              <w:top w:val="nil"/>
              <w:left w:val="single" w:sz="4" w:space="0" w:color="auto"/>
              <w:bottom w:val="single" w:sz="4" w:space="0" w:color="auto"/>
              <w:right w:val="single" w:sz="4" w:space="0" w:color="auto"/>
            </w:tcBorders>
            <w:shd w:val="clear" w:color="auto" w:fill="auto"/>
            <w:noWrap/>
          </w:tcPr>
          <w:p w:rsidR="00C814B4" w:rsidRPr="000711AA" w:rsidRDefault="00C814B4" w:rsidP="002F1827">
            <w:pPr>
              <w:spacing w:after="0"/>
              <w:jc w:val="both"/>
              <w:rPr>
                <w:b/>
                <w:bCs/>
                <w:sz w:val="16"/>
                <w:szCs w:val="16"/>
              </w:rPr>
            </w:pPr>
            <w:r w:rsidRPr="000711AA">
              <w:rPr>
                <w:b/>
                <w:bCs/>
                <w:sz w:val="16"/>
                <w:szCs w:val="16"/>
              </w:rPr>
              <w:t>G01S</w:t>
            </w:r>
          </w:p>
        </w:tc>
        <w:tc>
          <w:tcPr>
            <w:tcW w:w="378"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V</w:t>
            </w:r>
          </w:p>
        </w:tc>
        <w:tc>
          <w:tcPr>
            <w:tcW w:w="36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1620" w:type="dxa"/>
            <w:vMerge w:val="restart"/>
            <w:tcBorders>
              <w:top w:val="nil"/>
              <w:left w:val="single" w:sz="4" w:space="0" w:color="auto"/>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b/>
                <w:bCs/>
                <w:sz w:val="16"/>
                <w:szCs w:val="16"/>
              </w:rPr>
              <w:t>G01S02:</w:t>
            </w:r>
            <w:r w:rsidRPr="000711AA">
              <w:rPr>
                <w:sz w:val="16"/>
                <w:szCs w:val="16"/>
              </w:rPr>
              <w:t xml:space="preserve"> To maintain MECH mobile and stationary infrastructure annually</w:t>
            </w:r>
          </w:p>
        </w:tc>
        <w:tc>
          <w:tcPr>
            <w:tcW w:w="189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Desktop computer, laptop and office stationary has been procured</w:t>
            </w:r>
          </w:p>
        </w:tc>
        <w:tc>
          <w:tcPr>
            <w:tcW w:w="99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50</w:t>
            </w:r>
          </w:p>
        </w:tc>
        <w:tc>
          <w:tcPr>
            <w:tcW w:w="72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V</w:t>
            </w:r>
          </w:p>
        </w:tc>
        <w:tc>
          <w:tcPr>
            <w:tcW w:w="54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153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xml:space="preserve">                       66,000,000 </w:t>
            </w:r>
          </w:p>
        </w:tc>
        <w:tc>
          <w:tcPr>
            <w:tcW w:w="117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 xml:space="preserve">                                    40,095,395 </w:t>
            </w:r>
          </w:p>
        </w:tc>
        <w:tc>
          <w:tcPr>
            <w:tcW w:w="90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 xml:space="preserve">61 </w:t>
            </w:r>
          </w:p>
        </w:tc>
        <w:tc>
          <w:tcPr>
            <w:tcW w:w="1440" w:type="dxa"/>
            <w:tcBorders>
              <w:top w:val="nil"/>
              <w:left w:val="nil"/>
              <w:bottom w:val="single" w:sz="4" w:space="0" w:color="auto"/>
              <w:right w:val="single" w:sz="4" w:space="0" w:color="auto"/>
            </w:tcBorders>
            <w:shd w:val="clear" w:color="auto" w:fill="auto"/>
            <w:noWrap/>
            <w:vAlign w:val="center"/>
          </w:tcPr>
          <w:p w:rsidR="00C814B4" w:rsidRPr="000711AA" w:rsidRDefault="00C814B4" w:rsidP="002F1827">
            <w:pPr>
              <w:spacing w:after="0"/>
              <w:jc w:val="both"/>
              <w:rPr>
                <w:sz w:val="16"/>
                <w:szCs w:val="16"/>
              </w:rPr>
            </w:pPr>
            <w:r w:rsidRPr="000711AA">
              <w:rPr>
                <w:sz w:val="16"/>
                <w:szCs w:val="16"/>
              </w:rPr>
              <w:t>Delivery this quarter</w:t>
            </w:r>
          </w:p>
        </w:tc>
      </w:tr>
      <w:tr w:rsidR="00C814B4" w:rsidRPr="000711AA">
        <w:trPr>
          <w:trHeight w:val="800"/>
        </w:trPr>
        <w:tc>
          <w:tcPr>
            <w:tcW w:w="807" w:type="dxa"/>
            <w:tcBorders>
              <w:top w:val="nil"/>
              <w:left w:val="single" w:sz="4" w:space="0" w:color="auto"/>
              <w:bottom w:val="single" w:sz="4" w:space="0" w:color="auto"/>
              <w:right w:val="single" w:sz="4" w:space="0" w:color="auto"/>
            </w:tcBorders>
            <w:shd w:val="clear" w:color="auto" w:fill="auto"/>
            <w:noWrap/>
          </w:tcPr>
          <w:p w:rsidR="00C814B4" w:rsidRPr="000711AA" w:rsidRDefault="00C814B4" w:rsidP="002F1827">
            <w:pPr>
              <w:spacing w:after="0"/>
              <w:jc w:val="both"/>
              <w:rPr>
                <w:b/>
                <w:bCs/>
                <w:sz w:val="16"/>
                <w:szCs w:val="16"/>
              </w:rPr>
            </w:pPr>
            <w:r w:rsidRPr="000711AA">
              <w:rPr>
                <w:b/>
                <w:bCs/>
                <w:sz w:val="16"/>
                <w:szCs w:val="16"/>
              </w:rPr>
              <w:t> </w:t>
            </w:r>
          </w:p>
        </w:tc>
        <w:tc>
          <w:tcPr>
            <w:tcW w:w="378"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36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1620" w:type="dxa"/>
            <w:vMerge/>
            <w:tcBorders>
              <w:top w:val="nil"/>
              <w:left w:val="single" w:sz="4" w:space="0" w:color="auto"/>
              <w:bottom w:val="single" w:sz="4" w:space="0" w:color="auto"/>
              <w:right w:val="single" w:sz="4" w:space="0" w:color="auto"/>
            </w:tcBorders>
            <w:vAlign w:val="center"/>
          </w:tcPr>
          <w:p w:rsidR="00C814B4" w:rsidRPr="000711AA" w:rsidRDefault="00C814B4" w:rsidP="002F1827">
            <w:pPr>
              <w:spacing w:after="0"/>
              <w:jc w:val="both"/>
              <w:rPr>
                <w:sz w:val="16"/>
                <w:szCs w:val="16"/>
              </w:rPr>
            </w:pPr>
          </w:p>
        </w:tc>
        <w:tc>
          <w:tcPr>
            <w:tcW w:w="189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Photocopy services and minor civil works have been done, and office stationery has been procured.</w:t>
            </w:r>
          </w:p>
        </w:tc>
        <w:tc>
          <w:tcPr>
            <w:tcW w:w="99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72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153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117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 </w:t>
            </w:r>
          </w:p>
        </w:tc>
        <w:tc>
          <w:tcPr>
            <w:tcW w:w="90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C814B4" w:rsidRPr="000711AA" w:rsidRDefault="00C814B4" w:rsidP="002F1827">
            <w:pPr>
              <w:spacing w:after="0"/>
              <w:jc w:val="both"/>
              <w:rPr>
                <w:sz w:val="16"/>
                <w:szCs w:val="16"/>
              </w:rPr>
            </w:pPr>
            <w:r w:rsidRPr="000711AA">
              <w:rPr>
                <w:sz w:val="16"/>
                <w:szCs w:val="16"/>
              </w:rPr>
              <w:t>Not completed</w:t>
            </w:r>
          </w:p>
        </w:tc>
      </w:tr>
      <w:tr w:rsidR="00C814B4" w:rsidRPr="000711AA">
        <w:trPr>
          <w:trHeight w:val="782"/>
        </w:trPr>
        <w:tc>
          <w:tcPr>
            <w:tcW w:w="807" w:type="dxa"/>
            <w:tcBorders>
              <w:top w:val="nil"/>
              <w:left w:val="single" w:sz="4" w:space="0" w:color="auto"/>
              <w:bottom w:val="single" w:sz="4" w:space="0" w:color="auto"/>
              <w:right w:val="single" w:sz="4" w:space="0" w:color="auto"/>
            </w:tcBorders>
            <w:shd w:val="clear" w:color="auto" w:fill="auto"/>
            <w:noWrap/>
          </w:tcPr>
          <w:p w:rsidR="00C814B4" w:rsidRPr="000711AA" w:rsidRDefault="00C814B4" w:rsidP="002F1827">
            <w:pPr>
              <w:spacing w:after="0"/>
              <w:jc w:val="both"/>
              <w:rPr>
                <w:b/>
                <w:bCs/>
                <w:sz w:val="16"/>
                <w:szCs w:val="16"/>
              </w:rPr>
            </w:pPr>
            <w:r w:rsidRPr="000711AA">
              <w:rPr>
                <w:b/>
                <w:bCs/>
                <w:sz w:val="16"/>
                <w:szCs w:val="16"/>
              </w:rPr>
              <w:t>G01S</w:t>
            </w:r>
          </w:p>
        </w:tc>
        <w:tc>
          <w:tcPr>
            <w:tcW w:w="378"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V</w:t>
            </w:r>
          </w:p>
        </w:tc>
        <w:tc>
          <w:tcPr>
            <w:tcW w:w="36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b/>
                <w:bCs/>
                <w:sz w:val="16"/>
                <w:szCs w:val="16"/>
              </w:rPr>
              <w:t>G01S03:</w:t>
            </w:r>
            <w:r w:rsidRPr="000711AA">
              <w:rPr>
                <w:sz w:val="16"/>
                <w:szCs w:val="16"/>
              </w:rPr>
              <w:t xml:space="preserve"> To provide MECH office supplies and services annually</w:t>
            </w:r>
          </w:p>
        </w:tc>
        <w:tc>
          <w:tcPr>
            <w:tcW w:w="1890" w:type="dxa"/>
            <w:tcBorders>
              <w:top w:val="nil"/>
              <w:left w:val="nil"/>
              <w:bottom w:val="single" w:sz="4" w:space="0" w:color="auto"/>
              <w:right w:val="single" w:sz="4" w:space="0" w:color="auto"/>
            </w:tcBorders>
            <w:shd w:val="clear" w:color="auto" w:fill="auto"/>
          </w:tcPr>
          <w:p w:rsidR="00C814B4" w:rsidRPr="000711AA" w:rsidRDefault="00C814B4" w:rsidP="002F1827">
            <w:pPr>
              <w:spacing w:after="240"/>
              <w:jc w:val="both"/>
              <w:rPr>
                <w:sz w:val="16"/>
                <w:szCs w:val="16"/>
              </w:rPr>
            </w:pPr>
            <w:r w:rsidRPr="000711AA">
              <w:rPr>
                <w:sz w:val="16"/>
                <w:szCs w:val="16"/>
              </w:rPr>
              <w:t>Office consumables, Food and refreshment and cleaning supplies has been procured</w:t>
            </w:r>
          </w:p>
        </w:tc>
        <w:tc>
          <w:tcPr>
            <w:tcW w:w="99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80</w:t>
            </w:r>
          </w:p>
        </w:tc>
        <w:tc>
          <w:tcPr>
            <w:tcW w:w="72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V</w:t>
            </w:r>
          </w:p>
        </w:tc>
        <w:tc>
          <w:tcPr>
            <w:tcW w:w="54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153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xml:space="preserve">                       23,100,000 </w:t>
            </w:r>
          </w:p>
        </w:tc>
        <w:tc>
          <w:tcPr>
            <w:tcW w:w="117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 xml:space="preserve">                                     4,525,320 </w:t>
            </w:r>
          </w:p>
        </w:tc>
        <w:tc>
          <w:tcPr>
            <w:tcW w:w="90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 xml:space="preserve">20 </w:t>
            </w:r>
          </w:p>
        </w:tc>
        <w:tc>
          <w:tcPr>
            <w:tcW w:w="1440" w:type="dxa"/>
            <w:tcBorders>
              <w:top w:val="nil"/>
              <w:left w:val="nil"/>
              <w:bottom w:val="single" w:sz="4" w:space="0" w:color="auto"/>
              <w:right w:val="single" w:sz="4" w:space="0" w:color="auto"/>
            </w:tcBorders>
            <w:shd w:val="clear" w:color="auto" w:fill="auto"/>
            <w:noWrap/>
            <w:vAlign w:val="center"/>
          </w:tcPr>
          <w:p w:rsidR="00C814B4" w:rsidRPr="000711AA" w:rsidRDefault="00C814B4" w:rsidP="002F1827">
            <w:pPr>
              <w:spacing w:after="0"/>
              <w:jc w:val="both"/>
              <w:rPr>
                <w:sz w:val="16"/>
                <w:szCs w:val="16"/>
              </w:rPr>
            </w:pPr>
            <w:r w:rsidRPr="000711AA">
              <w:rPr>
                <w:sz w:val="16"/>
                <w:szCs w:val="16"/>
              </w:rPr>
              <w:t>Not completed</w:t>
            </w:r>
          </w:p>
        </w:tc>
      </w:tr>
      <w:tr w:rsidR="00C814B4" w:rsidRPr="000711AA">
        <w:trPr>
          <w:trHeight w:val="602"/>
        </w:trPr>
        <w:tc>
          <w:tcPr>
            <w:tcW w:w="807" w:type="dxa"/>
            <w:tcBorders>
              <w:top w:val="nil"/>
              <w:left w:val="single" w:sz="4" w:space="0" w:color="auto"/>
              <w:bottom w:val="single" w:sz="4" w:space="0" w:color="auto"/>
              <w:right w:val="single" w:sz="4" w:space="0" w:color="auto"/>
            </w:tcBorders>
            <w:shd w:val="clear" w:color="auto" w:fill="auto"/>
            <w:noWrap/>
          </w:tcPr>
          <w:p w:rsidR="00C814B4" w:rsidRPr="000711AA" w:rsidRDefault="00C814B4" w:rsidP="002F1827">
            <w:pPr>
              <w:spacing w:after="0"/>
              <w:jc w:val="both"/>
              <w:rPr>
                <w:b/>
                <w:bCs/>
                <w:sz w:val="16"/>
                <w:szCs w:val="16"/>
              </w:rPr>
            </w:pPr>
            <w:r w:rsidRPr="000711AA">
              <w:rPr>
                <w:b/>
                <w:bCs/>
                <w:sz w:val="16"/>
                <w:szCs w:val="16"/>
              </w:rPr>
              <w:t>G01S</w:t>
            </w:r>
          </w:p>
        </w:tc>
        <w:tc>
          <w:tcPr>
            <w:tcW w:w="378"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V</w:t>
            </w:r>
          </w:p>
        </w:tc>
        <w:tc>
          <w:tcPr>
            <w:tcW w:w="36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b/>
                <w:bCs/>
                <w:sz w:val="16"/>
                <w:szCs w:val="16"/>
              </w:rPr>
              <w:t xml:space="preserve">G01S04: </w:t>
            </w:r>
            <w:r w:rsidRPr="000711AA">
              <w:rPr>
                <w:sz w:val="16"/>
                <w:szCs w:val="16"/>
              </w:rPr>
              <w:t xml:space="preserve">Mech offices </w:t>
            </w:r>
            <w:r w:rsidR="00016D6D" w:rsidRPr="000711AA">
              <w:rPr>
                <w:sz w:val="16"/>
                <w:szCs w:val="16"/>
              </w:rPr>
              <w:t>provided with tools by June 2015</w:t>
            </w:r>
          </w:p>
        </w:tc>
        <w:tc>
          <w:tcPr>
            <w:tcW w:w="189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Mech offices provided with tools</w:t>
            </w:r>
          </w:p>
        </w:tc>
        <w:tc>
          <w:tcPr>
            <w:tcW w:w="99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25</w:t>
            </w:r>
          </w:p>
        </w:tc>
        <w:tc>
          <w:tcPr>
            <w:tcW w:w="72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V</w:t>
            </w:r>
          </w:p>
        </w:tc>
        <w:tc>
          <w:tcPr>
            <w:tcW w:w="54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153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xml:space="preserve">                       12,300,000 </w:t>
            </w:r>
          </w:p>
        </w:tc>
        <w:tc>
          <w:tcPr>
            <w:tcW w:w="117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 xml:space="preserve">                                        499,980 </w:t>
            </w:r>
          </w:p>
        </w:tc>
        <w:tc>
          <w:tcPr>
            <w:tcW w:w="90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 xml:space="preserve">4 </w:t>
            </w:r>
          </w:p>
        </w:tc>
        <w:tc>
          <w:tcPr>
            <w:tcW w:w="1440" w:type="dxa"/>
            <w:tcBorders>
              <w:top w:val="nil"/>
              <w:left w:val="nil"/>
              <w:bottom w:val="single" w:sz="4" w:space="0" w:color="auto"/>
              <w:right w:val="single" w:sz="4" w:space="0" w:color="auto"/>
            </w:tcBorders>
            <w:shd w:val="clear" w:color="auto" w:fill="auto"/>
            <w:noWrap/>
            <w:vAlign w:val="center"/>
          </w:tcPr>
          <w:p w:rsidR="00C814B4" w:rsidRPr="000711AA" w:rsidRDefault="00C814B4" w:rsidP="002F1827">
            <w:pPr>
              <w:spacing w:after="0"/>
              <w:jc w:val="both"/>
              <w:rPr>
                <w:sz w:val="16"/>
                <w:szCs w:val="16"/>
              </w:rPr>
            </w:pPr>
            <w:r w:rsidRPr="000711AA">
              <w:rPr>
                <w:sz w:val="16"/>
                <w:szCs w:val="16"/>
              </w:rPr>
              <w:t>Not completed</w:t>
            </w:r>
          </w:p>
        </w:tc>
      </w:tr>
      <w:tr w:rsidR="00C814B4" w:rsidRPr="000711AA">
        <w:trPr>
          <w:trHeight w:val="255"/>
        </w:trPr>
        <w:tc>
          <w:tcPr>
            <w:tcW w:w="807" w:type="dxa"/>
            <w:tcBorders>
              <w:top w:val="nil"/>
              <w:left w:val="single" w:sz="4" w:space="0" w:color="auto"/>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378"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36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b/>
                <w:bCs/>
                <w:sz w:val="16"/>
                <w:szCs w:val="16"/>
              </w:rPr>
            </w:pPr>
            <w:r w:rsidRPr="000711AA">
              <w:rPr>
                <w:b/>
                <w:bCs/>
                <w:sz w:val="16"/>
                <w:szCs w:val="16"/>
              </w:rPr>
              <w:t>Sub Total</w:t>
            </w:r>
          </w:p>
        </w:tc>
        <w:tc>
          <w:tcPr>
            <w:tcW w:w="189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72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tcPr>
          <w:p w:rsidR="00C814B4" w:rsidRPr="000711AA" w:rsidRDefault="00C814B4" w:rsidP="002F1827">
            <w:pPr>
              <w:spacing w:after="0"/>
              <w:jc w:val="both"/>
              <w:rPr>
                <w:sz w:val="16"/>
                <w:szCs w:val="16"/>
              </w:rPr>
            </w:pPr>
            <w:r w:rsidRPr="000711AA">
              <w:rPr>
                <w:sz w:val="16"/>
                <w:szCs w:val="16"/>
              </w:rPr>
              <w:t> </w:t>
            </w:r>
          </w:p>
        </w:tc>
        <w:tc>
          <w:tcPr>
            <w:tcW w:w="153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234,300,000</w:t>
            </w:r>
          </w:p>
        </w:tc>
        <w:tc>
          <w:tcPr>
            <w:tcW w:w="117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101,609,895</w:t>
            </w:r>
          </w:p>
        </w:tc>
        <w:tc>
          <w:tcPr>
            <w:tcW w:w="90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b/>
                <w:bCs/>
                <w:sz w:val="16"/>
                <w:szCs w:val="16"/>
              </w:rPr>
            </w:pPr>
            <w:r w:rsidRPr="000711AA">
              <w:rPr>
                <w:b/>
                <w:bCs/>
                <w:sz w:val="16"/>
                <w:szCs w:val="16"/>
              </w:rPr>
              <w:t xml:space="preserve">43 </w:t>
            </w:r>
          </w:p>
        </w:tc>
        <w:tc>
          <w:tcPr>
            <w:tcW w:w="144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 </w:t>
            </w:r>
          </w:p>
        </w:tc>
      </w:tr>
      <w:tr w:rsidR="00C814B4" w:rsidRPr="000711AA">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 </w:t>
            </w:r>
          </w:p>
        </w:tc>
        <w:tc>
          <w:tcPr>
            <w:tcW w:w="378"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 </w:t>
            </w:r>
          </w:p>
        </w:tc>
        <w:tc>
          <w:tcPr>
            <w:tcW w:w="36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TOTAL</w:t>
            </w:r>
          </w:p>
        </w:tc>
        <w:tc>
          <w:tcPr>
            <w:tcW w:w="189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 </w:t>
            </w:r>
          </w:p>
        </w:tc>
        <w:tc>
          <w:tcPr>
            <w:tcW w:w="153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428,900,000</w:t>
            </w:r>
          </w:p>
        </w:tc>
        <w:tc>
          <w:tcPr>
            <w:tcW w:w="117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b/>
                <w:bCs/>
                <w:sz w:val="16"/>
                <w:szCs w:val="16"/>
              </w:rPr>
            </w:pPr>
            <w:r w:rsidRPr="000711AA">
              <w:rPr>
                <w:b/>
                <w:bCs/>
                <w:sz w:val="16"/>
                <w:szCs w:val="16"/>
              </w:rPr>
              <w:t>80,718,594</w:t>
            </w:r>
          </w:p>
        </w:tc>
        <w:tc>
          <w:tcPr>
            <w:tcW w:w="900" w:type="dxa"/>
            <w:tcBorders>
              <w:top w:val="nil"/>
              <w:left w:val="nil"/>
              <w:bottom w:val="single" w:sz="4" w:space="0" w:color="auto"/>
              <w:right w:val="single" w:sz="4" w:space="0" w:color="auto"/>
            </w:tcBorders>
            <w:shd w:val="clear" w:color="auto" w:fill="auto"/>
          </w:tcPr>
          <w:p w:rsidR="00C814B4" w:rsidRPr="000711AA" w:rsidRDefault="00C814B4" w:rsidP="002F1827">
            <w:pPr>
              <w:spacing w:after="0"/>
              <w:jc w:val="both"/>
              <w:rPr>
                <w:b/>
                <w:bCs/>
                <w:sz w:val="16"/>
                <w:szCs w:val="16"/>
              </w:rPr>
            </w:pPr>
            <w:r w:rsidRPr="000711AA">
              <w:rPr>
                <w:b/>
                <w:bCs/>
                <w:sz w:val="16"/>
                <w:szCs w:val="16"/>
              </w:rPr>
              <w:t xml:space="preserve">19 </w:t>
            </w:r>
          </w:p>
        </w:tc>
        <w:tc>
          <w:tcPr>
            <w:tcW w:w="1440" w:type="dxa"/>
            <w:tcBorders>
              <w:top w:val="nil"/>
              <w:left w:val="nil"/>
              <w:bottom w:val="single" w:sz="4" w:space="0" w:color="auto"/>
              <w:right w:val="single" w:sz="4" w:space="0" w:color="auto"/>
            </w:tcBorders>
            <w:shd w:val="clear" w:color="auto" w:fill="auto"/>
            <w:noWrap/>
            <w:vAlign w:val="bottom"/>
          </w:tcPr>
          <w:p w:rsidR="00C814B4" w:rsidRPr="000711AA" w:rsidRDefault="00C814B4" w:rsidP="002F1827">
            <w:pPr>
              <w:spacing w:after="0"/>
              <w:jc w:val="both"/>
              <w:rPr>
                <w:sz w:val="16"/>
                <w:szCs w:val="16"/>
              </w:rPr>
            </w:pPr>
            <w:r w:rsidRPr="000711AA">
              <w:rPr>
                <w:sz w:val="16"/>
                <w:szCs w:val="16"/>
              </w:rPr>
              <w:t> </w:t>
            </w:r>
          </w:p>
        </w:tc>
      </w:tr>
    </w:tbl>
    <w:p w:rsidR="000D3359" w:rsidRPr="000711AA" w:rsidRDefault="000D3359" w:rsidP="002F1827">
      <w:pPr>
        <w:spacing w:after="0"/>
        <w:jc w:val="both"/>
        <w:rPr>
          <w:b/>
          <w:bCs/>
          <w:sz w:val="20"/>
          <w:szCs w:val="20"/>
        </w:rPr>
      </w:pPr>
    </w:p>
    <w:p w:rsidR="00C814B4" w:rsidRPr="000711AA" w:rsidRDefault="000D3359" w:rsidP="002F1827">
      <w:pPr>
        <w:spacing w:after="0"/>
        <w:jc w:val="both"/>
        <w:rPr>
          <w:b/>
          <w:bCs/>
          <w:sz w:val="20"/>
          <w:szCs w:val="20"/>
        </w:rPr>
      </w:pPr>
      <w:r w:rsidRPr="000711AA">
        <w:rPr>
          <w:b/>
          <w:bCs/>
          <w:sz w:val="20"/>
          <w:szCs w:val="20"/>
        </w:rPr>
        <w:br w:type="page"/>
      </w:r>
    </w:p>
    <w:p w:rsidR="00DC04C5" w:rsidRPr="000711AA" w:rsidRDefault="00DC04C5" w:rsidP="00DC04C5">
      <w:pPr>
        <w:spacing w:after="0"/>
        <w:jc w:val="both"/>
        <w:rPr>
          <w:b/>
          <w:bCs/>
          <w:sz w:val="20"/>
          <w:szCs w:val="20"/>
        </w:rPr>
      </w:pPr>
    </w:p>
    <w:p w:rsidR="00DC04C5" w:rsidRPr="000711AA" w:rsidRDefault="00DC04C5" w:rsidP="00DC04C5">
      <w:pPr>
        <w:spacing w:after="0"/>
        <w:jc w:val="both"/>
        <w:rPr>
          <w:b/>
          <w:bCs/>
          <w:sz w:val="20"/>
          <w:szCs w:val="20"/>
        </w:rPr>
      </w:pPr>
      <w:r w:rsidRPr="000711AA">
        <w:rPr>
          <w:b/>
          <w:bCs/>
          <w:sz w:val="20"/>
          <w:szCs w:val="20"/>
        </w:rPr>
        <w:t>Sub-Vote Code and Name</w:t>
      </w:r>
      <w:proofErr w:type="gramStart"/>
      <w:r w:rsidRPr="000711AA">
        <w:rPr>
          <w:b/>
          <w:bCs/>
          <w:sz w:val="20"/>
          <w:szCs w:val="20"/>
        </w:rPr>
        <w:t>:2003</w:t>
      </w:r>
      <w:proofErr w:type="gramEnd"/>
      <w:r w:rsidRPr="000711AA">
        <w:rPr>
          <w:b/>
          <w:bCs/>
          <w:sz w:val="20"/>
          <w:szCs w:val="20"/>
        </w:rPr>
        <w:t xml:space="preserve">          DIVISION OF AGRICULTURAL LAND USE PLANNING (DLUP)</w:t>
      </w:r>
    </w:p>
    <w:p w:rsidR="00DC04C5" w:rsidRPr="000711AA" w:rsidRDefault="00DC04C5" w:rsidP="00DC04C5">
      <w:pPr>
        <w:spacing w:after="0"/>
        <w:jc w:val="both"/>
        <w:rPr>
          <w:b/>
          <w:bCs/>
          <w:sz w:val="20"/>
          <w:szCs w:val="20"/>
        </w:rPr>
      </w:pPr>
      <w:r w:rsidRPr="000711AA">
        <w:rPr>
          <w:b/>
          <w:bCs/>
          <w:sz w:val="20"/>
          <w:szCs w:val="20"/>
        </w:rPr>
        <w:t>Objective Code and Name: D:              Production and Productivity in the Agricultural sector strengthened</w:t>
      </w:r>
    </w:p>
    <w:p w:rsidR="00DC04C5" w:rsidRPr="000711AA" w:rsidRDefault="00DC04C5" w:rsidP="00DC04C5">
      <w:pPr>
        <w:spacing w:after="0"/>
        <w:jc w:val="both"/>
        <w:rPr>
          <w:b/>
          <w:bCs/>
          <w:sz w:val="22"/>
          <w:szCs w:val="22"/>
        </w:rPr>
      </w:pPr>
    </w:p>
    <w:tbl>
      <w:tblPr>
        <w:tblW w:w="14110" w:type="dxa"/>
        <w:tblLayout w:type="fixed"/>
        <w:tblLook w:val="04A0"/>
      </w:tblPr>
      <w:tblGrid>
        <w:gridCol w:w="824"/>
        <w:gridCol w:w="359"/>
        <w:gridCol w:w="539"/>
        <w:gridCol w:w="450"/>
        <w:gridCol w:w="1530"/>
        <w:gridCol w:w="1890"/>
        <w:gridCol w:w="990"/>
        <w:gridCol w:w="720"/>
        <w:gridCol w:w="540"/>
        <w:gridCol w:w="990"/>
        <w:gridCol w:w="1533"/>
        <w:gridCol w:w="1495"/>
        <w:gridCol w:w="38"/>
        <w:gridCol w:w="682"/>
        <w:gridCol w:w="1530"/>
      </w:tblGrid>
      <w:tr w:rsidR="00DC04C5" w:rsidRPr="000711AA" w:rsidTr="009D2B7B">
        <w:trPr>
          <w:trHeight w:val="510"/>
        </w:trPr>
        <w:tc>
          <w:tcPr>
            <w:tcW w:w="2172" w:type="dxa"/>
            <w:gridSpan w:val="4"/>
            <w:tcBorders>
              <w:top w:val="single" w:sz="4" w:space="0" w:color="auto"/>
              <w:left w:val="single" w:sz="4" w:space="0" w:color="auto"/>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CODES AND LINKAGE</w:t>
            </w:r>
          </w:p>
        </w:tc>
        <w:tc>
          <w:tcPr>
            <w:tcW w:w="1530" w:type="dxa"/>
            <w:tcBorders>
              <w:top w:val="single" w:sz="4" w:space="0" w:color="auto"/>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ANNUAL PHYSICAL TARGET</w:t>
            </w:r>
          </w:p>
        </w:tc>
        <w:tc>
          <w:tcPr>
            <w:tcW w:w="5130" w:type="dxa"/>
            <w:gridSpan w:val="5"/>
            <w:tcBorders>
              <w:top w:val="single" w:sz="4" w:space="0" w:color="auto"/>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CUMULATIVE STATUS ON MEETING PHYSICAL TARGET</w:t>
            </w:r>
          </w:p>
        </w:tc>
        <w:tc>
          <w:tcPr>
            <w:tcW w:w="1533" w:type="dxa"/>
            <w:tcBorders>
              <w:top w:val="single" w:sz="4" w:space="0" w:color="auto"/>
              <w:left w:val="nil"/>
              <w:bottom w:val="single" w:sz="4" w:space="0" w:color="auto"/>
              <w:right w:val="single" w:sz="4" w:space="0" w:color="auto"/>
            </w:tcBorders>
            <w:shd w:val="clear" w:color="000000" w:fill="CCFFCC"/>
            <w:noWrap/>
          </w:tcPr>
          <w:p w:rsidR="00DC04C5" w:rsidRPr="000711AA" w:rsidRDefault="00DC04C5" w:rsidP="00DC04C5">
            <w:pPr>
              <w:spacing w:after="0"/>
              <w:jc w:val="both"/>
              <w:rPr>
                <w:b/>
                <w:bCs/>
                <w:sz w:val="16"/>
                <w:szCs w:val="16"/>
              </w:rPr>
            </w:pPr>
            <w:r w:rsidRPr="000711AA">
              <w:rPr>
                <w:b/>
                <w:bCs/>
                <w:sz w:val="16"/>
                <w:szCs w:val="16"/>
              </w:rPr>
              <w:t>EXPENDITURE STATUS</w:t>
            </w:r>
          </w:p>
        </w:tc>
        <w:tc>
          <w:tcPr>
            <w:tcW w:w="1495" w:type="dxa"/>
            <w:tcBorders>
              <w:top w:val="single" w:sz="4" w:space="0" w:color="auto"/>
              <w:left w:val="nil"/>
              <w:bottom w:val="single" w:sz="4" w:space="0" w:color="auto"/>
              <w:right w:val="single" w:sz="4" w:space="0" w:color="auto"/>
            </w:tcBorders>
            <w:shd w:val="clear" w:color="000000" w:fill="CCFFCC"/>
            <w:noWrap/>
          </w:tcPr>
          <w:p w:rsidR="00DC04C5" w:rsidRPr="000711AA" w:rsidRDefault="00DC04C5" w:rsidP="00DC04C5">
            <w:pPr>
              <w:spacing w:after="0"/>
              <w:jc w:val="both"/>
              <w:rPr>
                <w:b/>
                <w:bCs/>
                <w:sz w:val="16"/>
                <w:szCs w:val="16"/>
              </w:rPr>
            </w:pPr>
            <w:r w:rsidRPr="000711AA">
              <w:rPr>
                <w:b/>
                <w:bCs/>
                <w:sz w:val="16"/>
                <w:szCs w:val="16"/>
              </w:rPr>
              <w:t> </w:t>
            </w:r>
          </w:p>
        </w:tc>
        <w:tc>
          <w:tcPr>
            <w:tcW w:w="720" w:type="dxa"/>
            <w:gridSpan w:val="2"/>
            <w:tcBorders>
              <w:top w:val="single" w:sz="4" w:space="0" w:color="auto"/>
              <w:left w:val="nil"/>
              <w:bottom w:val="single" w:sz="4" w:space="0" w:color="auto"/>
              <w:right w:val="single" w:sz="4" w:space="0" w:color="auto"/>
            </w:tcBorders>
            <w:shd w:val="clear" w:color="000000" w:fill="CCFFCC"/>
            <w:noWrap/>
          </w:tcPr>
          <w:p w:rsidR="00DC04C5" w:rsidRPr="000711AA" w:rsidRDefault="00DC04C5" w:rsidP="00DC04C5">
            <w:pPr>
              <w:spacing w:after="0"/>
              <w:jc w:val="both"/>
              <w:rPr>
                <w:b/>
                <w:bCs/>
                <w:sz w:val="16"/>
                <w:szCs w:val="16"/>
              </w:rPr>
            </w:pPr>
            <w:r w:rsidRPr="000711AA">
              <w:rPr>
                <w:b/>
                <w:bCs/>
                <w:sz w:val="16"/>
                <w:szCs w:val="16"/>
              </w:rPr>
              <w:t> </w:t>
            </w:r>
          </w:p>
        </w:tc>
        <w:tc>
          <w:tcPr>
            <w:tcW w:w="1530" w:type="dxa"/>
            <w:tcBorders>
              <w:top w:val="single" w:sz="4" w:space="0" w:color="auto"/>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REMARKS ON IMPLEMENTATION</w:t>
            </w:r>
          </w:p>
        </w:tc>
      </w:tr>
      <w:tr w:rsidR="00DC04C5" w:rsidRPr="000711AA" w:rsidTr="009D2B7B">
        <w:trPr>
          <w:trHeight w:val="510"/>
        </w:trPr>
        <w:tc>
          <w:tcPr>
            <w:tcW w:w="824" w:type="dxa"/>
            <w:tcBorders>
              <w:top w:val="nil"/>
              <w:left w:val="single" w:sz="4" w:space="0" w:color="auto"/>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Target Code</w:t>
            </w:r>
          </w:p>
        </w:tc>
        <w:tc>
          <w:tcPr>
            <w:tcW w:w="359" w:type="dxa"/>
            <w:tcBorders>
              <w:top w:val="nil"/>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M</w:t>
            </w:r>
          </w:p>
        </w:tc>
        <w:tc>
          <w:tcPr>
            <w:tcW w:w="539" w:type="dxa"/>
            <w:tcBorders>
              <w:top w:val="nil"/>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P</w:t>
            </w:r>
          </w:p>
        </w:tc>
        <w:tc>
          <w:tcPr>
            <w:tcW w:w="450" w:type="dxa"/>
            <w:tcBorders>
              <w:top w:val="nil"/>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R</w:t>
            </w:r>
          </w:p>
        </w:tc>
        <w:tc>
          <w:tcPr>
            <w:tcW w:w="1530" w:type="dxa"/>
            <w:tcBorders>
              <w:top w:val="nil"/>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Target DescrIption</w:t>
            </w:r>
          </w:p>
        </w:tc>
        <w:tc>
          <w:tcPr>
            <w:tcW w:w="1890" w:type="dxa"/>
            <w:tcBorders>
              <w:top w:val="nil"/>
              <w:left w:val="nil"/>
              <w:bottom w:val="single" w:sz="4" w:space="0" w:color="auto"/>
              <w:right w:val="single" w:sz="4" w:space="0" w:color="auto"/>
            </w:tcBorders>
            <w:shd w:val="clear" w:color="000000" w:fill="CCFFCC"/>
            <w:noWrap/>
          </w:tcPr>
          <w:p w:rsidR="00DC04C5" w:rsidRPr="000711AA" w:rsidRDefault="00DC04C5" w:rsidP="00DC04C5">
            <w:pPr>
              <w:spacing w:after="0"/>
              <w:jc w:val="both"/>
              <w:rPr>
                <w:b/>
                <w:bCs/>
                <w:sz w:val="16"/>
                <w:szCs w:val="16"/>
              </w:rPr>
            </w:pPr>
            <w:r w:rsidRPr="000711AA">
              <w:rPr>
                <w:b/>
                <w:bCs/>
                <w:sz w:val="16"/>
                <w:szCs w:val="16"/>
              </w:rPr>
              <w:t>Actual Progress</w:t>
            </w:r>
          </w:p>
        </w:tc>
        <w:tc>
          <w:tcPr>
            <w:tcW w:w="990" w:type="dxa"/>
            <w:tcBorders>
              <w:top w:val="nil"/>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Estimated % Completed</w:t>
            </w:r>
          </w:p>
        </w:tc>
        <w:tc>
          <w:tcPr>
            <w:tcW w:w="720" w:type="dxa"/>
            <w:tcBorders>
              <w:top w:val="nil"/>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On Track</w:t>
            </w:r>
          </w:p>
        </w:tc>
        <w:tc>
          <w:tcPr>
            <w:tcW w:w="540" w:type="dxa"/>
            <w:tcBorders>
              <w:top w:val="nil"/>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At Risk</w:t>
            </w:r>
          </w:p>
        </w:tc>
        <w:tc>
          <w:tcPr>
            <w:tcW w:w="990" w:type="dxa"/>
            <w:tcBorders>
              <w:top w:val="nil"/>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Unknown</w:t>
            </w:r>
          </w:p>
        </w:tc>
        <w:tc>
          <w:tcPr>
            <w:tcW w:w="1533" w:type="dxa"/>
            <w:tcBorders>
              <w:top w:val="nil"/>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Cumulative Budget</w:t>
            </w:r>
          </w:p>
        </w:tc>
        <w:tc>
          <w:tcPr>
            <w:tcW w:w="1495" w:type="dxa"/>
            <w:tcBorders>
              <w:top w:val="nil"/>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 xml:space="preserve">Cummulative Actual Expenditure </w:t>
            </w:r>
          </w:p>
        </w:tc>
        <w:tc>
          <w:tcPr>
            <w:tcW w:w="720" w:type="dxa"/>
            <w:gridSpan w:val="2"/>
            <w:tcBorders>
              <w:top w:val="nil"/>
              <w:left w:val="nil"/>
              <w:bottom w:val="single" w:sz="4" w:space="0" w:color="auto"/>
              <w:right w:val="single" w:sz="4" w:space="0" w:color="auto"/>
            </w:tcBorders>
            <w:shd w:val="clear" w:color="000000" w:fill="CCFFCC"/>
          </w:tcPr>
          <w:p w:rsidR="00DC04C5" w:rsidRPr="000711AA" w:rsidRDefault="00DC04C5" w:rsidP="00DC04C5">
            <w:pPr>
              <w:spacing w:after="0"/>
              <w:jc w:val="both"/>
              <w:rPr>
                <w:b/>
                <w:bCs/>
                <w:sz w:val="16"/>
                <w:szCs w:val="16"/>
              </w:rPr>
            </w:pPr>
            <w:r w:rsidRPr="000711AA">
              <w:rPr>
                <w:b/>
                <w:bCs/>
                <w:sz w:val="16"/>
                <w:szCs w:val="16"/>
              </w:rPr>
              <w:t>% Spent</w:t>
            </w:r>
          </w:p>
        </w:tc>
        <w:tc>
          <w:tcPr>
            <w:tcW w:w="1530" w:type="dxa"/>
            <w:tcBorders>
              <w:top w:val="nil"/>
              <w:left w:val="nil"/>
              <w:bottom w:val="single" w:sz="4" w:space="0" w:color="auto"/>
              <w:right w:val="single" w:sz="4" w:space="0" w:color="auto"/>
            </w:tcBorders>
            <w:shd w:val="clear" w:color="000000" w:fill="CCFFCC"/>
            <w:noWrap/>
          </w:tcPr>
          <w:p w:rsidR="00DC04C5" w:rsidRPr="000711AA" w:rsidRDefault="00DC04C5" w:rsidP="00DC04C5">
            <w:pPr>
              <w:spacing w:after="0"/>
              <w:jc w:val="both"/>
              <w:rPr>
                <w:b/>
                <w:bCs/>
                <w:sz w:val="16"/>
                <w:szCs w:val="16"/>
              </w:rPr>
            </w:pPr>
            <w:r w:rsidRPr="000711AA">
              <w:rPr>
                <w:b/>
                <w:bCs/>
                <w:sz w:val="16"/>
                <w:szCs w:val="16"/>
              </w:rPr>
              <w:t> </w:t>
            </w:r>
          </w:p>
        </w:tc>
      </w:tr>
      <w:tr w:rsidR="00DC04C5" w:rsidRPr="000711AA" w:rsidTr="00DC04C5">
        <w:trPr>
          <w:trHeight w:val="255"/>
        </w:trPr>
        <w:tc>
          <w:tcPr>
            <w:tcW w:w="824" w:type="dxa"/>
            <w:tcBorders>
              <w:top w:val="nil"/>
              <w:left w:val="single" w:sz="4" w:space="0" w:color="auto"/>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1</w:t>
            </w:r>
          </w:p>
        </w:tc>
        <w:tc>
          <w:tcPr>
            <w:tcW w:w="359"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2</w:t>
            </w:r>
          </w:p>
        </w:tc>
        <w:tc>
          <w:tcPr>
            <w:tcW w:w="539"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3</w:t>
            </w:r>
          </w:p>
        </w:tc>
        <w:tc>
          <w:tcPr>
            <w:tcW w:w="45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4</w:t>
            </w:r>
          </w:p>
        </w:tc>
        <w:tc>
          <w:tcPr>
            <w:tcW w:w="153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5</w:t>
            </w:r>
          </w:p>
        </w:tc>
        <w:tc>
          <w:tcPr>
            <w:tcW w:w="189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6</w:t>
            </w:r>
          </w:p>
        </w:tc>
        <w:tc>
          <w:tcPr>
            <w:tcW w:w="99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7</w:t>
            </w:r>
          </w:p>
        </w:tc>
        <w:tc>
          <w:tcPr>
            <w:tcW w:w="72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8</w:t>
            </w:r>
          </w:p>
        </w:tc>
        <w:tc>
          <w:tcPr>
            <w:tcW w:w="54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9</w:t>
            </w:r>
          </w:p>
        </w:tc>
        <w:tc>
          <w:tcPr>
            <w:tcW w:w="99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10</w:t>
            </w:r>
          </w:p>
        </w:tc>
        <w:tc>
          <w:tcPr>
            <w:tcW w:w="1533"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11</w:t>
            </w:r>
          </w:p>
        </w:tc>
        <w:tc>
          <w:tcPr>
            <w:tcW w:w="1495"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12</w:t>
            </w:r>
          </w:p>
        </w:tc>
        <w:tc>
          <w:tcPr>
            <w:tcW w:w="720" w:type="dxa"/>
            <w:gridSpan w:val="2"/>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13</w:t>
            </w:r>
          </w:p>
        </w:tc>
        <w:tc>
          <w:tcPr>
            <w:tcW w:w="153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6"/>
                <w:szCs w:val="16"/>
              </w:rPr>
            </w:pPr>
            <w:r w:rsidRPr="000711AA">
              <w:rPr>
                <w:b/>
                <w:bCs/>
                <w:sz w:val="16"/>
                <w:szCs w:val="16"/>
              </w:rPr>
              <w:t>14</w:t>
            </w:r>
          </w:p>
        </w:tc>
      </w:tr>
      <w:tr w:rsidR="00DC04C5" w:rsidRPr="000711AA" w:rsidTr="00DC04C5">
        <w:trPr>
          <w:trHeight w:val="1718"/>
        </w:trPr>
        <w:tc>
          <w:tcPr>
            <w:tcW w:w="824" w:type="dxa"/>
            <w:tcBorders>
              <w:top w:val="nil"/>
              <w:left w:val="single" w:sz="4" w:space="0" w:color="auto"/>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D01S</w:t>
            </w:r>
          </w:p>
        </w:tc>
        <w:tc>
          <w:tcPr>
            <w:tcW w:w="359"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V</w:t>
            </w:r>
          </w:p>
        </w:tc>
        <w:tc>
          <w:tcPr>
            <w:tcW w:w="539"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 </w:t>
            </w:r>
          </w:p>
        </w:tc>
        <w:tc>
          <w:tcPr>
            <w:tcW w:w="45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V</w:t>
            </w:r>
          </w:p>
        </w:tc>
        <w:tc>
          <w:tcPr>
            <w:tcW w:w="153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6"/>
                <w:szCs w:val="16"/>
              </w:rPr>
              <w:t xml:space="preserve">Dissemination of land and water resources management technologies in 27 Irrigation schemes and  rainfed agriculture land enhanced by June 2016  </w:t>
            </w:r>
          </w:p>
        </w:tc>
        <w:tc>
          <w:tcPr>
            <w:tcW w:w="189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6"/>
                <w:szCs w:val="16"/>
              </w:rPr>
              <w:t>Technologies of Land Use planning and management such as construction of terraces in upland farms were promoted during Nane Nane and World Food day Exhibitions.</w:t>
            </w:r>
          </w:p>
        </w:tc>
        <w:tc>
          <w:tcPr>
            <w:tcW w:w="99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p>
        </w:tc>
        <w:tc>
          <w:tcPr>
            <w:tcW w:w="72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6"/>
                <w:szCs w:val="16"/>
              </w:rPr>
            </w:pPr>
          </w:p>
        </w:tc>
        <w:tc>
          <w:tcPr>
            <w:tcW w:w="99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p>
        </w:tc>
        <w:tc>
          <w:tcPr>
            <w:tcW w:w="1533"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6"/>
                <w:szCs w:val="16"/>
              </w:rPr>
              <w:t>45,388,000</w:t>
            </w:r>
          </w:p>
        </w:tc>
        <w:tc>
          <w:tcPr>
            <w:tcW w:w="1495" w:type="dxa"/>
            <w:tcBorders>
              <w:top w:val="nil"/>
              <w:left w:val="nil"/>
              <w:bottom w:val="single" w:sz="4" w:space="0" w:color="auto"/>
              <w:right w:val="single" w:sz="4" w:space="0" w:color="auto"/>
            </w:tcBorders>
            <w:shd w:val="clear" w:color="auto" w:fill="auto"/>
            <w:noWrap/>
          </w:tcPr>
          <w:p w:rsidR="00DC04C5" w:rsidRPr="000711AA" w:rsidRDefault="00DC04C5" w:rsidP="00DC04C5">
            <w:pPr>
              <w:spacing w:after="0"/>
              <w:jc w:val="both"/>
              <w:rPr>
                <w:sz w:val="16"/>
                <w:szCs w:val="16"/>
              </w:rPr>
            </w:pPr>
            <w:r w:rsidRPr="000711AA">
              <w:rPr>
                <w:sz w:val="16"/>
                <w:szCs w:val="16"/>
              </w:rPr>
              <w:t>35,990,664</w:t>
            </w:r>
          </w:p>
        </w:tc>
        <w:tc>
          <w:tcPr>
            <w:tcW w:w="720" w:type="dxa"/>
            <w:gridSpan w:val="2"/>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43</w:t>
            </w:r>
          </w:p>
        </w:tc>
        <w:tc>
          <w:tcPr>
            <w:tcW w:w="153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p>
        </w:tc>
      </w:tr>
      <w:tr w:rsidR="00DC04C5" w:rsidRPr="000711AA" w:rsidTr="00DC04C5">
        <w:trPr>
          <w:trHeight w:val="2600"/>
        </w:trPr>
        <w:tc>
          <w:tcPr>
            <w:tcW w:w="824" w:type="dxa"/>
            <w:tcBorders>
              <w:top w:val="nil"/>
              <w:left w:val="single" w:sz="4" w:space="0" w:color="auto"/>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D02S</w:t>
            </w:r>
          </w:p>
        </w:tc>
        <w:tc>
          <w:tcPr>
            <w:tcW w:w="359"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V</w:t>
            </w:r>
          </w:p>
        </w:tc>
        <w:tc>
          <w:tcPr>
            <w:tcW w:w="539"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 </w:t>
            </w:r>
          </w:p>
        </w:tc>
        <w:tc>
          <w:tcPr>
            <w:tcW w:w="45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V</w:t>
            </w:r>
          </w:p>
        </w:tc>
        <w:tc>
          <w:tcPr>
            <w:tcW w:w="153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 xml:space="preserve"> Sustainable Utilization of Agricultural Land resources enhanced by 2016   </w:t>
            </w:r>
          </w:p>
        </w:tc>
        <w:tc>
          <w:tcPr>
            <w:tcW w:w="189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highlight w:val="cyan"/>
              </w:rPr>
            </w:pPr>
            <w:r w:rsidRPr="000711AA">
              <w:rPr>
                <w:sz w:val="18"/>
                <w:szCs w:val="18"/>
              </w:rPr>
              <w:t xml:space="preserve">Formulation of  Agricultural Land Regulation  (Bill) and Guidelines not done </w:t>
            </w:r>
          </w:p>
        </w:tc>
        <w:tc>
          <w:tcPr>
            <w:tcW w:w="99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highlight w:val="cyan"/>
              </w:rPr>
            </w:pPr>
          </w:p>
        </w:tc>
        <w:tc>
          <w:tcPr>
            <w:tcW w:w="72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highlight w:val="cyan"/>
              </w:rPr>
            </w:pPr>
          </w:p>
        </w:tc>
        <w:tc>
          <w:tcPr>
            <w:tcW w:w="54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6"/>
                <w:szCs w:val="16"/>
                <w:highlight w:val="cyan"/>
              </w:rPr>
            </w:pPr>
            <w:r w:rsidRPr="000711AA">
              <w:rPr>
                <w:sz w:val="18"/>
                <w:szCs w:val="18"/>
              </w:rPr>
              <w:t>V</w:t>
            </w:r>
          </w:p>
        </w:tc>
        <w:tc>
          <w:tcPr>
            <w:tcW w:w="99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 </w:t>
            </w:r>
          </w:p>
        </w:tc>
        <w:tc>
          <w:tcPr>
            <w:tcW w:w="1533" w:type="dxa"/>
            <w:tcBorders>
              <w:top w:val="nil"/>
              <w:left w:val="nil"/>
              <w:bottom w:val="single" w:sz="4" w:space="0" w:color="auto"/>
              <w:right w:val="single" w:sz="4" w:space="0" w:color="auto"/>
            </w:tcBorders>
            <w:shd w:val="clear" w:color="auto" w:fill="auto"/>
            <w:noWrap/>
          </w:tcPr>
          <w:p w:rsidR="00DC04C5" w:rsidRPr="000711AA" w:rsidRDefault="00DC04C5" w:rsidP="00DC04C5">
            <w:pPr>
              <w:spacing w:after="0"/>
              <w:jc w:val="both"/>
              <w:rPr>
                <w:sz w:val="16"/>
                <w:szCs w:val="16"/>
              </w:rPr>
            </w:pPr>
            <w:r w:rsidRPr="000711AA">
              <w:rPr>
                <w:sz w:val="18"/>
                <w:szCs w:val="18"/>
              </w:rPr>
              <w:t>32,250,000</w:t>
            </w:r>
          </w:p>
        </w:tc>
        <w:tc>
          <w:tcPr>
            <w:tcW w:w="1495" w:type="dxa"/>
            <w:tcBorders>
              <w:top w:val="nil"/>
              <w:left w:val="nil"/>
              <w:bottom w:val="single" w:sz="4" w:space="0" w:color="auto"/>
              <w:right w:val="single" w:sz="4" w:space="0" w:color="auto"/>
            </w:tcBorders>
            <w:shd w:val="clear" w:color="auto" w:fill="auto"/>
            <w:noWrap/>
          </w:tcPr>
          <w:p w:rsidR="00DC04C5" w:rsidRPr="000711AA" w:rsidRDefault="00DC04C5" w:rsidP="00DC04C5">
            <w:pPr>
              <w:spacing w:after="0"/>
              <w:jc w:val="both"/>
              <w:rPr>
                <w:sz w:val="16"/>
                <w:szCs w:val="16"/>
              </w:rPr>
            </w:pPr>
            <w:r w:rsidRPr="000711AA">
              <w:rPr>
                <w:sz w:val="16"/>
                <w:szCs w:val="16"/>
              </w:rPr>
              <w:t>0</w:t>
            </w:r>
          </w:p>
        </w:tc>
        <w:tc>
          <w:tcPr>
            <w:tcW w:w="720" w:type="dxa"/>
            <w:gridSpan w:val="2"/>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0</w:t>
            </w:r>
          </w:p>
        </w:tc>
        <w:tc>
          <w:tcPr>
            <w:tcW w:w="1530" w:type="dxa"/>
            <w:tcBorders>
              <w:top w:val="nil"/>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 xml:space="preserve"> No funds released. Target not achieved.</w:t>
            </w:r>
          </w:p>
        </w:tc>
      </w:tr>
      <w:tr w:rsidR="00DC04C5" w:rsidRPr="000711AA" w:rsidTr="00DC04C5">
        <w:trPr>
          <w:trHeight w:val="2168"/>
        </w:trPr>
        <w:tc>
          <w:tcPr>
            <w:tcW w:w="824" w:type="dxa"/>
            <w:tcBorders>
              <w:top w:val="single" w:sz="4" w:space="0" w:color="auto"/>
              <w:left w:val="single" w:sz="4" w:space="0" w:color="auto"/>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lastRenderedPageBreak/>
              <w:t>G01S</w:t>
            </w:r>
          </w:p>
        </w:tc>
        <w:tc>
          <w:tcPr>
            <w:tcW w:w="359" w:type="dxa"/>
            <w:tcBorders>
              <w:top w:val="single" w:sz="4" w:space="0" w:color="auto"/>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V</w:t>
            </w:r>
          </w:p>
        </w:tc>
        <w:tc>
          <w:tcPr>
            <w:tcW w:w="539" w:type="dxa"/>
            <w:tcBorders>
              <w:top w:val="single" w:sz="4" w:space="0" w:color="auto"/>
              <w:left w:val="nil"/>
              <w:bottom w:val="single" w:sz="4" w:space="0" w:color="auto"/>
              <w:right w:val="single" w:sz="4" w:space="0" w:color="auto"/>
            </w:tcBorders>
            <w:shd w:val="clear" w:color="auto" w:fill="auto"/>
          </w:tcPr>
          <w:p w:rsidR="00DC04C5" w:rsidRPr="000711AA" w:rsidRDefault="00DC04C5" w:rsidP="00DC04C5">
            <w:pPr>
              <w:spacing w:after="0"/>
              <w:jc w:val="both"/>
              <w:rPr>
                <w:sz w:val="18"/>
                <w:szCs w:val="18"/>
              </w:rPr>
            </w:pPr>
          </w:p>
          <w:p w:rsidR="00DC04C5" w:rsidRPr="000711AA" w:rsidRDefault="00DC04C5" w:rsidP="00DC04C5">
            <w:pPr>
              <w:spacing w:after="0"/>
              <w:jc w:val="both"/>
              <w:rPr>
                <w:sz w:val="16"/>
                <w:szCs w:val="16"/>
              </w:rPr>
            </w:pPr>
          </w:p>
        </w:tc>
        <w:tc>
          <w:tcPr>
            <w:tcW w:w="450" w:type="dxa"/>
            <w:tcBorders>
              <w:top w:val="single" w:sz="4" w:space="0" w:color="auto"/>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V</w:t>
            </w:r>
          </w:p>
        </w:tc>
        <w:tc>
          <w:tcPr>
            <w:tcW w:w="1530" w:type="dxa"/>
            <w:tcBorders>
              <w:top w:val="single" w:sz="4" w:space="0" w:color="auto"/>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 xml:space="preserve">Human resources capacity in Land Use Planning Department improved for efficient delivery of agricultural services by June 2016  </w:t>
            </w:r>
          </w:p>
        </w:tc>
        <w:tc>
          <w:tcPr>
            <w:tcW w:w="1890" w:type="dxa"/>
            <w:tcBorders>
              <w:top w:val="single" w:sz="4" w:space="0" w:color="auto"/>
              <w:left w:val="nil"/>
              <w:bottom w:val="single" w:sz="4" w:space="0" w:color="auto"/>
              <w:right w:val="single" w:sz="4" w:space="0" w:color="auto"/>
            </w:tcBorders>
            <w:shd w:val="clear" w:color="auto" w:fill="auto"/>
          </w:tcPr>
          <w:p w:rsidR="00DC04C5" w:rsidRPr="000711AA" w:rsidRDefault="00DC04C5" w:rsidP="00DC04C5">
            <w:pPr>
              <w:spacing w:line="360" w:lineRule="auto"/>
              <w:jc w:val="both"/>
              <w:rPr>
                <w:sz w:val="18"/>
                <w:szCs w:val="18"/>
              </w:rPr>
            </w:pPr>
            <w:r w:rsidRPr="000711AA">
              <w:rPr>
                <w:sz w:val="18"/>
                <w:szCs w:val="18"/>
              </w:rPr>
              <w:t xml:space="preserve">Employment entitlements and benefits such as housing allowance, electricity, telephone charges and leave travel allowance were paid. In addition to that other payments on utilities including water, electricity and telephone were made. </w:t>
            </w:r>
            <w:proofErr w:type="gramStart"/>
            <w:r w:rsidRPr="000711AA">
              <w:rPr>
                <w:sz w:val="18"/>
                <w:szCs w:val="18"/>
              </w:rPr>
              <w:t>also</w:t>
            </w:r>
            <w:proofErr w:type="gramEnd"/>
            <w:r w:rsidRPr="000711AA">
              <w:rPr>
                <w:sz w:val="18"/>
                <w:szCs w:val="18"/>
              </w:rPr>
              <w:t xml:space="preserve"> procurement of office consumables, food refreshment and newspaper were done.</w:t>
            </w:r>
          </w:p>
        </w:tc>
        <w:tc>
          <w:tcPr>
            <w:tcW w:w="990" w:type="dxa"/>
            <w:tcBorders>
              <w:top w:val="single" w:sz="4" w:space="0" w:color="auto"/>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p>
        </w:tc>
        <w:tc>
          <w:tcPr>
            <w:tcW w:w="720" w:type="dxa"/>
            <w:tcBorders>
              <w:top w:val="single" w:sz="4" w:space="0" w:color="auto"/>
              <w:left w:val="nil"/>
              <w:bottom w:val="single" w:sz="4" w:space="0" w:color="auto"/>
              <w:right w:val="single" w:sz="4" w:space="0" w:color="auto"/>
            </w:tcBorders>
            <w:shd w:val="clear" w:color="auto" w:fill="auto"/>
          </w:tcPr>
          <w:p w:rsidR="00DC04C5" w:rsidRPr="000711AA" w:rsidRDefault="00DC04C5" w:rsidP="00DC04C5">
            <w:pPr>
              <w:spacing w:after="0"/>
              <w:jc w:val="both"/>
              <w:rPr>
                <w:sz w:val="18"/>
                <w:szCs w:val="18"/>
              </w:rPr>
            </w:pPr>
          </w:p>
          <w:p w:rsidR="00DC04C5" w:rsidRPr="000711AA" w:rsidRDefault="00DC04C5" w:rsidP="00DC04C5">
            <w:pPr>
              <w:spacing w:after="0"/>
              <w:jc w:val="both"/>
              <w:rPr>
                <w:sz w:val="16"/>
                <w:szCs w:val="16"/>
              </w:rPr>
            </w:pPr>
            <w:r w:rsidRPr="000711AA">
              <w:rPr>
                <w:sz w:val="18"/>
                <w:szCs w:val="18"/>
              </w:rPr>
              <w:t>V</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6"/>
                <w:szCs w:val="16"/>
              </w:rPr>
            </w:pPr>
            <w:r w:rsidRPr="000711AA">
              <w:rPr>
                <w:sz w:val="18"/>
                <w:szCs w:val="18"/>
              </w:rPr>
              <w:t> </w:t>
            </w:r>
          </w:p>
        </w:tc>
        <w:tc>
          <w:tcPr>
            <w:tcW w:w="990" w:type="dxa"/>
            <w:tcBorders>
              <w:top w:val="single" w:sz="4" w:space="0" w:color="auto"/>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p>
        </w:tc>
        <w:tc>
          <w:tcPr>
            <w:tcW w:w="1533" w:type="dxa"/>
            <w:tcBorders>
              <w:top w:val="single" w:sz="4" w:space="0" w:color="auto"/>
              <w:left w:val="nil"/>
              <w:bottom w:val="single" w:sz="4" w:space="0" w:color="auto"/>
              <w:right w:val="single" w:sz="4" w:space="0" w:color="auto"/>
            </w:tcBorders>
            <w:shd w:val="clear" w:color="auto" w:fill="auto"/>
            <w:noWrap/>
          </w:tcPr>
          <w:p w:rsidR="00DC04C5" w:rsidRPr="000711AA" w:rsidRDefault="00DC04C5" w:rsidP="00DC04C5">
            <w:pPr>
              <w:spacing w:after="0"/>
              <w:jc w:val="both"/>
              <w:rPr>
                <w:sz w:val="16"/>
                <w:szCs w:val="16"/>
              </w:rPr>
            </w:pPr>
            <w:r w:rsidRPr="000711AA">
              <w:rPr>
                <w:sz w:val="18"/>
                <w:szCs w:val="18"/>
              </w:rPr>
              <w:t>199,718,110</w:t>
            </w:r>
          </w:p>
        </w:tc>
        <w:tc>
          <w:tcPr>
            <w:tcW w:w="1495" w:type="dxa"/>
            <w:tcBorders>
              <w:top w:val="single" w:sz="4" w:space="0" w:color="auto"/>
              <w:left w:val="nil"/>
              <w:bottom w:val="single" w:sz="4" w:space="0" w:color="auto"/>
              <w:right w:val="single" w:sz="4" w:space="0" w:color="auto"/>
            </w:tcBorders>
            <w:shd w:val="clear" w:color="auto" w:fill="auto"/>
            <w:noWrap/>
          </w:tcPr>
          <w:p w:rsidR="00DC04C5" w:rsidRPr="000711AA" w:rsidRDefault="00DC04C5" w:rsidP="00DC04C5">
            <w:pPr>
              <w:spacing w:after="0"/>
              <w:jc w:val="both"/>
              <w:rPr>
                <w:sz w:val="16"/>
                <w:szCs w:val="16"/>
              </w:rPr>
            </w:pPr>
            <w:r w:rsidRPr="000711AA">
              <w:rPr>
                <w:sz w:val="18"/>
                <w:szCs w:val="18"/>
              </w:rPr>
              <w:t xml:space="preserve">  49,863,800</w:t>
            </w:r>
          </w:p>
        </w:tc>
        <w:tc>
          <w:tcPr>
            <w:tcW w:w="720" w:type="dxa"/>
            <w:gridSpan w:val="2"/>
            <w:tcBorders>
              <w:top w:val="single" w:sz="4" w:space="0" w:color="auto"/>
              <w:left w:val="nil"/>
              <w:bottom w:val="single" w:sz="4" w:space="0" w:color="auto"/>
              <w:right w:val="single" w:sz="4" w:space="0" w:color="auto"/>
            </w:tcBorders>
            <w:shd w:val="clear" w:color="auto" w:fill="auto"/>
          </w:tcPr>
          <w:p w:rsidR="00DC04C5" w:rsidRPr="000711AA" w:rsidRDefault="00DC04C5" w:rsidP="00DC04C5">
            <w:pPr>
              <w:spacing w:after="0"/>
              <w:jc w:val="both"/>
              <w:rPr>
                <w:sz w:val="18"/>
                <w:szCs w:val="18"/>
              </w:rPr>
            </w:pPr>
          </w:p>
          <w:p w:rsidR="00DC04C5" w:rsidRPr="000711AA" w:rsidRDefault="00DC04C5" w:rsidP="00DC04C5">
            <w:pPr>
              <w:spacing w:after="0"/>
              <w:jc w:val="both"/>
              <w:rPr>
                <w:sz w:val="18"/>
                <w:szCs w:val="18"/>
              </w:rPr>
            </w:pPr>
          </w:p>
          <w:p w:rsidR="00DC04C5" w:rsidRPr="000711AA" w:rsidRDefault="00DC04C5" w:rsidP="00DC04C5">
            <w:pPr>
              <w:spacing w:after="0"/>
              <w:jc w:val="both"/>
              <w:rPr>
                <w:sz w:val="16"/>
                <w:szCs w:val="16"/>
              </w:rPr>
            </w:pPr>
          </w:p>
        </w:tc>
        <w:tc>
          <w:tcPr>
            <w:tcW w:w="1530" w:type="dxa"/>
            <w:tcBorders>
              <w:top w:val="single" w:sz="4" w:space="0" w:color="auto"/>
              <w:left w:val="nil"/>
              <w:bottom w:val="single" w:sz="4" w:space="0" w:color="auto"/>
              <w:right w:val="single" w:sz="4" w:space="0" w:color="auto"/>
            </w:tcBorders>
            <w:shd w:val="clear" w:color="auto" w:fill="auto"/>
          </w:tcPr>
          <w:p w:rsidR="00DC04C5" w:rsidRPr="000711AA" w:rsidRDefault="00DC04C5" w:rsidP="00DC04C5">
            <w:pPr>
              <w:spacing w:after="0"/>
              <w:jc w:val="both"/>
              <w:rPr>
                <w:sz w:val="16"/>
                <w:szCs w:val="16"/>
              </w:rPr>
            </w:pPr>
            <w:r w:rsidRPr="000711AA">
              <w:rPr>
                <w:sz w:val="18"/>
                <w:szCs w:val="18"/>
              </w:rPr>
              <w:t xml:space="preserve">Most activities were under financed hence the target could not be achieved as planned. </w:t>
            </w:r>
          </w:p>
        </w:tc>
      </w:tr>
      <w:tr w:rsidR="00DC04C5" w:rsidRPr="000711AA" w:rsidTr="00DC04C5">
        <w:trPr>
          <w:trHeight w:val="629"/>
        </w:trPr>
        <w:tc>
          <w:tcPr>
            <w:tcW w:w="824" w:type="dxa"/>
            <w:tcBorders>
              <w:top w:val="nil"/>
              <w:left w:val="single" w:sz="4" w:space="0" w:color="auto"/>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8"/>
                <w:szCs w:val="18"/>
              </w:rPr>
            </w:pPr>
            <w:r w:rsidRPr="000711AA">
              <w:rPr>
                <w:sz w:val="18"/>
                <w:szCs w:val="18"/>
              </w:rPr>
              <w:t> </w:t>
            </w:r>
          </w:p>
        </w:tc>
        <w:tc>
          <w:tcPr>
            <w:tcW w:w="359"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8"/>
                <w:szCs w:val="18"/>
              </w:rPr>
            </w:pPr>
            <w:r w:rsidRPr="000711AA">
              <w:rPr>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8"/>
                <w:szCs w:val="18"/>
              </w:rPr>
            </w:pPr>
            <w:r w:rsidRPr="000711AA">
              <w:rPr>
                <w:sz w:val="18"/>
                <w:szCs w:val="18"/>
              </w:rPr>
              <w:t> </w:t>
            </w:r>
          </w:p>
        </w:tc>
        <w:tc>
          <w:tcPr>
            <w:tcW w:w="45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8"/>
                <w:szCs w:val="18"/>
              </w:rPr>
            </w:pPr>
            <w:r w:rsidRPr="000711AA">
              <w:rPr>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sz w:val="18"/>
                <w:szCs w:val="18"/>
              </w:rPr>
            </w:pPr>
            <w:r w:rsidRPr="000711AA">
              <w:rPr>
                <w:b/>
                <w:sz w:val="18"/>
                <w:szCs w:val="18"/>
              </w:rPr>
              <w:t>Total</w:t>
            </w:r>
          </w:p>
        </w:tc>
        <w:tc>
          <w:tcPr>
            <w:tcW w:w="189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8"/>
                <w:szCs w:val="18"/>
              </w:rPr>
            </w:pPr>
            <w:r w:rsidRPr="000711AA">
              <w:rPr>
                <w:sz w:val="18"/>
                <w:szCs w:val="18"/>
              </w:rPr>
              <w:t> </w:t>
            </w:r>
          </w:p>
        </w:tc>
        <w:tc>
          <w:tcPr>
            <w:tcW w:w="99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8"/>
                <w:szCs w:val="18"/>
              </w:rPr>
            </w:pPr>
            <w:r w:rsidRPr="000711AA">
              <w:rPr>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8"/>
                <w:szCs w:val="18"/>
              </w:rPr>
            </w:pPr>
            <w:r w:rsidRPr="000711AA">
              <w:rPr>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8"/>
                <w:szCs w:val="18"/>
              </w:rPr>
            </w:pPr>
            <w:r w:rsidRPr="000711AA">
              <w:rPr>
                <w:sz w:val="18"/>
                <w:szCs w:val="18"/>
              </w:rPr>
              <w:t> </w:t>
            </w:r>
          </w:p>
        </w:tc>
        <w:tc>
          <w:tcPr>
            <w:tcW w:w="99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8"/>
                <w:szCs w:val="18"/>
              </w:rPr>
            </w:pPr>
            <w:r w:rsidRPr="000711AA">
              <w:rPr>
                <w:sz w:val="18"/>
                <w:szCs w:val="18"/>
              </w:rPr>
              <w:t> </w:t>
            </w:r>
          </w:p>
        </w:tc>
        <w:tc>
          <w:tcPr>
            <w:tcW w:w="1533"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8"/>
                <w:szCs w:val="18"/>
              </w:rPr>
            </w:pPr>
            <w:r w:rsidRPr="000711AA">
              <w:rPr>
                <w:b/>
                <w:bCs/>
                <w:sz w:val="18"/>
                <w:szCs w:val="18"/>
              </w:rPr>
              <w:t>277,356,110</w:t>
            </w:r>
          </w:p>
          <w:p w:rsidR="00DC04C5" w:rsidRPr="000711AA" w:rsidRDefault="00DC04C5" w:rsidP="00DC04C5">
            <w:pPr>
              <w:spacing w:after="0"/>
              <w:jc w:val="both"/>
              <w:rPr>
                <w:b/>
                <w:bCs/>
                <w:sz w:val="18"/>
                <w:szCs w:val="18"/>
              </w:rPr>
            </w:pPr>
          </w:p>
        </w:tc>
        <w:tc>
          <w:tcPr>
            <w:tcW w:w="1533" w:type="dxa"/>
            <w:gridSpan w:val="2"/>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b/>
                <w:bCs/>
                <w:sz w:val="18"/>
                <w:szCs w:val="18"/>
              </w:rPr>
            </w:pPr>
            <w:r w:rsidRPr="000711AA">
              <w:rPr>
                <w:b/>
                <w:bCs/>
                <w:sz w:val="18"/>
                <w:szCs w:val="18"/>
              </w:rPr>
              <w:t>85,251,800</w:t>
            </w:r>
          </w:p>
          <w:p w:rsidR="00DC04C5" w:rsidRPr="000711AA" w:rsidRDefault="00DC04C5" w:rsidP="00DC04C5">
            <w:pPr>
              <w:spacing w:after="0"/>
              <w:jc w:val="both"/>
              <w:rPr>
                <w:b/>
                <w:bCs/>
                <w:sz w:val="18"/>
                <w:szCs w:val="18"/>
              </w:rPr>
            </w:pPr>
          </w:p>
        </w:tc>
        <w:tc>
          <w:tcPr>
            <w:tcW w:w="682"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8"/>
                <w:szCs w:val="18"/>
              </w:rPr>
            </w:pPr>
          </w:p>
        </w:tc>
        <w:tc>
          <w:tcPr>
            <w:tcW w:w="1530" w:type="dxa"/>
            <w:tcBorders>
              <w:top w:val="nil"/>
              <w:left w:val="nil"/>
              <w:bottom w:val="single" w:sz="4" w:space="0" w:color="auto"/>
              <w:right w:val="single" w:sz="4" w:space="0" w:color="auto"/>
            </w:tcBorders>
            <w:shd w:val="clear" w:color="auto" w:fill="auto"/>
            <w:noWrap/>
            <w:vAlign w:val="bottom"/>
          </w:tcPr>
          <w:p w:rsidR="00DC04C5" w:rsidRPr="000711AA" w:rsidRDefault="00DC04C5" w:rsidP="00DC04C5">
            <w:pPr>
              <w:spacing w:after="0"/>
              <w:jc w:val="both"/>
              <w:rPr>
                <w:sz w:val="18"/>
                <w:szCs w:val="18"/>
              </w:rPr>
            </w:pPr>
            <w:r w:rsidRPr="000711AA">
              <w:rPr>
                <w:sz w:val="18"/>
                <w:szCs w:val="18"/>
              </w:rPr>
              <w:t> </w:t>
            </w:r>
          </w:p>
        </w:tc>
      </w:tr>
    </w:tbl>
    <w:p w:rsidR="0052260B" w:rsidRPr="000711AA" w:rsidRDefault="0052260B" w:rsidP="002F1827">
      <w:pPr>
        <w:spacing w:after="0"/>
        <w:jc w:val="both"/>
        <w:rPr>
          <w:b/>
          <w:bCs/>
          <w:sz w:val="22"/>
          <w:szCs w:val="22"/>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52260B" w:rsidRPr="000711AA" w:rsidRDefault="0052260B" w:rsidP="002F1827">
      <w:pPr>
        <w:spacing w:after="0"/>
        <w:jc w:val="both"/>
        <w:rPr>
          <w:b/>
          <w:bCs/>
          <w:sz w:val="20"/>
          <w:szCs w:val="20"/>
        </w:rPr>
      </w:pPr>
      <w:r w:rsidRPr="000711AA">
        <w:rPr>
          <w:b/>
          <w:bCs/>
          <w:sz w:val="20"/>
          <w:szCs w:val="20"/>
        </w:rPr>
        <w:lastRenderedPageBreak/>
        <w:t>Sub-Vote Code and Name: 2004: Plant Breeders' rights Unit</w:t>
      </w:r>
    </w:p>
    <w:p w:rsidR="0052260B" w:rsidRPr="000711AA" w:rsidRDefault="0052260B" w:rsidP="002F1827">
      <w:pPr>
        <w:spacing w:after="0"/>
        <w:jc w:val="both"/>
        <w:rPr>
          <w:b/>
          <w:bCs/>
          <w:sz w:val="20"/>
          <w:szCs w:val="20"/>
        </w:rPr>
      </w:pPr>
      <w:r w:rsidRPr="000711AA">
        <w:rPr>
          <w:b/>
          <w:bCs/>
          <w:sz w:val="20"/>
          <w:szCs w:val="20"/>
        </w:rPr>
        <w:t>Objective Code and Name: C: Policies, strategies and regulatory functions in the agricultural sector strengthened</w:t>
      </w:r>
    </w:p>
    <w:p w:rsidR="0052260B" w:rsidRPr="000711AA" w:rsidRDefault="0052260B" w:rsidP="002F1827">
      <w:pPr>
        <w:spacing w:after="0"/>
        <w:jc w:val="both"/>
        <w:rPr>
          <w:b/>
          <w:bCs/>
          <w:sz w:val="20"/>
          <w:szCs w:val="20"/>
        </w:rPr>
      </w:pPr>
      <w:r w:rsidRPr="000711AA">
        <w:rPr>
          <w:b/>
          <w:bCs/>
          <w:sz w:val="20"/>
          <w:szCs w:val="20"/>
        </w:rPr>
        <w:t>G: Capacity of MAFC to deliver services improved</w:t>
      </w:r>
    </w:p>
    <w:p w:rsidR="0052260B" w:rsidRPr="000711AA" w:rsidRDefault="0052260B" w:rsidP="002F1827">
      <w:pPr>
        <w:spacing w:after="0"/>
        <w:jc w:val="both"/>
        <w:rPr>
          <w:b/>
          <w:bCs/>
          <w:sz w:val="22"/>
          <w:szCs w:val="22"/>
        </w:rPr>
      </w:pPr>
    </w:p>
    <w:tbl>
      <w:tblPr>
        <w:tblW w:w="14055" w:type="dxa"/>
        <w:tblInd w:w="93" w:type="dxa"/>
        <w:tblLayout w:type="fixed"/>
        <w:tblLook w:val="04A0"/>
      </w:tblPr>
      <w:tblGrid>
        <w:gridCol w:w="735"/>
        <w:gridCol w:w="360"/>
        <w:gridCol w:w="540"/>
        <w:gridCol w:w="540"/>
        <w:gridCol w:w="1710"/>
        <w:gridCol w:w="1620"/>
        <w:gridCol w:w="990"/>
        <w:gridCol w:w="720"/>
        <w:gridCol w:w="540"/>
        <w:gridCol w:w="990"/>
        <w:gridCol w:w="1530"/>
        <w:gridCol w:w="1530"/>
        <w:gridCol w:w="630"/>
        <w:gridCol w:w="1620"/>
      </w:tblGrid>
      <w:tr w:rsidR="0052260B" w:rsidRPr="000711AA" w:rsidTr="009D2B7B">
        <w:trPr>
          <w:trHeight w:val="332"/>
        </w:trPr>
        <w:tc>
          <w:tcPr>
            <w:tcW w:w="2175" w:type="dxa"/>
            <w:gridSpan w:val="4"/>
            <w:tcBorders>
              <w:top w:val="single" w:sz="4" w:space="0" w:color="auto"/>
              <w:left w:val="single" w:sz="4" w:space="0" w:color="auto"/>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CODES AND LINKAGE</w:t>
            </w:r>
          </w:p>
        </w:tc>
        <w:tc>
          <w:tcPr>
            <w:tcW w:w="1710" w:type="dxa"/>
            <w:tcBorders>
              <w:top w:val="single" w:sz="4" w:space="0" w:color="auto"/>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ANNUAL PHYSICAL TARGET</w:t>
            </w:r>
          </w:p>
        </w:tc>
        <w:tc>
          <w:tcPr>
            <w:tcW w:w="4860" w:type="dxa"/>
            <w:gridSpan w:val="5"/>
            <w:tcBorders>
              <w:top w:val="single" w:sz="4" w:space="0" w:color="auto"/>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CUMULATIVE STATUS ON MEETING PHYSICAL TARGET</w:t>
            </w:r>
          </w:p>
        </w:tc>
        <w:tc>
          <w:tcPr>
            <w:tcW w:w="1530" w:type="dxa"/>
            <w:tcBorders>
              <w:top w:val="single" w:sz="4" w:space="0" w:color="auto"/>
              <w:left w:val="nil"/>
              <w:bottom w:val="single" w:sz="4" w:space="0" w:color="auto"/>
              <w:right w:val="single" w:sz="4" w:space="0" w:color="auto"/>
            </w:tcBorders>
            <w:shd w:val="clear" w:color="000000" w:fill="CCFFCC"/>
            <w:noWrap/>
          </w:tcPr>
          <w:p w:rsidR="0052260B" w:rsidRPr="000711AA" w:rsidRDefault="0052260B" w:rsidP="002F1827">
            <w:pPr>
              <w:spacing w:after="0"/>
              <w:jc w:val="both"/>
              <w:rPr>
                <w:b/>
                <w:bCs/>
                <w:sz w:val="16"/>
                <w:szCs w:val="16"/>
              </w:rPr>
            </w:pPr>
            <w:r w:rsidRPr="000711AA">
              <w:rPr>
                <w:b/>
                <w:bCs/>
                <w:sz w:val="16"/>
                <w:szCs w:val="16"/>
              </w:rPr>
              <w:t>EXPENDITURE STATUS</w:t>
            </w:r>
          </w:p>
        </w:tc>
        <w:tc>
          <w:tcPr>
            <w:tcW w:w="1530" w:type="dxa"/>
            <w:tcBorders>
              <w:top w:val="single" w:sz="4" w:space="0" w:color="auto"/>
              <w:left w:val="nil"/>
              <w:bottom w:val="single" w:sz="4" w:space="0" w:color="auto"/>
              <w:right w:val="single" w:sz="4" w:space="0" w:color="auto"/>
            </w:tcBorders>
            <w:shd w:val="clear" w:color="000000" w:fill="CCFFCC"/>
            <w:noWrap/>
          </w:tcPr>
          <w:p w:rsidR="0052260B" w:rsidRPr="000711AA" w:rsidRDefault="0052260B" w:rsidP="002F1827">
            <w:pPr>
              <w:spacing w:after="0"/>
              <w:jc w:val="both"/>
              <w:rPr>
                <w:b/>
                <w:bCs/>
                <w:sz w:val="16"/>
                <w:szCs w:val="16"/>
              </w:rPr>
            </w:pPr>
            <w:r w:rsidRPr="000711AA">
              <w:rPr>
                <w:b/>
                <w:bCs/>
                <w:sz w:val="16"/>
                <w:szCs w:val="16"/>
              </w:rPr>
              <w:t> </w:t>
            </w:r>
          </w:p>
        </w:tc>
        <w:tc>
          <w:tcPr>
            <w:tcW w:w="630" w:type="dxa"/>
            <w:tcBorders>
              <w:top w:val="single" w:sz="4" w:space="0" w:color="auto"/>
              <w:left w:val="nil"/>
              <w:bottom w:val="single" w:sz="4" w:space="0" w:color="auto"/>
              <w:right w:val="single" w:sz="4" w:space="0" w:color="auto"/>
            </w:tcBorders>
            <w:shd w:val="clear" w:color="000000" w:fill="CCFFCC"/>
            <w:noWrap/>
          </w:tcPr>
          <w:p w:rsidR="0052260B" w:rsidRPr="000711AA" w:rsidRDefault="0052260B" w:rsidP="002F1827">
            <w:pPr>
              <w:spacing w:after="0"/>
              <w:jc w:val="both"/>
              <w:rPr>
                <w:b/>
                <w:bCs/>
                <w:sz w:val="16"/>
                <w:szCs w:val="16"/>
              </w:rPr>
            </w:pPr>
            <w:r w:rsidRPr="000711AA">
              <w:rPr>
                <w:b/>
                <w:bCs/>
                <w:sz w:val="16"/>
                <w:szCs w:val="16"/>
              </w:rPr>
              <w:t> </w:t>
            </w:r>
          </w:p>
        </w:tc>
        <w:tc>
          <w:tcPr>
            <w:tcW w:w="1620" w:type="dxa"/>
            <w:tcBorders>
              <w:top w:val="single" w:sz="4" w:space="0" w:color="auto"/>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REMARKS ON IMPLEMENTATION</w:t>
            </w:r>
          </w:p>
        </w:tc>
      </w:tr>
      <w:tr w:rsidR="0052260B" w:rsidRPr="000711AA" w:rsidTr="009D2B7B">
        <w:trPr>
          <w:trHeight w:val="510"/>
        </w:trPr>
        <w:tc>
          <w:tcPr>
            <w:tcW w:w="735" w:type="dxa"/>
            <w:tcBorders>
              <w:top w:val="nil"/>
              <w:left w:val="single" w:sz="4" w:space="0" w:color="auto"/>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Target Code</w:t>
            </w:r>
          </w:p>
        </w:tc>
        <w:tc>
          <w:tcPr>
            <w:tcW w:w="360" w:type="dxa"/>
            <w:tcBorders>
              <w:top w:val="nil"/>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M</w:t>
            </w:r>
          </w:p>
        </w:tc>
        <w:tc>
          <w:tcPr>
            <w:tcW w:w="540" w:type="dxa"/>
            <w:tcBorders>
              <w:top w:val="nil"/>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P</w:t>
            </w:r>
          </w:p>
        </w:tc>
        <w:tc>
          <w:tcPr>
            <w:tcW w:w="540" w:type="dxa"/>
            <w:tcBorders>
              <w:top w:val="nil"/>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R</w:t>
            </w:r>
          </w:p>
        </w:tc>
        <w:tc>
          <w:tcPr>
            <w:tcW w:w="1710" w:type="dxa"/>
            <w:tcBorders>
              <w:top w:val="nil"/>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Target Descrption</w:t>
            </w:r>
          </w:p>
        </w:tc>
        <w:tc>
          <w:tcPr>
            <w:tcW w:w="1620" w:type="dxa"/>
            <w:tcBorders>
              <w:top w:val="nil"/>
              <w:left w:val="nil"/>
              <w:bottom w:val="single" w:sz="4" w:space="0" w:color="auto"/>
              <w:right w:val="single" w:sz="4" w:space="0" w:color="auto"/>
            </w:tcBorders>
            <w:shd w:val="clear" w:color="000000" w:fill="CCFFCC"/>
            <w:noWrap/>
          </w:tcPr>
          <w:p w:rsidR="0052260B" w:rsidRPr="000711AA" w:rsidRDefault="0052260B" w:rsidP="002F1827">
            <w:pPr>
              <w:spacing w:after="0"/>
              <w:jc w:val="both"/>
              <w:rPr>
                <w:b/>
                <w:bCs/>
                <w:sz w:val="16"/>
                <w:szCs w:val="16"/>
              </w:rPr>
            </w:pPr>
            <w:r w:rsidRPr="000711AA">
              <w:rPr>
                <w:b/>
                <w:bCs/>
                <w:sz w:val="16"/>
                <w:szCs w:val="16"/>
              </w:rPr>
              <w:t>Actual Progress</w:t>
            </w:r>
          </w:p>
        </w:tc>
        <w:tc>
          <w:tcPr>
            <w:tcW w:w="990" w:type="dxa"/>
            <w:tcBorders>
              <w:top w:val="nil"/>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Estimated % Completed</w:t>
            </w:r>
          </w:p>
        </w:tc>
        <w:tc>
          <w:tcPr>
            <w:tcW w:w="720" w:type="dxa"/>
            <w:tcBorders>
              <w:top w:val="nil"/>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On Track</w:t>
            </w:r>
          </w:p>
        </w:tc>
        <w:tc>
          <w:tcPr>
            <w:tcW w:w="540" w:type="dxa"/>
            <w:tcBorders>
              <w:top w:val="nil"/>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At Risk</w:t>
            </w:r>
          </w:p>
        </w:tc>
        <w:tc>
          <w:tcPr>
            <w:tcW w:w="990" w:type="dxa"/>
            <w:tcBorders>
              <w:top w:val="nil"/>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Unknown</w:t>
            </w:r>
          </w:p>
        </w:tc>
        <w:tc>
          <w:tcPr>
            <w:tcW w:w="1530" w:type="dxa"/>
            <w:tcBorders>
              <w:top w:val="nil"/>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Cumulative Budget</w:t>
            </w:r>
          </w:p>
        </w:tc>
        <w:tc>
          <w:tcPr>
            <w:tcW w:w="1530" w:type="dxa"/>
            <w:tcBorders>
              <w:top w:val="nil"/>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 xml:space="preserve">Cummulative Actual Expenditure </w:t>
            </w:r>
          </w:p>
        </w:tc>
        <w:tc>
          <w:tcPr>
            <w:tcW w:w="630" w:type="dxa"/>
            <w:tcBorders>
              <w:top w:val="nil"/>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 Spent</w:t>
            </w:r>
          </w:p>
        </w:tc>
        <w:tc>
          <w:tcPr>
            <w:tcW w:w="1620" w:type="dxa"/>
            <w:tcBorders>
              <w:top w:val="nil"/>
              <w:left w:val="nil"/>
              <w:bottom w:val="single" w:sz="4" w:space="0" w:color="auto"/>
              <w:right w:val="single" w:sz="4" w:space="0" w:color="auto"/>
            </w:tcBorders>
            <w:shd w:val="clear" w:color="000000" w:fill="CCFFCC"/>
          </w:tcPr>
          <w:p w:rsidR="0052260B" w:rsidRPr="000711AA" w:rsidRDefault="0052260B" w:rsidP="002F1827">
            <w:pPr>
              <w:spacing w:after="0"/>
              <w:jc w:val="both"/>
              <w:rPr>
                <w:b/>
                <w:bCs/>
                <w:sz w:val="16"/>
                <w:szCs w:val="16"/>
              </w:rPr>
            </w:pPr>
            <w:r w:rsidRPr="000711AA">
              <w:rPr>
                <w:b/>
                <w:bCs/>
                <w:sz w:val="16"/>
                <w:szCs w:val="16"/>
              </w:rPr>
              <w:t> </w:t>
            </w:r>
          </w:p>
        </w:tc>
      </w:tr>
      <w:tr w:rsidR="0052260B" w:rsidRPr="000711AA">
        <w:trPr>
          <w:trHeight w:val="255"/>
        </w:trPr>
        <w:tc>
          <w:tcPr>
            <w:tcW w:w="735" w:type="dxa"/>
            <w:tcBorders>
              <w:top w:val="nil"/>
              <w:left w:val="single" w:sz="4" w:space="0" w:color="auto"/>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1</w:t>
            </w:r>
          </w:p>
        </w:tc>
        <w:tc>
          <w:tcPr>
            <w:tcW w:w="36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2</w:t>
            </w:r>
          </w:p>
        </w:tc>
        <w:tc>
          <w:tcPr>
            <w:tcW w:w="54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3</w:t>
            </w:r>
          </w:p>
        </w:tc>
        <w:tc>
          <w:tcPr>
            <w:tcW w:w="54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4</w:t>
            </w:r>
          </w:p>
        </w:tc>
        <w:tc>
          <w:tcPr>
            <w:tcW w:w="171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 </w:t>
            </w:r>
          </w:p>
        </w:tc>
        <w:tc>
          <w:tcPr>
            <w:tcW w:w="162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6</w:t>
            </w:r>
          </w:p>
        </w:tc>
        <w:tc>
          <w:tcPr>
            <w:tcW w:w="99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7</w:t>
            </w:r>
          </w:p>
        </w:tc>
        <w:tc>
          <w:tcPr>
            <w:tcW w:w="72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8</w:t>
            </w:r>
          </w:p>
        </w:tc>
        <w:tc>
          <w:tcPr>
            <w:tcW w:w="54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9</w:t>
            </w:r>
          </w:p>
        </w:tc>
        <w:tc>
          <w:tcPr>
            <w:tcW w:w="99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10</w:t>
            </w:r>
          </w:p>
        </w:tc>
        <w:tc>
          <w:tcPr>
            <w:tcW w:w="153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11</w:t>
            </w:r>
          </w:p>
        </w:tc>
        <w:tc>
          <w:tcPr>
            <w:tcW w:w="153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12</w:t>
            </w:r>
          </w:p>
        </w:tc>
        <w:tc>
          <w:tcPr>
            <w:tcW w:w="63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13</w:t>
            </w:r>
          </w:p>
        </w:tc>
        <w:tc>
          <w:tcPr>
            <w:tcW w:w="1620" w:type="dxa"/>
            <w:tcBorders>
              <w:top w:val="nil"/>
              <w:left w:val="nil"/>
              <w:bottom w:val="single" w:sz="4" w:space="0" w:color="auto"/>
              <w:right w:val="single" w:sz="4" w:space="0" w:color="auto"/>
            </w:tcBorders>
            <w:shd w:val="clear" w:color="auto" w:fill="auto"/>
            <w:noWrap/>
          </w:tcPr>
          <w:p w:rsidR="0052260B" w:rsidRPr="000711AA" w:rsidRDefault="0052260B" w:rsidP="002F1827">
            <w:pPr>
              <w:spacing w:after="0"/>
              <w:jc w:val="both"/>
              <w:rPr>
                <w:b/>
                <w:bCs/>
                <w:sz w:val="16"/>
                <w:szCs w:val="16"/>
              </w:rPr>
            </w:pPr>
            <w:r w:rsidRPr="000711AA">
              <w:rPr>
                <w:b/>
                <w:bCs/>
                <w:sz w:val="16"/>
                <w:szCs w:val="16"/>
              </w:rPr>
              <w:t>14</w:t>
            </w:r>
          </w:p>
        </w:tc>
      </w:tr>
      <w:tr w:rsidR="00D546B4" w:rsidRPr="000711AA">
        <w:trPr>
          <w:trHeight w:val="1628"/>
        </w:trPr>
        <w:tc>
          <w:tcPr>
            <w:tcW w:w="735" w:type="dxa"/>
            <w:tcBorders>
              <w:top w:val="nil"/>
              <w:left w:val="single" w:sz="4" w:space="0" w:color="auto"/>
              <w:bottom w:val="single" w:sz="4" w:space="0" w:color="auto"/>
              <w:right w:val="single" w:sz="4" w:space="0" w:color="auto"/>
            </w:tcBorders>
            <w:shd w:val="clear" w:color="auto" w:fill="auto"/>
            <w:noWrap/>
          </w:tcPr>
          <w:p w:rsidR="00D546B4" w:rsidRPr="000711AA" w:rsidRDefault="00D546B4" w:rsidP="002F1827">
            <w:pPr>
              <w:spacing w:after="0"/>
              <w:jc w:val="both"/>
              <w:rPr>
                <w:sz w:val="16"/>
                <w:szCs w:val="16"/>
              </w:rPr>
            </w:pPr>
            <w:r w:rsidRPr="000711AA">
              <w:rPr>
                <w:sz w:val="16"/>
                <w:szCs w:val="16"/>
              </w:rPr>
              <w:t>C02S</w:t>
            </w:r>
          </w:p>
        </w:tc>
        <w:tc>
          <w:tcPr>
            <w:tcW w:w="36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sz w:val="16"/>
                <w:szCs w:val="16"/>
              </w:rPr>
            </w:pPr>
            <w:r w:rsidRPr="000711AA">
              <w:rPr>
                <w:sz w:val="16"/>
                <w:szCs w:val="16"/>
              </w:rPr>
              <w:t>V</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sz w:val="16"/>
                <w:szCs w:val="16"/>
              </w:rPr>
            </w:pPr>
            <w:r w:rsidRPr="000711AA">
              <w:rPr>
                <w:sz w:val="16"/>
                <w:szCs w:val="16"/>
              </w:rPr>
              <w:t> </w:t>
            </w:r>
          </w:p>
        </w:tc>
        <w:tc>
          <w:tcPr>
            <w:tcW w:w="1710" w:type="dxa"/>
            <w:tcBorders>
              <w:top w:val="nil"/>
              <w:left w:val="nil"/>
              <w:bottom w:val="single" w:sz="4" w:space="0" w:color="auto"/>
              <w:right w:val="single" w:sz="4" w:space="0" w:color="auto"/>
            </w:tcBorders>
            <w:shd w:val="clear" w:color="auto" w:fill="auto"/>
          </w:tcPr>
          <w:p w:rsidR="00D546B4" w:rsidRPr="000711AA" w:rsidRDefault="00D546B4" w:rsidP="00E061E1">
            <w:pPr>
              <w:spacing w:after="0"/>
              <w:jc w:val="both"/>
              <w:rPr>
                <w:sz w:val="16"/>
                <w:szCs w:val="16"/>
              </w:rPr>
            </w:pPr>
            <w:r w:rsidRPr="000711AA">
              <w:rPr>
                <w:sz w:val="16"/>
                <w:szCs w:val="16"/>
              </w:rPr>
              <w:t xml:space="preserve">15 applic ations processed for PBR granting by June 2015. </w:t>
            </w:r>
            <w:r w:rsidRPr="000711AA">
              <w:rPr>
                <w:b/>
                <w:bCs/>
                <w:sz w:val="16"/>
                <w:szCs w:val="16"/>
              </w:rPr>
              <w:t>Quarterly targets:</w:t>
            </w:r>
            <w:r w:rsidRPr="000711AA">
              <w:rPr>
                <w:sz w:val="16"/>
                <w:szCs w:val="16"/>
              </w:rPr>
              <w:t xml:space="preserve">         - Evaluate 3 technical sites for PBR grant.                - Conduct 2 meeting of PBRAC.</w:t>
            </w:r>
          </w:p>
        </w:tc>
        <w:tc>
          <w:tcPr>
            <w:tcW w:w="1620" w:type="dxa"/>
            <w:tcBorders>
              <w:top w:val="nil"/>
              <w:left w:val="nil"/>
              <w:bottom w:val="single" w:sz="4" w:space="0" w:color="auto"/>
              <w:right w:val="single" w:sz="4" w:space="0" w:color="auto"/>
            </w:tcBorders>
            <w:shd w:val="clear" w:color="auto" w:fill="auto"/>
          </w:tcPr>
          <w:p w:rsidR="00D546B4" w:rsidRPr="000711AA" w:rsidRDefault="00D546B4" w:rsidP="00E061E1">
            <w:pPr>
              <w:spacing w:after="0"/>
              <w:jc w:val="both"/>
              <w:rPr>
                <w:sz w:val="16"/>
                <w:szCs w:val="16"/>
              </w:rPr>
            </w:pPr>
            <w:r w:rsidRPr="000711AA">
              <w:rPr>
                <w:sz w:val="16"/>
                <w:szCs w:val="16"/>
              </w:rPr>
              <w:t>1 DUS test site was evaluated for PBR grant and 1 PBRAC meeting was conducted.</w:t>
            </w:r>
          </w:p>
        </w:tc>
        <w:tc>
          <w:tcPr>
            <w:tcW w:w="99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10</w:t>
            </w:r>
          </w:p>
        </w:tc>
        <w:tc>
          <w:tcPr>
            <w:tcW w:w="72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 V</w:t>
            </w:r>
          </w:p>
        </w:tc>
        <w:tc>
          <w:tcPr>
            <w:tcW w:w="99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 </w:t>
            </w:r>
          </w:p>
        </w:tc>
        <w:tc>
          <w:tcPr>
            <w:tcW w:w="153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20"/>
                <w:szCs w:val="20"/>
              </w:rPr>
              <w:t>113,496,860</w:t>
            </w:r>
          </w:p>
        </w:tc>
        <w:tc>
          <w:tcPr>
            <w:tcW w:w="153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20"/>
                <w:szCs w:val="20"/>
              </w:rPr>
              <w:t>29,280,808.7</w:t>
            </w:r>
          </w:p>
        </w:tc>
        <w:tc>
          <w:tcPr>
            <w:tcW w:w="630" w:type="dxa"/>
            <w:tcBorders>
              <w:top w:val="nil"/>
              <w:left w:val="nil"/>
              <w:bottom w:val="single" w:sz="4" w:space="0" w:color="auto"/>
              <w:right w:val="single" w:sz="4" w:space="0" w:color="auto"/>
            </w:tcBorders>
            <w:shd w:val="clear" w:color="auto" w:fill="auto"/>
            <w:noWrap/>
          </w:tcPr>
          <w:p w:rsidR="00D546B4" w:rsidRPr="000711AA" w:rsidRDefault="00D546B4" w:rsidP="00E061E1">
            <w:pPr>
              <w:jc w:val="both"/>
              <w:rPr>
                <w:sz w:val="20"/>
                <w:szCs w:val="20"/>
              </w:rPr>
            </w:pPr>
            <w:r w:rsidRPr="000711AA">
              <w:rPr>
                <w:sz w:val="20"/>
                <w:szCs w:val="20"/>
              </w:rPr>
              <w:t>25.8</w:t>
            </w:r>
          </w:p>
          <w:p w:rsidR="00D546B4" w:rsidRPr="000711AA" w:rsidRDefault="00D546B4" w:rsidP="00E061E1">
            <w:pPr>
              <w:spacing w:after="0"/>
              <w:jc w:val="both"/>
              <w:rPr>
                <w:sz w:val="16"/>
                <w:szCs w:val="16"/>
              </w:rPr>
            </w:pPr>
          </w:p>
        </w:tc>
        <w:tc>
          <w:tcPr>
            <w:tcW w:w="1620" w:type="dxa"/>
            <w:tcBorders>
              <w:top w:val="nil"/>
              <w:left w:val="nil"/>
              <w:bottom w:val="single" w:sz="4" w:space="0" w:color="auto"/>
              <w:right w:val="single" w:sz="4" w:space="0" w:color="auto"/>
            </w:tcBorders>
            <w:shd w:val="clear" w:color="auto" w:fill="auto"/>
          </w:tcPr>
          <w:p w:rsidR="00D546B4" w:rsidRPr="000711AA" w:rsidRDefault="00D546B4" w:rsidP="002F1827">
            <w:pPr>
              <w:spacing w:after="0"/>
              <w:jc w:val="both"/>
              <w:rPr>
                <w:sz w:val="16"/>
                <w:szCs w:val="16"/>
              </w:rPr>
            </w:pPr>
            <w:r w:rsidRPr="000711AA">
              <w:rPr>
                <w:sz w:val="16"/>
                <w:szCs w:val="16"/>
              </w:rPr>
              <w:t>C02S</w:t>
            </w:r>
          </w:p>
        </w:tc>
      </w:tr>
      <w:tr w:rsidR="00D546B4" w:rsidRPr="000711AA">
        <w:trPr>
          <w:trHeight w:val="255"/>
        </w:trPr>
        <w:tc>
          <w:tcPr>
            <w:tcW w:w="735" w:type="dxa"/>
            <w:tcBorders>
              <w:top w:val="nil"/>
              <w:left w:val="single" w:sz="4" w:space="0" w:color="auto"/>
              <w:bottom w:val="single" w:sz="4" w:space="0" w:color="auto"/>
              <w:right w:val="single" w:sz="4" w:space="0" w:color="auto"/>
            </w:tcBorders>
            <w:shd w:val="clear" w:color="auto" w:fill="auto"/>
            <w:noWrap/>
          </w:tcPr>
          <w:p w:rsidR="00D546B4" w:rsidRPr="000711AA" w:rsidRDefault="00D546B4" w:rsidP="002F1827">
            <w:pPr>
              <w:spacing w:after="0"/>
              <w:jc w:val="both"/>
              <w:rPr>
                <w:b/>
                <w:bCs/>
                <w:sz w:val="16"/>
                <w:szCs w:val="16"/>
              </w:rPr>
            </w:pPr>
            <w:r w:rsidRPr="000711AA">
              <w:rPr>
                <w:b/>
                <w:bCs/>
                <w:sz w:val="16"/>
                <w:szCs w:val="16"/>
              </w:rPr>
              <w:t> </w:t>
            </w:r>
          </w:p>
        </w:tc>
        <w:tc>
          <w:tcPr>
            <w:tcW w:w="36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b/>
                <w:bCs/>
                <w:sz w:val="16"/>
                <w:szCs w:val="16"/>
              </w:rPr>
            </w:pPr>
            <w:r w:rsidRPr="000711AA">
              <w:rPr>
                <w:b/>
                <w:bCs/>
                <w:sz w:val="16"/>
                <w:szCs w:val="16"/>
              </w:rPr>
              <w:t> </w:t>
            </w:r>
          </w:p>
        </w:tc>
        <w:tc>
          <w:tcPr>
            <w:tcW w:w="1710" w:type="dxa"/>
            <w:tcBorders>
              <w:top w:val="nil"/>
              <w:left w:val="nil"/>
              <w:bottom w:val="single" w:sz="4" w:space="0" w:color="auto"/>
              <w:right w:val="single" w:sz="4" w:space="0" w:color="auto"/>
            </w:tcBorders>
            <w:shd w:val="clear" w:color="auto" w:fill="auto"/>
          </w:tcPr>
          <w:p w:rsidR="00D546B4" w:rsidRPr="000711AA" w:rsidRDefault="00D546B4" w:rsidP="00E061E1">
            <w:pPr>
              <w:spacing w:after="0"/>
              <w:jc w:val="both"/>
              <w:rPr>
                <w:b/>
                <w:bCs/>
                <w:sz w:val="16"/>
                <w:szCs w:val="16"/>
              </w:rPr>
            </w:pPr>
            <w:r w:rsidRPr="000711AA">
              <w:rPr>
                <w:b/>
                <w:bCs/>
                <w:sz w:val="16"/>
                <w:szCs w:val="16"/>
              </w:rPr>
              <w:t>Sub total</w:t>
            </w:r>
          </w:p>
        </w:tc>
        <w:tc>
          <w:tcPr>
            <w:tcW w:w="1620" w:type="dxa"/>
            <w:tcBorders>
              <w:top w:val="nil"/>
              <w:left w:val="nil"/>
              <w:bottom w:val="single" w:sz="4" w:space="0" w:color="auto"/>
              <w:right w:val="single" w:sz="4" w:space="0" w:color="auto"/>
            </w:tcBorders>
            <w:shd w:val="clear" w:color="auto" w:fill="auto"/>
          </w:tcPr>
          <w:p w:rsidR="00D546B4" w:rsidRPr="000711AA" w:rsidRDefault="00D546B4" w:rsidP="00E061E1">
            <w:pPr>
              <w:spacing w:after="0"/>
              <w:jc w:val="both"/>
              <w:rPr>
                <w:b/>
                <w:bCs/>
                <w:sz w:val="16"/>
                <w:szCs w:val="16"/>
              </w:rPr>
            </w:pPr>
            <w:r w:rsidRPr="000711AA">
              <w:rPr>
                <w:b/>
                <w:bCs/>
                <w:sz w:val="16"/>
                <w:szCs w:val="16"/>
              </w:rPr>
              <w:t> </w:t>
            </w:r>
          </w:p>
        </w:tc>
        <w:tc>
          <w:tcPr>
            <w:tcW w:w="99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b/>
                <w:bCs/>
                <w:sz w:val="16"/>
                <w:szCs w:val="16"/>
              </w:rPr>
              <w:t> </w:t>
            </w:r>
          </w:p>
        </w:tc>
        <w:tc>
          <w:tcPr>
            <w:tcW w:w="72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b/>
                <w:bCs/>
                <w:sz w:val="16"/>
                <w:szCs w:val="16"/>
              </w:rPr>
              <w:t> </w:t>
            </w:r>
          </w:p>
        </w:tc>
        <w:tc>
          <w:tcPr>
            <w:tcW w:w="99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b/>
                <w:bCs/>
                <w:sz w:val="16"/>
                <w:szCs w:val="16"/>
              </w:rPr>
              <w:t> </w:t>
            </w:r>
          </w:p>
        </w:tc>
        <w:tc>
          <w:tcPr>
            <w:tcW w:w="1530" w:type="dxa"/>
            <w:tcBorders>
              <w:top w:val="nil"/>
              <w:left w:val="nil"/>
              <w:bottom w:val="single" w:sz="4" w:space="0" w:color="auto"/>
              <w:right w:val="single" w:sz="4" w:space="0" w:color="auto"/>
            </w:tcBorders>
            <w:shd w:val="clear" w:color="auto" w:fill="auto"/>
            <w:noWrap/>
          </w:tcPr>
          <w:p w:rsidR="00D546B4" w:rsidRPr="000711AA" w:rsidRDefault="00D546B4" w:rsidP="00E061E1">
            <w:pPr>
              <w:jc w:val="both"/>
              <w:rPr>
                <w:sz w:val="20"/>
                <w:szCs w:val="20"/>
              </w:rPr>
            </w:pPr>
            <w:r w:rsidRPr="000711AA">
              <w:rPr>
                <w:sz w:val="20"/>
                <w:szCs w:val="20"/>
              </w:rPr>
              <w:t>113,496.860</w:t>
            </w:r>
          </w:p>
          <w:p w:rsidR="00D546B4" w:rsidRPr="000711AA" w:rsidRDefault="00D546B4" w:rsidP="00E061E1">
            <w:pPr>
              <w:spacing w:after="0"/>
              <w:jc w:val="both"/>
              <w:rPr>
                <w:b/>
                <w:bCs/>
                <w:sz w:val="16"/>
                <w:szCs w:val="16"/>
              </w:rPr>
            </w:pPr>
          </w:p>
        </w:tc>
        <w:tc>
          <w:tcPr>
            <w:tcW w:w="1530" w:type="dxa"/>
            <w:tcBorders>
              <w:top w:val="nil"/>
              <w:left w:val="nil"/>
              <w:bottom w:val="single" w:sz="4" w:space="0" w:color="auto"/>
              <w:right w:val="single" w:sz="4" w:space="0" w:color="auto"/>
            </w:tcBorders>
            <w:shd w:val="clear" w:color="auto" w:fill="auto"/>
            <w:noWrap/>
          </w:tcPr>
          <w:p w:rsidR="00D546B4" w:rsidRPr="000711AA" w:rsidRDefault="00D546B4" w:rsidP="00E061E1">
            <w:pPr>
              <w:jc w:val="both"/>
              <w:rPr>
                <w:sz w:val="20"/>
                <w:szCs w:val="20"/>
              </w:rPr>
            </w:pPr>
            <w:r w:rsidRPr="000711AA">
              <w:rPr>
                <w:sz w:val="20"/>
                <w:szCs w:val="20"/>
              </w:rPr>
              <w:t>29,280.808.7</w:t>
            </w:r>
          </w:p>
          <w:p w:rsidR="00D546B4" w:rsidRPr="000711AA" w:rsidRDefault="00D546B4" w:rsidP="00E061E1">
            <w:pPr>
              <w:spacing w:after="0"/>
              <w:jc w:val="both"/>
              <w:rPr>
                <w:b/>
                <w:bCs/>
                <w:sz w:val="16"/>
                <w:szCs w:val="16"/>
              </w:rPr>
            </w:pPr>
          </w:p>
        </w:tc>
        <w:tc>
          <w:tcPr>
            <w:tcW w:w="63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b/>
                <w:bCs/>
                <w:sz w:val="16"/>
                <w:szCs w:val="16"/>
              </w:rPr>
              <w:t> </w:t>
            </w:r>
          </w:p>
        </w:tc>
        <w:tc>
          <w:tcPr>
            <w:tcW w:w="1620" w:type="dxa"/>
            <w:tcBorders>
              <w:top w:val="nil"/>
              <w:left w:val="nil"/>
              <w:bottom w:val="single" w:sz="4" w:space="0" w:color="auto"/>
              <w:right w:val="single" w:sz="4" w:space="0" w:color="auto"/>
            </w:tcBorders>
            <w:shd w:val="clear" w:color="auto" w:fill="auto"/>
          </w:tcPr>
          <w:p w:rsidR="00D546B4" w:rsidRPr="000711AA" w:rsidRDefault="00D546B4" w:rsidP="002F1827">
            <w:pPr>
              <w:spacing w:after="0"/>
              <w:jc w:val="both"/>
              <w:rPr>
                <w:b/>
                <w:bCs/>
                <w:sz w:val="16"/>
                <w:szCs w:val="16"/>
              </w:rPr>
            </w:pPr>
            <w:r w:rsidRPr="000711AA">
              <w:rPr>
                <w:b/>
                <w:bCs/>
                <w:sz w:val="16"/>
                <w:szCs w:val="16"/>
              </w:rPr>
              <w:t> </w:t>
            </w:r>
          </w:p>
        </w:tc>
      </w:tr>
      <w:tr w:rsidR="00D546B4" w:rsidRPr="000711AA">
        <w:trPr>
          <w:trHeight w:val="1700"/>
        </w:trPr>
        <w:tc>
          <w:tcPr>
            <w:tcW w:w="735" w:type="dxa"/>
            <w:tcBorders>
              <w:top w:val="nil"/>
              <w:left w:val="single" w:sz="4" w:space="0" w:color="auto"/>
              <w:bottom w:val="single" w:sz="4" w:space="0" w:color="auto"/>
              <w:right w:val="single" w:sz="4" w:space="0" w:color="auto"/>
            </w:tcBorders>
            <w:shd w:val="clear" w:color="auto" w:fill="auto"/>
            <w:noWrap/>
          </w:tcPr>
          <w:p w:rsidR="00D546B4" w:rsidRPr="000711AA" w:rsidRDefault="00D546B4" w:rsidP="002F1827">
            <w:pPr>
              <w:spacing w:after="0"/>
              <w:jc w:val="both"/>
              <w:rPr>
                <w:sz w:val="16"/>
                <w:szCs w:val="16"/>
              </w:rPr>
            </w:pPr>
            <w:r w:rsidRPr="000711AA">
              <w:rPr>
                <w:sz w:val="16"/>
                <w:szCs w:val="16"/>
              </w:rPr>
              <w:t>G01C</w:t>
            </w:r>
          </w:p>
        </w:tc>
        <w:tc>
          <w:tcPr>
            <w:tcW w:w="36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sz w:val="16"/>
                <w:szCs w:val="16"/>
              </w:rPr>
            </w:pPr>
            <w:r w:rsidRPr="000711AA">
              <w:rPr>
                <w:sz w:val="16"/>
                <w:szCs w:val="16"/>
              </w:rPr>
              <w:t>V</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sz w:val="16"/>
                <w:szCs w:val="16"/>
              </w:rPr>
            </w:pPr>
            <w:r w:rsidRPr="000711AA">
              <w:rPr>
                <w:sz w:val="16"/>
                <w:szCs w:val="16"/>
              </w:rPr>
              <w:t> </w:t>
            </w:r>
          </w:p>
        </w:tc>
        <w:tc>
          <w:tcPr>
            <w:tcW w:w="1710" w:type="dxa"/>
            <w:tcBorders>
              <w:top w:val="nil"/>
              <w:left w:val="nil"/>
              <w:bottom w:val="single" w:sz="4" w:space="0" w:color="auto"/>
              <w:right w:val="single" w:sz="4" w:space="0" w:color="auto"/>
            </w:tcBorders>
            <w:shd w:val="clear" w:color="auto" w:fill="auto"/>
          </w:tcPr>
          <w:p w:rsidR="00D546B4" w:rsidRPr="000711AA" w:rsidRDefault="00D546B4" w:rsidP="00D546B4">
            <w:pPr>
              <w:spacing w:after="0"/>
              <w:rPr>
                <w:sz w:val="16"/>
                <w:szCs w:val="16"/>
              </w:rPr>
            </w:pPr>
            <w:r w:rsidRPr="000711AA">
              <w:rPr>
                <w:sz w:val="16"/>
                <w:szCs w:val="16"/>
              </w:rPr>
              <w:t xml:space="preserve">Capacity of PBR Office to handle applications and PBR grants strengthened by June 2015.                 </w:t>
            </w:r>
            <w:r w:rsidRPr="000711AA">
              <w:rPr>
                <w:b/>
                <w:bCs/>
                <w:sz w:val="16"/>
                <w:szCs w:val="16"/>
              </w:rPr>
              <w:t>Quarterly targets:</w:t>
            </w:r>
            <w:r w:rsidRPr="000711AA">
              <w:rPr>
                <w:sz w:val="16"/>
                <w:szCs w:val="16"/>
              </w:rPr>
              <w:t xml:space="preserve">                                                 - Plant breeders' rights office facilitated.               - To attend UPOV meetings.</w:t>
            </w:r>
          </w:p>
        </w:tc>
        <w:tc>
          <w:tcPr>
            <w:tcW w:w="1620" w:type="dxa"/>
            <w:tcBorders>
              <w:top w:val="nil"/>
              <w:left w:val="nil"/>
              <w:bottom w:val="single" w:sz="4" w:space="0" w:color="auto"/>
              <w:right w:val="single" w:sz="4" w:space="0" w:color="auto"/>
            </w:tcBorders>
            <w:shd w:val="clear" w:color="auto" w:fill="auto"/>
          </w:tcPr>
          <w:p w:rsidR="00D546B4" w:rsidRPr="000711AA" w:rsidRDefault="00D546B4" w:rsidP="00D546B4">
            <w:pPr>
              <w:spacing w:after="0"/>
              <w:rPr>
                <w:sz w:val="16"/>
                <w:szCs w:val="16"/>
              </w:rPr>
            </w:pPr>
            <w:r w:rsidRPr="000711AA">
              <w:rPr>
                <w:sz w:val="16"/>
                <w:szCs w:val="16"/>
              </w:rPr>
              <w:t>One application was received from MAFC (HORTI-Tengeru) on a Tomato Var. known as TENGERU 2010. The other one is Hybrid maize Var T3812W from PIONEER Co. Ltd</w:t>
            </w:r>
          </w:p>
        </w:tc>
        <w:tc>
          <w:tcPr>
            <w:tcW w:w="99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 xml:space="preserve"> 25</w:t>
            </w:r>
          </w:p>
        </w:tc>
        <w:tc>
          <w:tcPr>
            <w:tcW w:w="72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V</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 </w:t>
            </w:r>
          </w:p>
        </w:tc>
        <w:tc>
          <w:tcPr>
            <w:tcW w:w="153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20"/>
                <w:szCs w:val="20"/>
              </w:rPr>
              <w:t>54,209,763</w:t>
            </w:r>
          </w:p>
        </w:tc>
        <w:tc>
          <w:tcPr>
            <w:tcW w:w="153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20"/>
                <w:szCs w:val="20"/>
              </w:rPr>
              <w:t>18,031,078</w:t>
            </w:r>
          </w:p>
        </w:tc>
        <w:tc>
          <w:tcPr>
            <w:tcW w:w="630" w:type="dxa"/>
            <w:tcBorders>
              <w:top w:val="nil"/>
              <w:left w:val="nil"/>
              <w:bottom w:val="single" w:sz="4" w:space="0" w:color="auto"/>
              <w:right w:val="single" w:sz="4" w:space="0" w:color="auto"/>
            </w:tcBorders>
            <w:shd w:val="clear" w:color="auto" w:fill="auto"/>
            <w:noWrap/>
          </w:tcPr>
          <w:p w:rsidR="00D546B4" w:rsidRPr="000711AA" w:rsidRDefault="00D546B4" w:rsidP="00E061E1">
            <w:pPr>
              <w:jc w:val="both"/>
              <w:rPr>
                <w:sz w:val="20"/>
                <w:szCs w:val="20"/>
              </w:rPr>
            </w:pPr>
            <w:r w:rsidRPr="000711AA">
              <w:rPr>
                <w:sz w:val="20"/>
                <w:szCs w:val="20"/>
              </w:rPr>
              <w:t>33</w:t>
            </w:r>
          </w:p>
          <w:p w:rsidR="00D546B4" w:rsidRPr="000711AA" w:rsidRDefault="00D546B4" w:rsidP="00E061E1">
            <w:pPr>
              <w:spacing w:after="0"/>
              <w:jc w:val="both"/>
              <w:rPr>
                <w:sz w:val="16"/>
                <w:szCs w:val="16"/>
              </w:rPr>
            </w:pPr>
          </w:p>
        </w:tc>
        <w:tc>
          <w:tcPr>
            <w:tcW w:w="1620" w:type="dxa"/>
            <w:tcBorders>
              <w:top w:val="nil"/>
              <w:left w:val="nil"/>
              <w:bottom w:val="single" w:sz="4" w:space="0" w:color="auto"/>
              <w:right w:val="single" w:sz="4" w:space="0" w:color="auto"/>
            </w:tcBorders>
            <w:shd w:val="clear" w:color="auto" w:fill="auto"/>
          </w:tcPr>
          <w:p w:rsidR="00D546B4" w:rsidRPr="000711AA" w:rsidRDefault="00D546B4" w:rsidP="002F1827">
            <w:pPr>
              <w:spacing w:after="0"/>
              <w:jc w:val="both"/>
              <w:rPr>
                <w:sz w:val="16"/>
                <w:szCs w:val="16"/>
              </w:rPr>
            </w:pPr>
            <w:r w:rsidRPr="000711AA">
              <w:rPr>
                <w:sz w:val="16"/>
                <w:szCs w:val="16"/>
              </w:rPr>
              <w:t>G01C</w:t>
            </w:r>
          </w:p>
        </w:tc>
      </w:tr>
      <w:tr w:rsidR="00D546B4" w:rsidRPr="000711AA">
        <w:trPr>
          <w:trHeight w:val="255"/>
        </w:trPr>
        <w:tc>
          <w:tcPr>
            <w:tcW w:w="735" w:type="dxa"/>
            <w:tcBorders>
              <w:top w:val="nil"/>
              <w:left w:val="single" w:sz="4" w:space="0" w:color="auto"/>
              <w:bottom w:val="single" w:sz="4" w:space="0" w:color="auto"/>
              <w:right w:val="single" w:sz="4" w:space="0" w:color="auto"/>
            </w:tcBorders>
            <w:shd w:val="clear" w:color="auto" w:fill="auto"/>
            <w:noWrap/>
          </w:tcPr>
          <w:p w:rsidR="00D546B4" w:rsidRPr="000711AA" w:rsidRDefault="00D546B4" w:rsidP="002F1827">
            <w:pPr>
              <w:spacing w:after="0"/>
              <w:jc w:val="both"/>
              <w:rPr>
                <w:b/>
                <w:bCs/>
                <w:sz w:val="16"/>
                <w:szCs w:val="16"/>
              </w:rPr>
            </w:pPr>
            <w:r w:rsidRPr="000711AA">
              <w:rPr>
                <w:b/>
                <w:bCs/>
                <w:sz w:val="16"/>
                <w:szCs w:val="16"/>
              </w:rPr>
              <w:t> </w:t>
            </w:r>
          </w:p>
        </w:tc>
        <w:tc>
          <w:tcPr>
            <w:tcW w:w="36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b/>
                <w:bCs/>
                <w:sz w:val="16"/>
                <w:szCs w:val="16"/>
              </w:rPr>
            </w:pPr>
            <w:r w:rsidRPr="000711AA">
              <w:rPr>
                <w:b/>
                <w:bCs/>
                <w:sz w:val="16"/>
                <w:szCs w:val="16"/>
              </w:rPr>
              <w:t> </w:t>
            </w:r>
          </w:p>
        </w:tc>
        <w:tc>
          <w:tcPr>
            <w:tcW w:w="1710" w:type="dxa"/>
            <w:tcBorders>
              <w:top w:val="nil"/>
              <w:left w:val="nil"/>
              <w:bottom w:val="single" w:sz="4" w:space="0" w:color="auto"/>
              <w:right w:val="single" w:sz="4" w:space="0" w:color="auto"/>
            </w:tcBorders>
            <w:shd w:val="clear" w:color="auto" w:fill="auto"/>
          </w:tcPr>
          <w:p w:rsidR="00D546B4" w:rsidRPr="000711AA" w:rsidRDefault="00D546B4" w:rsidP="00E061E1">
            <w:pPr>
              <w:spacing w:after="0"/>
              <w:jc w:val="both"/>
              <w:rPr>
                <w:b/>
                <w:bCs/>
                <w:sz w:val="16"/>
                <w:szCs w:val="16"/>
              </w:rPr>
            </w:pPr>
            <w:r w:rsidRPr="000711AA">
              <w:rPr>
                <w:b/>
                <w:bCs/>
                <w:sz w:val="16"/>
                <w:szCs w:val="16"/>
              </w:rPr>
              <w:t>Sub total</w:t>
            </w:r>
          </w:p>
        </w:tc>
        <w:tc>
          <w:tcPr>
            <w:tcW w:w="1620" w:type="dxa"/>
            <w:tcBorders>
              <w:top w:val="nil"/>
              <w:left w:val="nil"/>
              <w:bottom w:val="single" w:sz="4" w:space="0" w:color="auto"/>
              <w:right w:val="single" w:sz="4" w:space="0" w:color="auto"/>
            </w:tcBorders>
            <w:shd w:val="clear" w:color="auto" w:fill="auto"/>
          </w:tcPr>
          <w:p w:rsidR="00D546B4" w:rsidRPr="000711AA" w:rsidRDefault="00D546B4" w:rsidP="00E061E1">
            <w:pPr>
              <w:spacing w:after="0"/>
              <w:jc w:val="both"/>
              <w:rPr>
                <w:b/>
                <w:bCs/>
                <w:sz w:val="16"/>
                <w:szCs w:val="16"/>
              </w:rPr>
            </w:pPr>
            <w:r w:rsidRPr="000711AA">
              <w:rPr>
                <w:b/>
                <w:bCs/>
                <w:sz w:val="16"/>
                <w:szCs w:val="16"/>
              </w:rPr>
              <w:t> </w:t>
            </w:r>
          </w:p>
        </w:tc>
        <w:tc>
          <w:tcPr>
            <w:tcW w:w="99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b/>
                <w:bCs/>
                <w:sz w:val="16"/>
                <w:szCs w:val="16"/>
              </w:rPr>
              <w:t> </w:t>
            </w:r>
          </w:p>
        </w:tc>
        <w:tc>
          <w:tcPr>
            <w:tcW w:w="72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b/>
                <w:bCs/>
                <w:sz w:val="16"/>
                <w:szCs w:val="16"/>
              </w:rPr>
              <w:t> </w:t>
            </w:r>
          </w:p>
        </w:tc>
        <w:tc>
          <w:tcPr>
            <w:tcW w:w="99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b/>
                <w:bCs/>
                <w:sz w:val="16"/>
                <w:szCs w:val="16"/>
              </w:rPr>
              <w:t> </w:t>
            </w:r>
          </w:p>
        </w:tc>
        <w:tc>
          <w:tcPr>
            <w:tcW w:w="153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sz w:val="20"/>
                <w:szCs w:val="20"/>
              </w:rPr>
              <w:t>54,209,763</w:t>
            </w:r>
          </w:p>
        </w:tc>
        <w:tc>
          <w:tcPr>
            <w:tcW w:w="153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sz w:val="20"/>
                <w:szCs w:val="20"/>
              </w:rPr>
              <w:t>18,031,078</w:t>
            </w:r>
          </w:p>
        </w:tc>
        <w:tc>
          <w:tcPr>
            <w:tcW w:w="63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b/>
                <w:bCs/>
                <w:sz w:val="16"/>
                <w:szCs w:val="16"/>
              </w:rPr>
              <w:t> </w:t>
            </w:r>
          </w:p>
        </w:tc>
        <w:tc>
          <w:tcPr>
            <w:tcW w:w="1620" w:type="dxa"/>
            <w:tcBorders>
              <w:top w:val="nil"/>
              <w:left w:val="nil"/>
              <w:bottom w:val="single" w:sz="4" w:space="0" w:color="auto"/>
              <w:right w:val="single" w:sz="4" w:space="0" w:color="auto"/>
            </w:tcBorders>
            <w:shd w:val="clear" w:color="auto" w:fill="auto"/>
          </w:tcPr>
          <w:p w:rsidR="00D546B4" w:rsidRPr="000711AA" w:rsidRDefault="00D546B4" w:rsidP="002F1827">
            <w:pPr>
              <w:spacing w:after="0"/>
              <w:jc w:val="both"/>
              <w:rPr>
                <w:b/>
                <w:bCs/>
                <w:sz w:val="16"/>
                <w:szCs w:val="16"/>
              </w:rPr>
            </w:pPr>
            <w:r w:rsidRPr="000711AA">
              <w:rPr>
                <w:b/>
                <w:bCs/>
                <w:sz w:val="16"/>
                <w:szCs w:val="16"/>
              </w:rPr>
              <w:t> </w:t>
            </w:r>
          </w:p>
        </w:tc>
      </w:tr>
      <w:tr w:rsidR="00D546B4" w:rsidRPr="000711AA">
        <w:trPr>
          <w:trHeight w:val="255"/>
        </w:trPr>
        <w:tc>
          <w:tcPr>
            <w:tcW w:w="735" w:type="dxa"/>
            <w:tcBorders>
              <w:top w:val="nil"/>
              <w:left w:val="single" w:sz="4" w:space="0" w:color="auto"/>
              <w:bottom w:val="single" w:sz="4" w:space="0" w:color="auto"/>
              <w:right w:val="single" w:sz="4" w:space="0" w:color="auto"/>
            </w:tcBorders>
            <w:shd w:val="clear" w:color="auto" w:fill="auto"/>
            <w:noWrap/>
          </w:tcPr>
          <w:p w:rsidR="00D546B4" w:rsidRPr="000711AA" w:rsidRDefault="00D546B4" w:rsidP="002F1827">
            <w:pPr>
              <w:spacing w:after="0"/>
              <w:jc w:val="both"/>
              <w:rPr>
                <w:b/>
                <w:bCs/>
                <w:sz w:val="16"/>
                <w:szCs w:val="16"/>
              </w:rPr>
            </w:pPr>
            <w:r w:rsidRPr="000711AA">
              <w:rPr>
                <w:b/>
                <w:bCs/>
                <w:sz w:val="16"/>
                <w:szCs w:val="16"/>
              </w:rPr>
              <w:t>TOTAL</w:t>
            </w:r>
          </w:p>
        </w:tc>
        <w:tc>
          <w:tcPr>
            <w:tcW w:w="36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sz w:val="16"/>
                <w:szCs w:val="16"/>
              </w:rPr>
            </w:pPr>
            <w:r w:rsidRPr="000711AA">
              <w:rPr>
                <w:sz w:val="16"/>
                <w:szCs w:val="16"/>
              </w:rPr>
              <w:t> </w:t>
            </w:r>
          </w:p>
        </w:tc>
        <w:tc>
          <w:tcPr>
            <w:tcW w:w="171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 </w:t>
            </w:r>
          </w:p>
        </w:tc>
        <w:tc>
          <w:tcPr>
            <w:tcW w:w="72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 </w:t>
            </w:r>
          </w:p>
        </w:tc>
        <w:tc>
          <w:tcPr>
            <w:tcW w:w="153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b/>
                <w:bCs/>
                <w:sz w:val="16"/>
                <w:szCs w:val="16"/>
              </w:rPr>
              <w:t>167,706,623</w:t>
            </w:r>
          </w:p>
        </w:tc>
        <w:tc>
          <w:tcPr>
            <w:tcW w:w="153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b/>
                <w:bCs/>
                <w:sz w:val="16"/>
                <w:szCs w:val="16"/>
              </w:rPr>
            </w:pPr>
            <w:r w:rsidRPr="000711AA">
              <w:rPr>
                <w:b/>
                <w:bCs/>
                <w:sz w:val="16"/>
                <w:szCs w:val="16"/>
              </w:rPr>
              <w:t>47,311866.7</w:t>
            </w:r>
          </w:p>
        </w:tc>
        <w:tc>
          <w:tcPr>
            <w:tcW w:w="630" w:type="dxa"/>
            <w:tcBorders>
              <w:top w:val="nil"/>
              <w:left w:val="nil"/>
              <w:bottom w:val="single" w:sz="4" w:space="0" w:color="auto"/>
              <w:right w:val="single" w:sz="4" w:space="0" w:color="auto"/>
            </w:tcBorders>
            <w:shd w:val="clear" w:color="auto" w:fill="auto"/>
            <w:noWrap/>
          </w:tcPr>
          <w:p w:rsidR="00D546B4" w:rsidRPr="000711AA" w:rsidRDefault="00D546B4" w:rsidP="00E061E1">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noWrap/>
          </w:tcPr>
          <w:p w:rsidR="00D546B4" w:rsidRPr="000711AA" w:rsidRDefault="00D546B4" w:rsidP="002F1827">
            <w:pPr>
              <w:spacing w:after="0"/>
              <w:jc w:val="both"/>
              <w:rPr>
                <w:b/>
                <w:bCs/>
                <w:sz w:val="16"/>
                <w:szCs w:val="16"/>
              </w:rPr>
            </w:pPr>
            <w:r w:rsidRPr="000711AA">
              <w:rPr>
                <w:b/>
                <w:bCs/>
                <w:sz w:val="16"/>
                <w:szCs w:val="16"/>
              </w:rPr>
              <w:t>TOTAL</w:t>
            </w:r>
          </w:p>
        </w:tc>
      </w:tr>
    </w:tbl>
    <w:p w:rsidR="006D7618" w:rsidRPr="000711AA" w:rsidRDefault="006D7618" w:rsidP="002F1827">
      <w:pPr>
        <w:spacing w:after="0"/>
        <w:jc w:val="both"/>
        <w:rPr>
          <w:b/>
          <w:bCs/>
          <w:sz w:val="22"/>
          <w:szCs w:val="22"/>
        </w:rPr>
      </w:pPr>
    </w:p>
    <w:p w:rsidR="000711AA" w:rsidRDefault="000711AA" w:rsidP="00DC04C5">
      <w:pPr>
        <w:spacing w:after="0"/>
        <w:jc w:val="both"/>
        <w:rPr>
          <w:b/>
          <w:bCs/>
          <w:sz w:val="20"/>
          <w:szCs w:val="20"/>
        </w:rPr>
      </w:pPr>
    </w:p>
    <w:p w:rsidR="000711AA" w:rsidRDefault="000711AA" w:rsidP="00DC04C5">
      <w:pPr>
        <w:spacing w:after="0"/>
        <w:jc w:val="both"/>
        <w:rPr>
          <w:b/>
          <w:bCs/>
          <w:sz w:val="20"/>
          <w:szCs w:val="20"/>
        </w:rPr>
      </w:pPr>
    </w:p>
    <w:p w:rsidR="000711AA" w:rsidRDefault="000711AA" w:rsidP="00DC04C5">
      <w:pPr>
        <w:spacing w:after="0"/>
        <w:jc w:val="both"/>
        <w:rPr>
          <w:b/>
          <w:bCs/>
          <w:sz w:val="20"/>
          <w:szCs w:val="20"/>
        </w:rPr>
      </w:pPr>
    </w:p>
    <w:p w:rsidR="000711AA" w:rsidRDefault="000711AA" w:rsidP="00DC04C5">
      <w:pPr>
        <w:spacing w:after="0"/>
        <w:jc w:val="both"/>
        <w:rPr>
          <w:b/>
          <w:bCs/>
          <w:sz w:val="20"/>
          <w:szCs w:val="20"/>
        </w:rPr>
      </w:pPr>
    </w:p>
    <w:p w:rsidR="000711AA" w:rsidRDefault="000711AA" w:rsidP="00DC04C5">
      <w:pPr>
        <w:spacing w:after="0"/>
        <w:jc w:val="both"/>
        <w:rPr>
          <w:b/>
          <w:bCs/>
          <w:sz w:val="20"/>
          <w:szCs w:val="20"/>
        </w:rPr>
      </w:pPr>
    </w:p>
    <w:p w:rsidR="000711AA" w:rsidRDefault="000711AA" w:rsidP="00DC04C5">
      <w:pPr>
        <w:spacing w:after="0"/>
        <w:jc w:val="both"/>
        <w:rPr>
          <w:b/>
          <w:bCs/>
          <w:sz w:val="20"/>
          <w:szCs w:val="20"/>
        </w:rPr>
      </w:pPr>
    </w:p>
    <w:p w:rsidR="00DC04C5" w:rsidRPr="000711AA" w:rsidRDefault="00DC04C5" w:rsidP="00DC04C5">
      <w:pPr>
        <w:spacing w:after="0"/>
        <w:jc w:val="both"/>
        <w:rPr>
          <w:b/>
          <w:bCs/>
          <w:sz w:val="20"/>
          <w:szCs w:val="20"/>
        </w:rPr>
      </w:pPr>
      <w:r w:rsidRPr="000711AA">
        <w:rPr>
          <w:b/>
          <w:bCs/>
          <w:sz w:val="20"/>
          <w:szCs w:val="20"/>
        </w:rPr>
        <w:lastRenderedPageBreak/>
        <w:t>Sub-Vote Code and Name: 2002 Agricultural Mechanization</w:t>
      </w:r>
    </w:p>
    <w:p w:rsidR="00DC04C5" w:rsidRPr="000711AA" w:rsidRDefault="00DC04C5" w:rsidP="00DC04C5">
      <w:pPr>
        <w:spacing w:after="0"/>
        <w:jc w:val="both"/>
        <w:rPr>
          <w:b/>
          <w:bCs/>
          <w:color w:val="000000"/>
          <w:sz w:val="22"/>
          <w:szCs w:val="22"/>
        </w:rPr>
      </w:pPr>
      <w:r w:rsidRPr="000711AA">
        <w:rPr>
          <w:b/>
          <w:bCs/>
          <w:sz w:val="20"/>
          <w:szCs w:val="20"/>
        </w:rPr>
        <w:t xml:space="preserve">Objective Code and Name: C </w:t>
      </w:r>
      <w:r w:rsidRPr="000711AA">
        <w:rPr>
          <w:b/>
          <w:bCs/>
          <w:color w:val="000000"/>
          <w:sz w:val="22"/>
          <w:szCs w:val="22"/>
        </w:rPr>
        <w:t>Policies, strategies and regulatory functions in the agricultural sector strengthened</w:t>
      </w:r>
    </w:p>
    <w:p w:rsidR="00DC04C5" w:rsidRPr="000711AA" w:rsidRDefault="00DC04C5" w:rsidP="00DC04C5">
      <w:pPr>
        <w:spacing w:after="0"/>
        <w:jc w:val="both"/>
        <w:rPr>
          <w:b/>
          <w:bCs/>
          <w:sz w:val="20"/>
          <w:szCs w:val="20"/>
        </w:rPr>
      </w:pPr>
    </w:p>
    <w:tbl>
      <w:tblPr>
        <w:tblW w:w="14936" w:type="dxa"/>
        <w:tblInd w:w="78" w:type="dxa"/>
        <w:tblLayout w:type="fixed"/>
        <w:tblLook w:val="0000"/>
      </w:tblPr>
      <w:tblGrid>
        <w:gridCol w:w="564"/>
        <w:gridCol w:w="564"/>
        <w:gridCol w:w="322"/>
        <w:gridCol w:w="331"/>
        <w:gridCol w:w="288"/>
        <w:gridCol w:w="2109"/>
        <w:gridCol w:w="2705"/>
        <w:gridCol w:w="1006"/>
        <w:gridCol w:w="506"/>
        <w:gridCol w:w="641"/>
        <w:gridCol w:w="761"/>
        <w:gridCol w:w="1450"/>
        <w:gridCol w:w="1451"/>
        <w:gridCol w:w="861"/>
        <w:gridCol w:w="1377"/>
      </w:tblGrid>
      <w:tr w:rsidR="00DC04C5" w:rsidRPr="000711AA" w:rsidTr="009D2B7B">
        <w:trPr>
          <w:trHeight w:val="581"/>
        </w:trPr>
        <w:tc>
          <w:tcPr>
            <w:tcW w:w="2069" w:type="dxa"/>
            <w:gridSpan w:val="5"/>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CODES AND LINKAGE</w:t>
            </w:r>
          </w:p>
        </w:tc>
        <w:tc>
          <w:tcPr>
            <w:tcW w:w="2109"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ANNUAL PHYSICAL TARGET</w:t>
            </w:r>
          </w:p>
        </w:tc>
        <w:tc>
          <w:tcPr>
            <w:tcW w:w="5619" w:type="dxa"/>
            <w:gridSpan w:val="5"/>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CUMULATIVE STATUS ON MEETING PHYSICAL TARGET</w:t>
            </w:r>
          </w:p>
        </w:tc>
        <w:tc>
          <w:tcPr>
            <w:tcW w:w="2901" w:type="dxa"/>
            <w:gridSpan w:val="2"/>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rPr>
                <w:b/>
                <w:bCs/>
                <w:color w:val="000000"/>
                <w:sz w:val="18"/>
                <w:szCs w:val="18"/>
              </w:rPr>
            </w:pPr>
            <w:r w:rsidRPr="000711AA">
              <w:rPr>
                <w:b/>
                <w:bCs/>
                <w:color w:val="000000"/>
                <w:sz w:val="18"/>
                <w:szCs w:val="18"/>
              </w:rPr>
              <w:t xml:space="preserve"> EXPENDITURE STATUS </w:t>
            </w:r>
          </w:p>
        </w:tc>
        <w:tc>
          <w:tcPr>
            <w:tcW w:w="86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REMARKS ON IMPLEMENTATION</w:t>
            </w:r>
          </w:p>
        </w:tc>
      </w:tr>
      <w:tr w:rsidR="00DC04C5" w:rsidRPr="000711AA" w:rsidTr="009D2B7B">
        <w:trPr>
          <w:trHeight w:val="581"/>
        </w:trPr>
        <w:tc>
          <w:tcPr>
            <w:tcW w:w="564"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Target Code</w:t>
            </w:r>
          </w:p>
        </w:tc>
        <w:tc>
          <w:tcPr>
            <w:tcW w:w="564"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FYDP</w:t>
            </w:r>
          </w:p>
        </w:tc>
        <w:tc>
          <w:tcPr>
            <w:tcW w:w="322"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M</w:t>
            </w:r>
          </w:p>
        </w:tc>
        <w:tc>
          <w:tcPr>
            <w:tcW w:w="33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P</w:t>
            </w:r>
          </w:p>
        </w:tc>
        <w:tc>
          <w:tcPr>
            <w:tcW w:w="288"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R</w:t>
            </w:r>
          </w:p>
        </w:tc>
        <w:tc>
          <w:tcPr>
            <w:tcW w:w="2109"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Target Descrption</w:t>
            </w:r>
          </w:p>
        </w:tc>
        <w:tc>
          <w:tcPr>
            <w:tcW w:w="2705"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Actual Progress</w:t>
            </w:r>
          </w:p>
        </w:tc>
        <w:tc>
          <w:tcPr>
            <w:tcW w:w="1006"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Estimated % Completed</w:t>
            </w:r>
          </w:p>
        </w:tc>
        <w:tc>
          <w:tcPr>
            <w:tcW w:w="506"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On Track</w:t>
            </w:r>
          </w:p>
        </w:tc>
        <w:tc>
          <w:tcPr>
            <w:tcW w:w="64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At Risk</w:t>
            </w:r>
          </w:p>
        </w:tc>
        <w:tc>
          <w:tcPr>
            <w:tcW w:w="76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Unknown</w:t>
            </w:r>
          </w:p>
        </w:tc>
        <w:tc>
          <w:tcPr>
            <w:tcW w:w="1450"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 xml:space="preserve"> Cumulative Budget </w:t>
            </w:r>
          </w:p>
        </w:tc>
        <w:tc>
          <w:tcPr>
            <w:tcW w:w="145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 xml:space="preserve"> Cummulative Actual Expenditure  </w:t>
            </w:r>
          </w:p>
        </w:tc>
        <w:tc>
          <w:tcPr>
            <w:tcW w:w="86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 Spent</w:t>
            </w:r>
          </w:p>
        </w:tc>
        <w:tc>
          <w:tcPr>
            <w:tcW w:w="1377"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p>
        </w:tc>
      </w:tr>
      <w:tr w:rsidR="00DC04C5" w:rsidRPr="000711AA" w:rsidTr="00016D6D">
        <w:trPr>
          <w:trHeight w:val="204"/>
        </w:trPr>
        <w:tc>
          <w:tcPr>
            <w:tcW w:w="564"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1</w:t>
            </w:r>
          </w:p>
        </w:tc>
        <w:tc>
          <w:tcPr>
            <w:tcW w:w="564"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2</w:t>
            </w:r>
          </w:p>
        </w:tc>
        <w:tc>
          <w:tcPr>
            <w:tcW w:w="33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3</w:t>
            </w:r>
          </w:p>
        </w:tc>
        <w:tc>
          <w:tcPr>
            <w:tcW w:w="288"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4</w:t>
            </w:r>
          </w:p>
        </w:tc>
        <w:tc>
          <w:tcPr>
            <w:tcW w:w="2109"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5</w:t>
            </w:r>
          </w:p>
        </w:tc>
        <w:tc>
          <w:tcPr>
            <w:tcW w:w="2705"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6</w:t>
            </w:r>
          </w:p>
        </w:tc>
        <w:tc>
          <w:tcPr>
            <w:tcW w:w="10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7</w:t>
            </w:r>
          </w:p>
        </w:tc>
        <w:tc>
          <w:tcPr>
            <w:tcW w:w="5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8</w:t>
            </w:r>
          </w:p>
        </w:tc>
        <w:tc>
          <w:tcPr>
            <w:tcW w:w="64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9</w:t>
            </w:r>
          </w:p>
        </w:tc>
        <w:tc>
          <w:tcPr>
            <w:tcW w:w="7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10</w:t>
            </w:r>
          </w:p>
        </w:tc>
        <w:tc>
          <w:tcPr>
            <w:tcW w:w="1450"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 xml:space="preserve">                         11 </w:t>
            </w:r>
          </w:p>
        </w:tc>
        <w:tc>
          <w:tcPr>
            <w:tcW w:w="145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rPr>
                <w:b/>
                <w:bCs/>
                <w:color w:val="000000"/>
                <w:sz w:val="18"/>
                <w:szCs w:val="18"/>
              </w:rPr>
            </w:pPr>
            <w:r w:rsidRPr="000711AA">
              <w:rPr>
                <w:b/>
                <w:bCs/>
                <w:color w:val="000000"/>
                <w:sz w:val="18"/>
                <w:szCs w:val="18"/>
              </w:rPr>
              <w:t xml:space="preserve">                         12 </w:t>
            </w:r>
          </w:p>
        </w:tc>
        <w:tc>
          <w:tcPr>
            <w:tcW w:w="8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13</w:t>
            </w:r>
          </w:p>
        </w:tc>
        <w:tc>
          <w:tcPr>
            <w:tcW w:w="1377"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14</w:t>
            </w:r>
          </w:p>
        </w:tc>
      </w:tr>
      <w:tr w:rsidR="00DC04C5" w:rsidRPr="000711AA" w:rsidTr="00016D6D">
        <w:trPr>
          <w:trHeight w:val="610"/>
        </w:trPr>
        <w:tc>
          <w:tcPr>
            <w:tcW w:w="564" w:type="dxa"/>
            <w:tcBorders>
              <w:top w:val="single" w:sz="6" w:space="0" w:color="auto"/>
              <w:left w:val="single" w:sz="6" w:space="0" w:color="auto"/>
              <w:bottom w:val="single" w:sz="4" w:space="0" w:color="auto"/>
              <w:right w:val="single" w:sz="6" w:space="0" w:color="auto"/>
            </w:tcBorders>
          </w:tcPr>
          <w:p w:rsidR="00DC04C5" w:rsidRPr="000711AA" w:rsidRDefault="00DC04C5" w:rsidP="00DC04C5">
            <w:pPr>
              <w:autoSpaceDE w:val="0"/>
              <w:autoSpaceDN w:val="0"/>
              <w:adjustRightInd w:val="0"/>
              <w:spacing w:after="0"/>
              <w:rPr>
                <w:b/>
                <w:bCs/>
                <w:sz w:val="18"/>
                <w:szCs w:val="18"/>
              </w:rPr>
            </w:pPr>
            <w:r w:rsidRPr="000711AA">
              <w:rPr>
                <w:b/>
                <w:bCs/>
                <w:sz w:val="18"/>
                <w:szCs w:val="18"/>
              </w:rPr>
              <w:t>C01C</w:t>
            </w:r>
          </w:p>
        </w:tc>
        <w:tc>
          <w:tcPr>
            <w:tcW w:w="564" w:type="dxa"/>
            <w:tcBorders>
              <w:top w:val="single" w:sz="6" w:space="0" w:color="auto"/>
              <w:left w:val="single" w:sz="6" w:space="0" w:color="auto"/>
              <w:bottom w:val="single" w:sz="4" w:space="0" w:color="auto"/>
              <w:right w:val="single" w:sz="6" w:space="0" w:color="auto"/>
            </w:tcBorders>
          </w:tcPr>
          <w:p w:rsidR="00DC04C5" w:rsidRPr="000711AA" w:rsidRDefault="00DC04C5" w:rsidP="00DC04C5">
            <w:pPr>
              <w:autoSpaceDE w:val="0"/>
              <w:autoSpaceDN w:val="0"/>
              <w:adjustRightInd w:val="0"/>
              <w:spacing w:after="0"/>
              <w:jc w:val="right"/>
              <w:rPr>
                <w:b/>
                <w:bCs/>
                <w:sz w:val="18"/>
                <w:szCs w:val="18"/>
              </w:rPr>
            </w:pPr>
          </w:p>
        </w:tc>
        <w:tc>
          <w:tcPr>
            <w:tcW w:w="322"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sz w:val="18"/>
                <w:szCs w:val="18"/>
              </w:rPr>
            </w:pPr>
            <w:r w:rsidRPr="000711AA">
              <w:rPr>
                <w:b/>
                <w:bCs/>
                <w:sz w:val="18"/>
                <w:szCs w:val="18"/>
              </w:rPr>
              <w:t>V</w:t>
            </w:r>
          </w:p>
        </w:tc>
        <w:tc>
          <w:tcPr>
            <w:tcW w:w="33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sz w:val="18"/>
                <w:szCs w:val="18"/>
              </w:rPr>
            </w:pPr>
            <w:r w:rsidRPr="000711AA">
              <w:rPr>
                <w:b/>
                <w:bCs/>
                <w:sz w:val="18"/>
                <w:szCs w:val="18"/>
              </w:rPr>
              <w:t>V</w:t>
            </w:r>
          </w:p>
        </w:tc>
        <w:tc>
          <w:tcPr>
            <w:tcW w:w="288"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sz w:val="18"/>
                <w:szCs w:val="18"/>
              </w:rPr>
            </w:pPr>
            <w:r w:rsidRPr="000711AA">
              <w:rPr>
                <w:b/>
                <w:bCs/>
                <w:sz w:val="18"/>
                <w:szCs w:val="18"/>
              </w:rPr>
              <w:t>V</w:t>
            </w:r>
          </w:p>
        </w:tc>
        <w:tc>
          <w:tcPr>
            <w:tcW w:w="2109"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sz w:val="18"/>
                <w:szCs w:val="18"/>
              </w:rPr>
            </w:pPr>
            <w:r w:rsidRPr="000711AA">
              <w:rPr>
                <w:b/>
                <w:bCs/>
                <w:sz w:val="18"/>
                <w:szCs w:val="18"/>
              </w:rPr>
              <w:t>C01C01</w:t>
            </w:r>
            <w:r w:rsidRPr="000711AA">
              <w:rPr>
                <w:sz w:val="18"/>
                <w:szCs w:val="18"/>
              </w:rPr>
              <w:t>: To prepare mechanization law by June 2016</w:t>
            </w:r>
          </w:p>
        </w:tc>
        <w:tc>
          <w:tcPr>
            <w:tcW w:w="2705" w:type="dxa"/>
            <w:tcBorders>
              <w:top w:val="single" w:sz="6" w:space="0" w:color="auto"/>
              <w:left w:val="single" w:sz="6" w:space="0" w:color="auto"/>
              <w:bottom w:val="single" w:sz="4" w:space="0" w:color="auto"/>
              <w:right w:val="single" w:sz="6" w:space="0" w:color="auto"/>
            </w:tcBorders>
          </w:tcPr>
          <w:p w:rsidR="00DC04C5" w:rsidRPr="000711AA" w:rsidRDefault="00DC04C5" w:rsidP="00DC04C5">
            <w:pPr>
              <w:autoSpaceDE w:val="0"/>
              <w:autoSpaceDN w:val="0"/>
              <w:adjustRightInd w:val="0"/>
              <w:spacing w:after="0"/>
              <w:jc w:val="both"/>
              <w:rPr>
                <w:sz w:val="18"/>
                <w:szCs w:val="18"/>
              </w:rPr>
            </w:pPr>
            <w:r w:rsidRPr="000711AA">
              <w:rPr>
                <w:sz w:val="18"/>
                <w:szCs w:val="18"/>
              </w:rPr>
              <w:t>Draft of the proposed action has been submitted to HLU and DPP for their comments</w:t>
            </w:r>
          </w:p>
        </w:tc>
        <w:tc>
          <w:tcPr>
            <w:tcW w:w="1006"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sz w:val="18"/>
                <w:szCs w:val="18"/>
              </w:rPr>
            </w:pPr>
            <w:r w:rsidRPr="000711AA">
              <w:rPr>
                <w:sz w:val="18"/>
                <w:szCs w:val="18"/>
              </w:rPr>
              <w:t>100</w:t>
            </w:r>
          </w:p>
        </w:tc>
        <w:tc>
          <w:tcPr>
            <w:tcW w:w="506"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sz w:val="18"/>
                <w:szCs w:val="18"/>
              </w:rPr>
            </w:pPr>
            <w:r w:rsidRPr="000711AA">
              <w:rPr>
                <w:sz w:val="18"/>
                <w:szCs w:val="18"/>
              </w:rPr>
              <w:t>V</w:t>
            </w:r>
          </w:p>
        </w:tc>
        <w:tc>
          <w:tcPr>
            <w:tcW w:w="64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sz w:val="18"/>
                <w:szCs w:val="18"/>
              </w:rPr>
            </w:pPr>
          </w:p>
        </w:tc>
        <w:tc>
          <w:tcPr>
            <w:tcW w:w="76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sz w:val="18"/>
                <w:szCs w:val="18"/>
              </w:rPr>
            </w:pPr>
          </w:p>
        </w:tc>
        <w:tc>
          <w:tcPr>
            <w:tcW w:w="1450"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sz w:val="18"/>
                <w:szCs w:val="18"/>
              </w:rPr>
            </w:pPr>
            <w:r w:rsidRPr="000711AA">
              <w:rPr>
                <w:sz w:val="18"/>
                <w:szCs w:val="18"/>
              </w:rPr>
              <w:t xml:space="preserve">            76,700,000 </w:t>
            </w:r>
          </w:p>
        </w:tc>
        <w:tc>
          <w:tcPr>
            <w:tcW w:w="145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sz w:val="18"/>
                <w:szCs w:val="18"/>
              </w:rPr>
            </w:pPr>
            <w:r w:rsidRPr="000711AA">
              <w:rPr>
                <w:sz w:val="18"/>
                <w:szCs w:val="18"/>
              </w:rPr>
              <w:t xml:space="preserve">            76,695,000 </w:t>
            </w:r>
          </w:p>
        </w:tc>
        <w:tc>
          <w:tcPr>
            <w:tcW w:w="86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sz w:val="18"/>
                <w:szCs w:val="18"/>
              </w:rPr>
            </w:pPr>
            <w:r w:rsidRPr="000711AA">
              <w:rPr>
                <w:sz w:val="18"/>
                <w:szCs w:val="18"/>
              </w:rPr>
              <w:t>100</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sz w:val="18"/>
                <w:szCs w:val="18"/>
              </w:rPr>
            </w:pPr>
            <w:r w:rsidRPr="000711AA">
              <w:rPr>
                <w:sz w:val="18"/>
                <w:szCs w:val="18"/>
              </w:rPr>
              <w:t>On progress</w:t>
            </w:r>
          </w:p>
        </w:tc>
      </w:tr>
      <w:tr w:rsidR="00DC04C5" w:rsidRPr="000711AA" w:rsidTr="00016D6D">
        <w:trPr>
          <w:trHeight w:val="610"/>
        </w:trPr>
        <w:tc>
          <w:tcPr>
            <w:tcW w:w="564" w:type="dxa"/>
            <w:tcBorders>
              <w:top w:val="single" w:sz="4" w:space="0" w:color="auto"/>
              <w:left w:val="single" w:sz="6" w:space="0" w:color="auto"/>
              <w:bottom w:val="nil"/>
              <w:right w:val="single" w:sz="6" w:space="0" w:color="auto"/>
            </w:tcBorders>
          </w:tcPr>
          <w:p w:rsidR="00DC04C5" w:rsidRPr="000711AA" w:rsidRDefault="00DC04C5" w:rsidP="00DC04C5">
            <w:pPr>
              <w:autoSpaceDE w:val="0"/>
              <w:autoSpaceDN w:val="0"/>
              <w:adjustRightInd w:val="0"/>
              <w:spacing w:after="0"/>
              <w:rPr>
                <w:b/>
                <w:bCs/>
                <w:color w:val="000000"/>
                <w:sz w:val="18"/>
                <w:szCs w:val="18"/>
                <w:highlight w:val="magenta"/>
              </w:rPr>
            </w:pPr>
          </w:p>
        </w:tc>
        <w:tc>
          <w:tcPr>
            <w:tcW w:w="564" w:type="dxa"/>
            <w:tcBorders>
              <w:top w:val="single" w:sz="4" w:space="0" w:color="auto"/>
              <w:left w:val="single" w:sz="6" w:space="0" w:color="auto"/>
              <w:bottom w:val="nil"/>
              <w:right w:val="single" w:sz="6" w:space="0" w:color="auto"/>
            </w:tcBorders>
          </w:tcPr>
          <w:p w:rsidR="00DC04C5" w:rsidRPr="000711AA" w:rsidRDefault="00DC04C5" w:rsidP="00DC04C5">
            <w:pPr>
              <w:autoSpaceDE w:val="0"/>
              <w:autoSpaceDN w:val="0"/>
              <w:adjustRightInd w:val="0"/>
              <w:spacing w:after="0"/>
              <w:jc w:val="right"/>
              <w:rPr>
                <w:b/>
                <w:bCs/>
                <w:color w:val="000000"/>
                <w:sz w:val="18"/>
                <w:szCs w:val="18"/>
                <w:highlight w:val="magenta"/>
              </w:rPr>
            </w:pPr>
          </w:p>
        </w:tc>
        <w:tc>
          <w:tcPr>
            <w:tcW w:w="322"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33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288"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2109"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single" w:sz="6" w:space="0" w:color="auto"/>
              <w:bottom w:val="single" w:sz="4"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Meeting with Collaborating institutions and stakeholders is scheduled at the first week of October 2014</w:t>
            </w:r>
          </w:p>
          <w:p w:rsidR="00DC04C5" w:rsidRPr="000711AA" w:rsidRDefault="00DC04C5" w:rsidP="00DC04C5">
            <w:pPr>
              <w:autoSpaceDE w:val="0"/>
              <w:autoSpaceDN w:val="0"/>
              <w:adjustRightInd w:val="0"/>
              <w:spacing w:after="0"/>
              <w:jc w:val="both"/>
              <w:rPr>
                <w:color w:val="000000"/>
                <w:sz w:val="18"/>
                <w:szCs w:val="18"/>
              </w:rPr>
            </w:pPr>
          </w:p>
        </w:tc>
        <w:tc>
          <w:tcPr>
            <w:tcW w:w="1006"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p>
        </w:tc>
        <w:tc>
          <w:tcPr>
            <w:tcW w:w="86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Done on the first week of October 2014 (reported in 2nd &amp; 3rd quarters)</w:t>
            </w:r>
          </w:p>
        </w:tc>
      </w:tr>
      <w:tr w:rsidR="00DC04C5" w:rsidRPr="000711AA" w:rsidTr="00DC04C5">
        <w:trPr>
          <w:trHeight w:val="610"/>
        </w:trPr>
        <w:tc>
          <w:tcPr>
            <w:tcW w:w="564" w:type="dxa"/>
            <w:tcBorders>
              <w:top w:val="single" w:sz="6" w:space="0" w:color="auto"/>
              <w:left w:val="single" w:sz="6" w:space="0" w:color="auto"/>
              <w:bottom w:val="nil"/>
              <w:right w:val="single" w:sz="6" w:space="0" w:color="auto"/>
            </w:tcBorders>
          </w:tcPr>
          <w:p w:rsidR="00DC04C5" w:rsidRPr="000711AA" w:rsidRDefault="00DC04C5" w:rsidP="00DC04C5">
            <w:pPr>
              <w:autoSpaceDE w:val="0"/>
              <w:autoSpaceDN w:val="0"/>
              <w:adjustRightInd w:val="0"/>
              <w:spacing w:after="0"/>
              <w:rPr>
                <w:b/>
                <w:bCs/>
                <w:color w:val="000000"/>
                <w:sz w:val="18"/>
                <w:szCs w:val="18"/>
                <w:highlight w:val="magenta"/>
              </w:rPr>
            </w:pPr>
          </w:p>
        </w:tc>
        <w:tc>
          <w:tcPr>
            <w:tcW w:w="564" w:type="dxa"/>
            <w:tcBorders>
              <w:top w:val="single" w:sz="6" w:space="0" w:color="auto"/>
              <w:left w:val="single" w:sz="6" w:space="0" w:color="auto"/>
              <w:bottom w:val="nil"/>
              <w:right w:val="single" w:sz="6" w:space="0" w:color="auto"/>
            </w:tcBorders>
          </w:tcPr>
          <w:p w:rsidR="00DC04C5" w:rsidRPr="000711AA" w:rsidRDefault="00DC04C5" w:rsidP="00DC04C5">
            <w:pPr>
              <w:autoSpaceDE w:val="0"/>
              <w:autoSpaceDN w:val="0"/>
              <w:adjustRightInd w:val="0"/>
              <w:spacing w:after="0"/>
              <w:jc w:val="right"/>
              <w:rPr>
                <w:b/>
                <w:bCs/>
                <w:color w:val="000000"/>
                <w:sz w:val="18"/>
                <w:szCs w:val="18"/>
                <w:highlight w:val="magenta"/>
              </w:rPr>
            </w:pPr>
          </w:p>
        </w:tc>
        <w:tc>
          <w:tcPr>
            <w:tcW w:w="322"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33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288"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2109"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single" w:sz="6" w:space="0" w:color="auto"/>
              <w:bottom w:val="single" w:sz="4"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Meeting with Collaborating institutions and stakeholders took place in Coast region. Stakeholder comments and suggestions are incorporated in the final draft.</w:t>
            </w:r>
          </w:p>
          <w:p w:rsidR="00DC04C5" w:rsidRPr="000711AA" w:rsidRDefault="00DC04C5" w:rsidP="00DC04C5">
            <w:pPr>
              <w:autoSpaceDE w:val="0"/>
              <w:autoSpaceDN w:val="0"/>
              <w:adjustRightInd w:val="0"/>
              <w:spacing w:after="0"/>
              <w:jc w:val="both"/>
              <w:rPr>
                <w:color w:val="000000"/>
                <w:sz w:val="18"/>
                <w:szCs w:val="18"/>
              </w:rPr>
            </w:pPr>
          </w:p>
        </w:tc>
        <w:tc>
          <w:tcPr>
            <w:tcW w:w="1006"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p>
        </w:tc>
        <w:tc>
          <w:tcPr>
            <w:tcW w:w="8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Done successfully on 4th quarter</w:t>
            </w:r>
          </w:p>
        </w:tc>
      </w:tr>
      <w:tr w:rsidR="00DC04C5" w:rsidRPr="000711AA" w:rsidTr="00DC04C5">
        <w:trPr>
          <w:trHeight w:val="254"/>
        </w:trPr>
        <w:tc>
          <w:tcPr>
            <w:tcW w:w="564"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564"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941" w:type="dxa"/>
            <w:gridSpan w:val="3"/>
            <w:tcBorders>
              <w:top w:val="single" w:sz="6" w:space="0" w:color="auto"/>
              <w:left w:val="single" w:sz="6" w:space="0" w:color="auto"/>
              <w:bottom w:val="single" w:sz="6" w:space="0" w:color="auto"/>
              <w:right w:val="nil"/>
            </w:tcBorders>
          </w:tcPr>
          <w:p w:rsidR="00DC04C5" w:rsidRPr="000711AA" w:rsidRDefault="00DC04C5" w:rsidP="00DC04C5">
            <w:pPr>
              <w:autoSpaceDE w:val="0"/>
              <w:autoSpaceDN w:val="0"/>
              <w:adjustRightInd w:val="0"/>
              <w:spacing w:after="0"/>
              <w:rPr>
                <w:b/>
                <w:bCs/>
                <w:color w:val="000000"/>
                <w:sz w:val="18"/>
                <w:szCs w:val="18"/>
              </w:rPr>
            </w:pPr>
            <w:r w:rsidRPr="000711AA">
              <w:rPr>
                <w:b/>
                <w:bCs/>
                <w:color w:val="000000"/>
                <w:sz w:val="18"/>
                <w:szCs w:val="18"/>
              </w:rPr>
              <w:t>Sub total</w:t>
            </w:r>
          </w:p>
        </w:tc>
        <w:tc>
          <w:tcPr>
            <w:tcW w:w="2109" w:type="dxa"/>
            <w:tcBorders>
              <w:top w:val="single" w:sz="6" w:space="0" w:color="auto"/>
              <w:left w:val="nil"/>
              <w:bottom w:val="single" w:sz="6" w:space="0" w:color="auto"/>
              <w:right w:val="nil"/>
            </w:tcBorders>
          </w:tcPr>
          <w:p w:rsidR="00DC04C5" w:rsidRPr="000711AA" w:rsidRDefault="00DC04C5" w:rsidP="00DC04C5">
            <w:pPr>
              <w:autoSpaceDE w:val="0"/>
              <w:autoSpaceDN w:val="0"/>
              <w:adjustRightInd w:val="0"/>
              <w:spacing w:after="0"/>
              <w:rPr>
                <w:b/>
                <w:bCs/>
                <w:color w:val="000000"/>
                <w:sz w:val="18"/>
                <w:szCs w:val="18"/>
              </w:rPr>
            </w:pPr>
          </w:p>
        </w:tc>
        <w:tc>
          <w:tcPr>
            <w:tcW w:w="2705" w:type="dxa"/>
            <w:tcBorders>
              <w:top w:val="single" w:sz="4" w:space="0" w:color="auto"/>
              <w:left w:val="nil"/>
              <w:bottom w:val="single" w:sz="6" w:space="0" w:color="auto"/>
              <w:right w:val="single" w:sz="6" w:space="0" w:color="auto"/>
            </w:tcBorders>
          </w:tcPr>
          <w:p w:rsidR="00DC04C5" w:rsidRPr="000711AA" w:rsidRDefault="00DC04C5" w:rsidP="00DC04C5">
            <w:pPr>
              <w:autoSpaceDE w:val="0"/>
              <w:autoSpaceDN w:val="0"/>
              <w:adjustRightInd w:val="0"/>
              <w:spacing w:after="0"/>
              <w:rPr>
                <w:b/>
                <w:bCs/>
                <w:color w:val="000000"/>
                <w:sz w:val="18"/>
                <w:szCs w:val="18"/>
              </w:rPr>
            </w:pPr>
          </w:p>
        </w:tc>
        <w:tc>
          <w:tcPr>
            <w:tcW w:w="1006" w:type="dxa"/>
            <w:tcBorders>
              <w:top w:val="single" w:sz="4"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color w:val="000000"/>
                <w:sz w:val="18"/>
                <w:szCs w:val="18"/>
              </w:rPr>
            </w:pPr>
          </w:p>
        </w:tc>
        <w:tc>
          <w:tcPr>
            <w:tcW w:w="506" w:type="dxa"/>
            <w:tcBorders>
              <w:top w:val="single" w:sz="4"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p>
        </w:tc>
        <w:tc>
          <w:tcPr>
            <w:tcW w:w="641" w:type="dxa"/>
            <w:tcBorders>
              <w:top w:val="single" w:sz="4"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p>
        </w:tc>
        <w:tc>
          <w:tcPr>
            <w:tcW w:w="761" w:type="dxa"/>
            <w:tcBorders>
              <w:top w:val="single" w:sz="4"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p>
        </w:tc>
        <w:tc>
          <w:tcPr>
            <w:tcW w:w="1450" w:type="dxa"/>
            <w:tcBorders>
              <w:top w:val="single" w:sz="4"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right"/>
              <w:rPr>
                <w:b/>
                <w:bCs/>
                <w:color w:val="000000"/>
                <w:sz w:val="18"/>
                <w:szCs w:val="18"/>
              </w:rPr>
            </w:pPr>
            <w:r w:rsidRPr="000711AA">
              <w:rPr>
                <w:b/>
                <w:bCs/>
                <w:color w:val="000000"/>
                <w:sz w:val="18"/>
                <w:szCs w:val="18"/>
              </w:rPr>
              <w:t xml:space="preserve">         76,700,000 </w:t>
            </w:r>
          </w:p>
        </w:tc>
        <w:tc>
          <w:tcPr>
            <w:tcW w:w="145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right"/>
              <w:rPr>
                <w:b/>
                <w:bCs/>
                <w:color w:val="000000"/>
                <w:sz w:val="18"/>
                <w:szCs w:val="18"/>
              </w:rPr>
            </w:pPr>
            <w:r w:rsidRPr="000711AA">
              <w:rPr>
                <w:b/>
                <w:bCs/>
                <w:color w:val="000000"/>
                <w:sz w:val="18"/>
                <w:szCs w:val="18"/>
              </w:rPr>
              <w:t xml:space="preserve">         76,695,000 </w:t>
            </w:r>
          </w:p>
        </w:tc>
        <w:tc>
          <w:tcPr>
            <w:tcW w:w="8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right"/>
              <w:rPr>
                <w:b/>
                <w:bCs/>
                <w:color w:val="000000"/>
                <w:sz w:val="18"/>
                <w:szCs w:val="18"/>
              </w:rPr>
            </w:pPr>
            <w:r w:rsidRPr="000711AA">
              <w:rPr>
                <w:b/>
                <w:bCs/>
                <w:color w:val="000000"/>
                <w:sz w:val="18"/>
                <w:szCs w:val="18"/>
              </w:rPr>
              <w:t xml:space="preserve">             100 </w:t>
            </w:r>
          </w:p>
        </w:tc>
        <w:tc>
          <w:tcPr>
            <w:tcW w:w="1377"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color w:val="000000"/>
                <w:sz w:val="18"/>
                <w:szCs w:val="18"/>
              </w:rPr>
            </w:pPr>
          </w:p>
        </w:tc>
      </w:tr>
      <w:tr w:rsidR="00DC04C5" w:rsidRPr="000711AA" w:rsidTr="00DC04C5">
        <w:trPr>
          <w:trHeight w:val="204"/>
        </w:trPr>
        <w:tc>
          <w:tcPr>
            <w:tcW w:w="7889" w:type="dxa"/>
            <w:gridSpan w:val="8"/>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rPr>
                <w:b/>
                <w:bCs/>
                <w:color w:val="000000"/>
                <w:sz w:val="18"/>
                <w:szCs w:val="18"/>
              </w:rPr>
            </w:pPr>
            <w:r w:rsidRPr="000711AA">
              <w:rPr>
                <w:b/>
                <w:bCs/>
                <w:color w:val="000000"/>
                <w:sz w:val="18"/>
                <w:szCs w:val="18"/>
              </w:rPr>
              <w:t>Objective Code and Name: D  Production and productivity in agricultural sector improved</w:t>
            </w:r>
          </w:p>
        </w:tc>
        <w:tc>
          <w:tcPr>
            <w:tcW w:w="5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right"/>
              <w:rPr>
                <w:color w:val="000000"/>
                <w:sz w:val="18"/>
                <w:szCs w:val="18"/>
              </w:rPr>
            </w:pPr>
          </w:p>
        </w:tc>
        <w:tc>
          <w:tcPr>
            <w:tcW w:w="64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right"/>
              <w:rPr>
                <w:color w:val="000000"/>
                <w:sz w:val="18"/>
                <w:szCs w:val="18"/>
              </w:rPr>
            </w:pPr>
          </w:p>
        </w:tc>
        <w:tc>
          <w:tcPr>
            <w:tcW w:w="7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right"/>
              <w:rPr>
                <w:color w:val="000000"/>
                <w:sz w:val="18"/>
                <w:szCs w:val="18"/>
              </w:rPr>
            </w:pPr>
          </w:p>
        </w:tc>
        <w:tc>
          <w:tcPr>
            <w:tcW w:w="1450"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right"/>
              <w:rPr>
                <w:color w:val="000000"/>
                <w:sz w:val="18"/>
                <w:szCs w:val="18"/>
              </w:rPr>
            </w:pPr>
          </w:p>
        </w:tc>
        <w:tc>
          <w:tcPr>
            <w:tcW w:w="145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right"/>
              <w:rPr>
                <w:color w:val="000000"/>
                <w:sz w:val="18"/>
                <w:szCs w:val="18"/>
              </w:rPr>
            </w:pPr>
          </w:p>
        </w:tc>
        <w:tc>
          <w:tcPr>
            <w:tcW w:w="8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right"/>
              <w:rPr>
                <w:color w:val="000000"/>
                <w:sz w:val="18"/>
                <w:szCs w:val="18"/>
              </w:rPr>
            </w:pPr>
          </w:p>
        </w:tc>
      </w:tr>
      <w:tr w:rsidR="00DC04C5" w:rsidRPr="000711AA" w:rsidTr="009D2B7B">
        <w:trPr>
          <w:trHeight w:val="446"/>
        </w:trPr>
        <w:tc>
          <w:tcPr>
            <w:tcW w:w="2069" w:type="dxa"/>
            <w:gridSpan w:val="5"/>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CODES AND LINKAGE</w:t>
            </w:r>
          </w:p>
        </w:tc>
        <w:tc>
          <w:tcPr>
            <w:tcW w:w="2109"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ANNUAL PHYSICAL TARGET</w:t>
            </w:r>
          </w:p>
        </w:tc>
        <w:tc>
          <w:tcPr>
            <w:tcW w:w="5619" w:type="dxa"/>
            <w:gridSpan w:val="5"/>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CUMULATIVE STATUS ON MEETING PHYSICAL TARGET</w:t>
            </w:r>
          </w:p>
        </w:tc>
        <w:tc>
          <w:tcPr>
            <w:tcW w:w="2901" w:type="dxa"/>
            <w:gridSpan w:val="2"/>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rPr>
                <w:b/>
                <w:bCs/>
                <w:color w:val="000000"/>
                <w:sz w:val="18"/>
                <w:szCs w:val="18"/>
              </w:rPr>
            </w:pPr>
            <w:r w:rsidRPr="000711AA">
              <w:rPr>
                <w:b/>
                <w:bCs/>
                <w:color w:val="000000"/>
                <w:sz w:val="18"/>
                <w:szCs w:val="18"/>
              </w:rPr>
              <w:t xml:space="preserve"> EXPENDITURE STATUS </w:t>
            </w:r>
          </w:p>
        </w:tc>
        <w:tc>
          <w:tcPr>
            <w:tcW w:w="86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REMARKS ON IMPLEMENTATION</w:t>
            </w:r>
          </w:p>
        </w:tc>
      </w:tr>
      <w:tr w:rsidR="00DC04C5" w:rsidRPr="000711AA" w:rsidTr="009D2B7B">
        <w:trPr>
          <w:trHeight w:val="682"/>
        </w:trPr>
        <w:tc>
          <w:tcPr>
            <w:tcW w:w="564"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Target Code</w:t>
            </w:r>
          </w:p>
        </w:tc>
        <w:tc>
          <w:tcPr>
            <w:tcW w:w="564"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FYDP</w:t>
            </w:r>
          </w:p>
        </w:tc>
        <w:tc>
          <w:tcPr>
            <w:tcW w:w="322"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M</w:t>
            </w:r>
          </w:p>
        </w:tc>
        <w:tc>
          <w:tcPr>
            <w:tcW w:w="33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P</w:t>
            </w:r>
          </w:p>
        </w:tc>
        <w:tc>
          <w:tcPr>
            <w:tcW w:w="288"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R</w:t>
            </w:r>
          </w:p>
        </w:tc>
        <w:tc>
          <w:tcPr>
            <w:tcW w:w="2109"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Target Descrption</w:t>
            </w:r>
          </w:p>
        </w:tc>
        <w:tc>
          <w:tcPr>
            <w:tcW w:w="2705"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Actual Progress</w:t>
            </w:r>
          </w:p>
        </w:tc>
        <w:tc>
          <w:tcPr>
            <w:tcW w:w="1006"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Estimated % Completed</w:t>
            </w:r>
          </w:p>
        </w:tc>
        <w:tc>
          <w:tcPr>
            <w:tcW w:w="506"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On Track</w:t>
            </w:r>
          </w:p>
        </w:tc>
        <w:tc>
          <w:tcPr>
            <w:tcW w:w="64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At Risk</w:t>
            </w:r>
          </w:p>
        </w:tc>
        <w:tc>
          <w:tcPr>
            <w:tcW w:w="76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Unknown</w:t>
            </w:r>
          </w:p>
        </w:tc>
        <w:tc>
          <w:tcPr>
            <w:tcW w:w="1450"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 xml:space="preserve"> Cumulative Budget </w:t>
            </w:r>
          </w:p>
        </w:tc>
        <w:tc>
          <w:tcPr>
            <w:tcW w:w="145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 xml:space="preserve"> Cummulative Actual Expenditure  </w:t>
            </w:r>
          </w:p>
        </w:tc>
        <w:tc>
          <w:tcPr>
            <w:tcW w:w="86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 Spent</w:t>
            </w:r>
          </w:p>
        </w:tc>
        <w:tc>
          <w:tcPr>
            <w:tcW w:w="1377"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p>
        </w:tc>
      </w:tr>
      <w:tr w:rsidR="00DC04C5" w:rsidRPr="000711AA" w:rsidTr="00DC04C5">
        <w:trPr>
          <w:trHeight w:val="204"/>
        </w:trPr>
        <w:tc>
          <w:tcPr>
            <w:tcW w:w="564"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1</w:t>
            </w:r>
          </w:p>
        </w:tc>
        <w:tc>
          <w:tcPr>
            <w:tcW w:w="564"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2</w:t>
            </w:r>
          </w:p>
        </w:tc>
        <w:tc>
          <w:tcPr>
            <w:tcW w:w="33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3</w:t>
            </w:r>
          </w:p>
        </w:tc>
        <w:tc>
          <w:tcPr>
            <w:tcW w:w="288"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4</w:t>
            </w:r>
          </w:p>
        </w:tc>
        <w:tc>
          <w:tcPr>
            <w:tcW w:w="2109"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5</w:t>
            </w:r>
          </w:p>
        </w:tc>
        <w:tc>
          <w:tcPr>
            <w:tcW w:w="2705"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6</w:t>
            </w:r>
          </w:p>
        </w:tc>
        <w:tc>
          <w:tcPr>
            <w:tcW w:w="10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7</w:t>
            </w:r>
          </w:p>
        </w:tc>
        <w:tc>
          <w:tcPr>
            <w:tcW w:w="5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8</w:t>
            </w:r>
          </w:p>
        </w:tc>
        <w:tc>
          <w:tcPr>
            <w:tcW w:w="64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9</w:t>
            </w:r>
          </w:p>
        </w:tc>
        <w:tc>
          <w:tcPr>
            <w:tcW w:w="7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10</w:t>
            </w:r>
          </w:p>
        </w:tc>
        <w:tc>
          <w:tcPr>
            <w:tcW w:w="1450"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 xml:space="preserve">                         11 </w:t>
            </w:r>
          </w:p>
        </w:tc>
        <w:tc>
          <w:tcPr>
            <w:tcW w:w="145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rPr>
                <w:b/>
                <w:bCs/>
                <w:color w:val="000000"/>
                <w:sz w:val="18"/>
                <w:szCs w:val="18"/>
              </w:rPr>
            </w:pPr>
            <w:r w:rsidRPr="000711AA">
              <w:rPr>
                <w:b/>
                <w:bCs/>
                <w:color w:val="000000"/>
                <w:sz w:val="18"/>
                <w:szCs w:val="18"/>
              </w:rPr>
              <w:t xml:space="preserve">                         12 </w:t>
            </w:r>
          </w:p>
        </w:tc>
        <w:tc>
          <w:tcPr>
            <w:tcW w:w="8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13</w:t>
            </w:r>
          </w:p>
        </w:tc>
        <w:tc>
          <w:tcPr>
            <w:tcW w:w="1377"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14</w:t>
            </w:r>
          </w:p>
        </w:tc>
      </w:tr>
      <w:tr w:rsidR="00DC04C5" w:rsidRPr="000711AA" w:rsidTr="00DC04C5">
        <w:trPr>
          <w:trHeight w:val="814"/>
        </w:trPr>
        <w:tc>
          <w:tcPr>
            <w:tcW w:w="564"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lastRenderedPageBreak/>
              <w:t>DO1C</w:t>
            </w:r>
          </w:p>
        </w:tc>
        <w:tc>
          <w:tcPr>
            <w:tcW w:w="564"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V</w:t>
            </w:r>
          </w:p>
        </w:tc>
        <w:tc>
          <w:tcPr>
            <w:tcW w:w="33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V</w:t>
            </w:r>
          </w:p>
        </w:tc>
        <w:tc>
          <w:tcPr>
            <w:tcW w:w="288"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V</w:t>
            </w:r>
          </w:p>
        </w:tc>
        <w:tc>
          <w:tcPr>
            <w:tcW w:w="2109"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b/>
                <w:bCs/>
                <w:color w:val="000000"/>
                <w:sz w:val="18"/>
                <w:szCs w:val="18"/>
              </w:rPr>
              <w:t>D01C03:</w:t>
            </w:r>
            <w:r w:rsidRPr="000711AA">
              <w:rPr>
                <w:color w:val="000000"/>
                <w:sz w:val="18"/>
                <w:szCs w:val="18"/>
              </w:rPr>
              <w:t xml:space="preserve"> To evaluate and establish the performance of agricultural machines introduced in 7 Agricultural Zones through DASIP, DADPs, SUMA JKT and AGITF; identify bottlenecks and recommend further actions to improve machinery availability and exploitation in the country by June 2016.</w:t>
            </w:r>
          </w:p>
        </w:tc>
        <w:tc>
          <w:tcPr>
            <w:tcW w:w="2705"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Questionnaires for data collection are in place</w:t>
            </w:r>
          </w:p>
          <w:p w:rsidR="00DC04C5" w:rsidRPr="000711AA" w:rsidRDefault="00DC04C5" w:rsidP="00DC04C5">
            <w:pPr>
              <w:autoSpaceDE w:val="0"/>
              <w:autoSpaceDN w:val="0"/>
              <w:adjustRightInd w:val="0"/>
              <w:spacing w:after="0"/>
              <w:jc w:val="both"/>
              <w:rPr>
                <w:color w:val="000000"/>
                <w:sz w:val="18"/>
                <w:szCs w:val="18"/>
              </w:rPr>
            </w:pPr>
          </w:p>
        </w:tc>
        <w:tc>
          <w:tcPr>
            <w:tcW w:w="10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99</w:t>
            </w:r>
          </w:p>
        </w:tc>
        <w:tc>
          <w:tcPr>
            <w:tcW w:w="5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V</w:t>
            </w:r>
          </w:p>
        </w:tc>
        <w:tc>
          <w:tcPr>
            <w:tcW w:w="64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67,100,000 </w:t>
            </w:r>
          </w:p>
        </w:tc>
        <w:tc>
          <w:tcPr>
            <w:tcW w:w="145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66,497,604 </w:t>
            </w:r>
          </w:p>
        </w:tc>
        <w:tc>
          <w:tcPr>
            <w:tcW w:w="8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99</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roofErr w:type="gramStart"/>
            <w:r w:rsidRPr="000711AA">
              <w:rPr>
                <w:color w:val="000000"/>
                <w:sz w:val="18"/>
                <w:szCs w:val="18"/>
              </w:rPr>
              <w:t>No  funds</w:t>
            </w:r>
            <w:proofErr w:type="gramEnd"/>
            <w:r w:rsidRPr="000711AA">
              <w:rPr>
                <w:color w:val="000000"/>
                <w:sz w:val="18"/>
                <w:szCs w:val="18"/>
              </w:rPr>
              <w:t xml:space="preserve"> disbursed for the activity. (reported in 1st quarter)</w:t>
            </w:r>
          </w:p>
        </w:tc>
      </w:tr>
      <w:tr w:rsidR="00DC04C5" w:rsidRPr="000711AA" w:rsidTr="00016D6D">
        <w:trPr>
          <w:trHeight w:val="814"/>
        </w:trPr>
        <w:tc>
          <w:tcPr>
            <w:tcW w:w="564"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564"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322"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3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88"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109"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single" w:sz="6" w:space="0" w:color="auto"/>
              <w:bottom w:val="single" w:sz="4"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*ToR for data collection is in place</w:t>
            </w:r>
          </w:p>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*Preparation for questionnaires for data collection is in progress</w:t>
            </w:r>
          </w:p>
          <w:p w:rsidR="00DC04C5" w:rsidRPr="000711AA" w:rsidRDefault="00DC04C5" w:rsidP="00DC04C5">
            <w:pPr>
              <w:autoSpaceDE w:val="0"/>
              <w:autoSpaceDN w:val="0"/>
              <w:adjustRightInd w:val="0"/>
              <w:spacing w:after="0"/>
              <w:jc w:val="both"/>
              <w:rPr>
                <w:color w:val="000000"/>
                <w:sz w:val="18"/>
                <w:szCs w:val="18"/>
              </w:rPr>
            </w:pPr>
          </w:p>
        </w:tc>
        <w:tc>
          <w:tcPr>
            <w:tcW w:w="1006"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Reported in 2nd and 3rd quarters</w:t>
            </w:r>
          </w:p>
        </w:tc>
      </w:tr>
      <w:tr w:rsidR="00DC04C5" w:rsidRPr="000711AA" w:rsidTr="00016D6D">
        <w:trPr>
          <w:trHeight w:val="814"/>
        </w:trPr>
        <w:tc>
          <w:tcPr>
            <w:tcW w:w="564"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564"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322"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33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288"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2109"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highlight w:val="magenta"/>
              </w:rPr>
            </w:pPr>
          </w:p>
        </w:tc>
        <w:tc>
          <w:tcPr>
            <w:tcW w:w="2705" w:type="dxa"/>
            <w:tcBorders>
              <w:top w:val="single" w:sz="4"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Data collection and evaluation of the performance </w:t>
            </w:r>
            <w:r w:rsidR="005C3FA3" w:rsidRPr="000711AA">
              <w:rPr>
                <w:color w:val="000000"/>
                <w:sz w:val="18"/>
                <w:szCs w:val="18"/>
              </w:rPr>
              <w:t>of agricultural</w:t>
            </w:r>
            <w:r w:rsidRPr="000711AA">
              <w:rPr>
                <w:color w:val="000000"/>
                <w:sz w:val="18"/>
                <w:szCs w:val="18"/>
              </w:rPr>
              <w:t xml:space="preserve"> machines introduced in 7 Agricultural Zones through DASIP, DADPs, SUMA JKT and AGITF was carried out.</w:t>
            </w:r>
          </w:p>
        </w:tc>
        <w:tc>
          <w:tcPr>
            <w:tcW w:w="1006"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4"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Evaluation done successfully in 7 Agricultural Zones (Analysis of the collected information is in progress )</w:t>
            </w:r>
          </w:p>
        </w:tc>
      </w:tr>
      <w:tr w:rsidR="00DC04C5" w:rsidRPr="000711AA" w:rsidTr="00DC04C5">
        <w:trPr>
          <w:trHeight w:val="254"/>
        </w:trPr>
        <w:tc>
          <w:tcPr>
            <w:tcW w:w="564"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p>
        </w:tc>
        <w:tc>
          <w:tcPr>
            <w:tcW w:w="941" w:type="dxa"/>
            <w:gridSpan w:val="3"/>
            <w:tcBorders>
              <w:top w:val="single" w:sz="6" w:space="0" w:color="auto"/>
              <w:left w:val="single" w:sz="6" w:space="0" w:color="auto"/>
              <w:bottom w:val="single" w:sz="6" w:space="0" w:color="auto"/>
              <w:right w:val="nil"/>
            </w:tcBorders>
          </w:tcPr>
          <w:p w:rsidR="00DC04C5" w:rsidRPr="000711AA" w:rsidRDefault="00DC04C5" w:rsidP="00DC04C5">
            <w:pPr>
              <w:autoSpaceDE w:val="0"/>
              <w:autoSpaceDN w:val="0"/>
              <w:adjustRightInd w:val="0"/>
              <w:spacing w:after="0"/>
              <w:rPr>
                <w:b/>
                <w:bCs/>
                <w:color w:val="000000"/>
                <w:sz w:val="18"/>
                <w:szCs w:val="18"/>
              </w:rPr>
            </w:pPr>
            <w:r w:rsidRPr="000711AA">
              <w:rPr>
                <w:b/>
                <w:bCs/>
                <w:color w:val="000000"/>
                <w:sz w:val="18"/>
                <w:szCs w:val="18"/>
              </w:rPr>
              <w:t>Sub total</w:t>
            </w:r>
          </w:p>
        </w:tc>
        <w:tc>
          <w:tcPr>
            <w:tcW w:w="2109" w:type="dxa"/>
            <w:tcBorders>
              <w:top w:val="single" w:sz="6" w:space="0" w:color="auto"/>
              <w:left w:val="nil"/>
              <w:bottom w:val="single" w:sz="6" w:space="0" w:color="auto"/>
              <w:right w:val="nil"/>
            </w:tcBorders>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nil"/>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p>
        </w:tc>
        <w:tc>
          <w:tcPr>
            <w:tcW w:w="10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p>
        </w:tc>
        <w:tc>
          <w:tcPr>
            <w:tcW w:w="64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p>
        </w:tc>
        <w:tc>
          <w:tcPr>
            <w:tcW w:w="7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p>
        </w:tc>
        <w:tc>
          <w:tcPr>
            <w:tcW w:w="1450"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 xml:space="preserve">         67,100,000 </w:t>
            </w:r>
          </w:p>
        </w:tc>
        <w:tc>
          <w:tcPr>
            <w:tcW w:w="145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 xml:space="preserve">         66,497,604 </w:t>
            </w:r>
          </w:p>
        </w:tc>
        <w:tc>
          <w:tcPr>
            <w:tcW w:w="8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99</w:t>
            </w:r>
          </w:p>
        </w:tc>
        <w:tc>
          <w:tcPr>
            <w:tcW w:w="1377"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r>
      <w:tr w:rsidR="00DC04C5" w:rsidRPr="000711AA" w:rsidTr="00DC04C5">
        <w:trPr>
          <w:trHeight w:val="204"/>
        </w:trPr>
        <w:tc>
          <w:tcPr>
            <w:tcW w:w="6883" w:type="dxa"/>
            <w:gridSpan w:val="7"/>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Project Code and Name: 4486  Agricultural Sector Development Programme</w:t>
            </w:r>
          </w:p>
        </w:tc>
        <w:tc>
          <w:tcPr>
            <w:tcW w:w="10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p>
        </w:tc>
        <w:tc>
          <w:tcPr>
            <w:tcW w:w="5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r>
      <w:tr w:rsidR="00DC04C5" w:rsidRPr="000711AA" w:rsidTr="00DC04C5">
        <w:trPr>
          <w:trHeight w:val="223"/>
        </w:trPr>
        <w:tc>
          <w:tcPr>
            <w:tcW w:w="6883" w:type="dxa"/>
            <w:gridSpan w:val="7"/>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Sub-Vote Code and Name: 2002 Agricultural Mechanization</w:t>
            </w:r>
          </w:p>
        </w:tc>
        <w:tc>
          <w:tcPr>
            <w:tcW w:w="10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p>
        </w:tc>
        <w:tc>
          <w:tcPr>
            <w:tcW w:w="5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r>
      <w:tr w:rsidR="00DC04C5" w:rsidRPr="000711AA" w:rsidTr="00DC04C5">
        <w:trPr>
          <w:trHeight w:val="204"/>
        </w:trPr>
        <w:tc>
          <w:tcPr>
            <w:tcW w:w="6883" w:type="dxa"/>
            <w:gridSpan w:val="7"/>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Objective Code and Name: G  Capacity of MAFC to deliver services improved</w:t>
            </w:r>
          </w:p>
        </w:tc>
        <w:tc>
          <w:tcPr>
            <w:tcW w:w="10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p>
        </w:tc>
        <w:tc>
          <w:tcPr>
            <w:tcW w:w="5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r>
      <w:tr w:rsidR="00DC04C5" w:rsidRPr="000711AA" w:rsidTr="009D2B7B">
        <w:trPr>
          <w:trHeight w:val="437"/>
        </w:trPr>
        <w:tc>
          <w:tcPr>
            <w:tcW w:w="2069" w:type="dxa"/>
            <w:gridSpan w:val="5"/>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CODES AND LINKAGE</w:t>
            </w:r>
          </w:p>
        </w:tc>
        <w:tc>
          <w:tcPr>
            <w:tcW w:w="2109"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ANNUAL PHYSICAL TARGET</w:t>
            </w:r>
          </w:p>
        </w:tc>
        <w:tc>
          <w:tcPr>
            <w:tcW w:w="5619" w:type="dxa"/>
            <w:gridSpan w:val="5"/>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CUMULATIVE STATUS ON MEETING PHYSICAL TARGET</w:t>
            </w:r>
          </w:p>
        </w:tc>
        <w:tc>
          <w:tcPr>
            <w:tcW w:w="2901" w:type="dxa"/>
            <w:gridSpan w:val="2"/>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 xml:space="preserve"> EXPENDITURE STATUS </w:t>
            </w:r>
          </w:p>
        </w:tc>
        <w:tc>
          <w:tcPr>
            <w:tcW w:w="86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p>
        </w:tc>
        <w:tc>
          <w:tcPr>
            <w:tcW w:w="1377" w:type="dxa"/>
            <w:tcBorders>
              <w:top w:val="single" w:sz="6" w:space="0" w:color="auto"/>
              <w:left w:val="single" w:sz="6" w:space="0" w:color="auto"/>
              <w:bottom w:val="nil"/>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REMARKS ON IMPLEMENTATION</w:t>
            </w:r>
          </w:p>
        </w:tc>
      </w:tr>
      <w:tr w:rsidR="00DC04C5" w:rsidRPr="000711AA" w:rsidTr="009D2B7B">
        <w:trPr>
          <w:trHeight w:val="641"/>
        </w:trPr>
        <w:tc>
          <w:tcPr>
            <w:tcW w:w="1128" w:type="dxa"/>
            <w:gridSpan w:val="2"/>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Target Code</w:t>
            </w:r>
          </w:p>
        </w:tc>
        <w:tc>
          <w:tcPr>
            <w:tcW w:w="322"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M</w:t>
            </w:r>
          </w:p>
        </w:tc>
        <w:tc>
          <w:tcPr>
            <w:tcW w:w="33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P</w:t>
            </w:r>
          </w:p>
        </w:tc>
        <w:tc>
          <w:tcPr>
            <w:tcW w:w="288"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R</w:t>
            </w:r>
          </w:p>
        </w:tc>
        <w:tc>
          <w:tcPr>
            <w:tcW w:w="2109"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Target Descrption</w:t>
            </w:r>
          </w:p>
        </w:tc>
        <w:tc>
          <w:tcPr>
            <w:tcW w:w="2705"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Actual Progress</w:t>
            </w:r>
          </w:p>
        </w:tc>
        <w:tc>
          <w:tcPr>
            <w:tcW w:w="1006"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Estimated % Completed</w:t>
            </w:r>
          </w:p>
        </w:tc>
        <w:tc>
          <w:tcPr>
            <w:tcW w:w="506"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On Track</w:t>
            </w:r>
          </w:p>
        </w:tc>
        <w:tc>
          <w:tcPr>
            <w:tcW w:w="64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At Risk</w:t>
            </w:r>
          </w:p>
        </w:tc>
        <w:tc>
          <w:tcPr>
            <w:tcW w:w="76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Unknown</w:t>
            </w:r>
          </w:p>
        </w:tc>
        <w:tc>
          <w:tcPr>
            <w:tcW w:w="1450"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 xml:space="preserve"> Cumulative Budget </w:t>
            </w:r>
          </w:p>
        </w:tc>
        <w:tc>
          <w:tcPr>
            <w:tcW w:w="145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 xml:space="preserve"> Cummulative Actual Expenditure  </w:t>
            </w:r>
          </w:p>
        </w:tc>
        <w:tc>
          <w:tcPr>
            <w:tcW w:w="86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 Spent</w:t>
            </w:r>
          </w:p>
        </w:tc>
        <w:tc>
          <w:tcPr>
            <w:tcW w:w="1377" w:type="dxa"/>
            <w:tcBorders>
              <w:top w:val="nil"/>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p>
        </w:tc>
      </w:tr>
      <w:tr w:rsidR="00DC04C5" w:rsidRPr="000711AA" w:rsidTr="00DC04C5">
        <w:trPr>
          <w:trHeight w:val="2478"/>
        </w:trPr>
        <w:tc>
          <w:tcPr>
            <w:tcW w:w="564"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lastRenderedPageBreak/>
              <w:t>G01S</w:t>
            </w:r>
          </w:p>
        </w:tc>
        <w:tc>
          <w:tcPr>
            <w:tcW w:w="564"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V</w:t>
            </w:r>
          </w:p>
        </w:tc>
        <w:tc>
          <w:tcPr>
            <w:tcW w:w="33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V</w:t>
            </w:r>
          </w:p>
        </w:tc>
        <w:tc>
          <w:tcPr>
            <w:tcW w:w="288"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V</w:t>
            </w:r>
          </w:p>
        </w:tc>
        <w:tc>
          <w:tcPr>
            <w:tcW w:w="2109"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b/>
                <w:bCs/>
                <w:color w:val="000000"/>
                <w:sz w:val="18"/>
                <w:szCs w:val="18"/>
              </w:rPr>
              <w:t xml:space="preserve">G01S05: </w:t>
            </w:r>
            <w:r w:rsidRPr="000711AA">
              <w:rPr>
                <w:color w:val="000000"/>
                <w:sz w:val="18"/>
                <w:szCs w:val="18"/>
              </w:rPr>
              <w:t>To provide 18 short term and 2 long term training to mechanisation staff by June 2015</w:t>
            </w:r>
          </w:p>
        </w:tc>
        <w:tc>
          <w:tcPr>
            <w:tcW w:w="2705"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Paid tuition fees and allowances for 2  students in SUA and Arusha Tech. College</w:t>
            </w:r>
          </w:p>
          <w:p w:rsidR="00DC04C5" w:rsidRPr="000711AA" w:rsidRDefault="00DC04C5" w:rsidP="00DC04C5">
            <w:pPr>
              <w:autoSpaceDE w:val="0"/>
              <w:autoSpaceDN w:val="0"/>
              <w:adjustRightInd w:val="0"/>
              <w:spacing w:after="0"/>
              <w:jc w:val="both"/>
              <w:rPr>
                <w:color w:val="000000"/>
                <w:sz w:val="18"/>
                <w:szCs w:val="18"/>
              </w:rPr>
            </w:pPr>
          </w:p>
        </w:tc>
        <w:tc>
          <w:tcPr>
            <w:tcW w:w="1006"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94</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V</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34,200,000 </w:t>
            </w:r>
          </w:p>
        </w:tc>
        <w:tc>
          <w:tcPr>
            <w:tcW w:w="1451"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32,190,525 </w:t>
            </w:r>
          </w:p>
        </w:tc>
        <w:tc>
          <w:tcPr>
            <w:tcW w:w="861"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r w:rsidRPr="000711AA">
              <w:rPr>
                <w:color w:val="000000"/>
                <w:sz w:val="18"/>
                <w:szCs w:val="18"/>
              </w:rPr>
              <w:t>94</w:t>
            </w:r>
          </w:p>
        </w:tc>
        <w:tc>
          <w:tcPr>
            <w:tcW w:w="1377"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Payed tuition fees and allowances for 2  students in SUA and Arusha Tech. College (Done in 1st quarter)</w:t>
            </w:r>
          </w:p>
          <w:p w:rsidR="00DC04C5" w:rsidRPr="000711AA" w:rsidRDefault="00DC04C5" w:rsidP="00DC04C5">
            <w:pPr>
              <w:autoSpaceDE w:val="0"/>
              <w:autoSpaceDN w:val="0"/>
              <w:adjustRightInd w:val="0"/>
              <w:spacing w:after="0"/>
              <w:jc w:val="both"/>
              <w:rPr>
                <w:color w:val="000000"/>
                <w:sz w:val="18"/>
                <w:szCs w:val="18"/>
              </w:rPr>
            </w:pPr>
          </w:p>
        </w:tc>
      </w:tr>
      <w:tr w:rsidR="00DC04C5" w:rsidRPr="000711AA" w:rsidTr="00DC04C5">
        <w:trPr>
          <w:trHeight w:val="1222"/>
        </w:trPr>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322"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331"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288"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2109"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b/>
                <w:bCs/>
                <w:color w:val="000000"/>
                <w:sz w:val="18"/>
                <w:szCs w:val="18"/>
              </w:rPr>
              <w:t>G01S06:</w:t>
            </w:r>
            <w:r w:rsidRPr="000711AA">
              <w:rPr>
                <w:color w:val="000000"/>
                <w:sz w:val="18"/>
                <w:szCs w:val="18"/>
              </w:rPr>
              <w:t xml:space="preserve"> To facilitate establishment of Morogoro Agricultural Technology Innovation Centre in collaboration with Mvomero DC by June 2016.</w:t>
            </w:r>
          </w:p>
        </w:tc>
        <w:tc>
          <w:tcPr>
            <w:tcW w:w="2705"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The activity has not started. There was a delay in  transfer of funds to Morogoro Mechanisation Centre</w:t>
            </w:r>
          </w:p>
        </w:tc>
        <w:tc>
          <w:tcPr>
            <w:tcW w:w="10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20</w:t>
            </w:r>
          </w:p>
        </w:tc>
        <w:tc>
          <w:tcPr>
            <w:tcW w:w="5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V</w:t>
            </w:r>
          </w:p>
        </w:tc>
        <w:tc>
          <w:tcPr>
            <w:tcW w:w="64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1450"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22,000,000 </w:t>
            </w:r>
          </w:p>
        </w:tc>
        <w:tc>
          <w:tcPr>
            <w:tcW w:w="145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22,000,000 </w:t>
            </w:r>
          </w:p>
        </w:tc>
        <w:tc>
          <w:tcPr>
            <w:tcW w:w="8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r w:rsidRPr="000711AA">
              <w:rPr>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There was a delay in  transfer of funds to Morogoro Mechanisation Centre (reported in 1st quarter) </w:t>
            </w:r>
          </w:p>
        </w:tc>
      </w:tr>
      <w:tr w:rsidR="00DC04C5" w:rsidRPr="000711AA" w:rsidTr="00DC04C5">
        <w:trPr>
          <w:trHeight w:val="1222"/>
        </w:trPr>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322"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331"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288"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2109"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The activity has not started. It awaits transfer of funds to Morogoro Mechanisation Centre</w:t>
            </w:r>
          </w:p>
        </w:tc>
        <w:tc>
          <w:tcPr>
            <w:tcW w:w="10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1450"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Fund transfer at the end of 2nd quarter were received at the beginning of 4th quarter  (reported in 2nd and 3rd quarters)</w:t>
            </w:r>
          </w:p>
        </w:tc>
      </w:tr>
      <w:tr w:rsidR="00DC04C5" w:rsidRPr="000711AA" w:rsidTr="00DC04C5">
        <w:trPr>
          <w:trHeight w:val="233"/>
        </w:trPr>
        <w:tc>
          <w:tcPr>
            <w:tcW w:w="564"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564"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color w:val="000000"/>
                <w:sz w:val="18"/>
                <w:szCs w:val="18"/>
              </w:rPr>
            </w:pPr>
          </w:p>
        </w:tc>
        <w:tc>
          <w:tcPr>
            <w:tcW w:w="941" w:type="dxa"/>
            <w:gridSpan w:val="3"/>
            <w:tcBorders>
              <w:top w:val="single" w:sz="6" w:space="0" w:color="auto"/>
              <w:left w:val="single" w:sz="6" w:space="0" w:color="auto"/>
              <w:bottom w:val="single" w:sz="6" w:space="0" w:color="auto"/>
              <w:right w:val="nil"/>
            </w:tcBorders>
          </w:tcPr>
          <w:p w:rsidR="00DC04C5" w:rsidRPr="000711AA" w:rsidRDefault="00DC04C5" w:rsidP="00DC04C5">
            <w:pPr>
              <w:autoSpaceDE w:val="0"/>
              <w:autoSpaceDN w:val="0"/>
              <w:adjustRightInd w:val="0"/>
              <w:spacing w:after="0"/>
              <w:rPr>
                <w:b/>
                <w:bCs/>
                <w:color w:val="000000"/>
                <w:sz w:val="18"/>
                <w:szCs w:val="18"/>
              </w:rPr>
            </w:pPr>
            <w:r w:rsidRPr="000711AA">
              <w:rPr>
                <w:b/>
                <w:bCs/>
                <w:color w:val="000000"/>
                <w:sz w:val="18"/>
                <w:szCs w:val="18"/>
              </w:rPr>
              <w:t>Sub total</w:t>
            </w:r>
          </w:p>
        </w:tc>
        <w:tc>
          <w:tcPr>
            <w:tcW w:w="2109" w:type="dxa"/>
            <w:tcBorders>
              <w:top w:val="single" w:sz="6" w:space="0" w:color="auto"/>
              <w:left w:val="nil"/>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10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p>
        </w:tc>
        <w:tc>
          <w:tcPr>
            <w:tcW w:w="7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color w:val="000000"/>
                <w:sz w:val="18"/>
                <w:szCs w:val="18"/>
              </w:rPr>
            </w:pPr>
          </w:p>
        </w:tc>
        <w:tc>
          <w:tcPr>
            <w:tcW w:w="1450"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sz w:val="18"/>
                <w:szCs w:val="18"/>
              </w:rPr>
            </w:pPr>
            <w:r w:rsidRPr="000711AA">
              <w:rPr>
                <w:b/>
                <w:bCs/>
                <w:sz w:val="18"/>
                <w:szCs w:val="18"/>
              </w:rPr>
              <w:t xml:space="preserve">         56,200,000 </w:t>
            </w:r>
          </w:p>
        </w:tc>
        <w:tc>
          <w:tcPr>
            <w:tcW w:w="145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b/>
                <w:bCs/>
                <w:sz w:val="18"/>
                <w:szCs w:val="18"/>
              </w:rPr>
            </w:pPr>
            <w:r w:rsidRPr="000711AA">
              <w:rPr>
                <w:b/>
                <w:bCs/>
                <w:sz w:val="18"/>
                <w:szCs w:val="18"/>
              </w:rPr>
              <w:t xml:space="preserve">         54,190,525 </w:t>
            </w:r>
          </w:p>
        </w:tc>
        <w:tc>
          <w:tcPr>
            <w:tcW w:w="861"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center"/>
              <w:rPr>
                <w:b/>
                <w:bCs/>
                <w:sz w:val="18"/>
                <w:szCs w:val="18"/>
              </w:rPr>
            </w:pPr>
            <w:r w:rsidRPr="000711AA">
              <w:rPr>
                <w:b/>
                <w:bCs/>
                <w:sz w:val="18"/>
                <w:szCs w:val="18"/>
              </w:rPr>
              <w:t>96</w:t>
            </w:r>
          </w:p>
        </w:tc>
        <w:tc>
          <w:tcPr>
            <w:tcW w:w="1377" w:type="dxa"/>
            <w:tcBorders>
              <w:top w:val="single" w:sz="6" w:space="0" w:color="auto"/>
              <w:left w:val="single" w:sz="6" w:space="0" w:color="auto"/>
              <w:bottom w:val="single" w:sz="6" w:space="0" w:color="auto"/>
              <w:right w:val="single" w:sz="6" w:space="0" w:color="auto"/>
            </w:tcBorders>
          </w:tcPr>
          <w:p w:rsidR="00DC04C5" w:rsidRPr="000711AA" w:rsidRDefault="00DC04C5" w:rsidP="00DC04C5">
            <w:pPr>
              <w:autoSpaceDE w:val="0"/>
              <w:autoSpaceDN w:val="0"/>
              <w:adjustRightInd w:val="0"/>
              <w:spacing w:after="0"/>
              <w:jc w:val="both"/>
              <w:rPr>
                <w:color w:val="000000"/>
                <w:sz w:val="18"/>
                <w:szCs w:val="18"/>
              </w:rPr>
            </w:pPr>
          </w:p>
        </w:tc>
      </w:tr>
    </w:tbl>
    <w:p w:rsidR="000711AA" w:rsidRDefault="000711AA"/>
    <w:p w:rsidR="000711AA" w:rsidRDefault="000711AA"/>
    <w:p w:rsidR="000711AA" w:rsidRDefault="000711AA"/>
    <w:p w:rsidR="000711AA" w:rsidRDefault="000711AA"/>
    <w:p w:rsidR="000711AA" w:rsidRDefault="000711AA"/>
    <w:tbl>
      <w:tblPr>
        <w:tblW w:w="14936" w:type="dxa"/>
        <w:tblInd w:w="78" w:type="dxa"/>
        <w:tblLayout w:type="fixed"/>
        <w:tblLook w:val="0000"/>
      </w:tblPr>
      <w:tblGrid>
        <w:gridCol w:w="564"/>
        <w:gridCol w:w="564"/>
        <w:gridCol w:w="322"/>
        <w:gridCol w:w="331"/>
        <w:gridCol w:w="288"/>
        <w:gridCol w:w="2109"/>
        <w:gridCol w:w="2705"/>
        <w:gridCol w:w="1006"/>
        <w:gridCol w:w="506"/>
        <w:gridCol w:w="641"/>
        <w:gridCol w:w="761"/>
        <w:gridCol w:w="1450"/>
        <w:gridCol w:w="1451"/>
        <w:gridCol w:w="861"/>
        <w:gridCol w:w="1377"/>
      </w:tblGrid>
      <w:tr w:rsidR="00DC04C5" w:rsidRPr="000711AA" w:rsidTr="00FB15F1">
        <w:trPr>
          <w:trHeight w:val="204"/>
        </w:trPr>
        <w:tc>
          <w:tcPr>
            <w:tcW w:w="6883" w:type="dxa"/>
            <w:gridSpan w:val="7"/>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lastRenderedPageBreak/>
              <w:t xml:space="preserve">Project Code and Name: </w:t>
            </w:r>
            <w:r w:rsidR="000711AA" w:rsidRPr="000711AA">
              <w:rPr>
                <w:b/>
                <w:bCs/>
                <w:color w:val="000000"/>
                <w:sz w:val="18"/>
                <w:szCs w:val="18"/>
              </w:rPr>
              <w:t>4486 Agricultural</w:t>
            </w:r>
            <w:r w:rsidRPr="000711AA">
              <w:rPr>
                <w:b/>
                <w:bCs/>
                <w:color w:val="000000"/>
                <w:sz w:val="18"/>
                <w:szCs w:val="18"/>
              </w:rPr>
              <w:t xml:space="preserve"> Sector Development Programme</w:t>
            </w:r>
          </w:p>
        </w:tc>
        <w:tc>
          <w:tcPr>
            <w:tcW w:w="1006" w:type="dxa"/>
          </w:tcPr>
          <w:p w:rsidR="00DC04C5" w:rsidRPr="000711AA" w:rsidRDefault="00DC04C5" w:rsidP="00DC04C5">
            <w:pPr>
              <w:autoSpaceDE w:val="0"/>
              <w:autoSpaceDN w:val="0"/>
              <w:adjustRightInd w:val="0"/>
              <w:spacing w:after="0"/>
              <w:jc w:val="both"/>
              <w:rPr>
                <w:b/>
                <w:bCs/>
                <w:color w:val="000000"/>
                <w:sz w:val="18"/>
                <w:szCs w:val="18"/>
              </w:rPr>
            </w:pPr>
          </w:p>
        </w:tc>
        <w:tc>
          <w:tcPr>
            <w:tcW w:w="506" w:type="dxa"/>
          </w:tcPr>
          <w:p w:rsidR="00DC04C5" w:rsidRPr="000711AA" w:rsidRDefault="00DC04C5" w:rsidP="00DC04C5">
            <w:pPr>
              <w:autoSpaceDE w:val="0"/>
              <w:autoSpaceDN w:val="0"/>
              <w:adjustRightInd w:val="0"/>
              <w:spacing w:after="0"/>
              <w:jc w:val="both"/>
              <w:rPr>
                <w:color w:val="000000"/>
                <w:sz w:val="18"/>
                <w:szCs w:val="18"/>
              </w:rPr>
            </w:pPr>
          </w:p>
        </w:tc>
        <w:tc>
          <w:tcPr>
            <w:tcW w:w="641" w:type="dxa"/>
          </w:tcPr>
          <w:p w:rsidR="00DC04C5" w:rsidRPr="000711AA" w:rsidRDefault="00DC04C5" w:rsidP="00DC04C5">
            <w:pPr>
              <w:autoSpaceDE w:val="0"/>
              <w:autoSpaceDN w:val="0"/>
              <w:adjustRightInd w:val="0"/>
              <w:spacing w:after="0"/>
              <w:jc w:val="both"/>
              <w:rPr>
                <w:color w:val="000000"/>
                <w:sz w:val="18"/>
                <w:szCs w:val="18"/>
              </w:rPr>
            </w:pPr>
          </w:p>
        </w:tc>
        <w:tc>
          <w:tcPr>
            <w:tcW w:w="761" w:type="dxa"/>
          </w:tcPr>
          <w:p w:rsidR="00DC04C5" w:rsidRPr="000711AA" w:rsidRDefault="00DC04C5" w:rsidP="00DC04C5">
            <w:pPr>
              <w:autoSpaceDE w:val="0"/>
              <w:autoSpaceDN w:val="0"/>
              <w:adjustRightInd w:val="0"/>
              <w:spacing w:after="0"/>
              <w:jc w:val="both"/>
              <w:rPr>
                <w:color w:val="000000"/>
                <w:sz w:val="18"/>
                <w:szCs w:val="18"/>
              </w:rPr>
            </w:pPr>
          </w:p>
        </w:tc>
        <w:tc>
          <w:tcPr>
            <w:tcW w:w="1450" w:type="dxa"/>
          </w:tcPr>
          <w:p w:rsidR="00DC04C5" w:rsidRPr="000711AA" w:rsidRDefault="00DC04C5" w:rsidP="00DC04C5">
            <w:pPr>
              <w:autoSpaceDE w:val="0"/>
              <w:autoSpaceDN w:val="0"/>
              <w:adjustRightInd w:val="0"/>
              <w:spacing w:after="0"/>
              <w:jc w:val="both"/>
              <w:rPr>
                <w:color w:val="000000"/>
                <w:sz w:val="18"/>
                <w:szCs w:val="18"/>
              </w:rPr>
            </w:pPr>
          </w:p>
        </w:tc>
        <w:tc>
          <w:tcPr>
            <w:tcW w:w="1451" w:type="dxa"/>
          </w:tcPr>
          <w:p w:rsidR="00DC04C5" w:rsidRPr="000711AA" w:rsidRDefault="00DC04C5" w:rsidP="00DC04C5">
            <w:pPr>
              <w:autoSpaceDE w:val="0"/>
              <w:autoSpaceDN w:val="0"/>
              <w:adjustRightInd w:val="0"/>
              <w:spacing w:after="0"/>
              <w:jc w:val="both"/>
              <w:rPr>
                <w:color w:val="000000"/>
                <w:sz w:val="18"/>
                <w:szCs w:val="18"/>
              </w:rPr>
            </w:pPr>
          </w:p>
        </w:tc>
        <w:tc>
          <w:tcPr>
            <w:tcW w:w="861" w:type="dxa"/>
          </w:tcPr>
          <w:p w:rsidR="00DC04C5" w:rsidRPr="000711AA" w:rsidRDefault="00DC04C5" w:rsidP="00DC04C5">
            <w:pPr>
              <w:autoSpaceDE w:val="0"/>
              <w:autoSpaceDN w:val="0"/>
              <w:adjustRightInd w:val="0"/>
              <w:spacing w:after="0"/>
              <w:jc w:val="both"/>
              <w:rPr>
                <w:color w:val="000000"/>
                <w:sz w:val="18"/>
                <w:szCs w:val="18"/>
              </w:rPr>
            </w:pPr>
          </w:p>
        </w:tc>
        <w:tc>
          <w:tcPr>
            <w:tcW w:w="1377" w:type="dxa"/>
          </w:tcPr>
          <w:p w:rsidR="00DC04C5" w:rsidRPr="000711AA" w:rsidRDefault="00DC04C5" w:rsidP="00DC04C5">
            <w:pPr>
              <w:autoSpaceDE w:val="0"/>
              <w:autoSpaceDN w:val="0"/>
              <w:adjustRightInd w:val="0"/>
              <w:spacing w:after="0"/>
              <w:jc w:val="both"/>
              <w:rPr>
                <w:color w:val="000000"/>
                <w:sz w:val="18"/>
                <w:szCs w:val="18"/>
              </w:rPr>
            </w:pPr>
          </w:p>
        </w:tc>
      </w:tr>
      <w:tr w:rsidR="00DC04C5" w:rsidRPr="000711AA" w:rsidTr="00FB15F1">
        <w:trPr>
          <w:trHeight w:val="223"/>
        </w:trPr>
        <w:tc>
          <w:tcPr>
            <w:tcW w:w="6883" w:type="dxa"/>
            <w:gridSpan w:val="7"/>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Sub-Vote Code and Name: 2002 Agricultural Mechanization</w:t>
            </w:r>
          </w:p>
        </w:tc>
        <w:tc>
          <w:tcPr>
            <w:tcW w:w="1006" w:type="dxa"/>
          </w:tcPr>
          <w:p w:rsidR="00DC04C5" w:rsidRPr="000711AA" w:rsidRDefault="00DC04C5" w:rsidP="00DC04C5">
            <w:pPr>
              <w:autoSpaceDE w:val="0"/>
              <w:autoSpaceDN w:val="0"/>
              <w:adjustRightInd w:val="0"/>
              <w:spacing w:after="0"/>
              <w:jc w:val="both"/>
              <w:rPr>
                <w:b/>
                <w:bCs/>
                <w:color w:val="000000"/>
                <w:sz w:val="18"/>
                <w:szCs w:val="18"/>
              </w:rPr>
            </w:pPr>
          </w:p>
        </w:tc>
        <w:tc>
          <w:tcPr>
            <w:tcW w:w="506" w:type="dxa"/>
          </w:tcPr>
          <w:p w:rsidR="00DC04C5" w:rsidRPr="000711AA" w:rsidRDefault="00DC04C5" w:rsidP="00DC04C5">
            <w:pPr>
              <w:autoSpaceDE w:val="0"/>
              <w:autoSpaceDN w:val="0"/>
              <w:adjustRightInd w:val="0"/>
              <w:spacing w:after="0"/>
              <w:jc w:val="both"/>
              <w:rPr>
                <w:color w:val="000000"/>
                <w:sz w:val="18"/>
                <w:szCs w:val="18"/>
              </w:rPr>
            </w:pPr>
          </w:p>
        </w:tc>
        <w:tc>
          <w:tcPr>
            <w:tcW w:w="641" w:type="dxa"/>
          </w:tcPr>
          <w:p w:rsidR="00DC04C5" w:rsidRPr="000711AA" w:rsidRDefault="00DC04C5" w:rsidP="00DC04C5">
            <w:pPr>
              <w:autoSpaceDE w:val="0"/>
              <w:autoSpaceDN w:val="0"/>
              <w:adjustRightInd w:val="0"/>
              <w:spacing w:after="0"/>
              <w:jc w:val="both"/>
              <w:rPr>
                <w:color w:val="000000"/>
                <w:sz w:val="18"/>
                <w:szCs w:val="18"/>
              </w:rPr>
            </w:pPr>
          </w:p>
        </w:tc>
        <w:tc>
          <w:tcPr>
            <w:tcW w:w="761" w:type="dxa"/>
          </w:tcPr>
          <w:p w:rsidR="00DC04C5" w:rsidRPr="000711AA" w:rsidRDefault="00DC04C5" w:rsidP="00DC04C5">
            <w:pPr>
              <w:autoSpaceDE w:val="0"/>
              <w:autoSpaceDN w:val="0"/>
              <w:adjustRightInd w:val="0"/>
              <w:spacing w:after="0"/>
              <w:jc w:val="both"/>
              <w:rPr>
                <w:color w:val="000000"/>
                <w:sz w:val="18"/>
                <w:szCs w:val="18"/>
              </w:rPr>
            </w:pPr>
          </w:p>
        </w:tc>
        <w:tc>
          <w:tcPr>
            <w:tcW w:w="1450" w:type="dxa"/>
          </w:tcPr>
          <w:p w:rsidR="00DC04C5" w:rsidRPr="000711AA" w:rsidRDefault="00DC04C5" w:rsidP="00DC04C5">
            <w:pPr>
              <w:autoSpaceDE w:val="0"/>
              <w:autoSpaceDN w:val="0"/>
              <w:adjustRightInd w:val="0"/>
              <w:spacing w:after="0"/>
              <w:jc w:val="both"/>
              <w:rPr>
                <w:color w:val="000000"/>
                <w:sz w:val="18"/>
                <w:szCs w:val="18"/>
              </w:rPr>
            </w:pPr>
          </w:p>
        </w:tc>
        <w:tc>
          <w:tcPr>
            <w:tcW w:w="1451" w:type="dxa"/>
          </w:tcPr>
          <w:p w:rsidR="00DC04C5" w:rsidRPr="000711AA" w:rsidRDefault="00DC04C5" w:rsidP="00DC04C5">
            <w:pPr>
              <w:autoSpaceDE w:val="0"/>
              <w:autoSpaceDN w:val="0"/>
              <w:adjustRightInd w:val="0"/>
              <w:spacing w:after="0"/>
              <w:jc w:val="both"/>
              <w:rPr>
                <w:color w:val="000000"/>
                <w:sz w:val="18"/>
                <w:szCs w:val="18"/>
              </w:rPr>
            </w:pPr>
          </w:p>
        </w:tc>
        <w:tc>
          <w:tcPr>
            <w:tcW w:w="861" w:type="dxa"/>
          </w:tcPr>
          <w:p w:rsidR="00DC04C5" w:rsidRPr="000711AA" w:rsidRDefault="00DC04C5" w:rsidP="00DC04C5">
            <w:pPr>
              <w:autoSpaceDE w:val="0"/>
              <w:autoSpaceDN w:val="0"/>
              <w:adjustRightInd w:val="0"/>
              <w:spacing w:after="0"/>
              <w:jc w:val="both"/>
              <w:rPr>
                <w:color w:val="000000"/>
                <w:sz w:val="18"/>
                <w:szCs w:val="18"/>
              </w:rPr>
            </w:pPr>
          </w:p>
        </w:tc>
        <w:tc>
          <w:tcPr>
            <w:tcW w:w="1377" w:type="dxa"/>
          </w:tcPr>
          <w:p w:rsidR="00DC04C5" w:rsidRPr="000711AA" w:rsidRDefault="00DC04C5" w:rsidP="00DC04C5">
            <w:pPr>
              <w:autoSpaceDE w:val="0"/>
              <w:autoSpaceDN w:val="0"/>
              <w:adjustRightInd w:val="0"/>
              <w:spacing w:after="0"/>
              <w:jc w:val="both"/>
              <w:rPr>
                <w:color w:val="000000"/>
                <w:sz w:val="18"/>
                <w:szCs w:val="18"/>
              </w:rPr>
            </w:pPr>
          </w:p>
        </w:tc>
      </w:tr>
      <w:tr w:rsidR="00DC04C5" w:rsidRPr="000711AA" w:rsidTr="00FB15F1">
        <w:trPr>
          <w:trHeight w:val="204"/>
        </w:trPr>
        <w:tc>
          <w:tcPr>
            <w:tcW w:w="7889" w:type="dxa"/>
            <w:gridSpan w:val="8"/>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Objective Code and Name: I Value addition in agricultural production and marketing enhaced</w:t>
            </w:r>
          </w:p>
        </w:tc>
        <w:tc>
          <w:tcPr>
            <w:tcW w:w="506" w:type="dxa"/>
          </w:tcPr>
          <w:p w:rsidR="00DC04C5" w:rsidRPr="000711AA" w:rsidRDefault="00DC04C5" w:rsidP="00DC04C5">
            <w:pPr>
              <w:autoSpaceDE w:val="0"/>
              <w:autoSpaceDN w:val="0"/>
              <w:adjustRightInd w:val="0"/>
              <w:spacing w:after="0"/>
              <w:jc w:val="both"/>
              <w:rPr>
                <w:color w:val="000000"/>
                <w:sz w:val="18"/>
                <w:szCs w:val="18"/>
              </w:rPr>
            </w:pPr>
          </w:p>
        </w:tc>
        <w:tc>
          <w:tcPr>
            <w:tcW w:w="641" w:type="dxa"/>
          </w:tcPr>
          <w:p w:rsidR="00DC04C5" w:rsidRPr="000711AA" w:rsidRDefault="00DC04C5" w:rsidP="00DC04C5">
            <w:pPr>
              <w:autoSpaceDE w:val="0"/>
              <w:autoSpaceDN w:val="0"/>
              <w:adjustRightInd w:val="0"/>
              <w:spacing w:after="0"/>
              <w:jc w:val="both"/>
              <w:rPr>
                <w:color w:val="000000"/>
                <w:sz w:val="18"/>
                <w:szCs w:val="18"/>
              </w:rPr>
            </w:pPr>
          </w:p>
        </w:tc>
        <w:tc>
          <w:tcPr>
            <w:tcW w:w="761" w:type="dxa"/>
          </w:tcPr>
          <w:p w:rsidR="00DC04C5" w:rsidRPr="000711AA" w:rsidRDefault="00DC04C5" w:rsidP="00DC04C5">
            <w:pPr>
              <w:autoSpaceDE w:val="0"/>
              <w:autoSpaceDN w:val="0"/>
              <w:adjustRightInd w:val="0"/>
              <w:spacing w:after="0"/>
              <w:jc w:val="both"/>
              <w:rPr>
                <w:color w:val="000000"/>
                <w:sz w:val="18"/>
                <w:szCs w:val="18"/>
              </w:rPr>
            </w:pPr>
          </w:p>
        </w:tc>
        <w:tc>
          <w:tcPr>
            <w:tcW w:w="1450" w:type="dxa"/>
          </w:tcPr>
          <w:p w:rsidR="00DC04C5" w:rsidRPr="000711AA" w:rsidRDefault="00DC04C5" w:rsidP="00DC04C5">
            <w:pPr>
              <w:autoSpaceDE w:val="0"/>
              <w:autoSpaceDN w:val="0"/>
              <w:adjustRightInd w:val="0"/>
              <w:spacing w:after="0"/>
              <w:jc w:val="both"/>
              <w:rPr>
                <w:color w:val="000000"/>
                <w:sz w:val="18"/>
                <w:szCs w:val="18"/>
              </w:rPr>
            </w:pPr>
          </w:p>
        </w:tc>
        <w:tc>
          <w:tcPr>
            <w:tcW w:w="1451" w:type="dxa"/>
          </w:tcPr>
          <w:p w:rsidR="00DC04C5" w:rsidRPr="000711AA" w:rsidRDefault="00DC04C5" w:rsidP="00DC04C5">
            <w:pPr>
              <w:autoSpaceDE w:val="0"/>
              <w:autoSpaceDN w:val="0"/>
              <w:adjustRightInd w:val="0"/>
              <w:spacing w:after="0"/>
              <w:jc w:val="both"/>
              <w:rPr>
                <w:color w:val="000000"/>
                <w:sz w:val="18"/>
                <w:szCs w:val="18"/>
              </w:rPr>
            </w:pPr>
          </w:p>
        </w:tc>
        <w:tc>
          <w:tcPr>
            <w:tcW w:w="861" w:type="dxa"/>
          </w:tcPr>
          <w:p w:rsidR="00DC04C5" w:rsidRPr="000711AA" w:rsidRDefault="00DC04C5" w:rsidP="00DC04C5">
            <w:pPr>
              <w:autoSpaceDE w:val="0"/>
              <w:autoSpaceDN w:val="0"/>
              <w:adjustRightInd w:val="0"/>
              <w:spacing w:after="0"/>
              <w:jc w:val="both"/>
              <w:rPr>
                <w:color w:val="000000"/>
                <w:sz w:val="18"/>
                <w:szCs w:val="18"/>
              </w:rPr>
            </w:pPr>
          </w:p>
        </w:tc>
        <w:tc>
          <w:tcPr>
            <w:tcW w:w="1377" w:type="dxa"/>
          </w:tcPr>
          <w:p w:rsidR="00DC04C5" w:rsidRPr="000711AA" w:rsidRDefault="00DC04C5" w:rsidP="00DC04C5">
            <w:pPr>
              <w:autoSpaceDE w:val="0"/>
              <w:autoSpaceDN w:val="0"/>
              <w:adjustRightInd w:val="0"/>
              <w:spacing w:after="0"/>
              <w:jc w:val="both"/>
              <w:rPr>
                <w:color w:val="000000"/>
                <w:sz w:val="18"/>
                <w:szCs w:val="18"/>
              </w:rPr>
            </w:pPr>
          </w:p>
        </w:tc>
      </w:tr>
      <w:tr w:rsidR="00DC04C5" w:rsidRPr="000711AA" w:rsidTr="00FB15F1">
        <w:trPr>
          <w:trHeight w:val="437"/>
        </w:trPr>
        <w:tc>
          <w:tcPr>
            <w:tcW w:w="2069" w:type="dxa"/>
            <w:gridSpan w:val="5"/>
            <w:tcBorders>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CODES AND LINKAGE</w:t>
            </w:r>
          </w:p>
        </w:tc>
        <w:tc>
          <w:tcPr>
            <w:tcW w:w="2109" w:type="dxa"/>
            <w:tcBorders>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ANNUAL PHYSICAL TARGET</w:t>
            </w:r>
          </w:p>
        </w:tc>
        <w:tc>
          <w:tcPr>
            <w:tcW w:w="5619" w:type="dxa"/>
            <w:gridSpan w:val="5"/>
            <w:tcBorders>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CUMULATIVE STATUS ON MEETING PHYSICAL TARGET</w:t>
            </w:r>
          </w:p>
        </w:tc>
        <w:tc>
          <w:tcPr>
            <w:tcW w:w="2901" w:type="dxa"/>
            <w:gridSpan w:val="2"/>
            <w:tcBorders>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 xml:space="preserve"> EXPENDITURE STATUS </w:t>
            </w:r>
          </w:p>
        </w:tc>
        <w:tc>
          <w:tcPr>
            <w:tcW w:w="861" w:type="dxa"/>
            <w:tcBorders>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p>
        </w:tc>
        <w:tc>
          <w:tcPr>
            <w:tcW w:w="1377" w:type="dxa"/>
            <w:tcBorders>
              <w:left w:val="single" w:sz="6" w:space="0" w:color="auto"/>
              <w:bottom w:val="nil"/>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REMARKS ON IMPLEMENTATION</w:t>
            </w:r>
          </w:p>
        </w:tc>
      </w:tr>
      <w:tr w:rsidR="00DC04C5" w:rsidRPr="000711AA" w:rsidTr="009D2B7B">
        <w:trPr>
          <w:trHeight w:val="641"/>
        </w:trPr>
        <w:tc>
          <w:tcPr>
            <w:tcW w:w="1128" w:type="dxa"/>
            <w:gridSpan w:val="2"/>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Target Code</w:t>
            </w:r>
          </w:p>
        </w:tc>
        <w:tc>
          <w:tcPr>
            <w:tcW w:w="322"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M</w:t>
            </w:r>
          </w:p>
        </w:tc>
        <w:tc>
          <w:tcPr>
            <w:tcW w:w="33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P</w:t>
            </w:r>
          </w:p>
        </w:tc>
        <w:tc>
          <w:tcPr>
            <w:tcW w:w="288"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R</w:t>
            </w:r>
          </w:p>
        </w:tc>
        <w:tc>
          <w:tcPr>
            <w:tcW w:w="2109"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Target Descrption</w:t>
            </w:r>
          </w:p>
        </w:tc>
        <w:tc>
          <w:tcPr>
            <w:tcW w:w="2705"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Actual Progress</w:t>
            </w:r>
          </w:p>
        </w:tc>
        <w:tc>
          <w:tcPr>
            <w:tcW w:w="1006"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Estimated % Completed</w:t>
            </w:r>
          </w:p>
        </w:tc>
        <w:tc>
          <w:tcPr>
            <w:tcW w:w="506"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On Track</w:t>
            </w:r>
          </w:p>
        </w:tc>
        <w:tc>
          <w:tcPr>
            <w:tcW w:w="64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At Risk</w:t>
            </w:r>
          </w:p>
        </w:tc>
        <w:tc>
          <w:tcPr>
            <w:tcW w:w="76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Unknown</w:t>
            </w:r>
          </w:p>
        </w:tc>
        <w:tc>
          <w:tcPr>
            <w:tcW w:w="1450"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 xml:space="preserve"> Cumulative Budget </w:t>
            </w:r>
          </w:p>
        </w:tc>
        <w:tc>
          <w:tcPr>
            <w:tcW w:w="145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 xml:space="preserve"> Cummulative Actual Expenditure  </w:t>
            </w:r>
          </w:p>
        </w:tc>
        <w:tc>
          <w:tcPr>
            <w:tcW w:w="861" w:type="dxa"/>
            <w:tcBorders>
              <w:top w:val="single" w:sz="6" w:space="0" w:color="auto"/>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r w:rsidRPr="000711AA">
              <w:rPr>
                <w:b/>
                <w:bCs/>
                <w:color w:val="000000"/>
                <w:sz w:val="18"/>
                <w:szCs w:val="18"/>
              </w:rPr>
              <w:t>% Spent</w:t>
            </w:r>
          </w:p>
        </w:tc>
        <w:tc>
          <w:tcPr>
            <w:tcW w:w="1377" w:type="dxa"/>
            <w:tcBorders>
              <w:top w:val="nil"/>
              <w:left w:val="single" w:sz="6" w:space="0" w:color="auto"/>
              <w:bottom w:val="single" w:sz="6" w:space="0" w:color="auto"/>
              <w:right w:val="single" w:sz="6" w:space="0" w:color="auto"/>
            </w:tcBorders>
            <w:shd w:val="clear" w:color="CCFFFF" w:fill="CCFFCC"/>
          </w:tcPr>
          <w:p w:rsidR="00DC04C5" w:rsidRPr="000711AA" w:rsidRDefault="00DC04C5" w:rsidP="00DC04C5">
            <w:pPr>
              <w:autoSpaceDE w:val="0"/>
              <w:autoSpaceDN w:val="0"/>
              <w:adjustRightInd w:val="0"/>
              <w:spacing w:after="0"/>
              <w:jc w:val="both"/>
              <w:rPr>
                <w:b/>
                <w:bCs/>
                <w:color w:val="000000"/>
                <w:sz w:val="18"/>
                <w:szCs w:val="18"/>
              </w:rPr>
            </w:pPr>
          </w:p>
        </w:tc>
      </w:tr>
      <w:tr w:rsidR="00DC04C5" w:rsidRPr="000711AA" w:rsidTr="005C3FA3">
        <w:trPr>
          <w:trHeight w:val="650"/>
        </w:trPr>
        <w:tc>
          <w:tcPr>
            <w:tcW w:w="564"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IO1C</w:t>
            </w:r>
          </w:p>
        </w:tc>
        <w:tc>
          <w:tcPr>
            <w:tcW w:w="564"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V</w:t>
            </w:r>
          </w:p>
        </w:tc>
        <w:tc>
          <w:tcPr>
            <w:tcW w:w="33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V</w:t>
            </w:r>
          </w:p>
        </w:tc>
        <w:tc>
          <w:tcPr>
            <w:tcW w:w="288"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V</w:t>
            </w:r>
          </w:p>
        </w:tc>
        <w:tc>
          <w:tcPr>
            <w:tcW w:w="2109"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b/>
                <w:bCs/>
                <w:color w:val="000000"/>
                <w:sz w:val="18"/>
                <w:szCs w:val="18"/>
              </w:rPr>
              <w:t>I01C01:</w:t>
            </w:r>
            <w:r w:rsidRPr="000711AA">
              <w:rPr>
                <w:color w:val="000000"/>
                <w:sz w:val="18"/>
                <w:szCs w:val="18"/>
              </w:rPr>
              <w:t xml:space="preserve"> To perform Pre Delivery Inspection (PDI) and Supervise installation of agro processing machinery purchased under PHRD  in 14 irrigation schemes by June 2015</w:t>
            </w:r>
          </w:p>
        </w:tc>
        <w:tc>
          <w:tcPr>
            <w:tcW w:w="2705"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The consignment for tender number 11 and 15 (lot 2&amp;3) will be received on site on the 3rd week of January 2015</w:t>
            </w:r>
          </w:p>
        </w:tc>
        <w:tc>
          <w:tcPr>
            <w:tcW w:w="10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0</w:t>
            </w:r>
          </w:p>
        </w:tc>
        <w:tc>
          <w:tcPr>
            <w:tcW w:w="5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V</w:t>
            </w:r>
          </w:p>
        </w:tc>
        <w:tc>
          <w:tcPr>
            <w:tcW w:w="1450"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60,000,000 </w:t>
            </w:r>
          </w:p>
        </w:tc>
        <w:tc>
          <w:tcPr>
            <w:tcW w:w="145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   </w:t>
            </w:r>
          </w:p>
        </w:tc>
        <w:tc>
          <w:tcPr>
            <w:tcW w:w="8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0</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PDI will be conducted upon receiving the consignment on site (reported on 1st quarter)</w:t>
            </w:r>
          </w:p>
        </w:tc>
      </w:tr>
      <w:tr w:rsidR="00DC04C5" w:rsidRPr="000711AA" w:rsidTr="005C3FA3">
        <w:trPr>
          <w:trHeight w:val="650"/>
        </w:trPr>
        <w:tc>
          <w:tcPr>
            <w:tcW w:w="564"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highlight w:val="magenta"/>
              </w:rPr>
            </w:pPr>
          </w:p>
        </w:tc>
        <w:tc>
          <w:tcPr>
            <w:tcW w:w="564"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3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88"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109"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The winner of 2013/14 tenders has been notified and </w:t>
            </w:r>
            <w:proofErr w:type="gramStart"/>
            <w:r w:rsidRPr="000711AA">
              <w:rPr>
                <w:color w:val="000000"/>
                <w:sz w:val="18"/>
                <w:szCs w:val="18"/>
              </w:rPr>
              <w:t>awaits</w:t>
            </w:r>
            <w:proofErr w:type="gramEnd"/>
            <w:r w:rsidRPr="000711AA">
              <w:rPr>
                <w:color w:val="000000"/>
                <w:sz w:val="18"/>
                <w:szCs w:val="18"/>
              </w:rPr>
              <w:t xml:space="preserve"> contract signing.</w:t>
            </w:r>
          </w:p>
        </w:tc>
        <w:tc>
          <w:tcPr>
            <w:tcW w:w="10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Reported in 2nd &amp; 3rd quarters</w:t>
            </w:r>
          </w:p>
        </w:tc>
      </w:tr>
      <w:tr w:rsidR="00DC04C5" w:rsidRPr="000711AA" w:rsidTr="00DC04C5">
        <w:trPr>
          <w:trHeight w:val="650"/>
        </w:trPr>
        <w:tc>
          <w:tcPr>
            <w:tcW w:w="564"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3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88"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109"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Installation and pre-delivery inspections (PDI) has been suspended until next fincial year after receiving the consignment.</w:t>
            </w:r>
          </w:p>
        </w:tc>
        <w:tc>
          <w:tcPr>
            <w:tcW w:w="10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Pre-delivery inspections (PDI) has been suspended until next fincial year</w:t>
            </w:r>
          </w:p>
        </w:tc>
      </w:tr>
      <w:tr w:rsidR="00DC04C5" w:rsidRPr="000711AA" w:rsidTr="00DC04C5">
        <w:trPr>
          <w:trHeight w:val="1495"/>
        </w:trPr>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31"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88"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109"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FB15F1">
            <w:pPr>
              <w:autoSpaceDE w:val="0"/>
              <w:autoSpaceDN w:val="0"/>
              <w:adjustRightInd w:val="0"/>
              <w:spacing w:after="0"/>
              <w:rPr>
                <w:color w:val="000000"/>
                <w:sz w:val="18"/>
                <w:szCs w:val="18"/>
              </w:rPr>
            </w:pPr>
            <w:r w:rsidRPr="000711AA">
              <w:rPr>
                <w:b/>
                <w:bCs/>
                <w:color w:val="000000"/>
                <w:sz w:val="18"/>
                <w:szCs w:val="18"/>
              </w:rPr>
              <w:t>I01C02:</w:t>
            </w:r>
            <w:r w:rsidRPr="000711AA">
              <w:rPr>
                <w:color w:val="000000"/>
                <w:sz w:val="18"/>
                <w:szCs w:val="18"/>
              </w:rPr>
              <w:t xml:space="preserve"> To </w:t>
            </w:r>
            <w:r w:rsidR="000711AA" w:rsidRPr="000711AA">
              <w:rPr>
                <w:color w:val="000000"/>
                <w:sz w:val="18"/>
                <w:szCs w:val="18"/>
              </w:rPr>
              <w:t>conduct training</w:t>
            </w:r>
            <w:r w:rsidRPr="000711AA">
              <w:rPr>
                <w:color w:val="000000"/>
                <w:sz w:val="18"/>
                <w:szCs w:val="18"/>
              </w:rPr>
              <w:t xml:space="preserve"> to 90 participants (Mechanization officers, Extension Officers and Progressive Farmers) on proper use, maintenance and management of provided paddy threshers, combine harvesters and rice milling machines in 14 irrigation schemes under PHRD by June 2015.</w:t>
            </w:r>
          </w:p>
        </w:tc>
        <w:tc>
          <w:tcPr>
            <w:tcW w:w="2705"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Training needs and targeted individuals have been identified</w:t>
            </w:r>
          </w:p>
        </w:tc>
        <w:tc>
          <w:tcPr>
            <w:tcW w:w="10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100</w:t>
            </w:r>
          </w:p>
        </w:tc>
        <w:tc>
          <w:tcPr>
            <w:tcW w:w="5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V</w:t>
            </w:r>
          </w:p>
        </w:tc>
        <w:tc>
          <w:tcPr>
            <w:tcW w:w="64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143,900,000 </w:t>
            </w:r>
          </w:p>
        </w:tc>
        <w:tc>
          <w:tcPr>
            <w:tcW w:w="145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143,900,000 </w:t>
            </w:r>
          </w:p>
        </w:tc>
        <w:tc>
          <w:tcPr>
            <w:tcW w:w="8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100 </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Training awaits supply of machines and probably the training will be done in March 2015 (reported in 1st quarter)</w:t>
            </w:r>
          </w:p>
        </w:tc>
      </w:tr>
      <w:tr w:rsidR="00DC04C5" w:rsidRPr="000711AA" w:rsidTr="00DC04C5">
        <w:trPr>
          <w:trHeight w:val="1495"/>
        </w:trPr>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31"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88"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109"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Preparation of training materials is in progress</w:t>
            </w:r>
          </w:p>
        </w:tc>
        <w:tc>
          <w:tcPr>
            <w:tcW w:w="10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Reported in 2nd and 3rd quarters</w:t>
            </w:r>
          </w:p>
        </w:tc>
      </w:tr>
      <w:tr w:rsidR="00DC04C5" w:rsidRPr="000711AA" w:rsidTr="005C3FA3">
        <w:trPr>
          <w:trHeight w:val="1495"/>
        </w:trPr>
        <w:tc>
          <w:tcPr>
            <w:tcW w:w="564" w:type="dxa"/>
            <w:tcBorders>
              <w:top w:val="nil"/>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nil"/>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nil"/>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31" w:type="dxa"/>
            <w:tcBorders>
              <w:top w:val="nil"/>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88" w:type="dxa"/>
            <w:tcBorders>
              <w:top w:val="nil"/>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109"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5C3FA3">
            <w:pPr>
              <w:autoSpaceDE w:val="0"/>
              <w:autoSpaceDN w:val="0"/>
              <w:adjustRightInd w:val="0"/>
              <w:spacing w:after="0"/>
              <w:rPr>
                <w:color w:val="000000"/>
                <w:sz w:val="18"/>
                <w:szCs w:val="18"/>
              </w:rPr>
            </w:pPr>
            <w:r w:rsidRPr="000711AA">
              <w:rPr>
                <w:color w:val="000000"/>
                <w:sz w:val="18"/>
                <w:szCs w:val="18"/>
              </w:rPr>
              <w:t>Training on proper use, operations, maintenance and management of the combine harvesters, threshers and reapers to scheme leaders, agro technicians</w:t>
            </w:r>
            <w:r w:rsidR="005C3FA3" w:rsidRPr="000711AA">
              <w:rPr>
                <w:color w:val="000000"/>
                <w:sz w:val="18"/>
                <w:szCs w:val="18"/>
              </w:rPr>
              <w:t>, irrigation</w:t>
            </w:r>
            <w:r w:rsidRPr="000711AA">
              <w:rPr>
                <w:color w:val="000000"/>
                <w:sz w:val="18"/>
                <w:szCs w:val="18"/>
              </w:rPr>
              <w:t xml:space="preserve"> technicians and extension staff from 14 irrigation schemes was carried out </w:t>
            </w:r>
            <w:r w:rsidR="005C3FA3" w:rsidRPr="000711AA">
              <w:rPr>
                <w:color w:val="000000"/>
                <w:sz w:val="18"/>
                <w:szCs w:val="18"/>
              </w:rPr>
              <w:t>in Mbeya</w:t>
            </w:r>
            <w:r w:rsidRPr="000711AA">
              <w:rPr>
                <w:color w:val="000000"/>
                <w:sz w:val="18"/>
                <w:szCs w:val="18"/>
              </w:rPr>
              <w:t xml:space="preserve"> City. A total of 42 Scheme Leaders, 14 Agro Technicians, 14 Irrigation Technicians, 14 Extension Officers and 8 Agro Engineers were trained.</w:t>
            </w:r>
          </w:p>
        </w:tc>
        <w:tc>
          <w:tcPr>
            <w:tcW w:w="1006"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Training of Scheme Leaders, Agro Technicians,  Irrigation Technicians, Extension Officers and Agro Engineers has been done successfully</w:t>
            </w:r>
          </w:p>
        </w:tc>
      </w:tr>
      <w:tr w:rsidR="00DC04C5" w:rsidRPr="000711AA" w:rsidTr="005C3FA3">
        <w:trPr>
          <w:trHeight w:val="1426"/>
        </w:trPr>
        <w:tc>
          <w:tcPr>
            <w:tcW w:w="564"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3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88"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109"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b/>
                <w:bCs/>
                <w:color w:val="000000"/>
                <w:sz w:val="18"/>
                <w:szCs w:val="18"/>
              </w:rPr>
              <w:t>I01C03:</w:t>
            </w:r>
            <w:r w:rsidRPr="000711AA">
              <w:rPr>
                <w:color w:val="000000"/>
                <w:sz w:val="18"/>
                <w:szCs w:val="18"/>
              </w:rPr>
              <w:t xml:space="preserve"> To conduct on-farm training to operators on basic operations and maintenance of rice combine harvesters and agro processing machinery purchased under PHRD  in 14 irrigation schemes by June 2015</w:t>
            </w:r>
          </w:p>
        </w:tc>
        <w:tc>
          <w:tcPr>
            <w:tcW w:w="2705" w:type="dxa"/>
            <w:tcBorders>
              <w:top w:val="single" w:sz="4"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Identification of training sites, targeted individuals, assessment of training needs and  training materials have been done</w:t>
            </w:r>
          </w:p>
        </w:tc>
        <w:tc>
          <w:tcPr>
            <w:tcW w:w="1006"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100</w:t>
            </w:r>
          </w:p>
        </w:tc>
        <w:tc>
          <w:tcPr>
            <w:tcW w:w="506"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V</w:t>
            </w:r>
          </w:p>
        </w:tc>
        <w:tc>
          <w:tcPr>
            <w:tcW w:w="64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318,800,000 </w:t>
            </w:r>
          </w:p>
        </w:tc>
        <w:tc>
          <w:tcPr>
            <w:tcW w:w="145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318,800,000 </w:t>
            </w:r>
          </w:p>
        </w:tc>
        <w:tc>
          <w:tcPr>
            <w:tcW w:w="86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100</w:t>
            </w:r>
          </w:p>
        </w:tc>
        <w:tc>
          <w:tcPr>
            <w:tcW w:w="1377" w:type="dxa"/>
            <w:tcBorders>
              <w:top w:val="single" w:sz="4"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Training awaits supply of machines and probably the training will be done in March 2015 (reported in 1st quarter)</w:t>
            </w:r>
          </w:p>
        </w:tc>
      </w:tr>
      <w:tr w:rsidR="00DC04C5" w:rsidRPr="000711AA" w:rsidTr="00DC04C5">
        <w:trPr>
          <w:trHeight w:val="1426"/>
        </w:trPr>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31"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88"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109"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Assessment of training needs and preparation of training materials is in progress</w:t>
            </w:r>
          </w:p>
        </w:tc>
        <w:tc>
          <w:tcPr>
            <w:tcW w:w="10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On progress (reported in 2nd and 3rd quarters)</w:t>
            </w:r>
          </w:p>
        </w:tc>
      </w:tr>
      <w:tr w:rsidR="00DC04C5" w:rsidRPr="000711AA" w:rsidTr="00DC04C5">
        <w:trPr>
          <w:trHeight w:val="1426"/>
        </w:trPr>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31"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88"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109"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Training on basic operations and maintenance of the combine harvesters, threshers and reapers to operators, agro technicians and agro engineers was carried out in three centres; (1) Mbeya for machinery operators from Mbuyuni, Ipatagwa, Uturo, Magozi and Nakahuga schemes; (2) Morogoro for operators from Mkindo, Bagamoyo, Kilangali and Mkula schemes and (3) Arusha region for operators from Mawemairo, Musa Mwinjanga, Kivulini, Mombo and Lekitatu schemes. A total of 132 combine harvesters’ operators, 72 operators of threshing machines and 32 reaper operators were trained.</w:t>
            </w:r>
          </w:p>
        </w:tc>
        <w:tc>
          <w:tcPr>
            <w:tcW w:w="10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5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Training of operators has been done successfully</w:t>
            </w:r>
          </w:p>
        </w:tc>
      </w:tr>
      <w:tr w:rsidR="00DC04C5" w:rsidRPr="000711AA" w:rsidTr="005C3FA3">
        <w:trPr>
          <w:trHeight w:val="610"/>
        </w:trPr>
        <w:tc>
          <w:tcPr>
            <w:tcW w:w="564" w:type="dxa"/>
            <w:tcBorders>
              <w:top w:val="nil"/>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nil"/>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nil"/>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31" w:type="dxa"/>
            <w:tcBorders>
              <w:top w:val="nil"/>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88" w:type="dxa"/>
            <w:tcBorders>
              <w:top w:val="nil"/>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109"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b/>
                <w:bCs/>
                <w:color w:val="000000"/>
                <w:sz w:val="18"/>
                <w:szCs w:val="18"/>
              </w:rPr>
              <w:t>I01C04:</w:t>
            </w:r>
            <w:r w:rsidRPr="000711AA">
              <w:rPr>
                <w:color w:val="000000"/>
                <w:sz w:val="18"/>
                <w:szCs w:val="18"/>
              </w:rPr>
              <w:t xml:space="preserve"> To procure on farm processing equipment (Combine harvesters and Threshers) in 14 paddy irrigation schemes  by June 2015</w:t>
            </w:r>
          </w:p>
        </w:tc>
        <w:tc>
          <w:tcPr>
            <w:tcW w:w="2705"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Tender number 15 (lot 1) which was non responsive has been cancelled and retendered again</w:t>
            </w:r>
          </w:p>
        </w:tc>
        <w:tc>
          <w:tcPr>
            <w:tcW w:w="1006"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r w:rsidRPr="000711AA">
              <w:rPr>
                <w:color w:val="000000"/>
                <w:sz w:val="18"/>
                <w:szCs w:val="18"/>
              </w:rPr>
              <w:t>72</w:t>
            </w:r>
          </w:p>
        </w:tc>
        <w:tc>
          <w:tcPr>
            <w:tcW w:w="506"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V</w:t>
            </w:r>
          </w:p>
        </w:tc>
        <w:tc>
          <w:tcPr>
            <w:tcW w:w="64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7,176,985,600 </w:t>
            </w:r>
          </w:p>
        </w:tc>
        <w:tc>
          <w:tcPr>
            <w:tcW w:w="145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 xml:space="preserve">       5,157,002,791 </w:t>
            </w:r>
          </w:p>
        </w:tc>
        <w:tc>
          <w:tcPr>
            <w:tcW w:w="861"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72</w:t>
            </w:r>
          </w:p>
        </w:tc>
        <w:tc>
          <w:tcPr>
            <w:tcW w:w="1377" w:type="dxa"/>
            <w:tcBorders>
              <w:top w:val="single" w:sz="6" w:space="0" w:color="auto"/>
              <w:left w:val="single" w:sz="6" w:space="0" w:color="auto"/>
              <w:bottom w:val="single" w:sz="4"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On progress (reported in 1st quarter)</w:t>
            </w:r>
          </w:p>
        </w:tc>
      </w:tr>
      <w:tr w:rsidR="00DC04C5" w:rsidRPr="000711AA" w:rsidTr="005C3FA3">
        <w:trPr>
          <w:trHeight w:val="610"/>
        </w:trPr>
        <w:tc>
          <w:tcPr>
            <w:tcW w:w="564"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3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88"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109"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4"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After retendering the winner of 2013/14 tenders have been notified and awaits contract signing for machinery to be supplied</w:t>
            </w:r>
          </w:p>
        </w:tc>
        <w:tc>
          <w:tcPr>
            <w:tcW w:w="1006"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p>
        </w:tc>
        <w:tc>
          <w:tcPr>
            <w:tcW w:w="506"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4" w:space="0" w:color="auto"/>
              <w:left w:val="single" w:sz="6" w:space="0" w:color="auto"/>
              <w:bottom w:val="single" w:sz="2" w:space="0" w:color="000000"/>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4"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4"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On progress (reported in 2nd and 3rd quarters)</w:t>
            </w:r>
          </w:p>
        </w:tc>
      </w:tr>
      <w:tr w:rsidR="00DC04C5" w:rsidRPr="000711AA" w:rsidTr="00DC04C5">
        <w:trPr>
          <w:trHeight w:val="610"/>
        </w:trPr>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31"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88" w:type="dxa"/>
            <w:tcBorders>
              <w:top w:val="nil"/>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2109"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b/>
                <w:bCs/>
                <w:color w:val="000000"/>
                <w:sz w:val="18"/>
                <w:szCs w:val="18"/>
              </w:rPr>
            </w:pPr>
          </w:p>
        </w:tc>
        <w:tc>
          <w:tcPr>
            <w:tcW w:w="2705"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Farm processing equipment (Combine harvesters, Threshers and reapers) procured and distributed to 14 paddy irrigation schemes.</w:t>
            </w:r>
          </w:p>
        </w:tc>
        <w:tc>
          <w:tcPr>
            <w:tcW w:w="10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p>
        </w:tc>
        <w:tc>
          <w:tcPr>
            <w:tcW w:w="506"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64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761" w:type="dxa"/>
            <w:tcBorders>
              <w:top w:val="single" w:sz="6" w:space="0" w:color="auto"/>
              <w:left w:val="single" w:sz="6" w:space="0" w:color="auto"/>
              <w:bottom w:val="single" w:sz="2" w:space="0" w:color="000000"/>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0"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45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861" w:type="dxa"/>
            <w:tcBorders>
              <w:top w:val="single" w:sz="6" w:space="0" w:color="auto"/>
              <w:left w:val="single" w:sz="6" w:space="0" w:color="auto"/>
              <w:bottom w:val="nil"/>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both"/>
              <w:rPr>
                <w:color w:val="000000"/>
                <w:sz w:val="18"/>
                <w:szCs w:val="18"/>
              </w:rPr>
            </w:pPr>
            <w:r w:rsidRPr="000711AA">
              <w:rPr>
                <w:color w:val="000000"/>
                <w:sz w:val="18"/>
                <w:szCs w:val="18"/>
              </w:rPr>
              <w:t>Procurement done successfully and PDI conducted</w:t>
            </w:r>
          </w:p>
        </w:tc>
      </w:tr>
      <w:tr w:rsidR="00DC04C5" w:rsidRPr="000711AA" w:rsidTr="00DC04C5">
        <w:trPr>
          <w:trHeight w:val="194"/>
        </w:trPr>
        <w:tc>
          <w:tcPr>
            <w:tcW w:w="564"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322"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rPr>
                <w:b/>
                <w:bCs/>
                <w:color w:val="000000"/>
                <w:sz w:val="18"/>
                <w:szCs w:val="18"/>
              </w:rPr>
            </w:pPr>
          </w:p>
        </w:tc>
        <w:tc>
          <w:tcPr>
            <w:tcW w:w="331"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rPr>
                <w:b/>
                <w:bCs/>
                <w:color w:val="000000"/>
                <w:sz w:val="18"/>
                <w:szCs w:val="18"/>
              </w:rPr>
            </w:pPr>
          </w:p>
        </w:tc>
        <w:tc>
          <w:tcPr>
            <w:tcW w:w="288"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rPr>
                <w:b/>
                <w:bCs/>
                <w:color w:val="000000"/>
                <w:sz w:val="18"/>
                <w:szCs w:val="18"/>
              </w:rPr>
            </w:pPr>
          </w:p>
        </w:tc>
        <w:tc>
          <w:tcPr>
            <w:tcW w:w="2109"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rPr>
                <w:b/>
                <w:bCs/>
                <w:color w:val="000000"/>
                <w:sz w:val="18"/>
                <w:szCs w:val="18"/>
              </w:rPr>
            </w:pPr>
            <w:r w:rsidRPr="000711AA">
              <w:rPr>
                <w:b/>
                <w:bCs/>
                <w:color w:val="000000"/>
                <w:sz w:val="18"/>
                <w:szCs w:val="18"/>
              </w:rPr>
              <w:t>Sub total</w:t>
            </w:r>
          </w:p>
        </w:tc>
        <w:tc>
          <w:tcPr>
            <w:tcW w:w="2705"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rPr>
                <w:b/>
                <w:bCs/>
                <w:color w:val="000000"/>
                <w:sz w:val="18"/>
                <w:szCs w:val="18"/>
              </w:rPr>
            </w:pPr>
          </w:p>
        </w:tc>
        <w:tc>
          <w:tcPr>
            <w:tcW w:w="1006" w:type="dxa"/>
            <w:tcBorders>
              <w:top w:val="nil"/>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p>
        </w:tc>
        <w:tc>
          <w:tcPr>
            <w:tcW w:w="506" w:type="dxa"/>
            <w:tcBorders>
              <w:top w:val="nil"/>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p>
        </w:tc>
        <w:tc>
          <w:tcPr>
            <w:tcW w:w="641" w:type="dxa"/>
            <w:tcBorders>
              <w:top w:val="nil"/>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p>
        </w:tc>
        <w:tc>
          <w:tcPr>
            <w:tcW w:w="761" w:type="dxa"/>
            <w:tcBorders>
              <w:top w:val="single" w:sz="2" w:space="0" w:color="000000"/>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right"/>
              <w:rPr>
                <w:color w:val="000000"/>
                <w:sz w:val="18"/>
                <w:szCs w:val="18"/>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right"/>
              <w:rPr>
                <w:b/>
                <w:bCs/>
                <w:color w:val="000000"/>
                <w:sz w:val="18"/>
                <w:szCs w:val="18"/>
              </w:rPr>
            </w:pPr>
            <w:r w:rsidRPr="000711AA">
              <w:rPr>
                <w:b/>
                <w:bCs/>
                <w:color w:val="000000"/>
                <w:sz w:val="18"/>
                <w:szCs w:val="18"/>
              </w:rPr>
              <w:t xml:space="preserve">    7,699,685,600 </w:t>
            </w:r>
          </w:p>
        </w:tc>
        <w:tc>
          <w:tcPr>
            <w:tcW w:w="1451"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right"/>
              <w:rPr>
                <w:b/>
                <w:bCs/>
                <w:color w:val="000000"/>
                <w:sz w:val="18"/>
                <w:szCs w:val="18"/>
              </w:rPr>
            </w:pPr>
            <w:r w:rsidRPr="000711AA">
              <w:rPr>
                <w:b/>
                <w:bCs/>
                <w:color w:val="000000"/>
                <w:sz w:val="18"/>
                <w:szCs w:val="18"/>
              </w:rPr>
              <w:t xml:space="preserve">    5,619,702,791 </w:t>
            </w:r>
          </w:p>
        </w:tc>
        <w:tc>
          <w:tcPr>
            <w:tcW w:w="861"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73</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rPr>
                <w:color w:val="000000"/>
                <w:sz w:val="18"/>
                <w:szCs w:val="18"/>
              </w:rPr>
            </w:pPr>
          </w:p>
        </w:tc>
      </w:tr>
      <w:tr w:rsidR="00DC04C5" w:rsidRPr="000711AA" w:rsidTr="00DC04C5">
        <w:trPr>
          <w:trHeight w:val="204"/>
        </w:trPr>
        <w:tc>
          <w:tcPr>
            <w:tcW w:w="564"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564"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941" w:type="dxa"/>
            <w:gridSpan w:val="3"/>
            <w:tcBorders>
              <w:top w:val="single" w:sz="6" w:space="0" w:color="auto"/>
              <w:left w:val="single" w:sz="6" w:space="0" w:color="auto"/>
              <w:bottom w:val="single" w:sz="6" w:space="0" w:color="auto"/>
              <w:right w:val="nil"/>
            </w:tcBorders>
            <w:shd w:val="solid" w:color="FFFFFF" w:fill="auto"/>
          </w:tcPr>
          <w:p w:rsidR="00DC04C5" w:rsidRPr="000711AA" w:rsidRDefault="00DC04C5" w:rsidP="00DC04C5">
            <w:pPr>
              <w:autoSpaceDE w:val="0"/>
              <w:autoSpaceDN w:val="0"/>
              <w:adjustRightInd w:val="0"/>
              <w:spacing w:after="0"/>
              <w:rPr>
                <w:b/>
                <w:bCs/>
                <w:color w:val="000000"/>
                <w:sz w:val="18"/>
                <w:szCs w:val="18"/>
              </w:rPr>
            </w:pPr>
            <w:r w:rsidRPr="000711AA">
              <w:rPr>
                <w:b/>
                <w:bCs/>
                <w:color w:val="000000"/>
                <w:sz w:val="18"/>
                <w:szCs w:val="18"/>
              </w:rPr>
              <w:t>TOTAL</w:t>
            </w:r>
          </w:p>
        </w:tc>
        <w:tc>
          <w:tcPr>
            <w:tcW w:w="2109" w:type="dxa"/>
            <w:tcBorders>
              <w:top w:val="single" w:sz="6" w:space="0" w:color="auto"/>
              <w:left w:val="nil"/>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rPr>
                <w:b/>
                <w:bCs/>
                <w:color w:val="000000"/>
                <w:sz w:val="18"/>
                <w:szCs w:val="18"/>
              </w:rPr>
            </w:pPr>
          </w:p>
        </w:tc>
        <w:tc>
          <w:tcPr>
            <w:tcW w:w="2705"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rPr>
                <w:color w:val="000000"/>
                <w:sz w:val="18"/>
                <w:szCs w:val="18"/>
              </w:rPr>
            </w:pPr>
          </w:p>
        </w:tc>
        <w:tc>
          <w:tcPr>
            <w:tcW w:w="1006"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color w:val="000000"/>
                <w:sz w:val="18"/>
                <w:szCs w:val="18"/>
              </w:rPr>
            </w:pP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761"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right"/>
              <w:rPr>
                <w:b/>
                <w:bCs/>
                <w:color w:val="000000"/>
                <w:sz w:val="18"/>
                <w:szCs w:val="18"/>
              </w:rPr>
            </w:pPr>
            <w:r w:rsidRPr="000711AA">
              <w:rPr>
                <w:b/>
                <w:bCs/>
                <w:color w:val="000000"/>
                <w:sz w:val="18"/>
                <w:szCs w:val="18"/>
              </w:rPr>
              <w:t xml:space="preserve">    7,899,685,600 </w:t>
            </w:r>
          </w:p>
        </w:tc>
        <w:tc>
          <w:tcPr>
            <w:tcW w:w="1451"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right"/>
              <w:rPr>
                <w:b/>
                <w:bCs/>
                <w:color w:val="000000"/>
                <w:sz w:val="18"/>
                <w:szCs w:val="18"/>
              </w:rPr>
            </w:pPr>
            <w:r w:rsidRPr="000711AA">
              <w:rPr>
                <w:b/>
                <w:bCs/>
                <w:color w:val="000000"/>
                <w:sz w:val="18"/>
                <w:szCs w:val="18"/>
              </w:rPr>
              <w:t xml:space="preserve">    5,817,085,920 </w:t>
            </w:r>
          </w:p>
        </w:tc>
        <w:tc>
          <w:tcPr>
            <w:tcW w:w="861"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jc w:val="center"/>
              <w:rPr>
                <w:b/>
                <w:bCs/>
                <w:color w:val="000000"/>
                <w:sz w:val="18"/>
                <w:szCs w:val="18"/>
              </w:rPr>
            </w:pPr>
            <w:r w:rsidRPr="000711AA">
              <w:rPr>
                <w:b/>
                <w:bCs/>
                <w:color w:val="000000"/>
                <w:sz w:val="18"/>
                <w:szCs w:val="18"/>
              </w:rPr>
              <w:t>74</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DC04C5" w:rsidRPr="000711AA" w:rsidRDefault="00DC04C5" w:rsidP="00DC04C5">
            <w:pPr>
              <w:autoSpaceDE w:val="0"/>
              <w:autoSpaceDN w:val="0"/>
              <w:adjustRightInd w:val="0"/>
              <w:spacing w:after="0"/>
              <w:rPr>
                <w:color w:val="000000"/>
                <w:sz w:val="18"/>
                <w:szCs w:val="18"/>
              </w:rPr>
            </w:pPr>
          </w:p>
        </w:tc>
      </w:tr>
    </w:tbl>
    <w:p w:rsidR="00DC04C5" w:rsidRPr="000711AA" w:rsidRDefault="00DC04C5" w:rsidP="00DC04C5">
      <w:pPr>
        <w:spacing w:after="0"/>
        <w:jc w:val="both"/>
        <w:rPr>
          <w:b/>
          <w:bCs/>
          <w:sz w:val="20"/>
          <w:szCs w:val="20"/>
        </w:rPr>
      </w:pPr>
    </w:p>
    <w:p w:rsidR="005C3FA3" w:rsidRPr="000711AA" w:rsidRDefault="005C3FA3" w:rsidP="00DC04C5">
      <w:pPr>
        <w:spacing w:after="0"/>
        <w:jc w:val="both"/>
        <w:rPr>
          <w:b/>
          <w:bCs/>
          <w:sz w:val="22"/>
          <w:szCs w:val="22"/>
        </w:rPr>
      </w:pPr>
    </w:p>
    <w:p w:rsidR="000711AA" w:rsidRDefault="000711AA" w:rsidP="002F1827">
      <w:pPr>
        <w:spacing w:after="0"/>
        <w:jc w:val="both"/>
        <w:rPr>
          <w:b/>
          <w:bCs/>
          <w:sz w:val="20"/>
          <w:szCs w:val="20"/>
        </w:rPr>
      </w:pPr>
    </w:p>
    <w:p w:rsidR="0040392C" w:rsidRPr="000711AA" w:rsidRDefault="005C77ED" w:rsidP="002F1827">
      <w:pPr>
        <w:spacing w:after="0"/>
        <w:jc w:val="both"/>
        <w:rPr>
          <w:b/>
          <w:bCs/>
          <w:sz w:val="20"/>
          <w:szCs w:val="20"/>
        </w:rPr>
      </w:pPr>
      <w:r w:rsidRPr="000711AA">
        <w:rPr>
          <w:b/>
          <w:bCs/>
          <w:sz w:val="20"/>
          <w:szCs w:val="20"/>
        </w:rPr>
        <w:lastRenderedPageBreak/>
        <w:t>Vote No: 0</w:t>
      </w:r>
      <w:r w:rsidR="0040392C" w:rsidRPr="000711AA">
        <w:rPr>
          <w:b/>
          <w:bCs/>
          <w:sz w:val="20"/>
          <w:szCs w:val="20"/>
        </w:rPr>
        <w:t xml:space="preserve">5        Sub- Vote Name: DIRECTORATE OF IRRIGATION AND TECHNICAL SERVICES </w:t>
      </w:r>
    </w:p>
    <w:p w:rsidR="0040392C" w:rsidRPr="000711AA" w:rsidRDefault="00036313" w:rsidP="002F1827">
      <w:pPr>
        <w:spacing w:after="0"/>
        <w:jc w:val="both"/>
        <w:rPr>
          <w:b/>
          <w:bCs/>
          <w:sz w:val="20"/>
          <w:szCs w:val="20"/>
        </w:rPr>
      </w:pPr>
      <w:r w:rsidRPr="000711AA">
        <w:rPr>
          <w:b/>
          <w:bCs/>
          <w:sz w:val="20"/>
          <w:szCs w:val="20"/>
        </w:rPr>
        <w:t>Objective No</w:t>
      </w:r>
      <w:r w:rsidR="0040392C" w:rsidRPr="000711AA">
        <w:rPr>
          <w:b/>
          <w:bCs/>
          <w:sz w:val="20"/>
          <w:szCs w:val="20"/>
        </w:rPr>
        <w:t xml:space="preserve"> G             Objective Description:  Capacity of MAFC to Deliver Services Improved </w:t>
      </w:r>
    </w:p>
    <w:p w:rsidR="0040392C" w:rsidRPr="000711AA" w:rsidRDefault="0040392C" w:rsidP="002F1827">
      <w:pPr>
        <w:spacing w:after="0"/>
        <w:jc w:val="both"/>
        <w:rPr>
          <w:b/>
          <w:bCs/>
          <w:sz w:val="20"/>
          <w:szCs w:val="20"/>
        </w:rPr>
      </w:pPr>
      <w:r w:rsidRPr="000711AA">
        <w:rPr>
          <w:b/>
          <w:bCs/>
          <w:sz w:val="20"/>
          <w:szCs w:val="20"/>
        </w:rPr>
        <w:t>Target No:</w:t>
      </w:r>
      <w:r w:rsidRPr="000711AA">
        <w:rPr>
          <w:b/>
          <w:bCs/>
          <w:sz w:val="20"/>
          <w:szCs w:val="20"/>
        </w:rPr>
        <w:tab/>
        <w:t>G01C Target Description:         Capacity of DITS to carry out its activities effectively and effic</w:t>
      </w:r>
      <w:r w:rsidR="00580BA7" w:rsidRPr="000711AA">
        <w:rPr>
          <w:b/>
          <w:bCs/>
          <w:sz w:val="20"/>
          <w:szCs w:val="20"/>
        </w:rPr>
        <w:t>iently strengthened by June 2013</w:t>
      </w:r>
    </w:p>
    <w:p w:rsidR="0040392C" w:rsidRPr="000711AA" w:rsidRDefault="0040392C" w:rsidP="002F1827">
      <w:pPr>
        <w:spacing w:after="0"/>
        <w:jc w:val="both"/>
        <w:rPr>
          <w:b/>
          <w:bCs/>
          <w:sz w:val="22"/>
          <w:szCs w:val="22"/>
        </w:rPr>
      </w:pPr>
    </w:p>
    <w:tbl>
      <w:tblPr>
        <w:tblW w:w="13605" w:type="dxa"/>
        <w:tblInd w:w="93" w:type="dxa"/>
        <w:tblLayout w:type="fixed"/>
        <w:tblLook w:val="04A0"/>
      </w:tblPr>
      <w:tblGrid>
        <w:gridCol w:w="1058"/>
        <w:gridCol w:w="540"/>
        <w:gridCol w:w="600"/>
        <w:gridCol w:w="517"/>
        <w:gridCol w:w="1620"/>
        <w:gridCol w:w="1260"/>
        <w:gridCol w:w="990"/>
        <w:gridCol w:w="810"/>
        <w:gridCol w:w="450"/>
        <w:gridCol w:w="900"/>
        <w:gridCol w:w="1440"/>
        <w:gridCol w:w="360"/>
        <w:gridCol w:w="1080"/>
        <w:gridCol w:w="180"/>
        <w:gridCol w:w="540"/>
        <w:gridCol w:w="1260"/>
      </w:tblGrid>
      <w:tr w:rsidR="000A523D" w:rsidRPr="000711AA" w:rsidTr="009D2B7B">
        <w:trPr>
          <w:trHeight w:val="510"/>
        </w:trPr>
        <w:tc>
          <w:tcPr>
            <w:tcW w:w="2715" w:type="dxa"/>
            <w:gridSpan w:val="4"/>
            <w:tcBorders>
              <w:top w:val="single" w:sz="4" w:space="0" w:color="auto"/>
              <w:left w:val="single" w:sz="4" w:space="0" w:color="auto"/>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CODES AND LINKAGE</w:t>
            </w:r>
          </w:p>
        </w:tc>
        <w:tc>
          <w:tcPr>
            <w:tcW w:w="1620" w:type="dxa"/>
            <w:tcBorders>
              <w:top w:val="single" w:sz="4" w:space="0" w:color="auto"/>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ANNUAL PHYSICAL TARGET</w:t>
            </w:r>
          </w:p>
        </w:tc>
        <w:tc>
          <w:tcPr>
            <w:tcW w:w="3510" w:type="dxa"/>
            <w:gridSpan w:val="4"/>
            <w:tcBorders>
              <w:top w:val="single" w:sz="4" w:space="0" w:color="auto"/>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CUMULATIVE STATUS ON MEETING PHYSICAL TARGET</w:t>
            </w:r>
          </w:p>
        </w:tc>
        <w:tc>
          <w:tcPr>
            <w:tcW w:w="900" w:type="dxa"/>
            <w:tcBorders>
              <w:top w:val="single" w:sz="4" w:space="0" w:color="auto"/>
              <w:left w:val="nil"/>
              <w:bottom w:val="single" w:sz="4" w:space="0" w:color="auto"/>
              <w:right w:val="single" w:sz="4" w:space="0" w:color="auto"/>
            </w:tcBorders>
            <w:shd w:val="clear" w:color="auto" w:fill="CCFFCC"/>
            <w:noWrap/>
          </w:tcPr>
          <w:p w:rsidR="0040392C" w:rsidRPr="000711AA" w:rsidRDefault="0040392C" w:rsidP="002F1827">
            <w:pPr>
              <w:spacing w:after="0"/>
              <w:jc w:val="both"/>
              <w:rPr>
                <w:b/>
                <w:bCs/>
                <w:sz w:val="16"/>
                <w:szCs w:val="16"/>
              </w:rPr>
            </w:pPr>
          </w:p>
        </w:tc>
        <w:tc>
          <w:tcPr>
            <w:tcW w:w="1440" w:type="dxa"/>
            <w:tcBorders>
              <w:top w:val="single" w:sz="4" w:space="0" w:color="auto"/>
              <w:left w:val="nil"/>
              <w:bottom w:val="single" w:sz="4" w:space="0" w:color="auto"/>
              <w:right w:val="single" w:sz="4" w:space="0" w:color="auto"/>
            </w:tcBorders>
            <w:shd w:val="clear" w:color="auto" w:fill="CCFFCC"/>
            <w:noWrap/>
          </w:tcPr>
          <w:p w:rsidR="0040392C" w:rsidRPr="000711AA" w:rsidRDefault="0040392C" w:rsidP="002F1827">
            <w:pPr>
              <w:spacing w:after="0"/>
              <w:jc w:val="both"/>
              <w:rPr>
                <w:b/>
                <w:bCs/>
                <w:sz w:val="16"/>
                <w:szCs w:val="16"/>
              </w:rPr>
            </w:pPr>
            <w:r w:rsidRPr="000711AA">
              <w:rPr>
                <w:b/>
                <w:bCs/>
                <w:sz w:val="16"/>
                <w:szCs w:val="16"/>
              </w:rPr>
              <w:t> </w:t>
            </w:r>
            <w:r w:rsidR="000A523D" w:rsidRPr="000711AA">
              <w:rPr>
                <w:b/>
                <w:bCs/>
                <w:sz w:val="16"/>
                <w:szCs w:val="16"/>
              </w:rPr>
              <w:t>EXPENDITURE STATUS</w:t>
            </w:r>
          </w:p>
        </w:tc>
        <w:tc>
          <w:tcPr>
            <w:tcW w:w="1440" w:type="dxa"/>
            <w:gridSpan w:val="2"/>
            <w:tcBorders>
              <w:top w:val="single" w:sz="4" w:space="0" w:color="auto"/>
              <w:left w:val="nil"/>
              <w:bottom w:val="single" w:sz="4" w:space="0" w:color="auto"/>
              <w:right w:val="single" w:sz="4" w:space="0" w:color="auto"/>
            </w:tcBorders>
            <w:shd w:val="clear" w:color="auto" w:fill="CCFFCC"/>
            <w:noWrap/>
          </w:tcPr>
          <w:p w:rsidR="0040392C" w:rsidRPr="000711AA" w:rsidRDefault="0040392C" w:rsidP="002F1827">
            <w:pPr>
              <w:spacing w:after="0"/>
              <w:jc w:val="both"/>
              <w:rPr>
                <w:b/>
                <w:bCs/>
                <w:sz w:val="16"/>
                <w:szCs w:val="16"/>
              </w:rPr>
            </w:pPr>
            <w:r w:rsidRPr="000711AA">
              <w:rPr>
                <w:b/>
                <w:bCs/>
                <w:sz w:val="16"/>
                <w:szCs w:val="16"/>
              </w:rPr>
              <w:t>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REMARKS ON IMPLEMENTATION</w:t>
            </w:r>
          </w:p>
        </w:tc>
      </w:tr>
      <w:tr w:rsidR="000A523D" w:rsidRPr="000711AA" w:rsidTr="009D2B7B">
        <w:trPr>
          <w:trHeight w:val="510"/>
        </w:trPr>
        <w:tc>
          <w:tcPr>
            <w:tcW w:w="1058" w:type="dxa"/>
            <w:tcBorders>
              <w:top w:val="nil"/>
              <w:left w:val="single" w:sz="4" w:space="0" w:color="auto"/>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Target Code</w:t>
            </w:r>
          </w:p>
        </w:tc>
        <w:tc>
          <w:tcPr>
            <w:tcW w:w="540" w:type="dxa"/>
            <w:tcBorders>
              <w:top w:val="nil"/>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M</w:t>
            </w:r>
          </w:p>
        </w:tc>
        <w:tc>
          <w:tcPr>
            <w:tcW w:w="600" w:type="dxa"/>
            <w:tcBorders>
              <w:top w:val="nil"/>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P</w:t>
            </w:r>
          </w:p>
        </w:tc>
        <w:tc>
          <w:tcPr>
            <w:tcW w:w="517" w:type="dxa"/>
            <w:tcBorders>
              <w:top w:val="nil"/>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R</w:t>
            </w:r>
          </w:p>
        </w:tc>
        <w:tc>
          <w:tcPr>
            <w:tcW w:w="1620" w:type="dxa"/>
            <w:tcBorders>
              <w:top w:val="nil"/>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Target Descrption</w:t>
            </w:r>
          </w:p>
        </w:tc>
        <w:tc>
          <w:tcPr>
            <w:tcW w:w="1260" w:type="dxa"/>
            <w:tcBorders>
              <w:top w:val="nil"/>
              <w:left w:val="nil"/>
              <w:bottom w:val="single" w:sz="4" w:space="0" w:color="auto"/>
              <w:right w:val="single" w:sz="4" w:space="0" w:color="auto"/>
            </w:tcBorders>
            <w:shd w:val="clear" w:color="auto" w:fill="CCFFCC"/>
            <w:noWrap/>
          </w:tcPr>
          <w:p w:rsidR="0040392C" w:rsidRPr="000711AA" w:rsidRDefault="0040392C" w:rsidP="002F1827">
            <w:pPr>
              <w:spacing w:after="0"/>
              <w:jc w:val="both"/>
              <w:rPr>
                <w:b/>
                <w:bCs/>
                <w:sz w:val="16"/>
                <w:szCs w:val="16"/>
              </w:rPr>
            </w:pPr>
            <w:r w:rsidRPr="000711AA">
              <w:rPr>
                <w:b/>
                <w:bCs/>
                <w:sz w:val="16"/>
                <w:szCs w:val="16"/>
              </w:rPr>
              <w:t>Actual Progress</w:t>
            </w:r>
          </w:p>
        </w:tc>
        <w:tc>
          <w:tcPr>
            <w:tcW w:w="990" w:type="dxa"/>
            <w:tcBorders>
              <w:top w:val="nil"/>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Estimated % Completed</w:t>
            </w:r>
          </w:p>
        </w:tc>
        <w:tc>
          <w:tcPr>
            <w:tcW w:w="810" w:type="dxa"/>
            <w:tcBorders>
              <w:top w:val="nil"/>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On Track</w:t>
            </w:r>
          </w:p>
        </w:tc>
        <w:tc>
          <w:tcPr>
            <w:tcW w:w="450" w:type="dxa"/>
            <w:tcBorders>
              <w:top w:val="nil"/>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At Risk</w:t>
            </w:r>
          </w:p>
        </w:tc>
        <w:tc>
          <w:tcPr>
            <w:tcW w:w="900" w:type="dxa"/>
            <w:tcBorders>
              <w:top w:val="nil"/>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Unknown</w:t>
            </w:r>
          </w:p>
        </w:tc>
        <w:tc>
          <w:tcPr>
            <w:tcW w:w="1440" w:type="dxa"/>
            <w:tcBorders>
              <w:top w:val="nil"/>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Cumulative Budget</w:t>
            </w:r>
          </w:p>
        </w:tc>
        <w:tc>
          <w:tcPr>
            <w:tcW w:w="1440" w:type="dxa"/>
            <w:gridSpan w:val="2"/>
            <w:tcBorders>
              <w:top w:val="nil"/>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 xml:space="preserve">Cummulative Actual Expenditure </w:t>
            </w:r>
          </w:p>
        </w:tc>
        <w:tc>
          <w:tcPr>
            <w:tcW w:w="720" w:type="dxa"/>
            <w:gridSpan w:val="2"/>
            <w:tcBorders>
              <w:top w:val="nil"/>
              <w:left w:val="nil"/>
              <w:bottom w:val="single" w:sz="4" w:space="0" w:color="auto"/>
              <w:right w:val="single" w:sz="4" w:space="0" w:color="auto"/>
            </w:tcBorders>
            <w:shd w:val="clear" w:color="auto" w:fill="CCFFCC"/>
          </w:tcPr>
          <w:p w:rsidR="0040392C" w:rsidRPr="000711AA" w:rsidRDefault="0040392C" w:rsidP="002F1827">
            <w:pPr>
              <w:spacing w:after="0"/>
              <w:jc w:val="both"/>
              <w:rPr>
                <w:b/>
                <w:bCs/>
                <w:sz w:val="16"/>
                <w:szCs w:val="16"/>
              </w:rPr>
            </w:pPr>
            <w:r w:rsidRPr="000711AA">
              <w:rPr>
                <w:b/>
                <w:bCs/>
                <w:sz w:val="16"/>
                <w:szCs w:val="16"/>
              </w:rPr>
              <w:t>% Spent</w:t>
            </w:r>
          </w:p>
        </w:tc>
        <w:tc>
          <w:tcPr>
            <w:tcW w:w="1260" w:type="dxa"/>
            <w:tcBorders>
              <w:top w:val="nil"/>
              <w:left w:val="single" w:sz="4" w:space="0" w:color="auto"/>
              <w:bottom w:val="single" w:sz="4" w:space="0" w:color="auto"/>
              <w:right w:val="single" w:sz="4" w:space="0" w:color="auto"/>
            </w:tcBorders>
            <w:shd w:val="clear" w:color="auto" w:fill="CCFFCC"/>
            <w:vAlign w:val="center"/>
          </w:tcPr>
          <w:p w:rsidR="0040392C" w:rsidRPr="000711AA" w:rsidRDefault="0040392C" w:rsidP="002F1827">
            <w:pPr>
              <w:spacing w:after="0"/>
              <w:jc w:val="both"/>
              <w:rPr>
                <w:b/>
                <w:bCs/>
                <w:sz w:val="16"/>
                <w:szCs w:val="16"/>
              </w:rPr>
            </w:pPr>
          </w:p>
        </w:tc>
      </w:tr>
      <w:tr w:rsidR="005C77ED" w:rsidRPr="000711AA" w:rsidTr="008570A9">
        <w:trPr>
          <w:trHeight w:val="1322"/>
        </w:trPr>
        <w:tc>
          <w:tcPr>
            <w:tcW w:w="1058" w:type="dxa"/>
            <w:tcBorders>
              <w:top w:val="nil"/>
              <w:left w:val="single" w:sz="4" w:space="0" w:color="auto"/>
              <w:bottom w:val="single" w:sz="4" w:space="0" w:color="auto"/>
              <w:right w:val="single" w:sz="4" w:space="0" w:color="auto"/>
            </w:tcBorders>
            <w:shd w:val="clear" w:color="auto" w:fill="auto"/>
            <w:noWrap/>
          </w:tcPr>
          <w:p w:rsidR="005C77ED" w:rsidRPr="000711AA" w:rsidRDefault="005C77ED" w:rsidP="00FF6319">
            <w:pPr>
              <w:spacing w:after="0"/>
              <w:jc w:val="both"/>
              <w:rPr>
                <w:b/>
                <w:bCs/>
                <w:sz w:val="16"/>
                <w:szCs w:val="16"/>
              </w:rPr>
            </w:pPr>
            <w:r w:rsidRPr="000711AA">
              <w:rPr>
                <w:b/>
                <w:bCs/>
                <w:sz w:val="16"/>
                <w:szCs w:val="16"/>
              </w:rPr>
              <w:t>GO1C</w:t>
            </w:r>
          </w:p>
        </w:tc>
        <w:tc>
          <w:tcPr>
            <w:tcW w:w="540"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V</w:t>
            </w:r>
          </w:p>
        </w:tc>
        <w:tc>
          <w:tcPr>
            <w:tcW w:w="600"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V</w:t>
            </w:r>
          </w:p>
        </w:tc>
        <w:tc>
          <w:tcPr>
            <w:tcW w:w="517"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V</w:t>
            </w:r>
          </w:p>
        </w:tc>
        <w:tc>
          <w:tcPr>
            <w:tcW w:w="1620" w:type="dxa"/>
            <w:tcBorders>
              <w:top w:val="nil"/>
              <w:left w:val="nil"/>
              <w:bottom w:val="single" w:sz="4" w:space="0" w:color="auto"/>
              <w:right w:val="single" w:sz="4" w:space="0" w:color="auto"/>
            </w:tcBorders>
            <w:shd w:val="clear" w:color="000000" w:fill="FFFFFF"/>
          </w:tcPr>
          <w:p w:rsidR="005C77ED" w:rsidRPr="000711AA" w:rsidRDefault="005C77ED" w:rsidP="00FF6319">
            <w:pPr>
              <w:spacing w:after="0"/>
              <w:jc w:val="both"/>
              <w:rPr>
                <w:sz w:val="16"/>
                <w:szCs w:val="16"/>
              </w:rPr>
            </w:pPr>
            <w:r w:rsidRPr="000711AA">
              <w:rPr>
                <w:sz w:val="16"/>
                <w:szCs w:val="16"/>
              </w:rPr>
              <w:t>Capacity of NIC staff to deliver services enhanced by June 2015</w:t>
            </w:r>
          </w:p>
        </w:tc>
        <w:tc>
          <w:tcPr>
            <w:tcW w:w="1260"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 xml:space="preserve">Facilitation of leave travel, per diems, diesel, casual </w:t>
            </w:r>
            <w:r w:rsidR="005C3FA3" w:rsidRPr="000711AA">
              <w:rPr>
                <w:sz w:val="16"/>
                <w:szCs w:val="16"/>
              </w:rPr>
              <w:t>labourer,</w:t>
            </w:r>
            <w:r w:rsidRPr="000711AA">
              <w:rPr>
                <w:sz w:val="16"/>
                <w:szCs w:val="16"/>
              </w:rPr>
              <w:t xml:space="preserve"> utility</w:t>
            </w:r>
            <w:r w:rsidR="005C3FA3" w:rsidRPr="000711AA">
              <w:rPr>
                <w:sz w:val="16"/>
                <w:szCs w:val="16"/>
              </w:rPr>
              <w:t>, personal</w:t>
            </w:r>
            <w:r w:rsidRPr="000711AA">
              <w:rPr>
                <w:sz w:val="16"/>
                <w:szCs w:val="16"/>
              </w:rPr>
              <w:t xml:space="preserve"> allowances to entitled senior </w:t>
            </w:r>
            <w:r w:rsidR="005C3FA3" w:rsidRPr="000711AA">
              <w:rPr>
                <w:sz w:val="16"/>
                <w:szCs w:val="16"/>
              </w:rPr>
              <w:t>staff were</w:t>
            </w:r>
            <w:r w:rsidRPr="000711AA">
              <w:rPr>
                <w:sz w:val="16"/>
                <w:szCs w:val="16"/>
              </w:rPr>
              <w:t xml:space="preserve"> paid.</w:t>
            </w:r>
          </w:p>
        </w:tc>
        <w:tc>
          <w:tcPr>
            <w:tcW w:w="990"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40%</w:t>
            </w:r>
          </w:p>
        </w:tc>
        <w:tc>
          <w:tcPr>
            <w:tcW w:w="810"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 v</w:t>
            </w:r>
          </w:p>
        </w:tc>
        <w:tc>
          <w:tcPr>
            <w:tcW w:w="450"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p>
        </w:tc>
        <w:tc>
          <w:tcPr>
            <w:tcW w:w="900" w:type="dxa"/>
            <w:tcBorders>
              <w:top w:val="nil"/>
              <w:left w:val="nil"/>
              <w:bottom w:val="single" w:sz="4" w:space="0" w:color="auto"/>
              <w:right w:val="single" w:sz="4" w:space="0" w:color="auto"/>
            </w:tcBorders>
            <w:shd w:val="clear" w:color="auto" w:fill="auto"/>
            <w:noWrap/>
            <w:vAlign w:val="bottom"/>
          </w:tcPr>
          <w:p w:rsidR="005C77ED" w:rsidRPr="000711AA" w:rsidRDefault="005C77ED" w:rsidP="00FF6319">
            <w:pPr>
              <w:spacing w:after="0"/>
              <w:jc w:val="both"/>
              <w:rPr>
                <w:sz w:val="16"/>
                <w:szCs w:val="16"/>
              </w:rPr>
            </w:pPr>
          </w:p>
        </w:tc>
        <w:tc>
          <w:tcPr>
            <w:tcW w:w="1440" w:type="dxa"/>
            <w:tcBorders>
              <w:top w:val="nil"/>
              <w:left w:val="nil"/>
              <w:bottom w:val="single" w:sz="4" w:space="0" w:color="auto"/>
              <w:right w:val="single" w:sz="4" w:space="0" w:color="auto"/>
            </w:tcBorders>
            <w:shd w:val="clear" w:color="auto" w:fill="auto"/>
            <w:noWrap/>
          </w:tcPr>
          <w:p w:rsidR="005C77ED" w:rsidRPr="000711AA" w:rsidRDefault="005C77ED" w:rsidP="00FF6319">
            <w:pPr>
              <w:rPr>
                <w:sz w:val="20"/>
                <w:szCs w:val="20"/>
              </w:rPr>
            </w:pPr>
            <w:r w:rsidRPr="000711AA">
              <w:rPr>
                <w:sz w:val="20"/>
                <w:szCs w:val="20"/>
              </w:rPr>
              <w:t xml:space="preserve">     109,000,000 </w:t>
            </w:r>
          </w:p>
        </w:tc>
        <w:tc>
          <w:tcPr>
            <w:tcW w:w="1440" w:type="dxa"/>
            <w:gridSpan w:val="2"/>
            <w:tcBorders>
              <w:top w:val="nil"/>
              <w:left w:val="nil"/>
              <w:bottom w:val="single" w:sz="4" w:space="0" w:color="auto"/>
              <w:right w:val="single" w:sz="4" w:space="0" w:color="auto"/>
            </w:tcBorders>
            <w:shd w:val="clear" w:color="auto" w:fill="auto"/>
            <w:noWrap/>
          </w:tcPr>
          <w:p w:rsidR="005C77ED" w:rsidRPr="000711AA" w:rsidRDefault="005C77ED" w:rsidP="00FF6319">
            <w:pPr>
              <w:rPr>
                <w:sz w:val="20"/>
                <w:szCs w:val="20"/>
              </w:rPr>
            </w:pPr>
            <w:r w:rsidRPr="000711AA">
              <w:rPr>
                <w:sz w:val="20"/>
                <w:szCs w:val="20"/>
              </w:rPr>
              <w:t xml:space="preserve"> 81,455,626.79 </w:t>
            </w:r>
          </w:p>
        </w:tc>
        <w:tc>
          <w:tcPr>
            <w:tcW w:w="720" w:type="dxa"/>
            <w:gridSpan w:val="2"/>
            <w:tcBorders>
              <w:top w:val="nil"/>
              <w:left w:val="nil"/>
              <w:bottom w:val="single" w:sz="4" w:space="0" w:color="auto"/>
              <w:right w:val="single" w:sz="4" w:space="0" w:color="auto"/>
            </w:tcBorders>
            <w:shd w:val="clear" w:color="auto" w:fill="auto"/>
            <w:noWrap/>
          </w:tcPr>
          <w:p w:rsidR="005C77ED" w:rsidRPr="000711AA" w:rsidRDefault="005C77ED" w:rsidP="00FF6319">
            <w:pPr>
              <w:rPr>
                <w:sz w:val="20"/>
                <w:szCs w:val="20"/>
              </w:rPr>
            </w:pPr>
            <w:r w:rsidRPr="000711AA">
              <w:rPr>
                <w:sz w:val="20"/>
                <w:szCs w:val="20"/>
              </w:rPr>
              <w:t xml:space="preserve">            45</w:t>
            </w:r>
          </w:p>
        </w:tc>
        <w:tc>
          <w:tcPr>
            <w:tcW w:w="1260" w:type="dxa"/>
            <w:tcBorders>
              <w:top w:val="nil"/>
              <w:left w:val="nil"/>
              <w:bottom w:val="single" w:sz="4" w:space="0" w:color="auto"/>
              <w:right w:val="single" w:sz="4" w:space="0" w:color="auto"/>
            </w:tcBorders>
            <w:shd w:val="clear" w:color="auto" w:fill="auto"/>
          </w:tcPr>
          <w:p w:rsidR="005C77ED" w:rsidRPr="000711AA" w:rsidRDefault="005C77ED" w:rsidP="00FF6319">
            <w:pPr>
              <w:spacing w:after="0"/>
              <w:jc w:val="both"/>
              <w:rPr>
                <w:sz w:val="16"/>
                <w:szCs w:val="16"/>
              </w:rPr>
            </w:pPr>
            <w:r w:rsidRPr="000711AA">
              <w:rPr>
                <w:sz w:val="16"/>
                <w:szCs w:val="16"/>
              </w:rPr>
              <w:t xml:space="preserve">Delay and untimely release of budgeted funds is a major challenge towards implementation of planned activities </w:t>
            </w:r>
            <w:r w:rsidR="005C3FA3" w:rsidRPr="000711AA">
              <w:rPr>
                <w:sz w:val="16"/>
                <w:szCs w:val="16"/>
              </w:rPr>
              <w:t>as per</w:t>
            </w:r>
            <w:r w:rsidRPr="000711AA">
              <w:rPr>
                <w:sz w:val="16"/>
                <w:szCs w:val="16"/>
              </w:rPr>
              <w:t xml:space="preserve"> action plan. </w:t>
            </w:r>
          </w:p>
        </w:tc>
      </w:tr>
      <w:tr w:rsidR="005C77ED" w:rsidRPr="000711AA" w:rsidTr="008570A9">
        <w:trPr>
          <w:trHeight w:val="1340"/>
        </w:trPr>
        <w:tc>
          <w:tcPr>
            <w:tcW w:w="1058" w:type="dxa"/>
            <w:tcBorders>
              <w:top w:val="nil"/>
              <w:left w:val="single" w:sz="4" w:space="0" w:color="auto"/>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GO2C</w:t>
            </w:r>
          </w:p>
        </w:tc>
        <w:tc>
          <w:tcPr>
            <w:tcW w:w="540"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V</w:t>
            </w:r>
          </w:p>
        </w:tc>
        <w:tc>
          <w:tcPr>
            <w:tcW w:w="600"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V</w:t>
            </w:r>
          </w:p>
        </w:tc>
        <w:tc>
          <w:tcPr>
            <w:tcW w:w="517"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V</w:t>
            </w:r>
          </w:p>
        </w:tc>
        <w:tc>
          <w:tcPr>
            <w:tcW w:w="1620" w:type="dxa"/>
            <w:tcBorders>
              <w:top w:val="nil"/>
              <w:left w:val="nil"/>
              <w:bottom w:val="single" w:sz="4" w:space="0" w:color="auto"/>
              <w:right w:val="single" w:sz="4" w:space="0" w:color="auto"/>
            </w:tcBorders>
            <w:shd w:val="clear" w:color="000000" w:fill="FFFFFF"/>
          </w:tcPr>
          <w:p w:rsidR="005C77ED" w:rsidRPr="000711AA" w:rsidRDefault="005C77ED" w:rsidP="00FF6319">
            <w:pPr>
              <w:spacing w:after="0"/>
              <w:jc w:val="both"/>
              <w:rPr>
                <w:sz w:val="16"/>
                <w:szCs w:val="16"/>
              </w:rPr>
            </w:pPr>
            <w:r w:rsidRPr="000711AA">
              <w:rPr>
                <w:sz w:val="16"/>
                <w:szCs w:val="16"/>
              </w:rPr>
              <w:t>100% of NIC goods, services and works procurewd according to Public Procurement Act by June 2016</w:t>
            </w:r>
          </w:p>
        </w:tc>
        <w:tc>
          <w:tcPr>
            <w:tcW w:w="1260"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The utilities, employment allowances, offices supplies and  travel services  ware paid</w:t>
            </w:r>
          </w:p>
        </w:tc>
        <w:tc>
          <w:tcPr>
            <w:tcW w:w="990"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26%</w:t>
            </w:r>
          </w:p>
        </w:tc>
        <w:tc>
          <w:tcPr>
            <w:tcW w:w="810" w:type="dxa"/>
            <w:tcBorders>
              <w:top w:val="nil"/>
              <w:left w:val="nil"/>
              <w:bottom w:val="single" w:sz="4" w:space="0" w:color="auto"/>
              <w:right w:val="single" w:sz="4" w:space="0" w:color="auto"/>
            </w:tcBorders>
            <w:shd w:val="clear" w:color="auto" w:fill="auto"/>
            <w:noWrap/>
            <w:vAlign w:val="bottom"/>
          </w:tcPr>
          <w:p w:rsidR="005C77ED" w:rsidRPr="000711AA" w:rsidRDefault="005C77ED" w:rsidP="00FF6319">
            <w:pPr>
              <w:spacing w:after="0"/>
              <w:jc w:val="both"/>
              <w:rPr>
                <w:sz w:val="16"/>
                <w:szCs w:val="16"/>
              </w:rPr>
            </w:pPr>
            <w:r w:rsidRPr="000711AA">
              <w:rPr>
                <w:sz w:val="16"/>
                <w:szCs w:val="16"/>
              </w:rPr>
              <w:t>v</w:t>
            </w:r>
          </w:p>
        </w:tc>
        <w:tc>
          <w:tcPr>
            <w:tcW w:w="450" w:type="dxa"/>
            <w:tcBorders>
              <w:top w:val="nil"/>
              <w:left w:val="nil"/>
              <w:bottom w:val="single" w:sz="4" w:space="0" w:color="auto"/>
              <w:right w:val="single" w:sz="4" w:space="0" w:color="auto"/>
            </w:tcBorders>
            <w:shd w:val="clear" w:color="auto" w:fill="auto"/>
            <w:noWrap/>
            <w:vAlign w:val="bottom"/>
          </w:tcPr>
          <w:p w:rsidR="005C77ED" w:rsidRPr="000711AA" w:rsidRDefault="005C77ED" w:rsidP="00FF6319">
            <w:pPr>
              <w:spacing w:after="0"/>
              <w:jc w:val="both"/>
              <w:rPr>
                <w:sz w:val="16"/>
                <w:szCs w:val="16"/>
              </w:rPr>
            </w:pPr>
            <w:r w:rsidRPr="000711AA">
              <w:rPr>
                <w:sz w:val="16"/>
                <w:szCs w:val="16"/>
              </w:rPr>
              <w:t> </w:t>
            </w:r>
          </w:p>
        </w:tc>
        <w:tc>
          <w:tcPr>
            <w:tcW w:w="900"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p>
        </w:tc>
        <w:tc>
          <w:tcPr>
            <w:tcW w:w="1440" w:type="dxa"/>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30,000,000</w:t>
            </w:r>
          </w:p>
        </w:tc>
        <w:tc>
          <w:tcPr>
            <w:tcW w:w="1440" w:type="dxa"/>
            <w:gridSpan w:val="2"/>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10,625,000</w:t>
            </w:r>
          </w:p>
        </w:tc>
        <w:tc>
          <w:tcPr>
            <w:tcW w:w="720" w:type="dxa"/>
            <w:gridSpan w:val="2"/>
            <w:tcBorders>
              <w:top w:val="nil"/>
              <w:left w:val="nil"/>
              <w:bottom w:val="single" w:sz="4" w:space="0" w:color="auto"/>
              <w:right w:val="single" w:sz="4" w:space="0" w:color="auto"/>
            </w:tcBorders>
            <w:shd w:val="clear" w:color="auto" w:fill="auto"/>
            <w:noWrap/>
          </w:tcPr>
          <w:p w:rsidR="005C77ED" w:rsidRPr="000711AA" w:rsidRDefault="005C77ED" w:rsidP="00FF6319">
            <w:pPr>
              <w:spacing w:after="0"/>
              <w:jc w:val="both"/>
              <w:rPr>
                <w:sz w:val="16"/>
                <w:szCs w:val="16"/>
              </w:rPr>
            </w:pPr>
            <w:r w:rsidRPr="000711AA">
              <w:rPr>
                <w:sz w:val="16"/>
                <w:szCs w:val="16"/>
              </w:rPr>
              <w:t>35.4%</w:t>
            </w:r>
          </w:p>
        </w:tc>
        <w:tc>
          <w:tcPr>
            <w:tcW w:w="1260" w:type="dxa"/>
            <w:tcBorders>
              <w:top w:val="nil"/>
              <w:left w:val="nil"/>
              <w:bottom w:val="single" w:sz="4" w:space="0" w:color="auto"/>
              <w:right w:val="single" w:sz="4" w:space="0" w:color="auto"/>
            </w:tcBorders>
            <w:shd w:val="clear" w:color="auto" w:fill="auto"/>
            <w:noWrap/>
            <w:vAlign w:val="bottom"/>
          </w:tcPr>
          <w:p w:rsidR="005C77ED" w:rsidRPr="000711AA" w:rsidRDefault="005C77ED" w:rsidP="002F1827">
            <w:pPr>
              <w:spacing w:after="0"/>
              <w:jc w:val="both"/>
              <w:rPr>
                <w:sz w:val="16"/>
                <w:szCs w:val="16"/>
              </w:rPr>
            </w:pPr>
            <w:r w:rsidRPr="000711AA">
              <w:rPr>
                <w:sz w:val="16"/>
                <w:szCs w:val="16"/>
              </w:rPr>
              <w:t> </w:t>
            </w:r>
          </w:p>
        </w:tc>
      </w:tr>
      <w:tr w:rsidR="008570A9" w:rsidRPr="000711AA" w:rsidTr="008570A9">
        <w:trPr>
          <w:trHeight w:val="89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rsidR="008570A9" w:rsidRPr="000711AA" w:rsidRDefault="008570A9" w:rsidP="00FF6319">
            <w:pPr>
              <w:spacing w:after="0"/>
              <w:jc w:val="both"/>
              <w:rPr>
                <w:sz w:val="16"/>
                <w:szCs w:val="16"/>
              </w:rPr>
            </w:pPr>
            <w:r w:rsidRPr="000711AA">
              <w:rPr>
                <w:sz w:val="16"/>
                <w:szCs w:val="16"/>
              </w:rPr>
              <w:t>GO3S</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8570A9" w:rsidRPr="000711AA" w:rsidRDefault="008570A9" w:rsidP="00FF6319">
            <w:pPr>
              <w:spacing w:after="0"/>
              <w:jc w:val="both"/>
              <w:rPr>
                <w:sz w:val="16"/>
                <w:szCs w:val="16"/>
              </w:rPr>
            </w:pPr>
            <w:r w:rsidRPr="000711AA">
              <w:rPr>
                <w:sz w:val="16"/>
                <w:szCs w:val="16"/>
              </w:rPr>
              <w:t> </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8570A9" w:rsidRPr="000711AA" w:rsidRDefault="008570A9" w:rsidP="00FF6319">
            <w:pPr>
              <w:spacing w:after="0"/>
              <w:jc w:val="both"/>
              <w:rPr>
                <w:sz w:val="16"/>
                <w:szCs w:val="16"/>
              </w:rPr>
            </w:pPr>
            <w:r w:rsidRPr="000711AA">
              <w:rPr>
                <w:sz w:val="16"/>
                <w:szCs w:val="16"/>
              </w:rPr>
              <w:t> </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8570A9" w:rsidRPr="000711AA" w:rsidRDefault="008570A9" w:rsidP="00FF6319">
            <w:pPr>
              <w:spacing w:after="0"/>
              <w:jc w:val="both"/>
              <w:rPr>
                <w:sz w:val="16"/>
                <w:szCs w:val="16"/>
              </w:rPr>
            </w:pPr>
            <w:r w:rsidRPr="000711AA">
              <w:rPr>
                <w:sz w:val="16"/>
                <w:szCs w:val="16"/>
              </w:rPr>
              <w:t> </w:t>
            </w:r>
          </w:p>
        </w:tc>
        <w:tc>
          <w:tcPr>
            <w:tcW w:w="1620" w:type="dxa"/>
            <w:tcBorders>
              <w:top w:val="single" w:sz="4" w:space="0" w:color="auto"/>
              <w:left w:val="nil"/>
              <w:bottom w:val="single" w:sz="4" w:space="0" w:color="auto"/>
              <w:right w:val="single" w:sz="4" w:space="0" w:color="auto"/>
            </w:tcBorders>
            <w:shd w:val="clear" w:color="auto" w:fill="auto"/>
          </w:tcPr>
          <w:p w:rsidR="008570A9" w:rsidRPr="000711AA" w:rsidRDefault="008570A9" w:rsidP="00FF6319">
            <w:pPr>
              <w:spacing w:after="0"/>
              <w:jc w:val="both"/>
              <w:rPr>
                <w:sz w:val="16"/>
                <w:szCs w:val="16"/>
              </w:rPr>
            </w:pPr>
            <w:r w:rsidRPr="000711AA">
              <w:rPr>
                <w:sz w:val="16"/>
                <w:szCs w:val="16"/>
              </w:rPr>
              <w:t>Provide office materials, working tools, furniture and other assets by june 2015</w:t>
            </w:r>
          </w:p>
        </w:tc>
        <w:tc>
          <w:tcPr>
            <w:tcW w:w="1260" w:type="dxa"/>
            <w:tcBorders>
              <w:top w:val="single" w:sz="4" w:space="0" w:color="auto"/>
              <w:left w:val="nil"/>
              <w:bottom w:val="single" w:sz="4" w:space="0" w:color="auto"/>
              <w:right w:val="single" w:sz="4" w:space="0" w:color="auto"/>
            </w:tcBorders>
            <w:shd w:val="clear" w:color="auto" w:fill="auto"/>
            <w:noWrap/>
          </w:tcPr>
          <w:p w:rsidR="008570A9" w:rsidRPr="000711AA" w:rsidRDefault="008570A9" w:rsidP="00FF6319">
            <w:pPr>
              <w:spacing w:after="0"/>
              <w:jc w:val="both"/>
              <w:rPr>
                <w:sz w:val="16"/>
                <w:szCs w:val="16"/>
              </w:rPr>
            </w:pPr>
            <w:r w:rsidRPr="000711AA">
              <w:rPr>
                <w:sz w:val="16"/>
                <w:szCs w:val="16"/>
              </w:rPr>
              <w:t>Working tools  (photocopy paper A4 and cartrage) was purchased</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570A9" w:rsidRPr="000711AA" w:rsidRDefault="008570A9" w:rsidP="00FF6319">
            <w:pPr>
              <w:spacing w:after="0"/>
              <w:jc w:val="both"/>
              <w:rPr>
                <w:sz w:val="16"/>
                <w:szCs w:val="16"/>
              </w:rPr>
            </w:pPr>
            <w:r w:rsidRPr="000711AA">
              <w:rPr>
                <w:sz w:val="16"/>
                <w:szCs w:val="16"/>
              </w:rPr>
              <w:t> 25%</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8570A9" w:rsidRPr="000711AA" w:rsidRDefault="008570A9" w:rsidP="00FF6319">
            <w:pPr>
              <w:spacing w:after="0"/>
              <w:jc w:val="both"/>
              <w:rPr>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8570A9" w:rsidRPr="000711AA" w:rsidRDefault="008570A9" w:rsidP="00FF6319">
            <w:pPr>
              <w:spacing w:after="0"/>
              <w:jc w:val="both"/>
              <w:rPr>
                <w:sz w:val="16"/>
                <w:szCs w:val="16"/>
              </w:rPr>
            </w:pPr>
            <w:r w:rsidRPr="000711AA">
              <w:rPr>
                <w:sz w:val="16"/>
                <w:szCs w:val="16"/>
              </w:rPr>
              <w:t>  V</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570A9" w:rsidRPr="000711AA" w:rsidRDefault="008570A9" w:rsidP="00FF6319">
            <w:pPr>
              <w:spacing w:after="0"/>
              <w:jc w:val="both"/>
              <w:rPr>
                <w:sz w:val="16"/>
                <w:szCs w:val="16"/>
              </w:rPr>
            </w:pPr>
          </w:p>
        </w:tc>
        <w:tc>
          <w:tcPr>
            <w:tcW w:w="1440" w:type="dxa"/>
            <w:tcBorders>
              <w:top w:val="single" w:sz="4" w:space="0" w:color="auto"/>
              <w:left w:val="nil"/>
              <w:bottom w:val="single" w:sz="4" w:space="0" w:color="auto"/>
              <w:right w:val="single" w:sz="4" w:space="0" w:color="auto"/>
            </w:tcBorders>
            <w:shd w:val="clear" w:color="auto" w:fill="auto"/>
            <w:noWrap/>
          </w:tcPr>
          <w:p w:rsidR="008570A9" w:rsidRPr="000711AA" w:rsidRDefault="008570A9" w:rsidP="00FF6319">
            <w:pPr>
              <w:spacing w:after="0"/>
              <w:jc w:val="both"/>
              <w:rPr>
                <w:sz w:val="16"/>
                <w:szCs w:val="16"/>
              </w:rPr>
            </w:pPr>
            <w:r w:rsidRPr="000711AA">
              <w:rPr>
                <w:sz w:val="16"/>
                <w:szCs w:val="16"/>
              </w:rPr>
              <w:t>132,520,000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8570A9" w:rsidRPr="000711AA" w:rsidRDefault="008570A9" w:rsidP="00FF6319">
            <w:pPr>
              <w:spacing w:after="0"/>
              <w:jc w:val="both"/>
              <w:rPr>
                <w:sz w:val="16"/>
                <w:szCs w:val="16"/>
              </w:rPr>
            </w:pPr>
            <w:r w:rsidRPr="000711AA">
              <w:rPr>
                <w:sz w:val="16"/>
                <w:szCs w:val="16"/>
              </w:rPr>
              <w:t>36,709,266</w:t>
            </w:r>
          </w:p>
        </w:tc>
        <w:tc>
          <w:tcPr>
            <w:tcW w:w="720" w:type="dxa"/>
            <w:gridSpan w:val="2"/>
            <w:tcBorders>
              <w:top w:val="single" w:sz="4" w:space="0" w:color="auto"/>
              <w:left w:val="nil"/>
              <w:bottom w:val="single" w:sz="4" w:space="0" w:color="auto"/>
              <w:right w:val="single" w:sz="4" w:space="0" w:color="auto"/>
            </w:tcBorders>
            <w:shd w:val="clear" w:color="auto" w:fill="auto"/>
            <w:noWrap/>
          </w:tcPr>
          <w:p w:rsidR="008570A9" w:rsidRPr="000711AA" w:rsidRDefault="008570A9" w:rsidP="00FF6319">
            <w:pPr>
              <w:spacing w:after="0"/>
              <w:jc w:val="both"/>
              <w:rPr>
                <w:sz w:val="16"/>
                <w:szCs w:val="16"/>
              </w:rPr>
            </w:pPr>
            <w:r w:rsidRPr="000711AA">
              <w:rPr>
                <w:sz w:val="16"/>
                <w:szCs w:val="16"/>
              </w:rPr>
              <w:t>23.9%</w:t>
            </w:r>
          </w:p>
        </w:tc>
        <w:tc>
          <w:tcPr>
            <w:tcW w:w="1260" w:type="dxa"/>
            <w:tcBorders>
              <w:top w:val="single" w:sz="4" w:space="0" w:color="auto"/>
              <w:left w:val="nil"/>
              <w:bottom w:val="single" w:sz="4" w:space="0" w:color="auto"/>
              <w:right w:val="single" w:sz="4" w:space="0" w:color="auto"/>
            </w:tcBorders>
            <w:shd w:val="clear" w:color="auto" w:fill="auto"/>
            <w:noWrap/>
          </w:tcPr>
          <w:p w:rsidR="008570A9" w:rsidRPr="000711AA" w:rsidRDefault="008570A9" w:rsidP="002F1827">
            <w:pPr>
              <w:spacing w:after="0"/>
              <w:jc w:val="both"/>
              <w:rPr>
                <w:sz w:val="16"/>
                <w:szCs w:val="16"/>
              </w:rPr>
            </w:pPr>
          </w:p>
        </w:tc>
      </w:tr>
      <w:tr w:rsidR="008570A9" w:rsidRPr="000711AA" w:rsidTr="008570A9">
        <w:trPr>
          <w:trHeight w:val="1610"/>
        </w:trPr>
        <w:tc>
          <w:tcPr>
            <w:tcW w:w="1058" w:type="dxa"/>
            <w:tcBorders>
              <w:top w:val="nil"/>
              <w:left w:val="single" w:sz="4" w:space="0" w:color="auto"/>
              <w:bottom w:val="single" w:sz="4" w:space="0" w:color="auto"/>
              <w:right w:val="single" w:sz="4" w:space="0" w:color="auto"/>
            </w:tcBorders>
            <w:shd w:val="clear" w:color="auto" w:fill="auto"/>
            <w:noWrap/>
          </w:tcPr>
          <w:p w:rsidR="008570A9" w:rsidRPr="000711AA" w:rsidRDefault="008570A9" w:rsidP="00FF6319">
            <w:pPr>
              <w:spacing w:after="0"/>
              <w:jc w:val="both"/>
              <w:rPr>
                <w:sz w:val="16"/>
                <w:szCs w:val="16"/>
              </w:rPr>
            </w:pPr>
            <w:r w:rsidRPr="000711AA">
              <w:rPr>
                <w:sz w:val="16"/>
                <w:szCs w:val="16"/>
              </w:rPr>
              <w:t>GO4S</w:t>
            </w:r>
          </w:p>
        </w:tc>
        <w:tc>
          <w:tcPr>
            <w:tcW w:w="540" w:type="dxa"/>
            <w:tcBorders>
              <w:top w:val="nil"/>
              <w:left w:val="nil"/>
              <w:bottom w:val="single" w:sz="4" w:space="0" w:color="auto"/>
              <w:right w:val="single" w:sz="4" w:space="0" w:color="auto"/>
            </w:tcBorders>
            <w:shd w:val="clear" w:color="auto" w:fill="auto"/>
            <w:noWrap/>
            <w:vAlign w:val="bottom"/>
          </w:tcPr>
          <w:p w:rsidR="008570A9" w:rsidRPr="000711AA" w:rsidRDefault="008570A9" w:rsidP="00FF6319">
            <w:pPr>
              <w:spacing w:after="0"/>
              <w:jc w:val="both"/>
              <w:rPr>
                <w:sz w:val="16"/>
                <w:szCs w:val="16"/>
              </w:rPr>
            </w:pPr>
            <w:r w:rsidRPr="000711AA">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8570A9" w:rsidRPr="000711AA" w:rsidRDefault="008570A9" w:rsidP="00FF6319">
            <w:pPr>
              <w:spacing w:after="0"/>
              <w:jc w:val="both"/>
              <w:rPr>
                <w:sz w:val="16"/>
                <w:szCs w:val="16"/>
              </w:rPr>
            </w:pPr>
            <w:r w:rsidRPr="000711AA">
              <w:rPr>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8570A9" w:rsidRPr="000711AA" w:rsidRDefault="008570A9" w:rsidP="00FF6319">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tcPr>
          <w:p w:rsidR="008570A9" w:rsidRPr="000711AA" w:rsidRDefault="008570A9" w:rsidP="00FF6319">
            <w:pPr>
              <w:spacing w:after="0"/>
              <w:jc w:val="both"/>
              <w:rPr>
                <w:sz w:val="16"/>
                <w:szCs w:val="16"/>
              </w:rPr>
            </w:pPr>
            <w:r w:rsidRPr="000711AA">
              <w:rPr>
                <w:sz w:val="16"/>
                <w:szCs w:val="16"/>
              </w:rPr>
              <w:t>To provide NIC staffs employment and entitlement benefit annually</w:t>
            </w:r>
          </w:p>
        </w:tc>
        <w:tc>
          <w:tcPr>
            <w:tcW w:w="1260" w:type="dxa"/>
            <w:tcBorders>
              <w:top w:val="nil"/>
              <w:left w:val="nil"/>
              <w:bottom w:val="single" w:sz="4" w:space="0" w:color="auto"/>
              <w:right w:val="single" w:sz="4" w:space="0" w:color="auto"/>
            </w:tcBorders>
            <w:shd w:val="clear" w:color="auto" w:fill="auto"/>
            <w:noWrap/>
          </w:tcPr>
          <w:p w:rsidR="008570A9" w:rsidRPr="000711AA" w:rsidRDefault="008570A9" w:rsidP="00FF6319">
            <w:pPr>
              <w:spacing w:after="0"/>
              <w:jc w:val="both"/>
              <w:rPr>
                <w:sz w:val="16"/>
                <w:szCs w:val="16"/>
              </w:rPr>
            </w:pPr>
            <w:r w:rsidRPr="000711AA">
              <w:rPr>
                <w:sz w:val="16"/>
                <w:szCs w:val="16"/>
              </w:rPr>
              <w:t>Payments of leave   travel, casual labouers and moving expenses   were undertaken.</w:t>
            </w:r>
          </w:p>
        </w:tc>
        <w:tc>
          <w:tcPr>
            <w:tcW w:w="990" w:type="dxa"/>
            <w:tcBorders>
              <w:top w:val="nil"/>
              <w:left w:val="nil"/>
              <w:bottom w:val="single" w:sz="4" w:space="0" w:color="auto"/>
              <w:right w:val="single" w:sz="4" w:space="0" w:color="auto"/>
            </w:tcBorders>
            <w:shd w:val="clear" w:color="auto" w:fill="auto"/>
            <w:noWrap/>
            <w:vAlign w:val="center"/>
          </w:tcPr>
          <w:p w:rsidR="008570A9" w:rsidRPr="000711AA" w:rsidRDefault="008570A9" w:rsidP="00FF6319">
            <w:pPr>
              <w:spacing w:after="0"/>
              <w:rPr>
                <w:sz w:val="16"/>
                <w:szCs w:val="16"/>
              </w:rPr>
            </w:pPr>
            <w:r w:rsidRPr="000711AA">
              <w:rPr>
                <w:sz w:val="16"/>
                <w:szCs w:val="16"/>
              </w:rPr>
              <w:t> 43%</w:t>
            </w:r>
          </w:p>
        </w:tc>
        <w:tc>
          <w:tcPr>
            <w:tcW w:w="810" w:type="dxa"/>
            <w:tcBorders>
              <w:top w:val="nil"/>
              <w:left w:val="nil"/>
              <w:bottom w:val="single" w:sz="4" w:space="0" w:color="auto"/>
              <w:right w:val="single" w:sz="4" w:space="0" w:color="auto"/>
            </w:tcBorders>
            <w:shd w:val="clear" w:color="auto" w:fill="auto"/>
            <w:noWrap/>
            <w:vAlign w:val="center"/>
          </w:tcPr>
          <w:p w:rsidR="008570A9" w:rsidRPr="000711AA" w:rsidRDefault="008570A9" w:rsidP="00FF6319">
            <w:pPr>
              <w:spacing w:after="0"/>
              <w:rPr>
                <w:sz w:val="16"/>
                <w:szCs w:val="16"/>
              </w:rPr>
            </w:pPr>
          </w:p>
        </w:tc>
        <w:tc>
          <w:tcPr>
            <w:tcW w:w="450" w:type="dxa"/>
            <w:tcBorders>
              <w:top w:val="nil"/>
              <w:left w:val="nil"/>
              <w:bottom w:val="single" w:sz="4" w:space="0" w:color="auto"/>
              <w:right w:val="single" w:sz="4" w:space="0" w:color="auto"/>
            </w:tcBorders>
            <w:shd w:val="clear" w:color="auto" w:fill="auto"/>
            <w:noWrap/>
            <w:vAlign w:val="center"/>
          </w:tcPr>
          <w:p w:rsidR="008570A9" w:rsidRPr="000711AA" w:rsidRDefault="008570A9" w:rsidP="00FF6319">
            <w:pPr>
              <w:spacing w:after="0"/>
              <w:rPr>
                <w:sz w:val="16"/>
                <w:szCs w:val="16"/>
              </w:rPr>
            </w:pPr>
            <w:r w:rsidRPr="000711AA">
              <w:rPr>
                <w:sz w:val="16"/>
                <w:szCs w:val="16"/>
              </w:rPr>
              <w:t>V </w:t>
            </w:r>
          </w:p>
        </w:tc>
        <w:tc>
          <w:tcPr>
            <w:tcW w:w="900" w:type="dxa"/>
            <w:tcBorders>
              <w:top w:val="nil"/>
              <w:left w:val="nil"/>
              <w:bottom w:val="single" w:sz="4" w:space="0" w:color="auto"/>
              <w:right w:val="single" w:sz="4" w:space="0" w:color="auto"/>
            </w:tcBorders>
            <w:shd w:val="clear" w:color="auto" w:fill="auto"/>
            <w:noWrap/>
            <w:vAlign w:val="center"/>
          </w:tcPr>
          <w:p w:rsidR="008570A9" w:rsidRPr="000711AA" w:rsidRDefault="008570A9" w:rsidP="00FF6319">
            <w:pPr>
              <w:spacing w:after="0"/>
              <w:rPr>
                <w:sz w:val="16"/>
                <w:szCs w:val="16"/>
              </w:rPr>
            </w:pPr>
            <w:r w:rsidRPr="000711A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8570A9" w:rsidRPr="000711AA" w:rsidRDefault="008570A9" w:rsidP="00FF6319">
            <w:pPr>
              <w:spacing w:after="0"/>
              <w:rPr>
                <w:sz w:val="16"/>
                <w:szCs w:val="16"/>
              </w:rPr>
            </w:pPr>
            <w:r w:rsidRPr="000711AA">
              <w:rPr>
                <w:sz w:val="16"/>
                <w:szCs w:val="16"/>
              </w:rPr>
              <w:t>203,480,000</w:t>
            </w:r>
          </w:p>
        </w:tc>
        <w:tc>
          <w:tcPr>
            <w:tcW w:w="1440" w:type="dxa"/>
            <w:gridSpan w:val="2"/>
            <w:tcBorders>
              <w:top w:val="nil"/>
              <w:left w:val="nil"/>
              <w:bottom w:val="single" w:sz="4" w:space="0" w:color="auto"/>
              <w:right w:val="single" w:sz="4" w:space="0" w:color="auto"/>
            </w:tcBorders>
            <w:shd w:val="clear" w:color="auto" w:fill="auto"/>
            <w:noWrap/>
            <w:vAlign w:val="center"/>
          </w:tcPr>
          <w:p w:rsidR="008570A9" w:rsidRPr="000711AA" w:rsidRDefault="008570A9" w:rsidP="00FF6319">
            <w:pPr>
              <w:spacing w:after="0"/>
              <w:rPr>
                <w:sz w:val="16"/>
                <w:szCs w:val="16"/>
              </w:rPr>
            </w:pPr>
            <w:r w:rsidRPr="000711AA">
              <w:rPr>
                <w:sz w:val="16"/>
                <w:szCs w:val="16"/>
              </w:rPr>
              <w:t>89,305,225.28</w:t>
            </w:r>
          </w:p>
        </w:tc>
        <w:tc>
          <w:tcPr>
            <w:tcW w:w="720" w:type="dxa"/>
            <w:gridSpan w:val="2"/>
            <w:tcBorders>
              <w:top w:val="nil"/>
              <w:left w:val="nil"/>
              <w:bottom w:val="single" w:sz="4" w:space="0" w:color="auto"/>
              <w:right w:val="single" w:sz="4" w:space="0" w:color="auto"/>
            </w:tcBorders>
            <w:shd w:val="clear" w:color="auto" w:fill="auto"/>
            <w:noWrap/>
            <w:vAlign w:val="center"/>
          </w:tcPr>
          <w:p w:rsidR="008570A9" w:rsidRPr="000711AA" w:rsidRDefault="008570A9" w:rsidP="00FF6319">
            <w:pPr>
              <w:spacing w:after="0"/>
              <w:rPr>
                <w:sz w:val="16"/>
                <w:szCs w:val="16"/>
              </w:rPr>
            </w:pPr>
            <w:r w:rsidRPr="000711AA">
              <w:rPr>
                <w:sz w:val="16"/>
                <w:szCs w:val="16"/>
              </w:rPr>
              <w:t>43%</w:t>
            </w:r>
          </w:p>
        </w:tc>
        <w:tc>
          <w:tcPr>
            <w:tcW w:w="1260" w:type="dxa"/>
            <w:tcBorders>
              <w:top w:val="nil"/>
              <w:left w:val="nil"/>
              <w:bottom w:val="single" w:sz="4" w:space="0" w:color="auto"/>
              <w:right w:val="single" w:sz="4" w:space="0" w:color="auto"/>
            </w:tcBorders>
            <w:shd w:val="clear" w:color="auto" w:fill="auto"/>
            <w:noWrap/>
          </w:tcPr>
          <w:p w:rsidR="008570A9" w:rsidRPr="000711AA" w:rsidRDefault="008570A9" w:rsidP="002F1827">
            <w:pPr>
              <w:spacing w:after="0"/>
              <w:jc w:val="both"/>
              <w:rPr>
                <w:sz w:val="16"/>
                <w:szCs w:val="16"/>
              </w:rPr>
            </w:pPr>
          </w:p>
        </w:tc>
      </w:tr>
      <w:tr w:rsidR="008570A9" w:rsidRPr="000711AA" w:rsidTr="00FF6319">
        <w:trPr>
          <w:trHeight w:val="255"/>
        </w:trPr>
        <w:tc>
          <w:tcPr>
            <w:tcW w:w="7845" w:type="dxa"/>
            <w:gridSpan w:val="9"/>
            <w:tcBorders>
              <w:top w:val="single" w:sz="4" w:space="0" w:color="auto"/>
              <w:left w:val="single" w:sz="4" w:space="0" w:color="auto"/>
              <w:bottom w:val="single" w:sz="4" w:space="0" w:color="auto"/>
              <w:right w:val="single" w:sz="4" w:space="0" w:color="auto"/>
            </w:tcBorders>
            <w:shd w:val="clear" w:color="000000" w:fill="DDD9C4"/>
            <w:vAlign w:val="bottom"/>
          </w:tcPr>
          <w:p w:rsidR="008570A9" w:rsidRPr="000711AA" w:rsidRDefault="008570A9" w:rsidP="00FF6319">
            <w:pPr>
              <w:spacing w:after="0"/>
              <w:jc w:val="both"/>
              <w:rPr>
                <w:b/>
                <w:bCs/>
                <w:sz w:val="16"/>
                <w:szCs w:val="16"/>
              </w:rPr>
            </w:pPr>
            <w:r w:rsidRPr="000711AA">
              <w:rPr>
                <w:b/>
                <w:bCs/>
                <w:sz w:val="16"/>
                <w:szCs w:val="16"/>
              </w:rPr>
              <w:t>TOTAL</w:t>
            </w:r>
          </w:p>
        </w:tc>
        <w:tc>
          <w:tcPr>
            <w:tcW w:w="900" w:type="dxa"/>
            <w:tcBorders>
              <w:top w:val="nil"/>
              <w:left w:val="nil"/>
              <w:bottom w:val="single" w:sz="4" w:space="0" w:color="auto"/>
              <w:right w:val="single" w:sz="4" w:space="0" w:color="auto"/>
            </w:tcBorders>
            <w:shd w:val="clear" w:color="000000" w:fill="DDD9C4"/>
            <w:vAlign w:val="bottom"/>
          </w:tcPr>
          <w:p w:rsidR="008570A9" w:rsidRPr="000711AA" w:rsidRDefault="008570A9" w:rsidP="00FF6319">
            <w:pPr>
              <w:spacing w:after="0"/>
              <w:jc w:val="both"/>
              <w:rPr>
                <w:sz w:val="16"/>
                <w:szCs w:val="16"/>
              </w:rPr>
            </w:pPr>
          </w:p>
        </w:tc>
        <w:tc>
          <w:tcPr>
            <w:tcW w:w="1440" w:type="dxa"/>
            <w:tcBorders>
              <w:top w:val="nil"/>
              <w:left w:val="nil"/>
              <w:bottom w:val="single" w:sz="4" w:space="0" w:color="auto"/>
              <w:right w:val="single" w:sz="4" w:space="0" w:color="auto"/>
            </w:tcBorders>
            <w:shd w:val="clear" w:color="000000" w:fill="DDD9C4"/>
            <w:vAlign w:val="bottom"/>
          </w:tcPr>
          <w:p w:rsidR="008570A9" w:rsidRPr="007160B8" w:rsidRDefault="009D3AC1" w:rsidP="00FF6319">
            <w:pPr>
              <w:spacing w:after="0"/>
              <w:jc w:val="both"/>
              <w:rPr>
                <w:b/>
                <w:bCs/>
                <w:sz w:val="16"/>
                <w:szCs w:val="16"/>
              </w:rPr>
            </w:pPr>
            <w:r w:rsidRPr="007160B8">
              <w:rPr>
                <w:b/>
                <w:bCs/>
                <w:sz w:val="16"/>
                <w:szCs w:val="16"/>
              </w:rPr>
              <w:fldChar w:fldCharType="begin"/>
            </w:r>
            <w:r w:rsidR="008570A9" w:rsidRPr="000711AA">
              <w:rPr>
                <w:b/>
                <w:bCs/>
                <w:sz w:val="16"/>
                <w:szCs w:val="16"/>
              </w:rPr>
              <w:instrText xml:space="preserve"> =SUM(ABOVE) </w:instrText>
            </w:r>
            <w:r w:rsidRPr="007160B8">
              <w:rPr>
                <w:b/>
                <w:bCs/>
                <w:sz w:val="16"/>
                <w:szCs w:val="16"/>
              </w:rPr>
              <w:fldChar w:fldCharType="separate"/>
            </w:r>
            <w:r w:rsidR="008570A9" w:rsidRPr="007160B8">
              <w:rPr>
                <w:b/>
                <w:bCs/>
                <w:noProof/>
                <w:sz w:val="16"/>
                <w:szCs w:val="16"/>
              </w:rPr>
              <w:t>475,000,000</w:t>
            </w:r>
            <w:r w:rsidRPr="007160B8">
              <w:rPr>
                <w:b/>
                <w:bCs/>
                <w:sz w:val="16"/>
                <w:szCs w:val="16"/>
              </w:rPr>
              <w:fldChar w:fldCharType="end"/>
            </w:r>
          </w:p>
        </w:tc>
        <w:tc>
          <w:tcPr>
            <w:tcW w:w="1440" w:type="dxa"/>
            <w:gridSpan w:val="2"/>
            <w:tcBorders>
              <w:top w:val="nil"/>
              <w:left w:val="nil"/>
              <w:bottom w:val="single" w:sz="4" w:space="0" w:color="auto"/>
              <w:right w:val="single" w:sz="4" w:space="0" w:color="auto"/>
            </w:tcBorders>
            <w:shd w:val="clear" w:color="000000" w:fill="DDD9C4"/>
            <w:vAlign w:val="bottom"/>
          </w:tcPr>
          <w:p w:rsidR="008570A9" w:rsidRPr="007160B8" w:rsidRDefault="009D3AC1" w:rsidP="00FF6319">
            <w:pPr>
              <w:spacing w:after="0"/>
              <w:jc w:val="both"/>
              <w:rPr>
                <w:b/>
                <w:bCs/>
                <w:sz w:val="16"/>
                <w:szCs w:val="16"/>
              </w:rPr>
            </w:pPr>
            <w:r w:rsidRPr="007160B8">
              <w:rPr>
                <w:b/>
                <w:bCs/>
                <w:sz w:val="16"/>
                <w:szCs w:val="16"/>
              </w:rPr>
              <w:fldChar w:fldCharType="begin"/>
            </w:r>
            <w:r w:rsidR="008570A9" w:rsidRPr="000711AA">
              <w:rPr>
                <w:b/>
                <w:bCs/>
                <w:sz w:val="16"/>
                <w:szCs w:val="16"/>
              </w:rPr>
              <w:instrText xml:space="preserve"> =SUM(ABOVE) </w:instrText>
            </w:r>
            <w:r w:rsidRPr="007160B8">
              <w:rPr>
                <w:b/>
                <w:bCs/>
                <w:sz w:val="16"/>
                <w:szCs w:val="16"/>
              </w:rPr>
              <w:fldChar w:fldCharType="separate"/>
            </w:r>
            <w:r w:rsidR="008570A9" w:rsidRPr="007160B8">
              <w:rPr>
                <w:b/>
                <w:bCs/>
                <w:noProof/>
                <w:sz w:val="16"/>
                <w:szCs w:val="16"/>
              </w:rPr>
              <w:t>218,095,118.07</w:t>
            </w:r>
            <w:r w:rsidRPr="007160B8">
              <w:rPr>
                <w:b/>
                <w:bCs/>
                <w:sz w:val="16"/>
                <w:szCs w:val="16"/>
              </w:rPr>
              <w:fldChar w:fldCharType="end"/>
            </w:r>
          </w:p>
        </w:tc>
        <w:tc>
          <w:tcPr>
            <w:tcW w:w="720" w:type="dxa"/>
            <w:gridSpan w:val="2"/>
            <w:tcBorders>
              <w:top w:val="nil"/>
              <w:left w:val="nil"/>
              <w:bottom w:val="single" w:sz="4" w:space="0" w:color="auto"/>
              <w:right w:val="single" w:sz="4" w:space="0" w:color="auto"/>
            </w:tcBorders>
            <w:shd w:val="clear" w:color="000000" w:fill="DDD9C4"/>
            <w:vAlign w:val="bottom"/>
          </w:tcPr>
          <w:p w:rsidR="008570A9" w:rsidRPr="007160B8" w:rsidRDefault="009D3AC1" w:rsidP="00FF6319">
            <w:pPr>
              <w:spacing w:after="0"/>
              <w:jc w:val="both"/>
              <w:rPr>
                <w:sz w:val="16"/>
                <w:szCs w:val="16"/>
              </w:rPr>
            </w:pPr>
            <w:r w:rsidRPr="007160B8">
              <w:rPr>
                <w:sz w:val="16"/>
                <w:szCs w:val="16"/>
              </w:rPr>
              <w:fldChar w:fldCharType="begin"/>
            </w:r>
            <w:r w:rsidR="008570A9" w:rsidRPr="000711AA">
              <w:rPr>
                <w:sz w:val="16"/>
                <w:szCs w:val="16"/>
              </w:rPr>
              <w:instrText xml:space="preserve"> =SUM(ABOVE) </w:instrText>
            </w:r>
            <w:r w:rsidRPr="007160B8">
              <w:rPr>
                <w:sz w:val="16"/>
                <w:szCs w:val="16"/>
              </w:rPr>
              <w:fldChar w:fldCharType="separate"/>
            </w:r>
            <w:r w:rsidR="008570A9" w:rsidRPr="007160B8">
              <w:rPr>
                <w:noProof/>
                <w:sz w:val="16"/>
                <w:szCs w:val="16"/>
              </w:rPr>
              <w:t>49.043</w:t>
            </w:r>
            <w:r w:rsidRPr="007160B8">
              <w:rPr>
                <w:sz w:val="16"/>
                <w:szCs w:val="16"/>
              </w:rPr>
              <w:fldChar w:fldCharType="end"/>
            </w:r>
          </w:p>
        </w:tc>
        <w:tc>
          <w:tcPr>
            <w:tcW w:w="1260" w:type="dxa"/>
            <w:tcBorders>
              <w:top w:val="nil"/>
              <w:left w:val="nil"/>
              <w:bottom w:val="single" w:sz="4" w:space="0" w:color="auto"/>
              <w:right w:val="single" w:sz="4" w:space="0" w:color="auto"/>
            </w:tcBorders>
            <w:shd w:val="clear" w:color="auto" w:fill="auto"/>
            <w:vAlign w:val="bottom"/>
          </w:tcPr>
          <w:p w:rsidR="008570A9" w:rsidRPr="000711AA" w:rsidRDefault="008570A9" w:rsidP="00FF6319">
            <w:pPr>
              <w:spacing w:after="0"/>
              <w:jc w:val="both"/>
              <w:rPr>
                <w:sz w:val="16"/>
                <w:szCs w:val="16"/>
              </w:rPr>
            </w:pPr>
          </w:p>
        </w:tc>
      </w:tr>
      <w:tr w:rsidR="00070746" w:rsidRPr="000711AA" w:rsidTr="008570A9">
        <w:trPr>
          <w:trHeight w:val="255"/>
        </w:trPr>
        <w:tc>
          <w:tcPr>
            <w:tcW w:w="1058" w:type="dxa"/>
            <w:tcBorders>
              <w:top w:val="nil"/>
              <w:left w:val="single" w:sz="4" w:space="0" w:color="auto"/>
              <w:bottom w:val="single" w:sz="4" w:space="0" w:color="auto"/>
              <w:right w:val="single" w:sz="4" w:space="0" w:color="auto"/>
            </w:tcBorders>
            <w:shd w:val="clear" w:color="auto" w:fill="auto"/>
            <w:noWrap/>
          </w:tcPr>
          <w:p w:rsidR="00070746" w:rsidRPr="000711AA" w:rsidRDefault="00070746"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070746" w:rsidRPr="000711AA" w:rsidRDefault="00070746" w:rsidP="002F1827">
            <w:pPr>
              <w:spacing w:after="0"/>
              <w:jc w:val="both"/>
              <w:rPr>
                <w:sz w:val="16"/>
                <w:szCs w:val="16"/>
              </w:rPr>
            </w:pPr>
            <w:r w:rsidRPr="000711AA">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070746" w:rsidRPr="000711AA" w:rsidRDefault="00070746" w:rsidP="002F1827">
            <w:pPr>
              <w:spacing w:after="0"/>
              <w:jc w:val="both"/>
              <w:rPr>
                <w:sz w:val="16"/>
                <w:szCs w:val="16"/>
              </w:rPr>
            </w:pPr>
            <w:r w:rsidRPr="000711AA">
              <w:rPr>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070746" w:rsidRPr="000711AA" w:rsidRDefault="00070746" w:rsidP="002F1827">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000000" w:fill="FFFFFF"/>
          </w:tcPr>
          <w:p w:rsidR="00070746" w:rsidRPr="000711AA" w:rsidRDefault="00070746" w:rsidP="002F1827">
            <w:pPr>
              <w:spacing w:after="0"/>
              <w:jc w:val="both"/>
              <w:rPr>
                <w:sz w:val="16"/>
                <w:szCs w:val="16"/>
              </w:rPr>
            </w:pPr>
            <w:r w:rsidRPr="000711AA">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070746" w:rsidRPr="000711AA" w:rsidRDefault="00070746"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070746" w:rsidRPr="000711AA" w:rsidRDefault="00070746" w:rsidP="002F1827">
            <w:pPr>
              <w:spacing w:after="0"/>
              <w:jc w:val="both"/>
              <w:rPr>
                <w:sz w:val="16"/>
                <w:szCs w:val="16"/>
              </w:rPr>
            </w:pPr>
            <w:r w:rsidRPr="000711AA">
              <w:rPr>
                <w:sz w:val="16"/>
                <w:szCs w:val="16"/>
              </w:rPr>
              <w:t> </w:t>
            </w:r>
          </w:p>
        </w:tc>
        <w:tc>
          <w:tcPr>
            <w:tcW w:w="810" w:type="dxa"/>
            <w:tcBorders>
              <w:top w:val="nil"/>
              <w:left w:val="nil"/>
              <w:bottom w:val="single" w:sz="4" w:space="0" w:color="auto"/>
              <w:right w:val="single" w:sz="4" w:space="0" w:color="auto"/>
            </w:tcBorders>
            <w:shd w:val="clear" w:color="auto" w:fill="auto"/>
            <w:noWrap/>
            <w:vAlign w:val="bottom"/>
          </w:tcPr>
          <w:p w:rsidR="00070746" w:rsidRPr="000711AA" w:rsidRDefault="00070746" w:rsidP="002F1827">
            <w:pPr>
              <w:spacing w:after="0"/>
              <w:jc w:val="both"/>
              <w:rPr>
                <w:sz w:val="16"/>
                <w:szCs w:val="16"/>
              </w:rPr>
            </w:pPr>
            <w:r w:rsidRPr="000711AA">
              <w:rPr>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070746" w:rsidRPr="000711AA" w:rsidRDefault="00070746" w:rsidP="002F1827">
            <w:pPr>
              <w:spacing w:after="0"/>
              <w:jc w:val="both"/>
              <w:rPr>
                <w:sz w:val="16"/>
                <w:szCs w:val="16"/>
              </w:rPr>
            </w:pPr>
            <w:r w:rsidRPr="000711AA">
              <w:rPr>
                <w:sz w:val="16"/>
                <w:szCs w:val="16"/>
              </w:rPr>
              <w:t> </w:t>
            </w:r>
          </w:p>
        </w:tc>
        <w:tc>
          <w:tcPr>
            <w:tcW w:w="900" w:type="dxa"/>
            <w:tcBorders>
              <w:top w:val="nil"/>
              <w:left w:val="nil"/>
              <w:bottom w:val="single" w:sz="4" w:space="0" w:color="auto"/>
              <w:right w:val="single" w:sz="4" w:space="0" w:color="auto"/>
            </w:tcBorders>
            <w:shd w:val="clear" w:color="auto" w:fill="auto"/>
            <w:noWrap/>
            <w:vAlign w:val="bottom"/>
          </w:tcPr>
          <w:p w:rsidR="00070746" w:rsidRPr="000711AA" w:rsidRDefault="00070746" w:rsidP="002F1827">
            <w:pPr>
              <w:spacing w:after="0"/>
              <w:jc w:val="both"/>
              <w:rPr>
                <w:sz w:val="16"/>
                <w:szCs w:val="16"/>
              </w:rPr>
            </w:pPr>
            <w:r w:rsidRPr="000711AA">
              <w:rPr>
                <w:sz w:val="16"/>
                <w:szCs w:val="16"/>
              </w:rPr>
              <w:t> </w:t>
            </w:r>
          </w:p>
        </w:tc>
        <w:tc>
          <w:tcPr>
            <w:tcW w:w="1440" w:type="dxa"/>
            <w:tcBorders>
              <w:top w:val="nil"/>
              <w:left w:val="nil"/>
              <w:bottom w:val="single" w:sz="4" w:space="0" w:color="auto"/>
              <w:right w:val="single" w:sz="4" w:space="0" w:color="auto"/>
            </w:tcBorders>
            <w:shd w:val="clear" w:color="auto" w:fill="auto"/>
            <w:noWrap/>
          </w:tcPr>
          <w:p w:rsidR="00070746" w:rsidRPr="000711AA" w:rsidRDefault="00070746" w:rsidP="002F1827">
            <w:pPr>
              <w:spacing w:after="0"/>
              <w:jc w:val="both"/>
              <w:rPr>
                <w:b/>
                <w:bCs/>
                <w:sz w:val="16"/>
                <w:szCs w:val="16"/>
              </w:rPr>
            </w:pPr>
            <w:r w:rsidRPr="000711AA">
              <w:rPr>
                <w:b/>
                <w:bCs/>
                <w:sz w:val="16"/>
                <w:szCs w:val="16"/>
              </w:rPr>
              <w:t>198,050,000</w:t>
            </w:r>
          </w:p>
        </w:tc>
        <w:tc>
          <w:tcPr>
            <w:tcW w:w="1440" w:type="dxa"/>
            <w:gridSpan w:val="2"/>
            <w:tcBorders>
              <w:top w:val="nil"/>
              <w:left w:val="nil"/>
              <w:bottom w:val="single" w:sz="4" w:space="0" w:color="auto"/>
              <w:right w:val="single" w:sz="4" w:space="0" w:color="auto"/>
            </w:tcBorders>
            <w:shd w:val="clear" w:color="auto" w:fill="auto"/>
            <w:noWrap/>
          </w:tcPr>
          <w:p w:rsidR="00070746" w:rsidRPr="000711AA" w:rsidRDefault="00070746" w:rsidP="002F1827">
            <w:pPr>
              <w:spacing w:after="0"/>
              <w:jc w:val="both"/>
              <w:rPr>
                <w:sz w:val="16"/>
                <w:szCs w:val="16"/>
              </w:rPr>
            </w:pPr>
            <w:r w:rsidRPr="000711AA">
              <w:rPr>
                <w:b/>
                <w:sz w:val="16"/>
                <w:szCs w:val="16"/>
              </w:rPr>
              <w:t>117,910,706</w:t>
            </w:r>
          </w:p>
        </w:tc>
        <w:tc>
          <w:tcPr>
            <w:tcW w:w="720" w:type="dxa"/>
            <w:gridSpan w:val="2"/>
            <w:tcBorders>
              <w:top w:val="nil"/>
              <w:left w:val="nil"/>
              <w:bottom w:val="single" w:sz="4" w:space="0" w:color="auto"/>
              <w:right w:val="single" w:sz="4" w:space="0" w:color="auto"/>
            </w:tcBorders>
            <w:shd w:val="clear" w:color="auto" w:fill="auto"/>
            <w:noWrap/>
          </w:tcPr>
          <w:p w:rsidR="00070746" w:rsidRPr="000711AA" w:rsidRDefault="00070746" w:rsidP="002F1827">
            <w:pPr>
              <w:spacing w:after="0"/>
              <w:jc w:val="both"/>
              <w:rPr>
                <w:sz w:val="16"/>
                <w:szCs w:val="16"/>
              </w:rPr>
            </w:pPr>
            <w:r w:rsidRPr="000711AA">
              <w:rPr>
                <w:b/>
                <w:sz w:val="16"/>
                <w:szCs w:val="16"/>
              </w:rPr>
              <w:t>59.5</w:t>
            </w:r>
          </w:p>
        </w:tc>
        <w:tc>
          <w:tcPr>
            <w:tcW w:w="1260" w:type="dxa"/>
            <w:tcBorders>
              <w:top w:val="nil"/>
              <w:left w:val="nil"/>
              <w:bottom w:val="single" w:sz="4" w:space="0" w:color="auto"/>
              <w:right w:val="single" w:sz="4" w:space="0" w:color="auto"/>
            </w:tcBorders>
            <w:shd w:val="clear" w:color="auto" w:fill="auto"/>
            <w:noWrap/>
          </w:tcPr>
          <w:p w:rsidR="00070746" w:rsidRPr="000711AA" w:rsidRDefault="00070746" w:rsidP="002F1827">
            <w:pPr>
              <w:spacing w:after="0"/>
              <w:jc w:val="both"/>
              <w:rPr>
                <w:sz w:val="16"/>
                <w:szCs w:val="16"/>
              </w:rPr>
            </w:pPr>
          </w:p>
        </w:tc>
      </w:tr>
      <w:tr w:rsidR="00D42976" w:rsidRPr="000711AA" w:rsidTr="00732E4B">
        <w:trPr>
          <w:trHeight w:val="255"/>
        </w:trPr>
        <w:tc>
          <w:tcPr>
            <w:tcW w:w="13605" w:type="dxa"/>
            <w:gridSpan w:val="16"/>
            <w:tcBorders>
              <w:top w:val="nil"/>
              <w:left w:val="single" w:sz="4" w:space="0" w:color="auto"/>
              <w:bottom w:val="single" w:sz="4" w:space="0" w:color="auto"/>
              <w:right w:val="single" w:sz="4" w:space="0" w:color="auto"/>
            </w:tcBorders>
            <w:shd w:val="clear" w:color="auto" w:fill="auto"/>
            <w:noWrap/>
            <w:vAlign w:val="bottom"/>
          </w:tcPr>
          <w:p w:rsidR="00D42976" w:rsidRPr="000711AA" w:rsidRDefault="00D42976" w:rsidP="00D42976">
            <w:pPr>
              <w:spacing w:after="0"/>
              <w:jc w:val="both"/>
              <w:rPr>
                <w:b/>
                <w:bCs/>
                <w:sz w:val="16"/>
                <w:szCs w:val="16"/>
              </w:rPr>
            </w:pPr>
          </w:p>
          <w:p w:rsidR="00D42976" w:rsidRPr="000711AA" w:rsidRDefault="00D42976" w:rsidP="00D42976">
            <w:pPr>
              <w:spacing w:after="0"/>
              <w:jc w:val="both"/>
              <w:rPr>
                <w:b/>
                <w:bCs/>
                <w:sz w:val="16"/>
                <w:szCs w:val="16"/>
              </w:rPr>
            </w:pPr>
            <w:r w:rsidRPr="000711AA">
              <w:rPr>
                <w:b/>
                <w:bCs/>
                <w:sz w:val="16"/>
                <w:szCs w:val="16"/>
              </w:rPr>
              <w:t>Objective No. G</w:t>
            </w:r>
          </w:p>
          <w:p w:rsidR="00D42976" w:rsidRPr="000711AA" w:rsidRDefault="00D42976" w:rsidP="00D42976">
            <w:pPr>
              <w:spacing w:after="0"/>
              <w:jc w:val="both"/>
              <w:rPr>
                <w:b/>
                <w:bCs/>
                <w:sz w:val="16"/>
                <w:szCs w:val="16"/>
              </w:rPr>
            </w:pPr>
          </w:p>
          <w:p w:rsidR="00D42976" w:rsidRPr="000711AA" w:rsidRDefault="00D42976" w:rsidP="00D42976">
            <w:pPr>
              <w:spacing w:after="0"/>
              <w:jc w:val="both"/>
              <w:rPr>
                <w:b/>
                <w:bCs/>
                <w:sz w:val="16"/>
                <w:szCs w:val="16"/>
              </w:rPr>
            </w:pPr>
            <w:r w:rsidRPr="000711AA">
              <w:rPr>
                <w:b/>
                <w:bCs/>
                <w:sz w:val="16"/>
                <w:szCs w:val="16"/>
              </w:rPr>
              <w:t>Objective Description:    Capacity of MAFC to Deliver Services Improved</w:t>
            </w:r>
            <w:r w:rsidRPr="000711AA">
              <w:rPr>
                <w:sz w:val="16"/>
                <w:szCs w:val="16"/>
              </w:rPr>
              <w:t> </w:t>
            </w:r>
          </w:p>
        </w:tc>
      </w:tr>
      <w:tr w:rsidR="007C4508" w:rsidRPr="000711AA" w:rsidTr="00F81F2F">
        <w:trPr>
          <w:trHeight w:val="255"/>
        </w:trPr>
        <w:tc>
          <w:tcPr>
            <w:tcW w:w="1058" w:type="dxa"/>
            <w:tcBorders>
              <w:top w:val="nil"/>
              <w:left w:val="single" w:sz="4" w:space="0" w:color="auto"/>
              <w:bottom w:val="single" w:sz="4" w:space="0" w:color="auto"/>
              <w:right w:val="single" w:sz="4" w:space="0" w:color="auto"/>
            </w:tcBorders>
            <w:shd w:val="clear" w:color="auto" w:fill="auto"/>
            <w:noWrap/>
            <w:vAlign w:val="bottom"/>
          </w:tcPr>
          <w:p w:rsidR="007C4508" w:rsidRPr="000711AA" w:rsidRDefault="007C4508" w:rsidP="002F1827">
            <w:pPr>
              <w:spacing w:after="0"/>
              <w:jc w:val="both"/>
              <w:rPr>
                <w:b/>
                <w:bCs/>
                <w:sz w:val="16"/>
                <w:szCs w:val="16"/>
              </w:rPr>
            </w:pPr>
            <w:r w:rsidRPr="000711AA">
              <w:rPr>
                <w:b/>
                <w:bCs/>
                <w:sz w:val="16"/>
                <w:szCs w:val="16"/>
              </w:rPr>
              <w:t>Target No: G02S</w:t>
            </w:r>
          </w:p>
        </w:tc>
        <w:tc>
          <w:tcPr>
            <w:tcW w:w="540" w:type="dxa"/>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b/>
                <w:bCs/>
                <w:sz w:val="16"/>
                <w:szCs w:val="16"/>
              </w:rPr>
            </w:pPr>
            <w:r w:rsidRPr="000711AA">
              <w:rPr>
                <w:b/>
                <w:bCs/>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b/>
                <w:bCs/>
                <w:sz w:val="16"/>
                <w:szCs w:val="16"/>
              </w:rPr>
            </w:pPr>
            <w:r w:rsidRPr="000711AA">
              <w:rPr>
                <w:b/>
                <w:bCs/>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b/>
                <w:bCs/>
                <w:sz w:val="16"/>
                <w:szCs w:val="16"/>
              </w:rPr>
            </w:pPr>
            <w:r w:rsidRPr="000711AA">
              <w:rPr>
                <w:b/>
                <w:bCs/>
                <w:sz w:val="16"/>
                <w:szCs w:val="16"/>
              </w:rPr>
              <w:t>Target Description:  Conducive working environment and staff welfare provided annually</w:t>
            </w:r>
          </w:p>
        </w:tc>
        <w:tc>
          <w:tcPr>
            <w:tcW w:w="1260" w:type="dxa"/>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sz w:val="16"/>
                <w:szCs w:val="16"/>
              </w:rPr>
            </w:pPr>
            <w:r w:rsidRPr="000711AA">
              <w:rPr>
                <w:sz w:val="16"/>
                <w:szCs w:val="16"/>
              </w:rPr>
              <w:t> </w:t>
            </w:r>
          </w:p>
        </w:tc>
        <w:tc>
          <w:tcPr>
            <w:tcW w:w="810" w:type="dxa"/>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sz w:val="16"/>
                <w:szCs w:val="16"/>
              </w:rPr>
            </w:pPr>
            <w:r w:rsidRPr="000711AA">
              <w:rPr>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sz w:val="16"/>
                <w:szCs w:val="16"/>
              </w:rPr>
            </w:pPr>
            <w:r w:rsidRPr="000711AA">
              <w:rPr>
                <w:sz w:val="16"/>
                <w:szCs w:val="16"/>
              </w:rPr>
              <w:t> </w:t>
            </w:r>
          </w:p>
        </w:tc>
        <w:tc>
          <w:tcPr>
            <w:tcW w:w="900" w:type="dxa"/>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sz w:val="16"/>
                <w:szCs w:val="16"/>
              </w:rPr>
            </w:pPr>
            <w:r w:rsidRPr="000711AA">
              <w:rPr>
                <w:sz w:val="16"/>
                <w:szCs w:val="16"/>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sz w:val="16"/>
                <w:szCs w:val="16"/>
              </w:rPr>
            </w:pPr>
            <w:r w:rsidRPr="000711AA">
              <w:rPr>
                <w:sz w:val="16"/>
                <w:szCs w:val="16"/>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sz w:val="16"/>
                <w:szCs w:val="16"/>
              </w:rPr>
            </w:pPr>
            <w:r w:rsidRPr="000711AA">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7C4508" w:rsidRPr="000711AA" w:rsidRDefault="007C4508" w:rsidP="002F1827">
            <w:pPr>
              <w:spacing w:after="0"/>
              <w:jc w:val="both"/>
              <w:rPr>
                <w:sz w:val="16"/>
                <w:szCs w:val="16"/>
              </w:rPr>
            </w:pPr>
            <w:r w:rsidRPr="000711AA">
              <w:rPr>
                <w:sz w:val="16"/>
                <w:szCs w:val="16"/>
              </w:rPr>
              <w:t> </w:t>
            </w:r>
          </w:p>
        </w:tc>
      </w:tr>
      <w:tr w:rsidR="00F81F2F" w:rsidRPr="000711AA" w:rsidTr="00F81F2F">
        <w:trPr>
          <w:trHeight w:val="765"/>
        </w:trPr>
        <w:tc>
          <w:tcPr>
            <w:tcW w:w="1058" w:type="dxa"/>
            <w:tcBorders>
              <w:top w:val="nil"/>
              <w:left w:val="single" w:sz="4" w:space="0" w:color="auto"/>
              <w:bottom w:val="single" w:sz="4" w:space="0" w:color="auto"/>
              <w:right w:val="single" w:sz="4" w:space="0" w:color="auto"/>
            </w:tcBorders>
            <w:shd w:val="clear" w:color="auto" w:fill="auto"/>
            <w:noWrap/>
          </w:tcPr>
          <w:p w:rsidR="00F81F2F" w:rsidRPr="000711AA" w:rsidRDefault="00F81F2F" w:rsidP="002F1827">
            <w:pPr>
              <w:spacing w:after="0"/>
              <w:jc w:val="both"/>
              <w:rPr>
                <w:sz w:val="16"/>
                <w:szCs w:val="16"/>
              </w:rPr>
            </w:pPr>
            <w:r w:rsidRPr="000711AA">
              <w:rPr>
                <w:sz w:val="16"/>
                <w:szCs w:val="16"/>
              </w:rPr>
              <w:t>GO2SO1</w:t>
            </w:r>
          </w:p>
        </w:tc>
        <w:tc>
          <w:tcPr>
            <w:tcW w:w="54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tcPr>
          <w:p w:rsidR="00F81F2F" w:rsidRPr="000711AA" w:rsidRDefault="00F81F2F" w:rsidP="002F1827">
            <w:pPr>
              <w:spacing w:after="0"/>
              <w:jc w:val="both"/>
              <w:rPr>
                <w:sz w:val="16"/>
                <w:szCs w:val="16"/>
              </w:rPr>
            </w:pPr>
            <w:r w:rsidRPr="000711AA">
              <w:rPr>
                <w:sz w:val="16"/>
                <w:szCs w:val="16"/>
              </w:rPr>
              <w:t>Provide office materials, working tools, furniture and other assets by june 2014</w:t>
            </w:r>
          </w:p>
        </w:tc>
        <w:tc>
          <w:tcPr>
            <w:tcW w:w="1260" w:type="dxa"/>
            <w:tcBorders>
              <w:top w:val="nil"/>
              <w:left w:val="nil"/>
              <w:bottom w:val="single" w:sz="4" w:space="0" w:color="auto"/>
              <w:right w:val="single" w:sz="4" w:space="0" w:color="auto"/>
            </w:tcBorders>
            <w:shd w:val="clear" w:color="auto" w:fill="auto"/>
          </w:tcPr>
          <w:p w:rsidR="00F81F2F" w:rsidRPr="000711AA" w:rsidRDefault="00F81F2F" w:rsidP="002F1827">
            <w:pPr>
              <w:spacing w:after="0"/>
              <w:jc w:val="both"/>
              <w:rPr>
                <w:sz w:val="16"/>
                <w:szCs w:val="16"/>
              </w:rPr>
            </w:pPr>
            <w:r w:rsidRPr="000711AA">
              <w:rPr>
                <w:sz w:val="16"/>
                <w:szCs w:val="16"/>
              </w:rPr>
              <w:t>Working tools  (photocopy paper A4 and cartrage) was purchased</w:t>
            </w:r>
          </w:p>
        </w:tc>
        <w:tc>
          <w:tcPr>
            <w:tcW w:w="99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5%</w:t>
            </w:r>
          </w:p>
        </w:tc>
        <w:tc>
          <w:tcPr>
            <w:tcW w:w="810" w:type="dxa"/>
            <w:tcBorders>
              <w:top w:val="nil"/>
              <w:left w:val="nil"/>
              <w:bottom w:val="single" w:sz="4" w:space="0" w:color="auto"/>
              <w:right w:val="single" w:sz="4" w:space="0" w:color="auto"/>
            </w:tcBorders>
            <w:shd w:val="clear" w:color="auto" w:fill="auto"/>
            <w:noWrap/>
            <w:vAlign w:val="center"/>
          </w:tcPr>
          <w:p w:rsidR="00F81F2F" w:rsidRPr="000711AA" w:rsidRDefault="00F81F2F" w:rsidP="002F1827">
            <w:pPr>
              <w:spacing w:after="0"/>
              <w:jc w:val="both"/>
              <w:rPr>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V</w:t>
            </w:r>
          </w:p>
        </w:tc>
        <w:tc>
          <w:tcPr>
            <w:tcW w:w="90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p>
        </w:tc>
        <w:tc>
          <w:tcPr>
            <w:tcW w:w="1800" w:type="dxa"/>
            <w:gridSpan w:val="2"/>
            <w:tcBorders>
              <w:top w:val="nil"/>
              <w:left w:val="nil"/>
              <w:bottom w:val="single" w:sz="4" w:space="0" w:color="auto"/>
              <w:right w:val="single" w:sz="4" w:space="0" w:color="auto"/>
            </w:tcBorders>
            <w:shd w:val="clear" w:color="auto" w:fill="auto"/>
            <w:noWrap/>
          </w:tcPr>
          <w:p w:rsidR="00F81F2F" w:rsidRPr="000711AA" w:rsidRDefault="00F81F2F" w:rsidP="002F1827">
            <w:pPr>
              <w:spacing w:after="0"/>
              <w:jc w:val="both"/>
              <w:rPr>
                <w:sz w:val="16"/>
                <w:szCs w:val="16"/>
              </w:rPr>
            </w:pPr>
            <w:r w:rsidRPr="000711AA">
              <w:rPr>
                <w:sz w:val="16"/>
                <w:szCs w:val="16"/>
              </w:rPr>
              <w:t>36,000,000</w:t>
            </w:r>
          </w:p>
        </w:tc>
        <w:tc>
          <w:tcPr>
            <w:tcW w:w="1260" w:type="dxa"/>
            <w:gridSpan w:val="2"/>
            <w:tcBorders>
              <w:top w:val="nil"/>
              <w:left w:val="nil"/>
              <w:bottom w:val="single" w:sz="4" w:space="0" w:color="auto"/>
              <w:right w:val="single" w:sz="4" w:space="0" w:color="auto"/>
            </w:tcBorders>
            <w:shd w:val="clear" w:color="auto" w:fill="auto"/>
            <w:noWrap/>
          </w:tcPr>
          <w:p w:rsidR="00F81F2F" w:rsidRPr="000711AA" w:rsidRDefault="00F81F2F" w:rsidP="002F1827">
            <w:pPr>
              <w:spacing w:after="0"/>
              <w:jc w:val="both"/>
              <w:rPr>
                <w:sz w:val="16"/>
                <w:szCs w:val="16"/>
              </w:rPr>
            </w:pPr>
            <w:r w:rsidRPr="000711AA">
              <w:rPr>
                <w:sz w:val="16"/>
                <w:szCs w:val="16"/>
              </w:rPr>
              <w:t>1,783,360</w:t>
            </w:r>
          </w:p>
        </w:tc>
        <w:tc>
          <w:tcPr>
            <w:tcW w:w="540" w:type="dxa"/>
            <w:tcBorders>
              <w:top w:val="nil"/>
              <w:left w:val="nil"/>
              <w:bottom w:val="single" w:sz="4" w:space="0" w:color="auto"/>
              <w:right w:val="single" w:sz="4" w:space="0" w:color="auto"/>
            </w:tcBorders>
            <w:shd w:val="clear" w:color="auto" w:fill="auto"/>
            <w:noWrap/>
          </w:tcPr>
          <w:p w:rsidR="00F81F2F" w:rsidRPr="000711AA" w:rsidRDefault="00F81F2F" w:rsidP="002F1827">
            <w:pPr>
              <w:spacing w:after="0"/>
              <w:jc w:val="both"/>
              <w:rPr>
                <w:sz w:val="16"/>
                <w:szCs w:val="16"/>
              </w:rPr>
            </w:pPr>
            <w:r w:rsidRPr="000711AA">
              <w:rPr>
                <w:sz w:val="16"/>
                <w:szCs w:val="16"/>
              </w:rPr>
              <w:t>5</w:t>
            </w:r>
          </w:p>
        </w:tc>
        <w:tc>
          <w:tcPr>
            <w:tcW w:w="1260" w:type="dxa"/>
            <w:tcBorders>
              <w:top w:val="nil"/>
              <w:left w:val="nil"/>
              <w:bottom w:val="single" w:sz="4" w:space="0" w:color="auto"/>
              <w:right w:val="single" w:sz="4" w:space="0" w:color="auto"/>
            </w:tcBorders>
            <w:shd w:val="clear" w:color="auto" w:fill="auto"/>
            <w:noWrap/>
          </w:tcPr>
          <w:p w:rsidR="00F81F2F" w:rsidRPr="000711AA" w:rsidRDefault="00F81F2F" w:rsidP="002F1827">
            <w:pPr>
              <w:spacing w:after="0"/>
              <w:jc w:val="both"/>
              <w:rPr>
                <w:sz w:val="16"/>
                <w:szCs w:val="16"/>
              </w:rPr>
            </w:pPr>
            <w:r w:rsidRPr="000711AA">
              <w:rPr>
                <w:sz w:val="16"/>
                <w:szCs w:val="16"/>
              </w:rPr>
              <w:t>GO2SO1</w:t>
            </w:r>
          </w:p>
        </w:tc>
      </w:tr>
      <w:tr w:rsidR="00F81F2F" w:rsidRPr="000711AA" w:rsidTr="00B93C3B">
        <w:trPr>
          <w:trHeight w:val="765"/>
        </w:trPr>
        <w:tc>
          <w:tcPr>
            <w:tcW w:w="1058" w:type="dxa"/>
            <w:tcBorders>
              <w:top w:val="nil"/>
              <w:left w:val="single" w:sz="4" w:space="0" w:color="auto"/>
              <w:bottom w:val="single" w:sz="4" w:space="0" w:color="auto"/>
              <w:right w:val="single" w:sz="4" w:space="0" w:color="auto"/>
            </w:tcBorders>
            <w:shd w:val="clear" w:color="auto" w:fill="auto"/>
            <w:noWrap/>
          </w:tcPr>
          <w:p w:rsidR="00F81F2F" w:rsidRPr="000711AA" w:rsidRDefault="00F81F2F" w:rsidP="002F1827">
            <w:pPr>
              <w:spacing w:after="0"/>
              <w:jc w:val="both"/>
              <w:rPr>
                <w:sz w:val="16"/>
                <w:szCs w:val="16"/>
              </w:rPr>
            </w:pPr>
            <w:r w:rsidRPr="000711AA">
              <w:rPr>
                <w:sz w:val="16"/>
                <w:szCs w:val="16"/>
              </w:rPr>
              <w:t>GO2SO2</w:t>
            </w:r>
          </w:p>
        </w:tc>
        <w:tc>
          <w:tcPr>
            <w:tcW w:w="54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tcPr>
          <w:p w:rsidR="00F81F2F" w:rsidRPr="000711AA" w:rsidRDefault="00F81F2F" w:rsidP="002F1827">
            <w:pPr>
              <w:spacing w:after="0"/>
              <w:jc w:val="both"/>
              <w:rPr>
                <w:sz w:val="16"/>
                <w:szCs w:val="16"/>
              </w:rPr>
            </w:pPr>
            <w:r w:rsidRPr="000711AA">
              <w:rPr>
                <w:sz w:val="16"/>
                <w:szCs w:val="16"/>
              </w:rPr>
              <w:t>Support and coordinate national, regional programmes for irrigation developments ( ICID, SARIA, INPIM , TANCID and IWMI) by 2014</w:t>
            </w:r>
          </w:p>
        </w:tc>
        <w:tc>
          <w:tcPr>
            <w:tcW w:w="1260" w:type="dxa"/>
            <w:tcBorders>
              <w:top w:val="nil"/>
              <w:left w:val="nil"/>
              <w:bottom w:val="single" w:sz="4" w:space="0" w:color="auto"/>
              <w:right w:val="single" w:sz="4" w:space="0" w:color="auto"/>
            </w:tcBorders>
            <w:shd w:val="clear" w:color="auto" w:fill="auto"/>
          </w:tcPr>
          <w:p w:rsidR="00F81F2F" w:rsidRPr="000711AA" w:rsidRDefault="00F81F2F" w:rsidP="00B93C3B">
            <w:pPr>
              <w:spacing w:after="0"/>
              <w:rPr>
                <w:sz w:val="16"/>
                <w:szCs w:val="16"/>
              </w:rPr>
            </w:pPr>
            <w:r w:rsidRPr="000711AA">
              <w:rPr>
                <w:sz w:val="16"/>
                <w:szCs w:val="16"/>
              </w:rPr>
              <w:t>Activity was not done due to delay in fund disbursment</w:t>
            </w:r>
          </w:p>
        </w:tc>
        <w:tc>
          <w:tcPr>
            <w:tcW w:w="990" w:type="dxa"/>
            <w:tcBorders>
              <w:top w:val="nil"/>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r w:rsidRPr="000711AA">
              <w:rPr>
                <w:sz w:val="16"/>
                <w:szCs w:val="16"/>
              </w:rPr>
              <w:t> 0%</w:t>
            </w:r>
          </w:p>
        </w:tc>
        <w:tc>
          <w:tcPr>
            <w:tcW w:w="810" w:type="dxa"/>
            <w:tcBorders>
              <w:top w:val="nil"/>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p>
        </w:tc>
        <w:tc>
          <w:tcPr>
            <w:tcW w:w="450" w:type="dxa"/>
            <w:tcBorders>
              <w:top w:val="nil"/>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r w:rsidRPr="000711AA">
              <w:rPr>
                <w:sz w:val="16"/>
                <w:szCs w:val="16"/>
              </w:rPr>
              <w:t> V</w:t>
            </w:r>
          </w:p>
        </w:tc>
        <w:tc>
          <w:tcPr>
            <w:tcW w:w="900" w:type="dxa"/>
            <w:tcBorders>
              <w:top w:val="nil"/>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r w:rsidRPr="000711AA">
              <w:rPr>
                <w:sz w:val="16"/>
                <w:szCs w:val="16"/>
              </w:rPr>
              <w:t> </w:t>
            </w:r>
          </w:p>
        </w:tc>
        <w:tc>
          <w:tcPr>
            <w:tcW w:w="1800" w:type="dxa"/>
            <w:gridSpan w:val="2"/>
            <w:tcBorders>
              <w:top w:val="nil"/>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r w:rsidRPr="000711AA">
              <w:rPr>
                <w:sz w:val="16"/>
                <w:szCs w:val="16"/>
              </w:rPr>
              <w:t>51,554,520</w:t>
            </w:r>
          </w:p>
        </w:tc>
        <w:tc>
          <w:tcPr>
            <w:tcW w:w="1260" w:type="dxa"/>
            <w:gridSpan w:val="2"/>
            <w:tcBorders>
              <w:top w:val="nil"/>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r w:rsidRPr="000711AA">
              <w:rPr>
                <w:sz w:val="16"/>
                <w:szCs w:val="16"/>
              </w:rPr>
              <w:t>51,554,520</w:t>
            </w:r>
          </w:p>
        </w:tc>
        <w:tc>
          <w:tcPr>
            <w:tcW w:w="540" w:type="dxa"/>
            <w:tcBorders>
              <w:top w:val="nil"/>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r w:rsidRPr="000711AA">
              <w:rPr>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r>
      <w:tr w:rsidR="00F81F2F" w:rsidRPr="000711AA" w:rsidTr="00D42976">
        <w:trPr>
          <w:trHeight w:val="98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rsidR="00F81F2F" w:rsidRPr="000711AA" w:rsidRDefault="00F81F2F" w:rsidP="002F1827">
            <w:pPr>
              <w:spacing w:after="0"/>
              <w:jc w:val="both"/>
              <w:rPr>
                <w:sz w:val="16"/>
                <w:szCs w:val="16"/>
              </w:rPr>
            </w:pPr>
            <w:r w:rsidRPr="000711AA">
              <w:rPr>
                <w:sz w:val="16"/>
                <w:szCs w:val="16"/>
              </w:rPr>
              <w:t>GO2SO3</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1620" w:type="dxa"/>
            <w:tcBorders>
              <w:top w:val="single" w:sz="4" w:space="0" w:color="auto"/>
              <w:left w:val="nil"/>
              <w:bottom w:val="single" w:sz="4" w:space="0" w:color="auto"/>
              <w:right w:val="single" w:sz="4" w:space="0" w:color="auto"/>
            </w:tcBorders>
            <w:shd w:val="clear" w:color="auto" w:fill="auto"/>
          </w:tcPr>
          <w:p w:rsidR="00F81F2F" w:rsidRPr="000711AA" w:rsidRDefault="00F81F2F" w:rsidP="002F1827">
            <w:pPr>
              <w:spacing w:after="0"/>
              <w:jc w:val="both"/>
              <w:rPr>
                <w:sz w:val="16"/>
                <w:szCs w:val="16"/>
              </w:rPr>
            </w:pPr>
            <w:r w:rsidRPr="000711AA">
              <w:rPr>
                <w:sz w:val="16"/>
                <w:szCs w:val="16"/>
              </w:rPr>
              <w:t>To provide DITS staffs employment and entitlement benefit annually</w:t>
            </w:r>
          </w:p>
        </w:tc>
        <w:tc>
          <w:tcPr>
            <w:tcW w:w="1260" w:type="dxa"/>
            <w:tcBorders>
              <w:top w:val="single" w:sz="4" w:space="0" w:color="auto"/>
              <w:left w:val="nil"/>
              <w:bottom w:val="single" w:sz="4" w:space="0" w:color="auto"/>
              <w:right w:val="single" w:sz="4" w:space="0" w:color="auto"/>
            </w:tcBorders>
            <w:shd w:val="clear" w:color="auto" w:fill="auto"/>
          </w:tcPr>
          <w:p w:rsidR="00F81F2F" w:rsidRPr="000711AA" w:rsidRDefault="00F81F2F" w:rsidP="002F1827">
            <w:pPr>
              <w:spacing w:after="0"/>
              <w:jc w:val="both"/>
              <w:rPr>
                <w:sz w:val="16"/>
                <w:szCs w:val="16"/>
              </w:rPr>
            </w:pPr>
            <w:r w:rsidRPr="000711AA">
              <w:rPr>
                <w:sz w:val="16"/>
                <w:szCs w:val="16"/>
              </w:rPr>
              <w:t>Payments of leave   travel, casual labouers and moving expenses   were undertaken.</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r w:rsidRPr="000711AA">
              <w:rPr>
                <w:sz w:val="16"/>
                <w:szCs w:val="16"/>
              </w:rPr>
              <w:t> 17%</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r w:rsidRPr="000711AA">
              <w:rPr>
                <w:sz w:val="16"/>
                <w:szCs w:val="16"/>
              </w:rPr>
              <w:t>V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r w:rsidRPr="000711AA">
              <w:rPr>
                <w:sz w:val="16"/>
                <w:szCs w:val="16"/>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r w:rsidRPr="000711AA">
              <w:rPr>
                <w:sz w:val="16"/>
                <w:szCs w:val="16"/>
              </w:rPr>
              <w:t>294,660,000</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r w:rsidRPr="000711AA">
              <w:rPr>
                <w:sz w:val="16"/>
                <w:szCs w:val="16"/>
              </w:rPr>
              <w:t>50,910,128</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81F2F" w:rsidRPr="000711AA" w:rsidRDefault="00F81F2F" w:rsidP="00B93C3B">
            <w:pPr>
              <w:spacing w:after="0"/>
              <w:rPr>
                <w:sz w:val="16"/>
                <w:szCs w:val="16"/>
              </w:rPr>
            </w:pPr>
            <w:r w:rsidRPr="000711AA">
              <w:rPr>
                <w:sz w:val="16"/>
                <w:szCs w:val="16"/>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p>
        </w:tc>
      </w:tr>
      <w:tr w:rsidR="00F81F2F" w:rsidRPr="000711AA" w:rsidTr="00D42976">
        <w:trPr>
          <w:trHeight w:val="765"/>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rsidR="00F81F2F" w:rsidRPr="000711AA" w:rsidRDefault="00F81F2F" w:rsidP="002F1827">
            <w:pPr>
              <w:spacing w:after="0"/>
              <w:jc w:val="both"/>
              <w:rPr>
                <w:sz w:val="16"/>
                <w:szCs w:val="16"/>
              </w:rPr>
            </w:pPr>
            <w:r w:rsidRPr="000711AA">
              <w:rPr>
                <w:sz w:val="16"/>
                <w:szCs w:val="16"/>
              </w:rPr>
              <w:t>GO2SO4</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1620" w:type="dxa"/>
            <w:tcBorders>
              <w:top w:val="single" w:sz="4" w:space="0" w:color="auto"/>
              <w:left w:val="nil"/>
              <w:bottom w:val="single" w:sz="4" w:space="0" w:color="auto"/>
              <w:right w:val="single" w:sz="4" w:space="0" w:color="auto"/>
            </w:tcBorders>
            <w:shd w:val="clear" w:color="auto" w:fill="auto"/>
          </w:tcPr>
          <w:p w:rsidR="00F81F2F" w:rsidRPr="000711AA" w:rsidRDefault="00F81F2F" w:rsidP="002F1827">
            <w:pPr>
              <w:spacing w:after="0"/>
              <w:jc w:val="both"/>
              <w:rPr>
                <w:sz w:val="16"/>
                <w:szCs w:val="16"/>
              </w:rPr>
            </w:pPr>
            <w:r w:rsidRPr="000711AA">
              <w:rPr>
                <w:sz w:val="16"/>
                <w:szCs w:val="16"/>
              </w:rPr>
              <w:t>To ensure overhead and administrative costs in HQ and seven irrigation zones are effected annually</w:t>
            </w:r>
          </w:p>
        </w:tc>
        <w:tc>
          <w:tcPr>
            <w:tcW w:w="1260" w:type="dxa"/>
            <w:tcBorders>
              <w:top w:val="single" w:sz="4" w:space="0" w:color="auto"/>
              <w:left w:val="nil"/>
              <w:bottom w:val="single" w:sz="4" w:space="0" w:color="auto"/>
              <w:right w:val="single" w:sz="4" w:space="0" w:color="auto"/>
            </w:tcBorders>
            <w:shd w:val="clear" w:color="auto" w:fill="auto"/>
            <w:vAlign w:val="bottom"/>
          </w:tcPr>
          <w:p w:rsidR="00F81F2F" w:rsidRPr="000711AA" w:rsidRDefault="00F81F2F" w:rsidP="002F1827">
            <w:pPr>
              <w:spacing w:after="0"/>
              <w:jc w:val="both"/>
              <w:rPr>
                <w:sz w:val="16"/>
                <w:szCs w:val="16"/>
              </w:rPr>
            </w:pPr>
            <w:r w:rsidRPr="000711AA">
              <w:rPr>
                <w:sz w:val="16"/>
                <w:szCs w:val="16"/>
              </w:rPr>
              <w:t>Payments of overhead costs (electricity, water charges, and telephone charges) were done in seven irrigation zones.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26%</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F81F2F" w:rsidRPr="000711AA" w:rsidRDefault="00F81F2F" w:rsidP="002F1827">
            <w:pPr>
              <w:spacing w:after="0"/>
              <w:jc w:val="both"/>
              <w:rPr>
                <w:sz w:val="16"/>
                <w:szCs w:val="16"/>
              </w:rPr>
            </w:pPr>
            <w:r w:rsidRPr="000711AA">
              <w:rPr>
                <w:sz w:val="16"/>
                <w:szCs w:val="16"/>
              </w:rPr>
              <w:t>V</w:t>
            </w: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1800" w:type="dxa"/>
            <w:gridSpan w:val="2"/>
            <w:tcBorders>
              <w:top w:val="single" w:sz="4" w:space="0" w:color="auto"/>
              <w:left w:val="nil"/>
              <w:bottom w:val="single" w:sz="4" w:space="0" w:color="auto"/>
              <w:right w:val="single" w:sz="4" w:space="0" w:color="auto"/>
            </w:tcBorders>
            <w:shd w:val="clear" w:color="auto" w:fill="auto"/>
            <w:noWrap/>
          </w:tcPr>
          <w:p w:rsidR="00F81F2F" w:rsidRPr="000711AA" w:rsidRDefault="00F81F2F" w:rsidP="002F1827">
            <w:pPr>
              <w:spacing w:after="0"/>
              <w:jc w:val="both"/>
              <w:rPr>
                <w:sz w:val="16"/>
                <w:szCs w:val="16"/>
              </w:rPr>
            </w:pPr>
            <w:r w:rsidRPr="000711AA">
              <w:rPr>
                <w:sz w:val="16"/>
                <w:szCs w:val="16"/>
              </w:rPr>
              <w:t>46,480,000</w:t>
            </w:r>
          </w:p>
          <w:p w:rsidR="00F81F2F" w:rsidRPr="000711AA" w:rsidRDefault="00F81F2F" w:rsidP="002F1827">
            <w:pPr>
              <w:spacing w:after="0"/>
              <w:jc w:val="both"/>
              <w:rPr>
                <w:sz w:val="16"/>
                <w:szCs w:val="16"/>
              </w:rPr>
            </w:pPr>
          </w:p>
        </w:tc>
        <w:tc>
          <w:tcPr>
            <w:tcW w:w="1260" w:type="dxa"/>
            <w:gridSpan w:val="2"/>
            <w:tcBorders>
              <w:top w:val="single" w:sz="4" w:space="0" w:color="auto"/>
              <w:left w:val="nil"/>
              <w:bottom w:val="single" w:sz="4" w:space="0" w:color="auto"/>
              <w:right w:val="single" w:sz="4" w:space="0" w:color="auto"/>
            </w:tcBorders>
            <w:shd w:val="clear" w:color="auto" w:fill="auto"/>
            <w:noWrap/>
          </w:tcPr>
          <w:p w:rsidR="00F81F2F" w:rsidRPr="000711AA" w:rsidRDefault="00F81F2F" w:rsidP="002F1827">
            <w:pPr>
              <w:spacing w:after="0"/>
              <w:jc w:val="both"/>
              <w:rPr>
                <w:sz w:val="16"/>
                <w:szCs w:val="16"/>
              </w:rPr>
            </w:pPr>
            <w:r w:rsidRPr="000711AA">
              <w:rPr>
                <w:sz w:val="16"/>
                <w:szCs w:val="16"/>
              </w:rPr>
              <w:t>11,979,700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25.8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r>
      <w:tr w:rsidR="00F81F2F" w:rsidRPr="000711AA" w:rsidTr="00F81F2F">
        <w:trPr>
          <w:trHeight w:val="255"/>
        </w:trPr>
        <w:tc>
          <w:tcPr>
            <w:tcW w:w="1058" w:type="dxa"/>
            <w:tcBorders>
              <w:top w:val="nil"/>
              <w:left w:val="single" w:sz="4" w:space="0" w:color="auto"/>
              <w:bottom w:val="single" w:sz="4" w:space="0" w:color="auto"/>
              <w:right w:val="single" w:sz="4" w:space="0" w:color="auto"/>
            </w:tcBorders>
            <w:shd w:val="clear" w:color="auto" w:fill="auto"/>
            <w:noWrap/>
          </w:tcPr>
          <w:p w:rsidR="00F81F2F" w:rsidRPr="000711AA" w:rsidRDefault="00F81F2F" w:rsidP="002F1827">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81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90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b/>
                <w:bCs/>
                <w:sz w:val="16"/>
                <w:szCs w:val="16"/>
              </w:rPr>
            </w:pPr>
            <w:r w:rsidRPr="000711AA">
              <w:rPr>
                <w:b/>
                <w:bCs/>
                <w:sz w:val="16"/>
                <w:szCs w:val="16"/>
              </w:rPr>
              <w:t>428,694,520</w:t>
            </w:r>
          </w:p>
        </w:tc>
        <w:tc>
          <w:tcPr>
            <w:tcW w:w="1260" w:type="dxa"/>
            <w:gridSpan w:val="2"/>
            <w:tcBorders>
              <w:top w:val="nil"/>
              <w:left w:val="nil"/>
              <w:bottom w:val="single" w:sz="4" w:space="0" w:color="auto"/>
              <w:right w:val="single" w:sz="4" w:space="0" w:color="auto"/>
            </w:tcBorders>
            <w:shd w:val="clear" w:color="auto" w:fill="auto"/>
            <w:noWrap/>
          </w:tcPr>
          <w:p w:rsidR="00F81F2F" w:rsidRPr="000711AA" w:rsidRDefault="00F81F2F" w:rsidP="002F1827">
            <w:pPr>
              <w:spacing w:after="0"/>
              <w:jc w:val="both"/>
              <w:rPr>
                <w:b/>
                <w:bCs/>
                <w:sz w:val="16"/>
                <w:szCs w:val="16"/>
              </w:rPr>
            </w:pPr>
            <w:r w:rsidRPr="000711AA">
              <w:rPr>
                <w:b/>
                <w:bCs/>
                <w:sz w:val="16"/>
                <w:szCs w:val="16"/>
              </w:rPr>
              <w:t>64,673,188</w:t>
            </w:r>
          </w:p>
        </w:tc>
        <w:tc>
          <w:tcPr>
            <w:tcW w:w="54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26.8</w:t>
            </w:r>
          </w:p>
        </w:tc>
        <w:tc>
          <w:tcPr>
            <w:tcW w:w="1260" w:type="dxa"/>
            <w:tcBorders>
              <w:top w:val="nil"/>
              <w:left w:val="nil"/>
              <w:bottom w:val="single" w:sz="4" w:space="0" w:color="auto"/>
              <w:right w:val="single" w:sz="4" w:space="0" w:color="auto"/>
            </w:tcBorders>
            <w:shd w:val="clear" w:color="auto" w:fill="auto"/>
            <w:noWrap/>
            <w:vAlign w:val="bottom"/>
          </w:tcPr>
          <w:p w:rsidR="00F81F2F" w:rsidRPr="000711AA" w:rsidRDefault="00F81F2F" w:rsidP="002F1827">
            <w:pPr>
              <w:spacing w:after="0"/>
              <w:jc w:val="both"/>
              <w:rPr>
                <w:sz w:val="16"/>
                <w:szCs w:val="16"/>
              </w:rPr>
            </w:pPr>
            <w:r w:rsidRPr="000711AA">
              <w:rPr>
                <w:sz w:val="16"/>
                <w:szCs w:val="16"/>
              </w:rPr>
              <w:t> </w:t>
            </w:r>
          </w:p>
        </w:tc>
      </w:tr>
      <w:tr w:rsidR="00F81F2F" w:rsidRPr="000711AA" w:rsidTr="00F81F2F">
        <w:trPr>
          <w:trHeight w:val="255"/>
        </w:trPr>
        <w:tc>
          <w:tcPr>
            <w:tcW w:w="7845" w:type="dxa"/>
            <w:gridSpan w:val="9"/>
            <w:tcBorders>
              <w:top w:val="single" w:sz="4" w:space="0" w:color="auto"/>
              <w:left w:val="single" w:sz="4" w:space="0" w:color="auto"/>
              <w:bottom w:val="single" w:sz="4" w:space="0" w:color="auto"/>
              <w:right w:val="single" w:sz="4" w:space="0" w:color="auto"/>
            </w:tcBorders>
            <w:shd w:val="clear" w:color="000000" w:fill="DDD9C4"/>
            <w:vAlign w:val="bottom"/>
          </w:tcPr>
          <w:p w:rsidR="00F81F2F" w:rsidRPr="000711AA" w:rsidRDefault="00F81F2F" w:rsidP="002F1827">
            <w:pPr>
              <w:spacing w:after="0"/>
              <w:jc w:val="both"/>
              <w:rPr>
                <w:b/>
                <w:bCs/>
                <w:sz w:val="16"/>
                <w:szCs w:val="16"/>
              </w:rPr>
            </w:pPr>
            <w:r w:rsidRPr="000711AA">
              <w:rPr>
                <w:b/>
                <w:bCs/>
                <w:sz w:val="16"/>
                <w:szCs w:val="16"/>
              </w:rPr>
              <w:t>TOTAL</w:t>
            </w:r>
          </w:p>
        </w:tc>
        <w:tc>
          <w:tcPr>
            <w:tcW w:w="900" w:type="dxa"/>
            <w:tcBorders>
              <w:top w:val="nil"/>
              <w:left w:val="nil"/>
              <w:bottom w:val="single" w:sz="4" w:space="0" w:color="auto"/>
              <w:right w:val="single" w:sz="4" w:space="0" w:color="auto"/>
            </w:tcBorders>
            <w:shd w:val="clear" w:color="000000" w:fill="DDD9C4"/>
            <w:vAlign w:val="bottom"/>
          </w:tcPr>
          <w:p w:rsidR="00F81F2F" w:rsidRPr="000711AA" w:rsidRDefault="00F81F2F" w:rsidP="002F1827">
            <w:pPr>
              <w:spacing w:after="0"/>
              <w:jc w:val="both"/>
              <w:rPr>
                <w:sz w:val="16"/>
                <w:szCs w:val="16"/>
              </w:rPr>
            </w:pPr>
            <w:r w:rsidRPr="000711AA">
              <w:rPr>
                <w:sz w:val="16"/>
                <w:szCs w:val="16"/>
              </w:rPr>
              <w:t xml:space="preserve">              -   </w:t>
            </w:r>
          </w:p>
        </w:tc>
        <w:tc>
          <w:tcPr>
            <w:tcW w:w="1800" w:type="dxa"/>
            <w:gridSpan w:val="2"/>
            <w:tcBorders>
              <w:top w:val="nil"/>
              <w:left w:val="nil"/>
              <w:bottom w:val="single" w:sz="4" w:space="0" w:color="auto"/>
              <w:right w:val="single" w:sz="4" w:space="0" w:color="auto"/>
            </w:tcBorders>
            <w:shd w:val="clear" w:color="000000" w:fill="DDD9C4"/>
            <w:vAlign w:val="bottom"/>
          </w:tcPr>
          <w:p w:rsidR="00F81F2F" w:rsidRPr="000711AA" w:rsidRDefault="00F81F2F" w:rsidP="002F1827">
            <w:pPr>
              <w:spacing w:after="0"/>
              <w:jc w:val="both"/>
              <w:rPr>
                <w:b/>
                <w:bCs/>
                <w:sz w:val="16"/>
                <w:szCs w:val="16"/>
              </w:rPr>
            </w:pPr>
            <w:r w:rsidRPr="000711AA">
              <w:rPr>
                <w:b/>
                <w:bCs/>
                <w:sz w:val="16"/>
                <w:szCs w:val="16"/>
              </w:rPr>
              <w:t>626,744,520</w:t>
            </w:r>
          </w:p>
        </w:tc>
        <w:tc>
          <w:tcPr>
            <w:tcW w:w="1260" w:type="dxa"/>
            <w:gridSpan w:val="2"/>
            <w:tcBorders>
              <w:top w:val="nil"/>
              <w:left w:val="nil"/>
              <w:bottom w:val="single" w:sz="4" w:space="0" w:color="auto"/>
              <w:right w:val="single" w:sz="4" w:space="0" w:color="auto"/>
            </w:tcBorders>
            <w:shd w:val="clear" w:color="000000" w:fill="DDD9C4"/>
            <w:vAlign w:val="bottom"/>
          </w:tcPr>
          <w:p w:rsidR="00F81F2F" w:rsidRPr="000711AA" w:rsidRDefault="00F81F2F" w:rsidP="00B93C3B">
            <w:pPr>
              <w:spacing w:after="0"/>
              <w:jc w:val="both"/>
              <w:rPr>
                <w:b/>
                <w:bCs/>
                <w:sz w:val="16"/>
                <w:szCs w:val="16"/>
              </w:rPr>
            </w:pPr>
            <w:r w:rsidRPr="000711AA">
              <w:rPr>
                <w:b/>
                <w:bCs/>
                <w:sz w:val="16"/>
                <w:szCs w:val="16"/>
              </w:rPr>
              <w:t>182,583,894</w:t>
            </w:r>
          </w:p>
        </w:tc>
        <w:tc>
          <w:tcPr>
            <w:tcW w:w="540" w:type="dxa"/>
            <w:tcBorders>
              <w:top w:val="nil"/>
              <w:left w:val="nil"/>
              <w:bottom w:val="single" w:sz="4" w:space="0" w:color="auto"/>
              <w:right w:val="single" w:sz="4" w:space="0" w:color="auto"/>
            </w:tcBorders>
            <w:shd w:val="clear" w:color="000000" w:fill="DDD9C4"/>
            <w:vAlign w:val="bottom"/>
          </w:tcPr>
          <w:p w:rsidR="00F81F2F" w:rsidRPr="000711AA" w:rsidRDefault="00F81F2F" w:rsidP="002F1827">
            <w:pPr>
              <w:spacing w:after="0"/>
              <w:jc w:val="both"/>
              <w:rPr>
                <w:sz w:val="16"/>
                <w:szCs w:val="16"/>
              </w:rPr>
            </w:pPr>
            <w:r w:rsidRPr="000711AA">
              <w:rPr>
                <w:sz w:val="16"/>
                <w:szCs w:val="16"/>
              </w:rPr>
              <w:t>29.1</w:t>
            </w:r>
          </w:p>
        </w:tc>
        <w:tc>
          <w:tcPr>
            <w:tcW w:w="1260" w:type="dxa"/>
            <w:tcBorders>
              <w:top w:val="nil"/>
              <w:left w:val="nil"/>
              <w:bottom w:val="single" w:sz="4" w:space="0" w:color="auto"/>
              <w:right w:val="single" w:sz="4" w:space="0" w:color="auto"/>
            </w:tcBorders>
            <w:shd w:val="clear" w:color="auto" w:fill="auto"/>
            <w:vAlign w:val="bottom"/>
          </w:tcPr>
          <w:p w:rsidR="00F81F2F" w:rsidRPr="000711AA" w:rsidRDefault="00F81F2F" w:rsidP="002F1827">
            <w:pPr>
              <w:spacing w:after="0"/>
              <w:jc w:val="both"/>
              <w:rPr>
                <w:sz w:val="16"/>
                <w:szCs w:val="16"/>
              </w:rPr>
            </w:pPr>
            <w:r w:rsidRPr="000711AA">
              <w:rPr>
                <w:b/>
                <w:bCs/>
                <w:sz w:val="16"/>
                <w:szCs w:val="16"/>
              </w:rPr>
              <w:t>626,744,520</w:t>
            </w:r>
          </w:p>
        </w:tc>
      </w:tr>
    </w:tbl>
    <w:p w:rsidR="003161C8" w:rsidRPr="000711AA" w:rsidRDefault="003161C8" w:rsidP="002F1827">
      <w:pPr>
        <w:spacing w:after="0"/>
        <w:jc w:val="both"/>
        <w:rPr>
          <w:b/>
          <w:bCs/>
          <w:sz w:val="22"/>
          <w:szCs w:val="22"/>
        </w:rPr>
      </w:pPr>
    </w:p>
    <w:p w:rsidR="009D46E0" w:rsidRPr="000711AA" w:rsidRDefault="009D46E0"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9D46E0" w:rsidRPr="000711AA" w:rsidRDefault="009D46E0" w:rsidP="002F1827">
      <w:pPr>
        <w:spacing w:after="0"/>
        <w:jc w:val="both"/>
        <w:rPr>
          <w:b/>
          <w:bCs/>
          <w:sz w:val="20"/>
          <w:szCs w:val="20"/>
        </w:rPr>
      </w:pPr>
      <w:r w:rsidRPr="000711AA">
        <w:rPr>
          <w:b/>
          <w:bCs/>
          <w:sz w:val="20"/>
          <w:szCs w:val="20"/>
        </w:rPr>
        <w:lastRenderedPageBreak/>
        <w:t>Project Code and Name:</w:t>
      </w:r>
    </w:p>
    <w:p w:rsidR="003161C8" w:rsidRPr="000711AA" w:rsidRDefault="009D46E0" w:rsidP="002F1827">
      <w:pPr>
        <w:spacing w:after="0"/>
        <w:jc w:val="both"/>
        <w:rPr>
          <w:b/>
          <w:bCs/>
          <w:sz w:val="20"/>
          <w:szCs w:val="20"/>
        </w:rPr>
      </w:pPr>
      <w:r w:rsidRPr="000711AA">
        <w:rPr>
          <w:b/>
          <w:bCs/>
          <w:sz w:val="20"/>
          <w:szCs w:val="20"/>
        </w:rPr>
        <w:t>Sub-Vote Code and Name: 3001 RESESEARCH AND DEVELOPMENT</w:t>
      </w:r>
    </w:p>
    <w:p w:rsidR="009D46E0" w:rsidRPr="000711AA" w:rsidRDefault="00036313" w:rsidP="002F1827">
      <w:pPr>
        <w:spacing w:after="0"/>
        <w:jc w:val="both"/>
        <w:rPr>
          <w:b/>
          <w:bCs/>
          <w:sz w:val="20"/>
          <w:szCs w:val="20"/>
        </w:rPr>
      </w:pPr>
      <w:r w:rsidRPr="000711AA">
        <w:rPr>
          <w:b/>
          <w:bCs/>
          <w:sz w:val="20"/>
          <w:szCs w:val="20"/>
        </w:rPr>
        <w:t xml:space="preserve">Objective Code and Name </w:t>
      </w:r>
      <w:r w:rsidR="009D46E0" w:rsidRPr="000711AA">
        <w:rPr>
          <w:b/>
          <w:bCs/>
          <w:sz w:val="20"/>
          <w:szCs w:val="20"/>
        </w:rPr>
        <w:t>D: PRODUCTION AND PRODUCTIVITY IN AGRICULTURE SECTOR INCREASED</w:t>
      </w:r>
    </w:p>
    <w:p w:rsidR="009D46E0" w:rsidRPr="000711AA" w:rsidRDefault="009D46E0" w:rsidP="002F1827">
      <w:pPr>
        <w:spacing w:after="0"/>
        <w:jc w:val="both"/>
        <w:rPr>
          <w:b/>
          <w:bCs/>
          <w:sz w:val="22"/>
          <w:szCs w:val="22"/>
        </w:rPr>
      </w:pPr>
    </w:p>
    <w:tbl>
      <w:tblPr>
        <w:tblW w:w="13695" w:type="dxa"/>
        <w:tblInd w:w="93" w:type="dxa"/>
        <w:tblLayout w:type="fixed"/>
        <w:tblLook w:val="04A0"/>
      </w:tblPr>
      <w:tblGrid>
        <w:gridCol w:w="1005"/>
        <w:gridCol w:w="630"/>
        <w:gridCol w:w="360"/>
        <w:gridCol w:w="540"/>
        <w:gridCol w:w="1620"/>
        <w:gridCol w:w="1440"/>
        <w:gridCol w:w="990"/>
        <w:gridCol w:w="900"/>
        <w:gridCol w:w="720"/>
        <w:gridCol w:w="810"/>
        <w:gridCol w:w="1170"/>
        <w:gridCol w:w="1170"/>
        <w:gridCol w:w="720"/>
        <w:gridCol w:w="1620"/>
      </w:tblGrid>
      <w:tr w:rsidR="009D46E0" w:rsidRPr="000711AA" w:rsidTr="009D2B7B">
        <w:trPr>
          <w:trHeight w:val="510"/>
        </w:trPr>
        <w:tc>
          <w:tcPr>
            <w:tcW w:w="2535" w:type="dxa"/>
            <w:gridSpan w:val="4"/>
            <w:tcBorders>
              <w:top w:val="single" w:sz="4" w:space="0" w:color="auto"/>
              <w:left w:val="single" w:sz="4" w:space="0" w:color="auto"/>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CODES AND LINKAGE</w:t>
            </w:r>
          </w:p>
        </w:tc>
        <w:tc>
          <w:tcPr>
            <w:tcW w:w="1620" w:type="dxa"/>
            <w:tcBorders>
              <w:top w:val="single" w:sz="4" w:space="0" w:color="auto"/>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ANNUAL PHYSICAL TARGET</w:t>
            </w:r>
          </w:p>
        </w:tc>
        <w:tc>
          <w:tcPr>
            <w:tcW w:w="4860" w:type="dxa"/>
            <w:gridSpan w:val="5"/>
            <w:tcBorders>
              <w:top w:val="single" w:sz="4" w:space="0" w:color="auto"/>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CUMULATIVE STATUS ON MEETING PHYSICAL TARGET</w:t>
            </w:r>
          </w:p>
        </w:tc>
        <w:tc>
          <w:tcPr>
            <w:tcW w:w="1170" w:type="dxa"/>
            <w:tcBorders>
              <w:top w:val="single" w:sz="4" w:space="0" w:color="auto"/>
              <w:left w:val="nil"/>
              <w:bottom w:val="single" w:sz="4" w:space="0" w:color="auto"/>
              <w:right w:val="single" w:sz="4" w:space="0" w:color="auto"/>
            </w:tcBorders>
            <w:shd w:val="clear" w:color="000000" w:fill="CCFFCC"/>
            <w:noWrap/>
          </w:tcPr>
          <w:p w:rsidR="009D46E0" w:rsidRPr="000711AA" w:rsidRDefault="009D46E0" w:rsidP="002F1827">
            <w:pPr>
              <w:spacing w:after="0"/>
              <w:jc w:val="both"/>
              <w:rPr>
                <w:b/>
                <w:bCs/>
                <w:sz w:val="16"/>
                <w:szCs w:val="16"/>
              </w:rPr>
            </w:pPr>
            <w:r w:rsidRPr="000711AA">
              <w:rPr>
                <w:b/>
                <w:bCs/>
                <w:sz w:val="16"/>
                <w:szCs w:val="16"/>
              </w:rPr>
              <w:t>EXPENDITURE STATUS</w:t>
            </w:r>
          </w:p>
        </w:tc>
        <w:tc>
          <w:tcPr>
            <w:tcW w:w="1170" w:type="dxa"/>
            <w:tcBorders>
              <w:top w:val="single" w:sz="4" w:space="0" w:color="auto"/>
              <w:left w:val="nil"/>
              <w:bottom w:val="single" w:sz="4" w:space="0" w:color="auto"/>
              <w:right w:val="single" w:sz="4" w:space="0" w:color="auto"/>
            </w:tcBorders>
            <w:shd w:val="clear" w:color="000000" w:fill="CCFFCC"/>
            <w:noWrap/>
          </w:tcPr>
          <w:p w:rsidR="009D46E0" w:rsidRPr="000711AA" w:rsidRDefault="009D46E0" w:rsidP="002F1827">
            <w:pPr>
              <w:spacing w:after="0"/>
              <w:jc w:val="both"/>
              <w:rPr>
                <w:b/>
                <w:bCs/>
                <w:sz w:val="16"/>
                <w:szCs w:val="16"/>
              </w:rPr>
            </w:pPr>
            <w:r w:rsidRPr="000711AA">
              <w:rPr>
                <w:b/>
                <w:bCs/>
                <w:sz w:val="16"/>
                <w:szCs w:val="16"/>
              </w:rPr>
              <w:t> </w:t>
            </w:r>
          </w:p>
        </w:tc>
        <w:tc>
          <w:tcPr>
            <w:tcW w:w="720" w:type="dxa"/>
            <w:tcBorders>
              <w:top w:val="single" w:sz="4" w:space="0" w:color="auto"/>
              <w:left w:val="nil"/>
              <w:bottom w:val="single" w:sz="4" w:space="0" w:color="auto"/>
              <w:right w:val="single" w:sz="4" w:space="0" w:color="auto"/>
            </w:tcBorders>
            <w:shd w:val="clear" w:color="000000" w:fill="CCFFCC"/>
            <w:noWrap/>
          </w:tcPr>
          <w:p w:rsidR="009D46E0" w:rsidRPr="000711AA" w:rsidRDefault="009D46E0" w:rsidP="002F1827">
            <w:pPr>
              <w:spacing w:after="0"/>
              <w:jc w:val="both"/>
              <w:rPr>
                <w:b/>
                <w:bCs/>
                <w:sz w:val="16"/>
                <w:szCs w:val="16"/>
              </w:rPr>
            </w:pPr>
            <w:r w:rsidRPr="000711AA">
              <w:rPr>
                <w:b/>
                <w:bCs/>
                <w:sz w:val="16"/>
                <w:szCs w:val="16"/>
              </w:rPr>
              <w:t> </w:t>
            </w:r>
          </w:p>
        </w:tc>
        <w:tc>
          <w:tcPr>
            <w:tcW w:w="1620" w:type="dxa"/>
            <w:tcBorders>
              <w:top w:val="single" w:sz="4" w:space="0" w:color="auto"/>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REMARKS ON IMPLEMENTATION</w:t>
            </w:r>
          </w:p>
        </w:tc>
      </w:tr>
      <w:tr w:rsidR="009D46E0" w:rsidRPr="000711AA" w:rsidTr="009D2B7B">
        <w:trPr>
          <w:trHeight w:val="510"/>
        </w:trPr>
        <w:tc>
          <w:tcPr>
            <w:tcW w:w="1005" w:type="dxa"/>
            <w:tcBorders>
              <w:top w:val="nil"/>
              <w:left w:val="single" w:sz="4" w:space="0" w:color="auto"/>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Target Code</w:t>
            </w:r>
          </w:p>
        </w:tc>
        <w:tc>
          <w:tcPr>
            <w:tcW w:w="630" w:type="dxa"/>
            <w:tcBorders>
              <w:top w:val="nil"/>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M</w:t>
            </w:r>
          </w:p>
        </w:tc>
        <w:tc>
          <w:tcPr>
            <w:tcW w:w="360" w:type="dxa"/>
            <w:tcBorders>
              <w:top w:val="nil"/>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P</w:t>
            </w:r>
          </w:p>
        </w:tc>
        <w:tc>
          <w:tcPr>
            <w:tcW w:w="540" w:type="dxa"/>
            <w:tcBorders>
              <w:top w:val="nil"/>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R</w:t>
            </w:r>
          </w:p>
        </w:tc>
        <w:tc>
          <w:tcPr>
            <w:tcW w:w="1620" w:type="dxa"/>
            <w:tcBorders>
              <w:top w:val="nil"/>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Target Descrption</w:t>
            </w:r>
          </w:p>
        </w:tc>
        <w:tc>
          <w:tcPr>
            <w:tcW w:w="1440" w:type="dxa"/>
            <w:tcBorders>
              <w:top w:val="nil"/>
              <w:left w:val="nil"/>
              <w:bottom w:val="single" w:sz="4" w:space="0" w:color="auto"/>
              <w:right w:val="single" w:sz="4" w:space="0" w:color="auto"/>
            </w:tcBorders>
            <w:shd w:val="clear" w:color="000000" w:fill="CCFFCC"/>
            <w:noWrap/>
          </w:tcPr>
          <w:p w:rsidR="009D46E0" w:rsidRPr="000711AA" w:rsidRDefault="009D46E0" w:rsidP="002F1827">
            <w:pPr>
              <w:spacing w:after="0"/>
              <w:jc w:val="both"/>
              <w:rPr>
                <w:b/>
                <w:bCs/>
                <w:sz w:val="16"/>
                <w:szCs w:val="16"/>
              </w:rPr>
            </w:pPr>
            <w:r w:rsidRPr="000711AA">
              <w:rPr>
                <w:b/>
                <w:bCs/>
                <w:sz w:val="16"/>
                <w:szCs w:val="16"/>
              </w:rPr>
              <w:t>Actual Progress</w:t>
            </w:r>
          </w:p>
        </w:tc>
        <w:tc>
          <w:tcPr>
            <w:tcW w:w="990" w:type="dxa"/>
            <w:tcBorders>
              <w:top w:val="nil"/>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Estimated % Completed</w:t>
            </w:r>
          </w:p>
        </w:tc>
        <w:tc>
          <w:tcPr>
            <w:tcW w:w="900" w:type="dxa"/>
            <w:tcBorders>
              <w:top w:val="nil"/>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On Track</w:t>
            </w:r>
          </w:p>
        </w:tc>
        <w:tc>
          <w:tcPr>
            <w:tcW w:w="720" w:type="dxa"/>
            <w:tcBorders>
              <w:top w:val="nil"/>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At Risk</w:t>
            </w:r>
          </w:p>
        </w:tc>
        <w:tc>
          <w:tcPr>
            <w:tcW w:w="810" w:type="dxa"/>
            <w:tcBorders>
              <w:top w:val="nil"/>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Unknown</w:t>
            </w:r>
          </w:p>
        </w:tc>
        <w:tc>
          <w:tcPr>
            <w:tcW w:w="1170" w:type="dxa"/>
            <w:tcBorders>
              <w:top w:val="nil"/>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Cumulative Budget</w:t>
            </w:r>
          </w:p>
        </w:tc>
        <w:tc>
          <w:tcPr>
            <w:tcW w:w="1170" w:type="dxa"/>
            <w:tcBorders>
              <w:top w:val="nil"/>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 xml:space="preserve">Cummulative Actual Expenditure </w:t>
            </w:r>
          </w:p>
        </w:tc>
        <w:tc>
          <w:tcPr>
            <w:tcW w:w="720" w:type="dxa"/>
            <w:tcBorders>
              <w:top w:val="nil"/>
              <w:left w:val="nil"/>
              <w:bottom w:val="single" w:sz="4" w:space="0" w:color="auto"/>
              <w:right w:val="single" w:sz="4" w:space="0" w:color="auto"/>
            </w:tcBorders>
            <w:shd w:val="clear" w:color="000000" w:fill="CCFFCC"/>
          </w:tcPr>
          <w:p w:rsidR="009D46E0" w:rsidRPr="000711AA" w:rsidRDefault="009D46E0" w:rsidP="002F1827">
            <w:pPr>
              <w:spacing w:after="0"/>
              <w:jc w:val="both"/>
              <w:rPr>
                <w:b/>
                <w:bCs/>
                <w:sz w:val="16"/>
                <w:szCs w:val="16"/>
              </w:rPr>
            </w:pPr>
            <w:r w:rsidRPr="000711AA">
              <w:rPr>
                <w:b/>
                <w:bCs/>
                <w:sz w:val="16"/>
                <w:szCs w:val="16"/>
              </w:rPr>
              <w:t>% Spent</w:t>
            </w:r>
          </w:p>
        </w:tc>
        <w:tc>
          <w:tcPr>
            <w:tcW w:w="1620" w:type="dxa"/>
            <w:tcBorders>
              <w:top w:val="nil"/>
              <w:left w:val="nil"/>
              <w:bottom w:val="single" w:sz="4" w:space="0" w:color="auto"/>
              <w:right w:val="single" w:sz="4" w:space="0" w:color="auto"/>
            </w:tcBorders>
            <w:shd w:val="clear" w:color="000000" w:fill="CCFFCC"/>
            <w:noWrap/>
          </w:tcPr>
          <w:p w:rsidR="009D46E0" w:rsidRPr="000711AA" w:rsidRDefault="009D46E0" w:rsidP="002F1827">
            <w:pPr>
              <w:spacing w:after="0"/>
              <w:jc w:val="both"/>
              <w:rPr>
                <w:b/>
                <w:bCs/>
                <w:sz w:val="16"/>
                <w:szCs w:val="16"/>
              </w:rPr>
            </w:pPr>
            <w:r w:rsidRPr="000711AA">
              <w:rPr>
                <w:b/>
                <w:bCs/>
                <w:sz w:val="16"/>
                <w:szCs w:val="16"/>
              </w:rPr>
              <w:t> </w:t>
            </w:r>
          </w:p>
        </w:tc>
      </w:tr>
      <w:tr w:rsidR="009D46E0" w:rsidRPr="000711AA">
        <w:trPr>
          <w:trHeight w:val="255"/>
        </w:trPr>
        <w:tc>
          <w:tcPr>
            <w:tcW w:w="1005" w:type="dxa"/>
            <w:tcBorders>
              <w:top w:val="nil"/>
              <w:left w:val="single" w:sz="4" w:space="0" w:color="auto"/>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1</w:t>
            </w:r>
          </w:p>
        </w:tc>
        <w:tc>
          <w:tcPr>
            <w:tcW w:w="63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2</w:t>
            </w:r>
          </w:p>
        </w:tc>
        <w:tc>
          <w:tcPr>
            <w:tcW w:w="36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3</w:t>
            </w:r>
          </w:p>
        </w:tc>
        <w:tc>
          <w:tcPr>
            <w:tcW w:w="54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4</w:t>
            </w:r>
          </w:p>
        </w:tc>
        <w:tc>
          <w:tcPr>
            <w:tcW w:w="162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5</w:t>
            </w:r>
          </w:p>
        </w:tc>
        <w:tc>
          <w:tcPr>
            <w:tcW w:w="144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6</w:t>
            </w:r>
          </w:p>
        </w:tc>
        <w:tc>
          <w:tcPr>
            <w:tcW w:w="99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7</w:t>
            </w:r>
          </w:p>
        </w:tc>
        <w:tc>
          <w:tcPr>
            <w:tcW w:w="90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8</w:t>
            </w:r>
          </w:p>
        </w:tc>
        <w:tc>
          <w:tcPr>
            <w:tcW w:w="72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9</w:t>
            </w:r>
          </w:p>
        </w:tc>
        <w:tc>
          <w:tcPr>
            <w:tcW w:w="81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10</w:t>
            </w:r>
          </w:p>
        </w:tc>
        <w:tc>
          <w:tcPr>
            <w:tcW w:w="117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11</w:t>
            </w:r>
          </w:p>
        </w:tc>
        <w:tc>
          <w:tcPr>
            <w:tcW w:w="117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12</w:t>
            </w:r>
          </w:p>
        </w:tc>
        <w:tc>
          <w:tcPr>
            <w:tcW w:w="72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13</w:t>
            </w:r>
          </w:p>
        </w:tc>
        <w:tc>
          <w:tcPr>
            <w:tcW w:w="162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14</w:t>
            </w:r>
          </w:p>
        </w:tc>
      </w:tr>
      <w:tr w:rsidR="009D46E0" w:rsidRPr="000711AA">
        <w:trPr>
          <w:trHeight w:val="1785"/>
        </w:trPr>
        <w:tc>
          <w:tcPr>
            <w:tcW w:w="1005" w:type="dxa"/>
            <w:tcBorders>
              <w:top w:val="nil"/>
              <w:left w:val="single" w:sz="4" w:space="0" w:color="auto"/>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D01S</w:t>
            </w:r>
          </w:p>
        </w:tc>
        <w:tc>
          <w:tcPr>
            <w:tcW w:w="63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V</w:t>
            </w:r>
          </w:p>
        </w:tc>
        <w:tc>
          <w:tcPr>
            <w:tcW w:w="36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At least 5 appropriate crop technologies developed for dissemination in 7 agro-ecological zones by June 2012</w:t>
            </w:r>
          </w:p>
        </w:tc>
        <w:tc>
          <w:tcPr>
            <w:tcW w:w="1440"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Most of crop field trials for maize, rice,grain legumes are at tussling stage</w:t>
            </w:r>
          </w:p>
        </w:tc>
        <w:tc>
          <w:tcPr>
            <w:tcW w:w="99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25</w:t>
            </w:r>
          </w:p>
        </w:tc>
        <w:tc>
          <w:tcPr>
            <w:tcW w:w="90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72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X</w:t>
            </w:r>
          </w:p>
        </w:tc>
        <w:tc>
          <w:tcPr>
            <w:tcW w:w="81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1170"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 xml:space="preserve"> 417,740,000 </w:t>
            </w:r>
          </w:p>
        </w:tc>
        <w:tc>
          <w:tcPr>
            <w:tcW w:w="1170"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p>
        </w:tc>
        <w:tc>
          <w:tcPr>
            <w:tcW w:w="72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0.0</w:t>
            </w:r>
          </w:p>
        </w:tc>
        <w:tc>
          <w:tcPr>
            <w:tcW w:w="1620"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No funds allocated for this target during the reporting period. Most of the trials in the field are of collaboration nature funds donated by international research institutes/organizations</w:t>
            </w:r>
          </w:p>
        </w:tc>
      </w:tr>
      <w:tr w:rsidR="009D46E0" w:rsidRPr="000711AA">
        <w:trPr>
          <w:trHeight w:val="1610"/>
        </w:trPr>
        <w:tc>
          <w:tcPr>
            <w:tcW w:w="1005" w:type="dxa"/>
            <w:tcBorders>
              <w:top w:val="nil"/>
              <w:left w:val="single" w:sz="4" w:space="0" w:color="auto"/>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D07D</w:t>
            </w:r>
          </w:p>
        </w:tc>
        <w:tc>
          <w:tcPr>
            <w:tcW w:w="63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V</w:t>
            </w:r>
          </w:p>
        </w:tc>
        <w:tc>
          <w:tcPr>
            <w:tcW w:w="36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w:t>
            </w:r>
          </w:p>
        </w:tc>
        <w:tc>
          <w:tcPr>
            <w:tcW w:w="54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w:t>
            </w:r>
          </w:p>
        </w:tc>
        <w:tc>
          <w:tcPr>
            <w:tcW w:w="1620"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Public-Private Partnership for Development and transfer of technologies with 11 private-research institutes and International organizations enhanced annually</w:t>
            </w:r>
          </w:p>
        </w:tc>
        <w:tc>
          <w:tcPr>
            <w:tcW w:w="1440" w:type="dxa"/>
            <w:tcBorders>
              <w:top w:val="nil"/>
              <w:left w:val="nil"/>
              <w:bottom w:val="single" w:sz="4" w:space="0" w:color="auto"/>
              <w:right w:val="single" w:sz="4" w:space="0" w:color="auto"/>
            </w:tcBorders>
            <w:shd w:val="clear" w:color="000000" w:fill="FFFFFF"/>
          </w:tcPr>
          <w:p w:rsidR="009D46E0" w:rsidRPr="000711AA" w:rsidRDefault="009D46E0" w:rsidP="002F1827">
            <w:pPr>
              <w:spacing w:after="0"/>
              <w:jc w:val="both"/>
              <w:rPr>
                <w:sz w:val="16"/>
                <w:szCs w:val="16"/>
              </w:rPr>
            </w:pPr>
            <w:r w:rsidRPr="000711AA">
              <w:rPr>
                <w:sz w:val="16"/>
                <w:szCs w:val="16"/>
              </w:rPr>
              <w:t xml:space="preserve">Supported 9  private research institutes </w:t>
            </w:r>
          </w:p>
        </w:tc>
        <w:tc>
          <w:tcPr>
            <w:tcW w:w="99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20</w:t>
            </w:r>
          </w:p>
        </w:tc>
        <w:tc>
          <w:tcPr>
            <w:tcW w:w="90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X</w:t>
            </w:r>
          </w:p>
        </w:tc>
        <w:tc>
          <w:tcPr>
            <w:tcW w:w="72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81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117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xml:space="preserve">3,316,259,850 </w:t>
            </w:r>
          </w:p>
        </w:tc>
        <w:tc>
          <w:tcPr>
            <w:tcW w:w="1170" w:type="dxa"/>
            <w:tcBorders>
              <w:top w:val="nil"/>
              <w:left w:val="nil"/>
              <w:bottom w:val="single" w:sz="4" w:space="0" w:color="auto"/>
              <w:right w:val="single" w:sz="4" w:space="0" w:color="auto"/>
            </w:tcBorders>
            <w:shd w:val="clear" w:color="000000" w:fill="FFFFFF"/>
            <w:noWrap/>
          </w:tcPr>
          <w:p w:rsidR="009D46E0" w:rsidRPr="000711AA" w:rsidRDefault="009D46E0" w:rsidP="002F1827">
            <w:pPr>
              <w:spacing w:after="0"/>
              <w:jc w:val="both"/>
              <w:rPr>
                <w:sz w:val="16"/>
                <w:szCs w:val="16"/>
              </w:rPr>
            </w:pPr>
            <w:r w:rsidRPr="000711AA">
              <w:rPr>
                <w:sz w:val="16"/>
                <w:szCs w:val="16"/>
              </w:rPr>
              <w:t xml:space="preserve">3,398,478,108 </w:t>
            </w:r>
          </w:p>
        </w:tc>
        <w:tc>
          <w:tcPr>
            <w:tcW w:w="720" w:type="dxa"/>
            <w:tcBorders>
              <w:top w:val="nil"/>
              <w:left w:val="nil"/>
              <w:bottom w:val="single" w:sz="4" w:space="0" w:color="auto"/>
              <w:right w:val="single" w:sz="4" w:space="0" w:color="auto"/>
            </w:tcBorders>
            <w:shd w:val="clear" w:color="000000" w:fill="FFFFFF"/>
            <w:noWrap/>
          </w:tcPr>
          <w:p w:rsidR="009D46E0" w:rsidRPr="000711AA" w:rsidRDefault="009D46E0" w:rsidP="002F1827">
            <w:pPr>
              <w:spacing w:after="0"/>
              <w:jc w:val="both"/>
              <w:rPr>
                <w:sz w:val="16"/>
                <w:szCs w:val="16"/>
              </w:rPr>
            </w:pPr>
            <w:r w:rsidRPr="000711AA">
              <w:rPr>
                <w:sz w:val="16"/>
                <w:szCs w:val="16"/>
              </w:rPr>
              <w:t>102.5</w:t>
            </w:r>
          </w:p>
        </w:tc>
        <w:tc>
          <w:tcPr>
            <w:tcW w:w="1620"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No funds allocated for SADC and CABI</w:t>
            </w:r>
          </w:p>
        </w:tc>
      </w:tr>
    </w:tbl>
    <w:p w:rsidR="009D46E0" w:rsidRPr="000711AA" w:rsidRDefault="009D46E0"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9D46E0" w:rsidRPr="000711AA" w:rsidRDefault="009D46E0" w:rsidP="002F1827">
      <w:pPr>
        <w:spacing w:after="0"/>
        <w:jc w:val="both"/>
        <w:rPr>
          <w:b/>
          <w:bCs/>
          <w:sz w:val="20"/>
          <w:szCs w:val="20"/>
        </w:rPr>
      </w:pPr>
      <w:r w:rsidRPr="000711AA">
        <w:rPr>
          <w:b/>
          <w:bCs/>
          <w:sz w:val="20"/>
          <w:szCs w:val="20"/>
        </w:rPr>
        <w:lastRenderedPageBreak/>
        <w:t>OBJECTIVE CODE AND NAME: G: CAPACITY OF MAFC DELIVER SERVICES IMPROVED</w:t>
      </w:r>
    </w:p>
    <w:p w:rsidR="009D46E0" w:rsidRPr="000711AA" w:rsidRDefault="009D46E0" w:rsidP="002F1827">
      <w:pPr>
        <w:spacing w:after="0"/>
        <w:jc w:val="both"/>
        <w:rPr>
          <w:b/>
          <w:bCs/>
          <w:sz w:val="22"/>
          <w:szCs w:val="22"/>
        </w:rPr>
      </w:pPr>
    </w:p>
    <w:tbl>
      <w:tblPr>
        <w:tblW w:w="14145" w:type="dxa"/>
        <w:tblInd w:w="93" w:type="dxa"/>
        <w:tblLook w:val="04A0"/>
      </w:tblPr>
      <w:tblGrid>
        <w:gridCol w:w="1005"/>
        <w:gridCol w:w="630"/>
        <w:gridCol w:w="360"/>
        <w:gridCol w:w="540"/>
        <w:gridCol w:w="1438"/>
        <w:gridCol w:w="1622"/>
        <w:gridCol w:w="990"/>
        <w:gridCol w:w="900"/>
        <w:gridCol w:w="720"/>
        <w:gridCol w:w="556"/>
        <w:gridCol w:w="1424"/>
        <w:gridCol w:w="1170"/>
        <w:gridCol w:w="720"/>
        <w:gridCol w:w="2070"/>
      </w:tblGrid>
      <w:tr w:rsidR="002F5C9B" w:rsidRPr="000711AA" w:rsidTr="00D42976">
        <w:trPr>
          <w:trHeight w:val="1275"/>
        </w:trPr>
        <w:tc>
          <w:tcPr>
            <w:tcW w:w="1005" w:type="dxa"/>
            <w:tcBorders>
              <w:top w:val="single" w:sz="4" w:space="0" w:color="auto"/>
              <w:left w:val="single" w:sz="4" w:space="0" w:color="auto"/>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G01S</w:t>
            </w:r>
          </w:p>
        </w:tc>
        <w:tc>
          <w:tcPr>
            <w:tcW w:w="630" w:type="dxa"/>
            <w:tcBorders>
              <w:top w:val="single" w:sz="4" w:space="0" w:color="auto"/>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V</w:t>
            </w:r>
          </w:p>
        </w:tc>
        <w:tc>
          <w:tcPr>
            <w:tcW w:w="360" w:type="dxa"/>
            <w:tcBorders>
              <w:top w:val="single" w:sz="4" w:space="0" w:color="auto"/>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w:t>
            </w:r>
          </w:p>
        </w:tc>
        <w:tc>
          <w:tcPr>
            <w:tcW w:w="1438" w:type="dxa"/>
            <w:tcBorders>
              <w:top w:val="single" w:sz="4" w:space="0" w:color="auto"/>
              <w:left w:val="nil"/>
              <w:bottom w:val="single" w:sz="4" w:space="0" w:color="auto"/>
              <w:right w:val="single" w:sz="4" w:space="0" w:color="auto"/>
            </w:tcBorders>
            <w:shd w:val="clear" w:color="auto" w:fill="auto"/>
          </w:tcPr>
          <w:p w:rsidR="009D46E0" w:rsidRPr="000711AA" w:rsidRDefault="009D46E0" w:rsidP="002F1827">
            <w:pPr>
              <w:spacing w:after="0"/>
              <w:jc w:val="both"/>
              <w:rPr>
                <w:sz w:val="20"/>
                <w:szCs w:val="20"/>
              </w:rPr>
            </w:pPr>
            <w:r w:rsidRPr="000711AA">
              <w:rPr>
                <w:sz w:val="20"/>
                <w:szCs w:val="20"/>
              </w:rPr>
              <w:t>DRD Capacity to operationalize research services to 17 research centres enhanced by June 2012</w:t>
            </w:r>
          </w:p>
        </w:tc>
        <w:tc>
          <w:tcPr>
            <w:tcW w:w="1622" w:type="dxa"/>
            <w:tcBorders>
              <w:top w:val="single" w:sz="4" w:space="0" w:color="auto"/>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 xml:space="preserve">Sixteen research </w:t>
            </w:r>
            <w:r w:rsidR="002F5C9B" w:rsidRPr="000711AA">
              <w:rPr>
                <w:sz w:val="16"/>
                <w:szCs w:val="16"/>
              </w:rPr>
              <w:t>centres,</w:t>
            </w:r>
            <w:r w:rsidRPr="000711AA">
              <w:rPr>
                <w:sz w:val="16"/>
                <w:szCs w:val="16"/>
              </w:rPr>
              <w:t xml:space="preserve"> DRD- HQ and NPGRC - Arusha </w:t>
            </w:r>
            <w:r w:rsidR="002F5C9B" w:rsidRPr="000711AA">
              <w:rPr>
                <w:sz w:val="16"/>
                <w:szCs w:val="16"/>
              </w:rPr>
              <w:t>for station</w:t>
            </w:r>
            <w:r w:rsidRPr="000711AA">
              <w:rPr>
                <w:sz w:val="16"/>
                <w:szCs w:val="16"/>
              </w:rPr>
              <w:t xml:space="preserve"> upkeep </w:t>
            </w:r>
            <w:r w:rsidR="002F5C9B" w:rsidRPr="000711AA">
              <w:rPr>
                <w:sz w:val="16"/>
                <w:szCs w:val="16"/>
              </w:rPr>
              <w:t>and coordination</w:t>
            </w:r>
            <w:r w:rsidRPr="000711AA">
              <w:rPr>
                <w:sz w:val="16"/>
                <w:szCs w:val="16"/>
              </w:rPr>
              <w:t>.</w:t>
            </w:r>
          </w:p>
        </w:tc>
        <w:tc>
          <w:tcPr>
            <w:tcW w:w="990" w:type="dxa"/>
            <w:tcBorders>
              <w:top w:val="single" w:sz="4" w:space="0" w:color="auto"/>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10</w:t>
            </w:r>
          </w:p>
        </w:tc>
        <w:tc>
          <w:tcPr>
            <w:tcW w:w="900" w:type="dxa"/>
            <w:tcBorders>
              <w:top w:val="single" w:sz="4" w:space="0" w:color="auto"/>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X</w:t>
            </w:r>
          </w:p>
        </w:tc>
        <w:tc>
          <w:tcPr>
            <w:tcW w:w="720" w:type="dxa"/>
            <w:tcBorders>
              <w:top w:val="single" w:sz="4" w:space="0" w:color="auto"/>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556" w:type="dxa"/>
            <w:tcBorders>
              <w:top w:val="single" w:sz="4" w:space="0" w:color="auto"/>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1424" w:type="dxa"/>
            <w:tcBorders>
              <w:top w:val="single" w:sz="4" w:space="0" w:color="auto"/>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xml:space="preserve">1,801,210,000 </w:t>
            </w:r>
          </w:p>
        </w:tc>
        <w:tc>
          <w:tcPr>
            <w:tcW w:w="1170" w:type="dxa"/>
            <w:tcBorders>
              <w:top w:val="single" w:sz="4" w:space="0" w:color="auto"/>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xml:space="preserve">503,724,598 </w:t>
            </w:r>
          </w:p>
        </w:tc>
        <w:tc>
          <w:tcPr>
            <w:tcW w:w="720" w:type="dxa"/>
            <w:tcBorders>
              <w:top w:val="single" w:sz="4" w:space="0" w:color="auto"/>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28.0</w:t>
            </w:r>
          </w:p>
        </w:tc>
        <w:tc>
          <w:tcPr>
            <w:tcW w:w="2070" w:type="dxa"/>
            <w:tcBorders>
              <w:top w:val="single" w:sz="4" w:space="0" w:color="auto"/>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Due to low disbursement of funds research stations have accumulated a lot of debts.With such situation it is very difficult to run the stations</w:t>
            </w:r>
          </w:p>
        </w:tc>
      </w:tr>
      <w:tr w:rsidR="009D46E0" w:rsidRPr="000711AA" w:rsidTr="00D42976">
        <w:trPr>
          <w:trHeight w:val="255"/>
        </w:trPr>
        <w:tc>
          <w:tcPr>
            <w:tcW w:w="14145" w:type="dxa"/>
            <w:gridSpan w:val="14"/>
            <w:tcBorders>
              <w:top w:val="single" w:sz="4" w:space="0" w:color="auto"/>
              <w:left w:val="single" w:sz="4" w:space="0" w:color="auto"/>
              <w:bottom w:val="single" w:sz="4" w:space="0" w:color="auto"/>
              <w:right w:val="single" w:sz="4" w:space="0" w:color="auto"/>
            </w:tcBorders>
            <w:shd w:val="clear" w:color="auto" w:fill="auto"/>
            <w:noWrap/>
          </w:tcPr>
          <w:p w:rsidR="002F5C9B" w:rsidRPr="000711AA" w:rsidRDefault="002F5C9B" w:rsidP="002F1827">
            <w:pPr>
              <w:spacing w:after="0"/>
              <w:jc w:val="both"/>
              <w:rPr>
                <w:b/>
                <w:bCs/>
                <w:sz w:val="20"/>
                <w:szCs w:val="20"/>
              </w:rPr>
            </w:pPr>
          </w:p>
          <w:p w:rsidR="009D46E0" w:rsidRPr="000711AA" w:rsidRDefault="009D46E0" w:rsidP="002F1827">
            <w:pPr>
              <w:spacing w:after="0"/>
              <w:jc w:val="both"/>
              <w:rPr>
                <w:b/>
                <w:bCs/>
                <w:sz w:val="20"/>
                <w:szCs w:val="20"/>
              </w:rPr>
            </w:pPr>
            <w:r w:rsidRPr="000711AA">
              <w:rPr>
                <w:b/>
                <w:bCs/>
                <w:sz w:val="20"/>
                <w:szCs w:val="20"/>
              </w:rPr>
              <w:t xml:space="preserve">OBJECTIVE CODE AND NAME: H:Agricultural Information Education and communication strengthened </w:t>
            </w:r>
          </w:p>
        </w:tc>
      </w:tr>
      <w:tr w:rsidR="009D46E0" w:rsidRPr="000711AA" w:rsidTr="00D42976">
        <w:trPr>
          <w:trHeight w:val="1520"/>
        </w:trPr>
        <w:tc>
          <w:tcPr>
            <w:tcW w:w="1005" w:type="dxa"/>
            <w:tcBorders>
              <w:top w:val="nil"/>
              <w:left w:val="single" w:sz="4" w:space="0" w:color="auto"/>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H01S</w:t>
            </w:r>
          </w:p>
        </w:tc>
        <w:tc>
          <w:tcPr>
            <w:tcW w:w="63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V</w:t>
            </w:r>
          </w:p>
        </w:tc>
        <w:tc>
          <w:tcPr>
            <w:tcW w:w="36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1438"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Farmer Extension Training and Research Linkages improved in 7 agro-ecological zones</w:t>
            </w:r>
          </w:p>
        </w:tc>
        <w:tc>
          <w:tcPr>
            <w:tcW w:w="1622"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National Agricultural show  was conducted in Central Zone at Dodoma while three zones namely Northern,Eastern and Southernhighlands stages zonal shows</w:t>
            </w:r>
          </w:p>
        </w:tc>
        <w:tc>
          <w:tcPr>
            <w:tcW w:w="99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8</w:t>
            </w:r>
          </w:p>
        </w:tc>
        <w:tc>
          <w:tcPr>
            <w:tcW w:w="90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w:t>
            </w:r>
          </w:p>
        </w:tc>
        <w:tc>
          <w:tcPr>
            <w:tcW w:w="72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X</w:t>
            </w:r>
          </w:p>
        </w:tc>
        <w:tc>
          <w:tcPr>
            <w:tcW w:w="556"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w:t>
            </w:r>
          </w:p>
        </w:tc>
        <w:tc>
          <w:tcPr>
            <w:tcW w:w="1424"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xml:space="preserve">454,483,333 </w:t>
            </w:r>
          </w:p>
        </w:tc>
        <w:tc>
          <w:tcPr>
            <w:tcW w:w="1170" w:type="dxa"/>
            <w:tcBorders>
              <w:top w:val="nil"/>
              <w:left w:val="nil"/>
              <w:bottom w:val="single" w:sz="4" w:space="0" w:color="auto"/>
              <w:right w:val="single" w:sz="4" w:space="0" w:color="auto"/>
            </w:tcBorders>
            <w:shd w:val="clear" w:color="auto" w:fill="auto"/>
            <w:noWrap/>
          </w:tcPr>
          <w:p w:rsidR="009D46E0" w:rsidRPr="000711AA" w:rsidRDefault="009D46E0" w:rsidP="00D42976">
            <w:pPr>
              <w:spacing w:after="0"/>
              <w:jc w:val="both"/>
              <w:rPr>
                <w:sz w:val="16"/>
                <w:szCs w:val="16"/>
              </w:rPr>
            </w:pPr>
            <w:r w:rsidRPr="000711AA">
              <w:rPr>
                <w:sz w:val="16"/>
                <w:szCs w:val="16"/>
              </w:rPr>
              <w:t xml:space="preserve">149,355,000 </w:t>
            </w:r>
          </w:p>
        </w:tc>
        <w:tc>
          <w:tcPr>
            <w:tcW w:w="72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32.9</w:t>
            </w:r>
          </w:p>
        </w:tc>
        <w:tc>
          <w:tcPr>
            <w:tcW w:w="2070"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Low disbursement of funds hidered implementation of other activities like days and quarterly meetings</w:t>
            </w:r>
          </w:p>
        </w:tc>
      </w:tr>
      <w:tr w:rsidR="009D46E0" w:rsidRPr="000711AA" w:rsidTr="00D42976">
        <w:trPr>
          <w:trHeight w:val="255"/>
        </w:trPr>
        <w:tc>
          <w:tcPr>
            <w:tcW w:w="1005" w:type="dxa"/>
            <w:tcBorders>
              <w:top w:val="nil"/>
              <w:left w:val="single" w:sz="4" w:space="0" w:color="auto"/>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w:t>
            </w:r>
          </w:p>
        </w:tc>
        <w:tc>
          <w:tcPr>
            <w:tcW w:w="63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36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1438"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Total</w:t>
            </w:r>
          </w:p>
        </w:tc>
        <w:tc>
          <w:tcPr>
            <w:tcW w:w="1622"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 </w:t>
            </w:r>
          </w:p>
        </w:tc>
        <w:tc>
          <w:tcPr>
            <w:tcW w:w="99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90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w:t>
            </w:r>
          </w:p>
        </w:tc>
        <w:tc>
          <w:tcPr>
            <w:tcW w:w="72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w:t>
            </w:r>
          </w:p>
        </w:tc>
        <w:tc>
          <w:tcPr>
            <w:tcW w:w="556"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w:t>
            </w:r>
          </w:p>
        </w:tc>
        <w:tc>
          <w:tcPr>
            <w:tcW w:w="1424"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xml:space="preserve">5,989,693,183 </w:t>
            </w:r>
          </w:p>
        </w:tc>
        <w:tc>
          <w:tcPr>
            <w:tcW w:w="117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b/>
                <w:bCs/>
                <w:sz w:val="16"/>
                <w:szCs w:val="16"/>
              </w:rPr>
            </w:pPr>
            <w:r w:rsidRPr="000711AA">
              <w:rPr>
                <w:b/>
                <w:bCs/>
                <w:sz w:val="16"/>
                <w:szCs w:val="16"/>
              </w:rPr>
              <w:t xml:space="preserve">4,051,557,706 </w:t>
            </w:r>
          </w:p>
        </w:tc>
        <w:tc>
          <w:tcPr>
            <w:tcW w:w="720" w:type="dxa"/>
            <w:tcBorders>
              <w:top w:val="nil"/>
              <w:left w:val="nil"/>
              <w:bottom w:val="single" w:sz="4" w:space="0" w:color="auto"/>
              <w:right w:val="single" w:sz="4" w:space="0" w:color="auto"/>
            </w:tcBorders>
            <w:shd w:val="clear" w:color="auto" w:fill="auto"/>
            <w:noWrap/>
          </w:tcPr>
          <w:p w:rsidR="009D46E0" w:rsidRPr="000711AA" w:rsidRDefault="009D46E0" w:rsidP="002F1827">
            <w:pPr>
              <w:spacing w:after="0"/>
              <w:jc w:val="both"/>
              <w:rPr>
                <w:sz w:val="16"/>
                <w:szCs w:val="16"/>
              </w:rPr>
            </w:pPr>
            <w:r w:rsidRPr="000711AA">
              <w:rPr>
                <w:sz w:val="16"/>
                <w:szCs w:val="16"/>
              </w:rPr>
              <w:t> </w:t>
            </w:r>
          </w:p>
        </w:tc>
        <w:tc>
          <w:tcPr>
            <w:tcW w:w="2070" w:type="dxa"/>
            <w:tcBorders>
              <w:top w:val="nil"/>
              <w:left w:val="nil"/>
              <w:bottom w:val="single" w:sz="4" w:space="0" w:color="auto"/>
              <w:right w:val="single" w:sz="4" w:space="0" w:color="auto"/>
            </w:tcBorders>
            <w:shd w:val="clear" w:color="auto" w:fill="auto"/>
          </w:tcPr>
          <w:p w:rsidR="009D46E0" w:rsidRPr="000711AA" w:rsidRDefault="009D46E0" w:rsidP="002F1827">
            <w:pPr>
              <w:spacing w:after="0"/>
              <w:jc w:val="both"/>
              <w:rPr>
                <w:sz w:val="16"/>
                <w:szCs w:val="16"/>
              </w:rPr>
            </w:pPr>
            <w:r w:rsidRPr="000711AA">
              <w:rPr>
                <w:sz w:val="16"/>
                <w:szCs w:val="16"/>
              </w:rPr>
              <w:t> </w:t>
            </w:r>
          </w:p>
        </w:tc>
      </w:tr>
    </w:tbl>
    <w:p w:rsidR="006F3919" w:rsidRPr="000711AA" w:rsidRDefault="006F3919" w:rsidP="002F1827">
      <w:pPr>
        <w:spacing w:after="0"/>
        <w:jc w:val="both"/>
        <w:rPr>
          <w:b/>
          <w:bCs/>
          <w:sz w:val="22"/>
          <w:szCs w:val="22"/>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9D46E0" w:rsidRPr="000711AA" w:rsidRDefault="006F3919" w:rsidP="002F1827">
      <w:pPr>
        <w:spacing w:after="0"/>
        <w:jc w:val="both"/>
        <w:rPr>
          <w:b/>
          <w:bCs/>
          <w:sz w:val="20"/>
          <w:szCs w:val="20"/>
        </w:rPr>
      </w:pPr>
      <w:r w:rsidRPr="000711AA">
        <w:rPr>
          <w:b/>
          <w:bCs/>
          <w:sz w:val="20"/>
          <w:szCs w:val="20"/>
        </w:rPr>
        <w:lastRenderedPageBreak/>
        <w:t>Sub-Vote Code and Name: 5001</w:t>
      </w:r>
      <w:r w:rsidRPr="000711AA">
        <w:rPr>
          <w:b/>
          <w:bCs/>
          <w:sz w:val="20"/>
          <w:szCs w:val="20"/>
        </w:rPr>
        <w:tab/>
        <w:t>National Food Securty</w:t>
      </w:r>
    </w:p>
    <w:p w:rsidR="006F3919" w:rsidRPr="000711AA" w:rsidRDefault="006F3919" w:rsidP="002F1827">
      <w:pPr>
        <w:spacing w:after="0"/>
        <w:jc w:val="both"/>
        <w:rPr>
          <w:b/>
          <w:bCs/>
          <w:sz w:val="20"/>
          <w:szCs w:val="20"/>
        </w:rPr>
      </w:pPr>
      <w:r w:rsidRPr="000711AA">
        <w:rPr>
          <w:b/>
          <w:bCs/>
          <w:sz w:val="20"/>
          <w:szCs w:val="20"/>
        </w:rPr>
        <w:t>Objective Code and Name: D</w:t>
      </w:r>
      <w:r w:rsidRPr="000711AA">
        <w:rPr>
          <w:b/>
          <w:bCs/>
          <w:sz w:val="20"/>
          <w:szCs w:val="20"/>
        </w:rPr>
        <w:tab/>
        <w:t>Production and productivity in agricultural sector improved</w:t>
      </w:r>
    </w:p>
    <w:tbl>
      <w:tblPr>
        <w:tblW w:w="14095" w:type="dxa"/>
        <w:tblInd w:w="93" w:type="dxa"/>
        <w:tblLayout w:type="fixed"/>
        <w:tblLook w:val="04A0"/>
      </w:tblPr>
      <w:tblGrid>
        <w:gridCol w:w="1005"/>
        <w:gridCol w:w="630"/>
        <w:gridCol w:w="360"/>
        <w:gridCol w:w="540"/>
        <w:gridCol w:w="1440"/>
        <w:gridCol w:w="1620"/>
        <w:gridCol w:w="1080"/>
        <w:gridCol w:w="810"/>
        <w:gridCol w:w="720"/>
        <w:gridCol w:w="630"/>
        <w:gridCol w:w="1350"/>
        <w:gridCol w:w="1170"/>
        <w:gridCol w:w="700"/>
        <w:gridCol w:w="2040"/>
      </w:tblGrid>
      <w:tr w:rsidR="006F3919" w:rsidRPr="000711AA" w:rsidTr="009D2B7B">
        <w:trPr>
          <w:trHeight w:val="450"/>
        </w:trPr>
        <w:tc>
          <w:tcPr>
            <w:tcW w:w="2535" w:type="dxa"/>
            <w:gridSpan w:val="4"/>
            <w:tcBorders>
              <w:top w:val="single" w:sz="4" w:space="0" w:color="auto"/>
              <w:left w:val="single" w:sz="4" w:space="0" w:color="auto"/>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CODES AND LINKAGE</w:t>
            </w:r>
          </w:p>
        </w:tc>
        <w:tc>
          <w:tcPr>
            <w:tcW w:w="1440" w:type="dxa"/>
            <w:tcBorders>
              <w:top w:val="single" w:sz="4" w:space="0" w:color="auto"/>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ANNUAL PHYSICAL TARGET</w:t>
            </w:r>
          </w:p>
        </w:tc>
        <w:tc>
          <w:tcPr>
            <w:tcW w:w="4860" w:type="dxa"/>
            <w:gridSpan w:val="5"/>
            <w:tcBorders>
              <w:top w:val="single" w:sz="4" w:space="0" w:color="auto"/>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CUMULATIVE STATUS ON MEETING PHYSICAL TARGET</w:t>
            </w:r>
          </w:p>
        </w:tc>
        <w:tc>
          <w:tcPr>
            <w:tcW w:w="1350" w:type="dxa"/>
            <w:tcBorders>
              <w:top w:val="single" w:sz="4" w:space="0" w:color="auto"/>
              <w:left w:val="nil"/>
              <w:bottom w:val="single" w:sz="4" w:space="0" w:color="auto"/>
              <w:right w:val="single" w:sz="4" w:space="0" w:color="auto"/>
            </w:tcBorders>
            <w:shd w:val="clear" w:color="000000" w:fill="CCFFCC"/>
            <w:noWrap/>
          </w:tcPr>
          <w:p w:rsidR="006F3919" w:rsidRPr="000711AA" w:rsidRDefault="006F3919" w:rsidP="002F1827">
            <w:pPr>
              <w:spacing w:after="0"/>
              <w:jc w:val="both"/>
              <w:rPr>
                <w:b/>
                <w:bCs/>
                <w:sz w:val="16"/>
                <w:szCs w:val="16"/>
              </w:rPr>
            </w:pPr>
            <w:r w:rsidRPr="000711AA">
              <w:rPr>
                <w:b/>
                <w:bCs/>
                <w:sz w:val="16"/>
                <w:szCs w:val="16"/>
              </w:rPr>
              <w:t>EXPENDITURE STATUS</w:t>
            </w:r>
          </w:p>
        </w:tc>
        <w:tc>
          <w:tcPr>
            <w:tcW w:w="1170" w:type="dxa"/>
            <w:tcBorders>
              <w:top w:val="single" w:sz="4" w:space="0" w:color="auto"/>
              <w:left w:val="nil"/>
              <w:bottom w:val="single" w:sz="4" w:space="0" w:color="auto"/>
              <w:right w:val="single" w:sz="4" w:space="0" w:color="auto"/>
            </w:tcBorders>
            <w:shd w:val="clear" w:color="000000" w:fill="CCFFCC"/>
            <w:noWrap/>
          </w:tcPr>
          <w:p w:rsidR="006F3919" w:rsidRPr="000711AA" w:rsidRDefault="006F3919" w:rsidP="002F1827">
            <w:pPr>
              <w:spacing w:after="0"/>
              <w:jc w:val="both"/>
              <w:rPr>
                <w:b/>
                <w:bCs/>
                <w:sz w:val="16"/>
                <w:szCs w:val="16"/>
              </w:rPr>
            </w:pPr>
            <w:r w:rsidRPr="000711AA">
              <w:rPr>
                <w:b/>
                <w:bCs/>
                <w:sz w:val="16"/>
                <w:szCs w:val="16"/>
              </w:rPr>
              <w:t> </w:t>
            </w:r>
          </w:p>
        </w:tc>
        <w:tc>
          <w:tcPr>
            <w:tcW w:w="700" w:type="dxa"/>
            <w:tcBorders>
              <w:top w:val="single" w:sz="4" w:space="0" w:color="auto"/>
              <w:left w:val="nil"/>
              <w:bottom w:val="single" w:sz="4" w:space="0" w:color="auto"/>
              <w:right w:val="single" w:sz="4" w:space="0" w:color="auto"/>
            </w:tcBorders>
            <w:shd w:val="clear" w:color="000000" w:fill="CCFFCC"/>
            <w:noWrap/>
          </w:tcPr>
          <w:p w:rsidR="006F3919" w:rsidRPr="000711AA" w:rsidRDefault="006F3919" w:rsidP="002F1827">
            <w:pPr>
              <w:spacing w:after="0"/>
              <w:jc w:val="both"/>
              <w:rPr>
                <w:b/>
                <w:bCs/>
                <w:sz w:val="16"/>
                <w:szCs w:val="16"/>
              </w:rPr>
            </w:pPr>
            <w:r w:rsidRPr="000711AA">
              <w:rPr>
                <w:b/>
                <w:bCs/>
                <w:sz w:val="16"/>
                <w:szCs w:val="16"/>
              </w:rPr>
              <w:t> </w:t>
            </w:r>
          </w:p>
        </w:tc>
        <w:tc>
          <w:tcPr>
            <w:tcW w:w="2040" w:type="dxa"/>
            <w:tcBorders>
              <w:top w:val="single" w:sz="4" w:space="0" w:color="auto"/>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REMARKS ON IMPLEMENTATION</w:t>
            </w:r>
          </w:p>
        </w:tc>
      </w:tr>
      <w:tr w:rsidR="006F3919" w:rsidRPr="000711AA" w:rsidTr="00FB15F1">
        <w:trPr>
          <w:trHeight w:val="530"/>
        </w:trPr>
        <w:tc>
          <w:tcPr>
            <w:tcW w:w="1005" w:type="dxa"/>
            <w:tcBorders>
              <w:top w:val="nil"/>
              <w:left w:val="single" w:sz="4" w:space="0" w:color="auto"/>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Target Code</w:t>
            </w:r>
          </w:p>
        </w:tc>
        <w:tc>
          <w:tcPr>
            <w:tcW w:w="630" w:type="dxa"/>
            <w:tcBorders>
              <w:top w:val="nil"/>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M</w:t>
            </w:r>
          </w:p>
        </w:tc>
        <w:tc>
          <w:tcPr>
            <w:tcW w:w="360" w:type="dxa"/>
            <w:tcBorders>
              <w:top w:val="nil"/>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P</w:t>
            </w:r>
          </w:p>
        </w:tc>
        <w:tc>
          <w:tcPr>
            <w:tcW w:w="540" w:type="dxa"/>
            <w:tcBorders>
              <w:top w:val="nil"/>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R</w:t>
            </w:r>
          </w:p>
        </w:tc>
        <w:tc>
          <w:tcPr>
            <w:tcW w:w="1440" w:type="dxa"/>
            <w:tcBorders>
              <w:top w:val="nil"/>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Target Descrption</w:t>
            </w:r>
          </w:p>
        </w:tc>
        <w:tc>
          <w:tcPr>
            <w:tcW w:w="1620" w:type="dxa"/>
            <w:tcBorders>
              <w:top w:val="nil"/>
              <w:left w:val="nil"/>
              <w:bottom w:val="single" w:sz="4" w:space="0" w:color="auto"/>
              <w:right w:val="single" w:sz="4" w:space="0" w:color="auto"/>
            </w:tcBorders>
            <w:shd w:val="clear" w:color="000000" w:fill="CCFFCC"/>
            <w:noWrap/>
          </w:tcPr>
          <w:p w:rsidR="006F3919" w:rsidRPr="000711AA" w:rsidRDefault="006F3919" w:rsidP="002F1827">
            <w:pPr>
              <w:spacing w:after="0"/>
              <w:jc w:val="both"/>
              <w:rPr>
                <w:b/>
                <w:bCs/>
                <w:sz w:val="16"/>
                <w:szCs w:val="16"/>
              </w:rPr>
            </w:pPr>
            <w:r w:rsidRPr="000711AA">
              <w:rPr>
                <w:b/>
                <w:bCs/>
                <w:sz w:val="16"/>
                <w:szCs w:val="16"/>
              </w:rPr>
              <w:t>Actual Progress</w:t>
            </w:r>
          </w:p>
        </w:tc>
        <w:tc>
          <w:tcPr>
            <w:tcW w:w="1080" w:type="dxa"/>
            <w:tcBorders>
              <w:top w:val="nil"/>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Estimated % Completed</w:t>
            </w:r>
          </w:p>
        </w:tc>
        <w:tc>
          <w:tcPr>
            <w:tcW w:w="810" w:type="dxa"/>
            <w:tcBorders>
              <w:top w:val="nil"/>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On Track</w:t>
            </w:r>
          </w:p>
        </w:tc>
        <w:tc>
          <w:tcPr>
            <w:tcW w:w="720" w:type="dxa"/>
            <w:tcBorders>
              <w:top w:val="nil"/>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At Risk</w:t>
            </w:r>
          </w:p>
        </w:tc>
        <w:tc>
          <w:tcPr>
            <w:tcW w:w="630" w:type="dxa"/>
            <w:tcBorders>
              <w:top w:val="nil"/>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Unknown</w:t>
            </w:r>
          </w:p>
        </w:tc>
        <w:tc>
          <w:tcPr>
            <w:tcW w:w="1350" w:type="dxa"/>
            <w:tcBorders>
              <w:top w:val="nil"/>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Cumulative Budget</w:t>
            </w:r>
          </w:p>
        </w:tc>
        <w:tc>
          <w:tcPr>
            <w:tcW w:w="1170" w:type="dxa"/>
            <w:tcBorders>
              <w:top w:val="nil"/>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 xml:space="preserve">Cummulative Actual Expenditure </w:t>
            </w:r>
          </w:p>
        </w:tc>
        <w:tc>
          <w:tcPr>
            <w:tcW w:w="700" w:type="dxa"/>
            <w:tcBorders>
              <w:top w:val="nil"/>
              <w:left w:val="nil"/>
              <w:bottom w:val="single" w:sz="4" w:space="0" w:color="auto"/>
              <w:right w:val="single" w:sz="4" w:space="0" w:color="auto"/>
            </w:tcBorders>
            <w:shd w:val="clear" w:color="000000" w:fill="CCFFCC"/>
          </w:tcPr>
          <w:p w:rsidR="006F3919" w:rsidRPr="000711AA" w:rsidRDefault="006F3919" w:rsidP="002F1827">
            <w:pPr>
              <w:spacing w:after="0"/>
              <w:jc w:val="both"/>
              <w:rPr>
                <w:b/>
                <w:bCs/>
                <w:sz w:val="16"/>
                <w:szCs w:val="16"/>
              </w:rPr>
            </w:pPr>
            <w:r w:rsidRPr="000711AA">
              <w:rPr>
                <w:b/>
                <w:bCs/>
                <w:sz w:val="16"/>
                <w:szCs w:val="16"/>
              </w:rPr>
              <w:t>% Spent</w:t>
            </w:r>
          </w:p>
        </w:tc>
        <w:tc>
          <w:tcPr>
            <w:tcW w:w="2040" w:type="dxa"/>
            <w:tcBorders>
              <w:top w:val="nil"/>
              <w:left w:val="nil"/>
              <w:bottom w:val="single" w:sz="4" w:space="0" w:color="auto"/>
              <w:right w:val="single" w:sz="4" w:space="0" w:color="auto"/>
            </w:tcBorders>
            <w:shd w:val="clear" w:color="000000" w:fill="CCFFCC"/>
            <w:noWrap/>
          </w:tcPr>
          <w:p w:rsidR="006F3919" w:rsidRPr="000711AA" w:rsidRDefault="006F3919" w:rsidP="002F1827">
            <w:pPr>
              <w:spacing w:after="0"/>
              <w:jc w:val="both"/>
              <w:rPr>
                <w:b/>
                <w:bCs/>
                <w:sz w:val="16"/>
                <w:szCs w:val="16"/>
              </w:rPr>
            </w:pPr>
            <w:r w:rsidRPr="000711AA">
              <w:rPr>
                <w:b/>
                <w:bCs/>
                <w:sz w:val="16"/>
                <w:szCs w:val="16"/>
              </w:rPr>
              <w:t> </w:t>
            </w:r>
          </w:p>
        </w:tc>
      </w:tr>
      <w:tr w:rsidR="006F3919" w:rsidRPr="000711A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1</w:t>
            </w:r>
          </w:p>
        </w:tc>
        <w:tc>
          <w:tcPr>
            <w:tcW w:w="63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2</w:t>
            </w:r>
          </w:p>
        </w:tc>
        <w:tc>
          <w:tcPr>
            <w:tcW w:w="36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4</w:t>
            </w:r>
          </w:p>
        </w:tc>
        <w:tc>
          <w:tcPr>
            <w:tcW w:w="144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5</w:t>
            </w:r>
          </w:p>
        </w:tc>
        <w:tc>
          <w:tcPr>
            <w:tcW w:w="162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6</w:t>
            </w:r>
          </w:p>
        </w:tc>
        <w:tc>
          <w:tcPr>
            <w:tcW w:w="108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7</w:t>
            </w:r>
          </w:p>
        </w:tc>
        <w:tc>
          <w:tcPr>
            <w:tcW w:w="81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8</w:t>
            </w:r>
          </w:p>
        </w:tc>
        <w:tc>
          <w:tcPr>
            <w:tcW w:w="72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9</w:t>
            </w:r>
          </w:p>
        </w:tc>
        <w:tc>
          <w:tcPr>
            <w:tcW w:w="63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10</w:t>
            </w:r>
          </w:p>
        </w:tc>
        <w:tc>
          <w:tcPr>
            <w:tcW w:w="135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11</w:t>
            </w:r>
          </w:p>
        </w:tc>
        <w:tc>
          <w:tcPr>
            <w:tcW w:w="117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12</w:t>
            </w:r>
          </w:p>
        </w:tc>
        <w:tc>
          <w:tcPr>
            <w:tcW w:w="70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13</w:t>
            </w:r>
          </w:p>
        </w:tc>
        <w:tc>
          <w:tcPr>
            <w:tcW w:w="204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14</w:t>
            </w:r>
          </w:p>
        </w:tc>
      </w:tr>
      <w:tr w:rsidR="006F3919" w:rsidRPr="000711AA">
        <w:trPr>
          <w:trHeight w:val="593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DO2S</w:t>
            </w:r>
          </w:p>
        </w:tc>
        <w:tc>
          <w:tcPr>
            <w:tcW w:w="63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 </w:t>
            </w:r>
          </w:p>
        </w:tc>
        <w:tc>
          <w:tcPr>
            <w:tcW w:w="36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 </w:t>
            </w:r>
          </w:p>
        </w:tc>
        <w:tc>
          <w:tcPr>
            <w:tcW w:w="1440" w:type="dxa"/>
            <w:tcBorders>
              <w:top w:val="nil"/>
              <w:left w:val="nil"/>
              <w:bottom w:val="single" w:sz="4" w:space="0" w:color="auto"/>
              <w:right w:val="single" w:sz="4" w:space="0" w:color="auto"/>
            </w:tcBorders>
            <w:shd w:val="clear" w:color="auto" w:fill="auto"/>
          </w:tcPr>
          <w:p w:rsidR="006F3919" w:rsidRPr="000711AA" w:rsidRDefault="006F3919" w:rsidP="002F1827">
            <w:pPr>
              <w:spacing w:after="0"/>
              <w:jc w:val="both"/>
              <w:rPr>
                <w:sz w:val="16"/>
                <w:szCs w:val="16"/>
              </w:rPr>
            </w:pPr>
            <w:r w:rsidRPr="000711AA">
              <w:rPr>
                <w:sz w:val="16"/>
                <w:szCs w:val="16"/>
              </w:rPr>
              <w:t>Food Security Information System  and Network improved by 2013</w:t>
            </w:r>
          </w:p>
        </w:tc>
        <w:tc>
          <w:tcPr>
            <w:tcW w:w="1620" w:type="dxa"/>
            <w:tcBorders>
              <w:top w:val="nil"/>
              <w:left w:val="nil"/>
              <w:bottom w:val="single" w:sz="4" w:space="0" w:color="auto"/>
              <w:right w:val="single" w:sz="4" w:space="0" w:color="auto"/>
            </w:tcBorders>
            <w:shd w:val="clear" w:color="auto" w:fill="auto"/>
          </w:tcPr>
          <w:p w:rsidR="006F3919" w:rsidRPr="000711AA" w:rsidRDefault="006F3919" w:rsidP="002F1827">
            <w:pPr>
              <w:spacing w:after="0"/>
              <w:jc w:val="both"/>
              <w:rPr>
                <w:sz w:val="16"/>
                <w:szCs w:val="16"/>
              </w:rPr>
            </w:pPr>
            <w:r w:rsidRPr="000711AA">
              <w:rPr>
                <w:sz w:val="16"/>
                <w:szCs w:val="16"/>
              </w:rPr>
              <w:t xml:space="preserve">The comprehensive food and nutrition security survey in March 2012 identified 31 districts in 12 regions to have food and nutrition security problems. The survey indicated that 1,231,436 people are facing acute food insecurity and will require 29,554 tons of food aid between May -June 2012. However, 123,144 people will need 2,955 tonns of free food and 1,108293 people will need 26,599 tons of subsidized food (to be sold </w:t>
            </w:r>
            <w:r w:rsidR="00D42976" w:rsidRPr="000711AA">
              <w:rPr>
                <w:sz w:val="16"/>
                <w:szCs w:val="16"/>
              </w:rPr>
              <w:t>at Tshs</w:t>
            </w:r>
            <w:r w:rsidRPr="000711AA">
              <w:rPr>
                <w:sz w:val="16"/>
                <w:szCs w:val="16"/>
              </w:rPr>
              <w:t xml:space="preserve"> 50 per Kgs). In June 2012 preliminary food production forecast survey was carried out in all regions. The survey shows that production of cerials is 7.56 MT and production of non-cerials stood at 6.0 MT. A total of 63 districts are expected to be food insecure.</w:t>
            </w:r>
          </w:p>
        </w:tc>
        <w:tc>
          <w:tcPr>
            <w:tcW w:w="108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77</w:t>
            </w:r>
          </w:p>
        </w:tc>
        <w:tc>
          <w:tcPr>
            <w:tcW w:w="81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v</w:t>
            </w:r>
          </w:p>
        </w:tc>
        <w:tc>
          <w:tcPr>
            <w:tcW w:w="63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 </w:t>
            </w:r>
          </w:p>
        </w:tc>
        <w:tc>
          <w:tcPr>
            <w:tcW w:w="135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xml:space="preserve">201,240,000 </w:t>
            </w:r>
          </w:p>
        </w:tc>
        <w:tc>
          <w:tcPr>
            <w:tcW w:w="117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xml:space="preserve">154,301,373 </w:t>
            </w:r>
          </w:p>
        </w:tc>
        <w:tc>
          <w:tcPr>
            <w:tcW w:w="70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77</w:t>
            </w:r>
          </w:p>
        </w:tc>
        <w:tc>
          <w:tcPr>
            <w:tcW w:w="2040" w:type="dxa"/>
            <w:tcBorders>
              <w:top w:val="nil"/>
              <w:left w:val="nil"/>
              <w:bottom w:val="single" w:sz="4" w:space="0" w:color="auto"/>
              <w:right w:val="single" w:sz="4" w:space="0" w:color="auto"/>
            </w:tcBorders>
            <w:shd w:val="clear" w:color="auto" w:fill="auto"/>
            <w:vAlign w:val="center"/>
          </w:tcPr>
          <w:p w:rsidR="006F3919" w:rsidRPr="000711AA" w:rsidRDefault="006F3919" w:rsidP="002F1827">
            <w:pPr>
              <w:spacing w:after="0"/>
              <w:jc w:val="both"/>
              <w:rPr>
                <w:b/>
                <w:bCs/>
                <w:sz w:val="16"/>
                <w:szCs w:val="16"/>
              </w:rPr>
            </w:pPr>
            <w:r w:rsidRPr="000711AA">
              <w:rPr>
                <w:b/>
                <w:bCs/>
                <w:sz w:val="16"/>
                <w:szCs w:val="16"/>
              </w:rPr>
              <w:t xml:space="preserve"> Little funds disbursed </w:t>
            </w:r>
          </w:p>
        </w:tc>
      </w:tr>
      <w:tr w:rsidR="006F3919" w:rsidRPr="000711AA">
        <w:trPr>
          <w:trHeight w:val="1718"/>
        </w:trPr>
        <w:tc>
          <w:tcPr>
            <w:tcW w:w="1005" w:type="dxa"/>
            <w:tcBorders>
              <w:top w:val="nil"/>
              <w:left w:val="single" w:sz="4" w:space="0" w:color="auto"/>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lastRenderedPageBreak/>
              <w:t>D01C</w:t>
            </w:r>
          </w:p>
        </w:tc>
        <w:tc>
          <w:tcPr>
            <w:tcW w:w="63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 </w:t>
            </w:r>
          </w:p>
        </w:tc>
        <w:tc>
          <w:tcPr>
            <w:tcW w:w="36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 </w:t>
            </w:r>
          </w:p>
        </w:tc>
        <w:tc>
          <w:tcPr>
            <w:tcW w:w="1440" w:type="dxa"/>
            <w:tcBorders>
              <w:top w:val="nil"/>
              <w:left w:val="nil"/>
              <w:bottom w:val="single" w:sz="4" w:space="0" w:color="auto"/>
              <w:right w:val="single" w:sz="4" w:space="0" w:color="auto"/>
            </w:tcBorders>
            <w:shd w:val="clear" w:color="auto" w:fill="auto"/>
          </w:tcPr>
          <w:p w:rsidR="006F3919" w:rsidRPr="000711AA" w:rsidRDefault="006F3919" w:rsidP="002F1827">
            <w:pPr>
              <w:spacing w:after="0"/>
              <w:jc w:val="both"/>
              <w:rPr>
                <w:sz w:val="16"/>
                <w:szCs w:val="16"/>
              </w:rPr>
            </w:pPr>
            <w:r w:rsidRPr="000711AA">
              <w:rPr>
                <w:sz w:val="16"/>
                <w:szCs w:val="16"/>
              </w:rPr>
              <w:t>8 improved post harvest  technologies disseminated  to LGAs by 2013</w:t>
            </w:r>
          </w:p>
        </w:tc>
        <w:tc>
          <w:tcPr>
            <w:tcW w:w="1620" w:type="dxa"/>
            <w:tcBorders>
              <w:top w:val="nil"/>
              <w:left w:val="nil"/>
              <w:bottom w:val="single" w:sz="4" w:space="0" w:color="auto"/>
              <w:right w:val="single" w:sz="4" w:space="0" w:color="auto"/>
            </w:tcBorders>
            <w:shd w:val="clear" w:color="auto" w:fill="auto"/>
          </w:tcPr>
          <w:p w:rsidR="006F3919" w:rsidRPr="000711AA" w:rsidRDefault="006F3919" w:rsidP="002F1827">
            <w:pPr>
              <w:spacing w:after="0"/>
              <w:jc w:val="both"/>
              <w:rPr>
                <w:sz w:val="16"/>
                <w:szCs w:val="16"/>
              </w:rPr>
            </w:pPr>
            <w:r w:rsidRPr="000711AA">
              <w:rPr>
                <w:sz w:val="16"/>
                <w:szCs w:val="16"/>
              </w:rPr>
              <w:t>Handling, grading, packaging, blending, processing, utilization &amp; product branding technologies disseminated during Nane nane, World Food day and Miaka 50 ya uhuru shows.</w:t>
            </w:r>
          </w:p>
        </w:tc>
        <w:tc>
          <w:tcPr>
            <w:tcW w:w="108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57</w:t>
            </w:r>
          </w:p>
        </w:tc>
        <w:tc>
          <w:tcPr>
            <w:tcW w:w="81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v</w:t>
            </w:r>
          </w:p>
        </w:tc>
        <w:tc>
          <w:tcPr>
            <w:tcW w:w="63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 </w:t>
            </w:r>
          </w:p>
        </w:tc>
        <w:tc>
          <w:tcPr>
            <w:tcW w:w="135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xml:space="preserve">51,220,000 </w:t>
            </w:r>
          </w:p>
        </w:tc>
        <w:tc>
          <w:tcPr>
            <w:tcW w:w="117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xml:space="preserve"> 29,388,561 </w:t>
            </w:r>
          </w:p>
        </w:tc>
        <w:tc>
          <w:tcPr>
            <w:tcW w:w="70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57</w:t>
            </w:r>
          </w:p>
        </w:tc>
        <w:tc>
          <w:tcPr>
            <w:tcW w:w="2040" w:type="dxa"/>
            <w:tcBorders>
              <w:top w:val="nil"/>
              <w:left w:val="nil"/>
              <w:bottom w:val="single" w:sz="4" w:space="0" w:color="auto"/>
              <w:right w:val="single" w:sz="4" w:space="0" w:color="auto"/>
            </w:tcBorders>
            <w:shd w:val="clear" w:color="auto" w:fill="auto"/>
            <w:vAlign w:val="center"/>
          </w:tcPr>
          <w:p w:rsidR="006F3919" w:rsidRPr="000711AA" w:rsidRDefault="006F3919" w:rsidP="002F1827">
            <w:pPr>
              <w:spacing w:after="0"/>
              <w:jc w:val="both"/>
              <w:rPr>
                <w:b/>
                <w:bCs/>
                <w:sz w:val="16"/>
                <w:szCs w:val="16"/>
              </w:rPr>
            </w:pPr>
            <w:r w:rsidRPr="000711AA">
              <w:rPr>
                <w:b/>
                <w:bCs/>
                <w:sz w:val="16"/>
                <w:szCs w:val="16"/>
              </w:rPr>
              <w:t xml:space="preserve"> Little funds disbursed </w:t>
            </w:r>
          </w:p>
        </w:tc>
      </w:tr>
      <w:tr w:rsidR="006F3919" w:rsidRPr="000711A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 </w:t>
            </w:r>
          </w:p>
        </w:tc>
        <w:tc>
          <w:tcPr>
            <w:tcW w:w="36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 </w:t>
            </w:r>
          </w:p>
        </w:tc>
        <w:tc>
          <w:tcPr>
            <w:tcW w:w="1440" w:type="dxa"/>
            <w:tcBorders>
              <w:top w:val="nil"/>
              <w:left w:val="nil"/>
              <w:bottom w:val="single" w:sz="4" w:space="0" w:color="auto"/>
              <w:right w:val="single" w:sz="4" w:space="0" w:color="auto"/>
            </w:tcBorders>
            <w:shd w:val="clear" w:color="auto" w:fill="auto"/>
          </w:tcPr>
          <w:p w:rsidR="006F3919" w:rsidRPr="000711AA" w:rsidRDefault="006F3919" w:rsidP="002F1827">
            <w:pPr>
              <w:spacing w:after="0"/>
              <w:jc w:val="both"/>
              <w:rPr>
                <w:b/>
                <w:bCs/>
                <w:sz w:val="16"/>
                <w:szCs w:val="16"/>
              </w:rPr>
            </w:pPr>
            <w:r w:rsidRPr="000711AA">
              <w:rPr>
                <w:b/>
                <w:bCs/>
                <w:sz w:val="16"/>
                <w:szCs w:val="16"/>
              </w:rPr>
              <w:t> </w:t>
            </w:r>
          </w:p>
        </w:tc>
        <w:tc>
          <w:tcPr>
            <w:tcW w:w="1620" w:type="dxa"/>
            <w:tcBorders>
              <w:top w:val="nil"/>
              <w:left w:val="nil"/>
              <w:bottom w:val="single" w:sz="4" w:space="0" w:color="auto"/>
              <w:right w:val="single" w:sz="4" w:space="0" w:color="auto"/>
            </w:tcBorders>
            <w:shd w:val="clear" w:color="auto" w:fill="auto"/>
          </w:tcPr>
          <w:p w:rsidR="006F3919" w:rsidRPr="000711AA" w:rsidRDefault="006F3919" w:rsidP="002F1827">
            <w:pPr>
              <w:spacing w:after="0"/>
              <w:jc w:val="both"/>
              <w:rPr>
                <w:sz w:val="16"/>
                <w:szCs w:val="16"/>
              </w:rPr>
            </w:pPr>
            <w:r w:rsidRPr="000711AA">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w:t>
            </w:r>
          </w:p>
        </w:tc>
        <w:tc>
          <w:tcPr>
            <w:tcW w:w="81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6F3919" w:rsidRPr="000711AA" w:rsidRDefault="006F3919" w:rsidP="002F1827">
            <w:pPr>
              <w:spacing w:after="0"/>
              <w:jc w:val="both"/>
              <w:rPr>
                <w:b/>
                <w:bCs/>
                <w:sz w:val="16"/>
                <w:szCs w:val="16"/>
              </w:rPr>
            </w:pPr>
            <w:r w:rsidRPr="000711AA">
              <w:rPr>
                <w:b/>
                <w:bCs/>
                <w:sz w:val="16"/>
                <w:szCs w:val="16"/>
              </w:rPr>
              <w:t> </w:t>
            </w:r>
          </w:p>
        </w:tc>
        <w:tc>
          <w:tcPr>
            <w:tcW w:w="135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xml:space="preserve">252,460,000 </w:t>
            </w:r>
          </w:p>
        </w:tc>
        <w:tc>
          <w:tcPr>
            <w:tcW w:w="117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xml:space="preserve">183,689,934 </w:t>
            </w:r>
          </w:p>
        </w:tc>
        <w:tc>
          <w:tcPr>
            <w:tcW w:w="700" w:type="dxa"/>
            <w:tcBorders>
              <w:top w:val="nil"/>
              <w:left w:val="nil"/>
              <w:bottom w:val="single" w:sz="4" w:space="0" w:color="auto"/>
              <w:right w:val="single" w:sz="4" w:space="0" w:color="auto"/>
            </w:tcBorders>
            <w:shd w:val="clear" w:color="auto" w:fill="auto"/>
            <w:noWrap/>
            <w:vAlign w:val="center"/>
          </w:tcPr>
          <w:p w:rsidR="006F3919" w:rsidRPr="000711AA" w:rsidRDefault="006F3919" w:rsidP="002F1827">
            <w:pPr>
              <w:spacing w:after="0"/>
              <w:jc w:val="both"/>
              <w:rPr>
                <w:b/>
                <w:bCs/>
                <w:sz w:val="16"/>
                <w:szCs w:val="16"/>
              </w:rPr>
            </w:pPr>
            <w:r w:rsidRPr="000711AA">
              <w:rPr>
                <w:b/>
                <w:bCs/>
                <w:sz w:val="16"/>
                <w:szCs w:val="16"/>
              </w:rPr>
              <w:t> </w:t>
            </w:r>
          </w:p>
        </w:tc>
        <w:tc>
          <w:tcPr>
            <w:tcW w:w="2040" w:type="dxa"/>
            <w:tcBorders>
              <w:top w:val="nil"/>
              <w:left w:val="nil"/>
              <w:bottom w:val="single" w:sz="4" w:space="0" w:color="auto"/>
              <w:right w:val="single" w:sz="4" w:space="0" w:color="auto"/>
            </w:tcBorders>
            <w:shd w:val="clear" w:color="auto" w:fill="auto"/>
            <w:vAlign w:val="center"/>
          </w:tcPr>
          <w:p w:rsidR="006F3919" w:rsidRPr="000711AA" w:rsidRDefault="006F3919" w:rsidP="002F1827">
            <w:pPr>
              <w:spacing w:after="0"/>
              <w:jc w:val="both"/>
              <w:rPr>
                <w:b/>
                <w:bCs/>
                <w:sz w:val="16"/>
                <w:szCs w:val="16"/>
              </w:rPr>
            </w:pPr>
            <w:r w:rsidRPr="000711AA">
              <w:rPr>
                <w:b/>
                <w:bCs/>
                <w:sz w:val="16"/>
                <w:szCs w:val="16"/>
              </w:rPr>
              <w:t> </w:t>
            </w:r>
          </w:p>
        </w:tc>
      </w:tr>
    </w:tbl>
    <w:p w:rsidR="009D46E0" w:rsidRPr="000711AA" w:rsidRDefault="009D46E0" w:rsidP="002F1827">
      <w:pPr>
        <w:spacing w:after="0"/>
        <w:jc w:val="both"/>
        <w:rPr>
          <w:b/>
          <w:bCs/>
          <w:sz w:val="20"/>
          <w:szCs w:val="20"/>
        </w:rPr>
      </w:pPr>
    </w:p>
    <w:p w:rsidR="009D46E0" w:rsidRPr="000711AA" w:rsidRDefault="00FA50B1" w:rsidP="002F1827">
      <w:pPr>
        <w:spacing w:after="0"/>
        <w:jc w:val="both"/>
        <w:rPr>
          <w:b/>
          <w:bCs/>
          <w:sz w:val="20"/>
          <w:szCs w:val="20"/>
        </w:rPr>
      </w:pPr>
      <w:r w:rsidRPr="000711AA">
        <w:rPr>
          <w:b/>
          <w:bCs/>
          <w:sz w:val="20"/>
          <w:szCs w:val="20"/>
        </w:rPr>
        <w:t>Objective J</w:t>
      </w:r>
      <w:r w:rsidRPr="000711AA">
        <w:rPr>
          <w:b/>
          <w:bCs/>
          <w:sz w:val="20"/>
          <w:szCs w:val="20"/>
        </w:rPr>
        <w:tab/>
      </w:r>
      <w:r w:rsidRPr="000711AA">
        <w:rPr>
          <w:b/>
          <w:bCs/>
          <w:sz w:val="20"/>
          <w:szCs w:val="20"/>
        </w:rPr>
        <w:tab/>
        <w:t>Objective Description:  Value addition in agricultural production and marketing enhanced</w:t>
      </w:r>
    </w:p>
    <w:p w:rsidR="009D46E0" w:rsidRPr="000711AA" w:rsidRDefault="00FA50B1" w:rsidP="002F1827">
      <w:pPr>
        <w:spacing w:after="0"/>
        <w:jc w:val="both"/>
        <w:rPr>
          <w:b/>
          <w:bCs/>
          <w:sz w:val="20"/>
          <w:szCs w:val="20"/>
        </w:rPr>
      </w:pPr>
      <w:r w:rsidRPr="000711AA">
        <w:rPr>
          <w:b/>
          <w:bCs/>
          <w:sz w:val="20"/>
          <w:szCs w:val="20"/>
        </w:rPr>
        <w:t>Target No: 01</w:t>
      </w:r>
      <w:r w:rsidRPr="000711AA">
        <w:rPr>
          <w:b/>
          <w:bCs/>
          <w:sz w:val="20"/>
          <w:szCs w:val="20"/>
        </w:rPr>
        <w:tab/>
      </w:r>
      <w:r w:rsidRPr="000711AA">
        <w:rPr>
          <w:b/>
          <w:bCs/>
          <w:sz w:val="20"/>
          <w:szCs w:val="20"/>
        </w:rPr>
        <w:tab/>
        <w:t>TARGET DESCRIPTION: Purchase of food crops from farmers improved by June 2013</w:t>
      </w:r>
    </w:p>
    <w:p w:rsidR="00FA50B1" w:rsidRPr="000711AA" w:rsidRDefault="00FA50B1" w:rsidP="002F1827">
      <w:pPr>
        <w:spacing w:after="0"/>
        <w:jc w:val="both"/>
        <w:rPr>
          <w:b/>
          <w:bCs/>
          <w:sz w:val="22"/>
          <w:szCs w:val="22"/>
        </w:rPr>
      </w:pPr>
    </w:p>
    <w:tbl>
      <w:tblPr>
        <w:tblW w:w="5022" w:type="pct"/>
        <w:tblLayout w:type="fixed"/>
        <w:tblLook w:val="04A0"/>
      </w:tblPr>
      <w:tblGrid>
        <w:gridCol w:w="1015"/>
        <w:gridCol w:w="582"/>
        <w:gridCol w:w="325"/>
        <w:gridCol w:w="379"/>
        <w:gridCol w:w="1449"/>
        <w:gridCol w:w="1538"/>
        <w:gridCol w:w="1045"/>
        <w:gridCol w:w="689"/>
        <w:gridCol w:w="638"/>
        <w:gridCol w:w="934"/>
        <w:gridCol w:w="1686"/>
        <w:gridCol w:w="1259"/>
        <w:gridCol w:w="629"/>
        <w:gridCol w:w="2070"/>
      </w:tblGrid>
      <w:tr w:rsidR="00094DD8" w:rsidRPr="000711AA" w:rsidTr="009D2B7B">
        <w:trPr>
          <w:trHeight w:val="450"/>
        </w:trPr>
        <w:tc>
          <w:tcPr>
            <w:tcW w:w="807" w:type="pct"/>
            <w:gridSpan w:val="4"/>
            <w:tcBorders>
              <w:top w:val="single" w:sz="4" w:space="0" w:color="auto"/>
              <w:left w:val="single" w:sz="4" w:space="0" w:color="auto"/>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CODES AND LINKAGE</w:t>
            </w:r>
          </w:p>
        </w:tc>
        <w:tc>
          <w:tcPr>
            <w:tcW w:w="509" w:type="pct"/>
            <w:tcBorders>
              <w:top w:val="single" w:sz="4" w:space="0" w:color="auto"/>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ANNUAL PHYSICAL TARGET</w:t>
            </w:r>
          </w:p>
        </w:tc>
        <w:tc>
          <w:tcPr>
            <w:tcW w:w="1373" w:type="pct"/>
            <w:gridSpan w:val="4"/>
            <w:tcBorders>
              <w:top w:val="single" w:sz="4" w:space="0" w:color="auto"/>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CUMULATIVE STATUS ON MEETING PHYSICAL TARGET</w:t>
            </w:r>
          </w:p>
        </w:tc>
        <w:tc>
          <w:tcPr>
            <w:tcW w:w="920" w:type="pct"/>
            <w:gridSpan w:val="2"/>
            <w:tcBorders>
              <w:top w:val="single" w:sz="4" w:space="0" w:color="auto"/>
              <w:left w:val="nil"/>
              <w:bottom w:val="single" w:sz="4" w:space="0" w:color="auto"/>
              <w:right w:val="single" w:sz="4" w:space="0" w:color="auto"/>
            </w:tcBorders>
            <w:shd w:val="clear" w:color="000000" w:fill="CCFFCC"/>
            <w:noWrap/>
          </w:tcPr>
          <w:p w:rsidR="00FA50B1" w:rsidRPr="000711AA" w:rsidRDefault="00FA50B1" w:rsidP="002F1827">
            <w:pPr>
              <w:spacing w:after="0"/>
              <w:jc w:val="both"/>
              <w:rPr>
                <w:b/>
                <w:bCs/>
                <w:sz w:val="16"/>
                <w:szCs w:val="16"/>
              </w:rPr>
            </w:pPr>
            <w:r w:rsidRPr="000711AA">
              <w:rPr>
                <w:b/>
                <w:bCs/>
                <w:sz w:val="16"/>
                <w:szCs w:val="16"/>
              </w:rPr>
              <w:t>EXPENDITURE STATUS</w:t>
            </w:r>
          </w:p>
        </w:tc>
        <w:tc>
          <w:tcPr>
            <w:tcW w:w="442" w:type="pct"/>
            <w:tcBorders>
              <w:top w:val="single" w:sz="4" w:space="0" w:color="auto"/>
              <w:left w:val="nil"/>
              <w:bottom w:val="single" w:sz="4" w:space="0" w:color="auto"/>
              <w:right w:val="single" w:sz="4" w:space="0" w:color="auto"/>
            </w:tcBorders>
            <w:shd w:val="clear" w:color="000000" w:fill="CCFFCC"/>
            <w:noWrap/>
          </w:tcPr>
          <w:p w:rsidR="00FA50B1" w:rsidRPr="000711AA" w:rsidRDefault="00FA50B1" w:rsidP="002F1827">
            <w:pPr>
              <w:spacing w:after="0"/>
              <w:jc w:val="both"/>
              <w:rPr>
                <w:b/>
                <w:bCs/>
                <w:sz w:val="16"/>
                <w:szCs w:val="16"/>
              </w:rPr>
            </w:pPr>
            <w:r w:rsidRPr="000711AA">
              <w:rPr>
                <w:b/>
                <w:bCs/>
                <w:sz w:val="16"/>
                <w:szCs w:val="16"/>
              </w:rPr>
              <w:t> </w:t>
            </w:r>
          </w:p>
        </w:tc>
        <w:tc>
          <w:tcPr>
            <w:tcW w:w="221" w:type="pct"/>
            <w:tcBorders>
              <w:top w:val="single" w:sz="4" w:space="0" w:color="auto"/>
              <w:left w:val="nil"/>
              <w:bottom w:val="single" w:sz="4" w:space="0" w:color="auto"/>
              <w:right w:val="single" w:sz="4" w:space="0" w:color="auto"/>
            </w:tcBorders>
            <w:shd w:val="clear" w:color="000000" w:fill="CCFFCC"/>
            <w:noWrap/>
          </w:tcPr>
          <w:p w:rsidR="00FA50B1" w:rsidRPr="000711AA" w:rsidRDefault="00FA50B1" w:rsidP="002F1827">
            <w:pPr>
              <w:spacing w:after="0"/>
              <w:jc w:val="both"/>
              <w:rPr>
                <w:b/>
                <w:bCs/>
                <w:sz w:val="16"/>
                <w:szCs w:val="16"/>
              </w:rPr>
            </w:pPr>
            <w:r w:rsidRPr="000711AA">
              <w:rPr>
                <w:b/>
                <w:bCs/>
                <w:sz w:val="16"/>
                <w:szCs w:val="16"/>
              </w:rPr>
              <w:t> </w:t>
            </w:r>
          </w:p>
        </w:tc>
        <w:tc>
          <w:tcPr>
            <w:tcW w:w="727" w:type="pct"/>
            <w:tcBorders>
              <w:top w:val="single" w:sz="4" w:space="0" w:color="auto"/>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REMARKS ON IMPLEMENTATION</w:t>
            </w:r>
          </w:p>
        </w:tc>
      </w:tr>
      <w:tr w:rsidR="00094DD8" w:rsidRPr="000711AA" w:rsidTr="009D2B7B">
        <w:trPr>
          <w:trHeight w:val="602"/>
        </w:trPr>
        <w:tc>
          <w:tcPr>
            <w:tcW w:w="356" w:type="pct"/>
            <w:tcBorders>
              <w:top w:val="nil"/>
              <w:left w:val="single" w:sz="4" w:space="0" w:color="auto"/>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Target Code</w:t>
            </w:r>
          </w:p>
        </w:tc>
        <w:tc>
          <w:tcPr>
            <w:tcW w:w="204" w:type="pct"/>
            <w:tcBorders>
              <w:top w:val="nil"/>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M</w:t>
            </w:r>
          </w:p>
        </w:tc>
        <w:tc>
          <w:tcPr>
            <w:tcW w:w="114" w:type="pct"/>
            <w:tcBorders>
              <w:top w:val="nil"/>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P</w:t>
            </w:r>
          </w:p>
        </w:tc>
        <w:tc>
          <w:tcPr>
            <w:tcW w:w="132" w:type="pct"/>
            <w:tcBorders>
              <w:top w:val="nil"/>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R</w:t>
            </w:r>
          </w:p>
        </w:tc>
        <w:tc>
          <w:tcPr>
            <w:tcW w:w="509" w:type="pct"/>
            <w:tcBorders>
              <w:top w:val="nil"/>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Target Descrption</w:t>
            </w:r>
          </w:p>
        </w:tc>
        <w:tc>
          <w:tcPr>
            <w:tcW w:w="540" w:type="pct"/>
            <w:tcBorders>
              <w:top w:val="nil"/>
              <w:left w:val="nil"/>
              <w:bottom w:val="single" w:sz="4" w:space="0" w:color="auto"/>
              <w:right w:val="single" w:sz="4" w:space="0" w:color="auto"/>
            </w:tcBorders>
            <w:shd w:val="clear" w:color="000000" w:fill="CCFFCC"/>
            <w:noWrap/>
          </w:tcPr>
          <w:p w:rsidR="00FA50B1" w:rsidRPr="000711AA" w:rsidRDefault="00FA50B1" w:rsidP="002F1827">
            <w:pPr>
              <w:spacing w:after="0"/>
              <w:jc w:val="both"/>
              <w:rPr>
                <w:b/>
                <w:bCs/>
                <w:sz w:val="16"/>
                <w:szCs w:val="16"/>
              </w:rPr>
            </w:pPr>
            <w:r w:rsidRPr="000711AA">
              <w:rPr>
                <w:b/>
                <w:bCs/>
                <w:sz w:val="16"/>
                <w:szCs w:val="16"/>
              </w:rPr>
              <w:t>Actual Progress</w:t>
            </w:r>
          </w:p>
        </w:tc>
        <w:tc>
          <w:tcPr>
            <w:tcW w:w="367" w:type="pct"/>
            <w:tcBorders>
              <w:top w:val="nil"/>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Estimated % Completed</w:t>
            </w:r>
          </w:p>
        </w:tc>
        <w:tc>
          <w:tcPr>
            <w:tcW w:w="242" w:type="pct"/>
            <w:tcBorders>
              <w:top w:val="nil"/>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On Track</w:t>
            </w:r>
          </w:p>
        </w:tc>
        <w:tc>
          <w:tcPr>
            <w:tcW w:w="224" w:type="pct"/>
            <w:tcBorders>
              <w:top w:val="nil"/>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At Risk</w:t>
            </w:r>
          </w:p>
        </w:tc>
        <w:tc>
          <w:tcPr>
            <w:tcW w:w="328" w:type="pct"/>
            <w:tcBorders>
              <w:top w:val="nil"/>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Unknown</w:t>
            </w:r>
          </w:p>
        </w:tc>
        <w:tc>
          <w:tcPr>
            <w:tcW w:w="592" w:type="pct"/>
            <w:tcBorders>
              <w:top w:val="nil"/>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Cumulative Budget</w:t>
            </w:r>
          </w:p>
        </w:tc>
        <w:tc>
          <w:tcPr>
            <w:tcW w:w="442" w:type="pct"/>
            <w:tcBorders>
              <w:top w:val="nil"/>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 xml:space="preserve">Cummulative Actual Expenditure </w:t>
            </w:r>
          </w:p>
        </w:tc>
        <w:tc>
          <w:tcPr>
            <w:tcW w:w="221" w:type="pct"/>
            <w:tcBorders>
              <w:top w:val="nil"/>
              <w:left w:val="nil"/>
              <w:bottom w:val="single" w:sz="4" w:space="0" w:color="auto"/>
              <w:right w:val="single" w:sz="4" w:space="0" w:color="auto"/>
            </w:tcBorders>
            <w:shd w:val="clear" w:color="000000" w:fill="CCFFCC"/>
          </w:tcPr>
          <w:p w:rsidR="00FA50B1" w:rsidRPr="000711AA" w:rsidRDefault="00FA50B1" w:rsidP="002F1827">
            <w:pPr>
              <w:spacing w:after="0"/>
              <w:jc w:val="both"/>
              <w:rPr>
                <w:b/>
                <w:bCs/>
                <w:sz w:val="16"/>
                <w:szCs w:val="16"/>
              </w:rPr>
            </w:pPr>
            <w:r w:rsidRPr="000711AA">
              <w:rPr>
                <w:b/>
                <w:bCs/>
                <w:sz w:val="16"/>
                <w:szCs w:val="16"/>
              </w:rPr>
              <w:t>% Spent</w:t>
            </w:r>
          </w:p>
        </w:tc>
        <w:tc>
          <w:tcPr>
            <w:tcW w:w="727" w:type="pct"/>
            <w:tcBorders>
              <w:top w:val="nil"/>
              <w:left w:val="nil"/>
              <w:bottom w:val="single" w:sz="4" w:space="0" w:color="auto"/>
              <w:right w:val="single" w:sz="4" w:space="0" w:color="auto"/>
            </w:tcBorders>
            <w:shd w:val="clear" w:color="000000" w:fill="CCFFCC"/>
            <w:noWrap/>
          </w:tcPr>
          <w:p w:rsidR="00FA50B1" w:rsidRPr="000711AA" w:rsidRDefault="00FA50B1" w:rsidP="002F1827">
            <w:pPr>
              <w:spacing w:after="0"/>
              <w:jc w:val="both"/>
              <w:rPr>
                <w:b/>
                <w:bCs/>
                <w:sz w:val="16"/>
                <w:szCs w:val="16"/>
              </w:rPr>
            </w:pPr>
            <w:r w:rsidRPr="000711AA">
              <w:rPr>
                <w:b/>
                <w:bCs/>
                <w:sz w:val="16"/>
                <w:szCs w:val="16"/>
              </w:rPr>
              <w:t> </w:t>
            </w:r>
          </w:p>
        </w:tc>
      </w:tr>
      <w:tr w:rsidR="00094DD8" w:rsidRPr="000711AA">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1</w:t>
            </w:r>
          </w:p>
        </w:tc>
        <w:tc>
          <w:tcPr>
            <w:tcW w:w="204"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2</w:t>
            </w:r>
          </w:p>
        </w:tc>
        <w:tc>
          <w:tcPr>
            <w:tcW w:w="114"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3</w:t>
            </w:r>
          </w:p>
        </w:tc>
        <w:tc>
          <w:tcPr>
            <w:tcW w:w="132"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4</w:t>
            </w:r>
          </w:p>
        </w:tc>
        <w:tc>
          <w:tcPr>
            <w:tcW w:w="509"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5</w:t>
            </w:r>
          </w:p>
        </w:tc>
        <w:tc>
          <w:tcPr>
            <w:tcW w:w="540"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6</w:t>
            </w:r>
          </w:p>
        </w:tc>
        <w:tc>
          <w:tcPr>
            <w:tcW w:w="367"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7</w:t>
            </w:r>
          </w:p>
        </w:tc>
        <w:tc>
          <w:tcPr>
            <w:tcW w:w="242"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8</w:t>
            </w:r>
          </w:p>
        </w:tc>
        <w:tc>
          <w:tcPr>
            <w:tcW w:w="224"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9</w:t>
            </w:r>
          </w:p>
        </w:tc>
        <w:tc>
          <w:tcPr>
            <w:tcW w:w="328"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10</w:t>
            </w:r>
          </w:p>
        </w:tc>
        <w:tc>
          <w:tcPr>
            <w:tcW w:w="592"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11</w:t>
            </w:r>
          </w:p>
        </w:tc>
        <w:tc>
          <w:tcPr>
            <w:tcW w:w="442"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12</w:t>
            </w:r>
          </w:p>
        </w:tc>
        <w:tc>
          <w:tcPr>
            <w:tcW w:w="221"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13</w:t>
            </w:r>
          </w:p>
        </w:tc>
        <w:tc>
          <w:tcPr>
            <w:tcW w:w="727"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14</w:t>
            </w:r>
          </w:p>
        </w:tc>
      </w:tr>
      <w:tr w:rsidR="00094DD8" w:rsidRPr="000711AA">
        <w:trPr>
          <w:trHeight w:val="800"/>
        </w:trPr>
        <w:tc>
          <w:tcPr>
            <w:tcW w:w="356" w:type="pct"/>
            <w:tcBorders>
              <w:top w:val="nil"/>
              <w:left w:val="single" w:sz="4" w:space="0" w:color="auto"/>
              <w:bottom w:val="single" w:sz="4" w:space="0" w:color="auto"/>
              <w:right w:val="single" w:sz="4" w:space="0" w:color="auto"/>
            </w:tcBorders>
            <w:shd w:val="clear" w:color="auto" w:fill="auto"/>
            <w:noWrap/>
            <w:vAlign w:val="center"/>
          </w:tcPr>
          <w:p w:rsidR="00FA50B1" w:rsidRPr="000711AA" w:rsidRDefault="00FA50B1" w:rsidP="002F1827">
            <w:pPr>
              <w:spacing w:after="0"/>
              <w:jc w:val="both"/>
              <w:rPr>
                <w:b/>
                <w:bCs/>
                <w:sz w:val="16"/>
                <w:szCs w:val="16"/>
              </w:rPr>
            </w:pPr>
            <w:r w:rsidRPr="000711AA">
              <w:rPr>
                <w:b/>
                <w:bCs/>
                <w:sz w:val="16"/>
                <w:szCs w:val="16"/>
              </w:rPr>
              <w:t>J01S</w:t>
            </w:r>
          </w:p>
        </w:tc>
        <w:tc>
          <w:tcPr>
            <w:tcW w:w="204"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 </w:t>
            </w:r>
          </w:p>
        </w:tc>
        <w:tc>
          <w:tcPr>
            <w:tcW w:w="114"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 </w:t>
            </w:r>
          </w:p>
        </w:tc>
        <w:tc>
          <w:tcPr>
            <w:tcW w:w="132"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 </w:t>
            </w:r>
          </w:p>
        </w:tc>
        <w:tc>
          <w:tcPr>
            <w:tcW w:w="509" w:type="pct"/>
            <w:tcBorders>
              <w:top w:val="nil"/>
              <w:left w:val="nil"/>
              <w:bottom w:val="single" w:sz="4" w:space="0" w:color="auto"/>
              <w:right w:val="single" w:sz="4" w:space="0" w:color="auto"/>
            </w:tcBorders>
            <w:shd w:val="clear" w:color="auto" w:fill="auto"/>
          </w:tcPr>
          <w:p w:rsidR="00FA50B1" w:rsidRPr="000711AA" w:rsidRDefault="00FA50B1" w:rsidP="002F1827">
            <w:pPr>
              <w:spacing w:after="0"/>
              <w:jc w:val="both"/>
              <w:rPr>
                <w:sz w:val="16"/>
                <w:szCs w:val="16"/>
              </w:rPr>
            </w:pPr>
            <w:r w:rsidRPr="000711AA">
              <w:rPr>
                <w:sz w:val="16"/>
                <w:szCs w:val="16"/>
              </w:rPr>
              <w:t>Purchase of food crops from farmers improved by June 2013</w:t>
            </w:r>
          </w:p>
        </w:tc>
        <w:tc>
          <w:tcPr>
            <w:tcW w:w="540" w:type="pct"/>
            <w:tcBorders>
              <w:top w:val="nil"/>
              <w:left w:val="nil"/>
              <w:bottom w:val="single" w:sz="4" w:space="0" w:color="auto"/>
              <w:right w:val="single" w:sz="4" w:space="0" w:color="auto"/>
            </w:tcBorders>
            <w:shd w:val="clear" w:color="auto" w:fill="auto"/>
          </w:tcPr>
          <w:p w:rsidR="00FA50B1" w:rsidRPr="000711AA" w:rsidRDefault="00FA50B1" w:rsidP="002F1827">
            <w:pPr>
              <w:spacing w:after="0"/>
              <w:jc w:val="both"/>
              <w:rPr>
                <w:sz w:val="16"/>
                <w:szCs w:val="16"/>
              </w:rPr>
            </w:pPr>
            <w:r w:rsidRPr="000711AA">
              <w:rPr>
                <w:sz w:val="16"/>
                <w:szCs w:val="16"/>
              </w:rPr>
              <w:t>NFRA up to 28 June 2012 has managed to purchase125</w:t>
            </w:r>
            <w:r w:rsidR="00094DD8" w:rsidRPr="000711AA">
              <w:rPr>
                <w:sz w:val="16"/>
                <w:szCs w:val="16"/>
              </w:rPr>
              <w:t>, 845.844</w:t>
            </w:r>
            <w:r w:rsidRPr="000711AA">
              <w:rPr>
                <w:sz w:val="16"/>
                <w:szCs w:val="16"/>
              </w:rPr>
              <w:t xml:space="preserve"> Tons of Maize.</w:t>
            </w:r>
          </w:p>
        </w:tc>
        <w:tc>
          <w:tcPr>
            <w:tcW w:w="367" w:type="pct"/>
            <w:tcBorders>
              <w:top w:val="nil"/>
              <w:left w:val="nil"/>
              <w:bottom w:val="single" w:sz="4" w:space="0" w:color="auto"/>
              <w:right w:val="single" w:sz="4" w:space="0" w:color="auto"/>
            </w:tcBorders>
            <w:shd w:val="clear" w:color="auto" w:fill="auto"/>
            <w:noWrap/>
            <w:vAlign w:val="center"/>
          </w:tcPr>
          <w:p w:rsidR="00FA50B1" w:rsidRPr="000711AA" w:rsidRDefault="00FA50B1" w:rsidP="002F1827">
            <w:pPr>
              <w:spacing w:after="0"/>
              <w:jc w:val="both"/>
              <w:rPr>
                <w:b/>
                <w:bCs/>
                <w:sz w:val="16"/>
                <w:szCs w:val="16"/>
              </w:rPr>
            </w:pPr>
            <w:r w:rsidRPr="000711AA">
              <w:rPr>
                <w:b/>
                <w:bCs/>
                <w:sz w:val="16"/>
                <w:szCs w:val="16"/>
              </w:rPr>
              <w:t>99</w:t>
            </w:r>
          </w:p>
        </w:tc>
        <w:tc>
          <w:tcPr>
            <w:tcW w:w="242" w:type="pct"/>
            <w:tcBorders>
              <w:top w:val="nil"/>
              <w:left w:val="nil"/>
              <w:bottom w:val="single" w:sz="4" w:space="0" w:color="auto"/>
              <w:right w:val="single" w:sz="4" w:space="0" w:color="auto"/>
            </w:tcBorders>
            <w:shd w:val="clear" w:color="auto" w:fill="auto"/>
            <w:noWrap/>
            <w:vAlign w:val="center"/>
          </w:tcPr>
          <w:p w:rsidR="00FA50B1" w:rsidRPr="000711AA" w:rsidRDefault="00FA50B1" w:rsidP="002F1827">
            <w:pPr>
              <w:spacing w:after="0"/>
              <w:jc w:val="both"/>
              <w:rPr>
                <w:b/>
                <w:bCs/>
                <w:sz w:val="16"/>
                <w:szCs w:val="16"/>
              </w:rPr>
            </w:pPr>
            <w:r w:rsidRPr="000711AA">
              <w:rPr>
                <w:b/>
                <w:bCs/>
                <w:sz w:val="16"/>
                <w:szCs w:val="16"/>
              </w:rPr>
              <w:t>v</w:t>
            </w:r>
          </w:p>
        </w:tc>
        <w:tc>
          <w:tcPr>
            <w:tcW w:w="224"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 </w:t>
            </w:r>
          </w:p>
        </w:tc>
        <w:tc>
          <w:tcPr>
            <w:tcW w:w="328"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 </w:t>
            </w:r>
          </w:p>
        </w:tc>
        <w:tc>
          <w:tcPr>
            <w:tcW w:w="592" w:type="pct"/>
            <w:tcBorders>
              <w:top w:val="nil"/>
              <w:left w:val="nil"/>
              <w:bottom w:val="single" w:sz="4" w:space="0" w:color="auto"/>
              <w:right w:val="single" w:sz="4" w:space="0" w:color="auto"/>
            </w:tcBorders>
            <w:shd w:val="clear" w:color="auto" w:fill="auto"/>
            <w:noWrap/>
            <w:vAlign w:val="center"/>
          </w:tcPr>
          <w:p w:rsidR="00FA50B1" w:rsidRPr="000711AA" w:rsidRDefault="00FA50B1" w:rsidP="002F1827">
            <w:pPr>
              <w:spacing w:after="0"/>
              <w:jc w:val="both"/>
              <w:rPr>
                <w:b/>
                <w:bCs/>
                <w:sz w:val="16"/>
                <w:szCs w:val="16"/>
              </w:rPr>
            </w:pPr>
            <w:r w:rsidRPr="000711AA">
              <w:rPr>
                <w:b/>
                <w:bCs/>
                <w:sz w:val="16"/>
                <w:szCs w:val="16"/>
              </w:rPr>
              <w:t xml:space="preserve">28,368,884,910 </w:t>
            </w:r>
          </w:p>
        </w:tc>
        <w:tc>
          <w:tcPr>
            <w:tcW w:w="442" w:type="pct"/>
            <w:tcBorders>
              <w:top w:val="nil"/>
              <w:left w:val="nil"/>
              <w:bottom w:val="single" w:sz="4" w:space="0" w:color="auto"/>
              <w:right w:val="single" w:sz="4" w:space="0" w:color="auto"/>
            </w:tcBorders>
            <w:shd w:val="clear" w:color="auto" w:fill="auto"/>
            <w:noWrap/>
            <w:vAlign w:val="center"/>
          </w:tcPr>
          <w:p w:rsidR="00FA50B1" w:rsidRPr="000711AA" w:rsidRDefault="00FA50B1" w:rsidP="002F1827">
            <w:pPr>
              <w:spacing w:after="0"/>
              <w:jc w:val="both"/>
              <w:rPr>
                <w:b/>
                <w:bCs/>
                <w:sz w:val="16"/>
                <w:szCs w:val="16"/>
              </w:rPr>
            </w:pPr>
            <w:r w:rsidRPr="000711AA">
              <w:rPr>
                <w:b/>
                <w:bCs/>
                <w:sz w:val="16"/>
                <w:szCs w:val="16"/>
              </w:rPr>
              <w:t>28,134,427,500</w:t>
            </w:r>
          </w:p>
        </w:tc>
        <w:tc>
          <w:tcPr>
            <w:tcW w:w="221" w:type="pct"/>
            <w:tcBorders>
              <w:top w:val="nil"/>
              <w:left w:val="nil"/>
              <w:bottom w:val="single" w:sz="4" w:space="0" w:color="auto"/>
              <w:right w:val="single" w:sz="4" w:space="0" w:color="auto"/>
            </w:tcBorders>
            <w:shd w:val="clear" w:color="auto" w:fill="auto"/>
            <w:noWrap/>
            <w:vAlign w:val="center"/>
          </w:tcPr>
          <w:p w:rsidR="00FA50B1" w:rsidRPr="000711AA" w:rsidRDefault="00FA50B1" w:rsidP="002F1827">
            <w:pPr>
              <w:spacing w:after="0"/>
              <w:jc w:val="both"/>
              <w:rPr>
                <w:b/>
                <w:bCs/>
                <w:sz w:val="16"/>
                <w:szCs w:val="16"/>
              </w:rPr>
            </w:pPr>
            <w:r w:rsidRPr="000711AA">
              <w:rPr>
                <w:b/>
                <w:bCs/>
                <w:sz w:val="16"/>
                <w:szCs w:val="16"/>
              </w:rPr>
              <w:t>99</w:t>
            </w:r>
          </w:p>
        </w:tc>
        <w:tc>
          <w:tcPr>
            <w:tcW w:w="727"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 </w:t>
            </w:r>
          </w:p>
        </w:tc>
      </w:tr>
      <w:tr w:rsidR="00094DD8" w:rsidRPr="000711AA">
        <w:trPr>
          <w:trHeight w:val="255"/>
        </w:trPr>
        <w:tc>
          <w:tcPr>
            <w:tcW w:w="356" w:type="pct"/>
            <w:tcBorders>
              <w:top w:val="nil"/>
              <w:left w:val="single" w:sz="4" w:space="0" w:color="auto"/>
              <w:bottom w:val="single" w:sz="4" w:space="0" w:color="auto"/>
              <w:right w:val="single" w:sz="4" w:space="0" w:color="auto"/>
            </w:tcBorders>
            <w:shd w:val="clear" w:color="auto" w:fill="auto"/>
            <w:noWrap/>
            <w:vAlign w:val="center"/>
          </w:tcPr>
          <w:p w:rsidR="00FA50B1" w:rsidRPr="000711AA" w:rsidRDefault="00FA50B1" w:rsidP="002F1827">
            <w:pPr>
              <w:spacing w:after="0"/>
              <w:jc w:val="both"/>
              <w:rPr>
                <w:b/>
                <w:bCs/>
                <w:sz w:val="16"/>
                <w:szCs w:val="16"/>
              </w:rPr>
            </w:pPr>
            <w:r w:rsidRPr="000711AA">
              <w:rPr>
                <w:b/>
                <w:bCs/>
                <w:sz w:val="16"/>
                <w:szCs w:val="16"/>
              </w:rPr>
              <w:t> </w:t>
            </w:r>
          </w:p>
        </w:tc>
        <w:tc>
          <w:tcPr>
            <w:tcW w:w="204"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 </w:t>
            </w:r>
          </w:p>
        </w:tc>
        <w:tc>
          <w:tcPr>
            <w:tcW w:w="114"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 </w:t>
            </w:r>
          </w:p>
        </w:tc>
        <w:tc>
          <w:tcPr>
            <w:tcW w:w="132"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 </w:t>
            </w:r>
          </w:p>
        </w:tc>
        <w:tc>
          <w:tcPr>
            <w:tcW w:w="509" w:type="pct"/>
            <w:tcBorders>
              <w:top w:val="nil"/>
              <w:left w:val="nil"/>
              <w:bottom w:val="single" w:sz="4" w:space="0" w:color="auto"/>
              <w:right w:val="single" w:sz="4" w:space="0" w:color="auto"/>
            </w:tcBorders>
            <w:shd w:val="clear" w:color="auto" w:fill="auto"/>
          </w:tcPr>
          <w:p w:rsidR="00FA50B1" w:rsidRPr="000711AA" w:rsidRDefault="00FA50B1" w:rsidP="002F1827">
            <w:pPr>
              <w:spacing w:after="0"/>
              <w:jc w:val="both"/>
              <w:rPr>
                <w:b/>
                <w:bCs/>
                <w:sz w:val="16"/>
                <w:szCs w:val="16"/>
              </w:rPr>
            </w:pPr>
            <w:r w:rsidRPr="000711AA">
              <w:rPr>
                <w:b/>
                <w:bCs/>
                <w:sz w:val="16"/>
                <w:szCs w:val="16"/>
              </w:rPr>
              <w:t> </w:t>
            </w:r>
          </w:p>
        </w:tc>
        <w:tc>
          <w:tcPr>
            <w:tcW w:w="540" w:type="pct"/>
            <w:tcBorders>
              <w:top w:val="nil"/>
              <w:left w:val="nil"/>
              <w:bottom w:val="single" w:sz="4" w:space="0" w:color="auto"/>
              <w:right w:val="single" w:sz="4" w:space="0" w:color="auto"/>
            </w:tcBorders>
            <w:shd w:val="clear" w:color="auto" w:fill="auto"/>
          </w:tcPr>
          <w:p w:rsidR="00FA50B1" w:rsidRPr="000711AA" w:rsidRDefault="00FA50B1" w:rsidP="002F1827">
            <w:pPr>
              <w:spacing w:after="0"/>
              <w:jc w:val="both"/>
              <w:rPr>
                <w:sz w:val="16"/>
                <w:szCs w:val="16"/>
              </w:rPr>
            </w:pPr>
            <w:r w:rsidRPr="000711AA">
              <w:rPr>
                <w:sz w:val="16"/>
                <w:szCs w:val="16"/>
              </w:rPr>
              <w:t> </w:t>
            </w:r>
          </w:p>
        </w:tc>
        <w:tc>
          <w:tcPr>
            <w:tcW w:w="367" w:type="pct"/>
            <w:tcBorders>
              <w:top w:val="nil"/>
              <w:left w:val="nil"/>
              <w:bottom w:val="single" w:sz="4" w:space="0" w:color="auto"/>
              <w:right w:val="single" w:sz="4" w:space="0" w:color="auto"/>
            </w:tcBorders>
            <w:shd w:val="clear" w:color="auto" w:fill="auto"/>
            <w:noWrap/>
            <w:vAlign w:val="center"/>
          </w:tcPr>
          <w:p w:rsidR="00FA50B1" w:rsidRPr="000711AA" w:rsidRDefault="00FA50B1" w:rsidP="002F1827">
            <w:pPr>
              <w:spacing w:after="0"/>
              <w:jc w:val="both"/>
              <w:rPr>
                <w:b/>
                <w:bCs/>
                <w:sz w:val="16"/>
                <w:szCs w:val="16"/>
              </w:rPr>
            </w:pPr>
            <w:r w:rsidRPr="000711AA">
              <w:rPr>
                <w:b/>
                <w:bCs/>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rsidR="00FA50B1" w:rsidRPr="000711AA" w:rsidRDefault="00FA50B1" w:rsidP="002F1827">
            <w:pPr>
              <w:spacing w:after="0"/>
              <w:jc w:val="both"/>
              <w:rPr>
                <w:b/>
                <w:bCs/>
                <w:sz w:val="16"/>
                <w:szCs w:val="16"/>
              </w:rPr>
            </w:pPr>
            <w:r w:rsidRPr="000711AA">
              <w:rPr>
                <w:b/>
                <w:bCs/>
                <w:sz w:val="16"/>
                <w:szCs w:val="16"/>
              </w:rPr>
              <w:t> </w:t>
            </w:r>
          </w:p>
        </w:tc>
        <w:tc>
          <w:tcPr>
            <w:tcW w:w="224"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 </w:t>
            </w:r>
          </w:p>
        </w:tc>
        <w:tc>
          <w:tcPr>
            <w:tcW w:w="328"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 </w:t>
            </w:r>
          </w:p>
        </w:tc>
        <w:tc>
          <w:tcPr>
            <w:tcW w:w="592" w:type="pct"/>
            <w:tcBorders>
              <w:top w:val="nil"/>
              <w:left w:val="nil"/>
              <w:bottom w:val="single" w:sz="4" w:space="0" w:color="auto"/>
              <w:right w:val="single" w:sz="4" w:space="0" w:color="auto"/>
            </w:tcBorders>
            <w:shd w:val="clear" w:color="auto" w:fill="auto"/>
            <w:noWrap/>
            <w:vAlign w:val="center"/>
          </w:tcPr>
          <w:p w:rsidR="00FA50B1" w:rsidRPr="000711AA" w:rsidRDefault="00FA50B1" w:rsidP="002F1827">
            <w:pPr>
              <w:spacing w:after="0"/>
              <w:jc w:val="both"/>
              <w:rPr>
                <w:b/>
                <w:bCs/>
                <w:sz w:val="16"/>
                <w:szCs w:val="16"/>
              </w:rPr>
            </w:pPr>
            <w:r w:rsidRPr="000711AA">
              <w:rPr>
                <w:b/>
                <w:bCs/>
                <w:sz w:val="16"/>
                <w:szCs w:val="16"/>
              </w:rPr>
              <w:t> </w:t>
            </w:r>
          </w:p>
        </w:tc>
        <w:tc>
          <w:tcPr>
            <w:tcW w:w="442" w:type="pct"/>
            <w:tcBorders>
              <w:top w:val="nil"/>
              <w:left w:val="nil"/>
              <w:bottom w:val="single" w:sz="4" w:space="0" w:color="auto"/>
              <w:right w:val="single" w:sz="4" w:space="0" w:color="auto"/>
            </w:tcBorders>
            <w:shd w:val="clear" w:color="auto" w:fill="auto"/>
            <w:noWrap/>
            <w:vAlign w:val="center"/>
          </w:tcPr>
          <w:p w:rsidR="00FA50B1" w:rsidRPr="000711AA" w:rsidRDefault="00FA50B1" w:rsidP="002F1827">
            <w:pPr>
              <w:spacing w:after="0"/>
              <w:jc w:val="both"/>
              <w:rPr>
                <w:b/>
                <w:bCs/>
                <w:sz w:val="16"/>
                <w:szCs w:val="16"/>
              </w:rPr>
            </w:pPr>
            <w:r w:rsidRPr="000711AA">
              <w:rPr>
                <w:b/>
                <w:bCs/>
                <w:sz w:val="16"/>
                <w:szCs w:val="16"/>
              </w:rPr>
              <w:t> </w:t>
            </w:r>
          </w:p>
        </w:tc>
        <w:tc>
          <w:tcPr>
            <w:tcW w:w="221" w:type="pct"/>
            <w:tcBorders>
              <w:top w:val="nil"/>
              <w:left w:val="nil"/>
              <w:bottom w:val="single" w:sz="4" w:space="0" w:color="auto"/>
              <w:right w:val="single" w:sz="4" w:space="0" w:color="auto"/>
            </w:tcBorders>
            <w:shd w:val="clear" w:color="auto" w:fill="auto"/>
            <w:noWrap/>
            <w:vAlign w:val="center"/>
          </w:tcPr>
          <w:p w:rsidR="00FA50B1" w:rsidRPr="000711AA" w:rsidRDefault="00FA50B1" w:rsidP="002F1827">
            <w:pPr>
              <w:spacing w:after="0"/>
              <w:jc w:val="both"/>
              <w:rPr>
                <w:b/>
                <w:bCs/>
                <w:sz w:val="16"/>
                <w:szCs w:val="16"/>
              </w:rPr>
            </w:pPr>
            <w:r w:rsidRPr="000711AA">
              <w:rPr>
                <w:b/>
                <w:bCs/>
                <w:sz w:val="16"/>
                <w:szCs w:val="16"/>
              </w:rPr>
              <w:t> </w:t>
            </w:r>
          </w:p>
        </w:tc>
        <w:tc>
          <w:tcPr>
            <w:tcW w:w="727" w:type="pct"/>
            <w:tcBorders>
              <w:top w:val="nil"/>
              <w:left w:val="nil"/>
              <w:bottom w:val="single" w:sz="4" w:space="0" w:color="auto"/>
              <w:right w:val="single" w:sz="4" w:space="0" w:color="auto"/>
            </w:tcBorders>
            <w:shd w:val="clear" w:color="auto" w:fill="auto"/>
            <w:noWrap/>
            <w:vAlign w:val="bottom"/>
          </w:tcPr>
          <w:p w:rsidR="00FA50B1" w:rsidRPr="000711AA" w:rsidRDefault="00FA50B1" w:rsidP="002F1827">
            <w:pPr>
              <w:spacing w:after="0"/>
              <w:jc w:val="both"/>
              <w:rPr>
                <w:b/>
                <w:bCs/>
                <w:sz w:val="16"/>
                <w:szCs w:val="16"/>
              </w:rPr>
            </w:pPr>
            <w:r w:rsidRPr="000711AA">
              <w:rPr>
                <w:b/>
                <w:bCs/>
                <w:sz w:val="16"/>
                <w:szCs w:val="16"/>
              </w:rPr>
              <w:t> </w:t>
            </w:r>
          </w:p>
        </w:tc>
      </w:tr>
    </w:tbl>
    <w:p w:rsidR="001133D3" w:rsidRPr="000711AA" w:rsidRDefault="001133D3"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9D46E0" w:rsidRPr="000711AA" w:rsidRDefault="00A67623" w:rsidP="002F1827">
      <w:pPr>
        <w:spacing w:after="0"/>
        <w:jc w:val="both"/>
        <w:rPr>
          <w:b/>
          <w:bCs/>
          <w:sz w:val="20"/>
          <w:szCs w:val="20"/>
        </w:rPr>
      </w:pPr>
      <w:r w:rsidRPr="000711AA">
        <w:rPr>
          <w:b/>
          <w:bCs/>
          <w:sz w:val="20"/>
          <w:szCs w:val="20"/>
        </w:rPr>
        <w:lastRenderedPageBreak/>
        <w:t xml:space="preserve">Objective </w:t>
      </w:r>
      <w:r w:rsidR="001133D3" w:rsidRPr="000711AA">
        <w:rPr>
          <w:b/>
          <w:bCs/>
          <w:sz w:val="20"/>
          <w:szCs w:val="20"/>
        </w:rPr>
        <w:t xml:space="preserve">I: </w:t>
      </w:r>
      <w:r w:rsidRPr="000711AA">
        <w:rPr>
          <w:b/>
          <w:bCs/>
          <w:sz w:val="20"/>
          <w:szCs w:val="20"/>
        </w:rPr>
        <w:t>Value addition in agricultural production and marketing enhanced</w:t>
      </w:r>
    </w:p>
    <w:p w:rsidR="009D46E0" w:rsidRPr="000711AA" w:rsidRDefault="00A67623" w:rsidP="002F1827">
      <w:pPr>
        <w:spacing w:after="0"/>
        <w:jc w:val="both"/>
        <w:rPr>
          <w:b/>
          <w:bCs/>
          <w:sz w:val="20"/>
          <w:szCs w:val="20"/>
        </w:rPr>
      </w:pPr>
      <w:r w:rsidRPr="000711AA">
        <w:rPr>
          <w:b/>
          <w:bCs/>
          <w:sz w:val="20"/>
          <w:szCs w:val="20"/>
        </w:rPr>
        <w:t>TARGET DESCRIPTION: Improved postharvest Management Technologies for value addtion infood crops developed and disseminated by June 2013</w:t>
      </w:r>
    </w:p>
    <w:p w:rsidR="00A67623" w:rsidRPr="000711AA" w:rsidRDefault="00A67623" w:rsidP="002F1827">
      <w:pPr>
        <w:spacing w:after="0"/>
        <w:jc w:val="both"/>
        <w:rPr>
          <w:b/>
          <w:bCs/>
          <w:sz w:val="22"/>
          <w:szCs w:val="22"/>
        </w:rPr>
      </w:pPr>
    </w:p>
    <w:tbl>
      <w:tblPr>
        <w:tblW w:w="5000" w:type="pct"/>
        <w:tblLayout w:type="fixed"/>
        <w:tblLook w:val="04A0"/>
      </w:tblPr>
      <w:tblGrid>
        <w:gridCol w:w="1009"/>
        <w:gridCol w:w="448"/>
        <w:gridCol w:w="451"/>
        <w:gridCol w:w="360"/>
        <w:gridCol w:w="1531"/>
        <w:gridCol w:w="1440"/>
        <w:gridCol w:w="1080"/>
        <w:gridCol w:w="723"/>
        <w:gridCol w:w="632"/>
        <w:gridCol w:w="984"/>
        <w:gridCol w:w="1625"/>
        <w:gridCol w:w="1259"/>
        <w:gridCol w:w="717"/>
        <w:gridCol w:w="1917"/>
      </w:tblGrid>
      <w:tr w:rsidR="00A67623" w:rsidRPr="000711AA" w:rsidTr="009D2B7B">
        <w:trPr>
          <w:trHeight w:val="450"/>
        </w:trPr>
        <w:tc>
          <w:tcPr>
            <w:tcW w:w="800" w:type="pct"/>
            <w:gridSpan w:val="4"/>
            <w:tcBorders>
              <w:top w:val="single" w:sz="4" w:space="0" w:color="auto"/>
              <w:left w:val="single" w:sz="4" w:space="0" w:color="auto"/>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CODES AND LINKAGE</w:t>
            </w:r>
          </w:p>
        </w:tc>
        <w:tc>
          <w:tcPr>
            <w:tcW w:w="540" w:type="pct"/>
            <w:tcBorders>
              <w:top w:val="single" w:sz="4" w:space="0" w:color="auto"/>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ANNUAL PHYSICAL TARGET</w:t>
            </w:r>
          </w:p>
        </w:tc>
        <w:tc>
          <w:tcPr>
            <w:tcW w:w="1714" w:type="pct"/>
            <w:gridSpan w:val="5"/>
            <w:tcBorders>
              <w:top w:val="single" w:sz="4" w:space="0" w:color="auto"/>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CUMULATIVE STATUS ON MEETING PHYSICAL TARGET</w:t>
            </w:r>
          </w:p>
        </w:tc>
        <w:tc>
          <w:tcPr>
            <w:tcW w:w="573" w:type="pct"/>
            <w:tcBorders>
              <w:top w:val="single" w:sz="4" w:space="0" w:color="auto"/>
              <w:left w:val="nil"/>
              <w:bottom w:val="single" w:sz="4" w:space="0" w:color="auto"/>
              <w:right w:val="single" w:sz="4" w:space="0" w:color="auto"/>
            </w:tcBorders>
            <w:shd w:val="clear" w:color="000000" w:fill="CCFFCC"/>
            <w:noWrap/>
          </w:tcPr>
          <w:p w:rsidR="00A67623" w:rsidRPr="000711AA" w:rsidRDefault="00A67623" w:rsidP="002F1827">
            <w:pPr>
              <w:spacing w:after="0"/>
              <w:jc w:val="both"/>
              <w:rPr>
                <w:b/>
                <w:bCs/>
                <w:sz w:val="16"/>
                <w:szCs w:val="16"/>
              </w:rPr>
            </w:pPr>
            <w:r w:rsidRPr="000711AA">
              <w:rPr>
                <w:b/>
                <w:bCs/>
                <w:sz w:val="16"/>
                <w:szCs w:val="16"/>
              </w:rPr>
              <w:t>EXPENDITURE STATUS</w:t>
            </w:r>
          </w:p>
        </w:tc>
        <w:tc>
          <w:tcPr>
            <w:tcW w:w="444" w:type="pct"/>
            <w:tcBorders>
              <w:top w:val="single" w:sz="4" w:space="0" w:color="auto"/>
              <w:left w:val="nil"/>
              <w:bottom w:val="single" w:sz="4" w:space="0" w:color="auto"/>
              <w:right w:val="single" w:sz="4" w:space="0" w:color="auto"/>
            </w:tcBorders>
            <w:shd w:val="clear" w:color="000000" w:fill="CCFFCC"/>
            <w:noWrap/>
          </w:tcPr>
          <w:p w:rsidR="00A67623" w:rsidRPr="000711AA" w:rsidRDefault="00A67623" w:rsidP="002F1827">
            <w:pPr>
              <w:spacing w:after="0"/>
              <w:jc w:val="both"/>
              <w:rPr>
                <w:b/>
                <w:bCs/>
                <w:sz w:val="16"/>
                <w:szCs w:val="16"/>
              </w:rPr>
            </w:pPr>
            <w:r w:rsidRPr="000711AA">
              <w:rPr>
                <w:b/>
                <w:bCs/>
                <w:sz w:val="16"/>
                <w:szCs w:val="16"/>
              </w:rPr>
              <w:t> </w:t>
            </w:r>
          </w:p>
        </w:tc>
        <w:tc>
          <w:tcPr>
            <w:tcW w:w="253" w:type="pct"/>
            <w:tcBorders>
              <w:top w:val="single" w:sz="4" w:space="0" w:color="auto"/>
              <w:left w:val="nil"/>
              <w:bottom w:val="single" w:sz="4" w:space="0" w:color="auto"/>
              <w:right w:val="single" w:sz="4" w:space="0" w:color="auto"/>
            </w:tcBorders>
            <w:shd w:val="clear" w:color="000000" w:fill="CCFFCC"/>
            <w:noWrap/>
          </w:tcPr>
          <w:p w:rsidR="00A67623" w:rsidRPr="000711AA" w:rsidRDefault="00A67623" w:rsidP="002F1827">
            <w:pPr>
              <w:spacing w:after="0"/>
              <w:jc w:val="both"/>
              <w:rPr>
                <w:b/>
                <w:bCs/>
                <w:sz w:val="16"/>
                <w:szCs w:val="16"/>
              </w:rPr>
            </w:pPr>
            <w:r w:rsidRPr="000711AA">
              <w:rPr>
                <w:b/>
                <w:bCs/>
                <w:sz w:val="16"/>
                <w:szCs w:val="16"/>
              </w:rPr>
              <w:t> </w:t>
            </w:r>
          </w:p>
        </w:tc>
        <w:tc>
          <w:tcPr>
            <w:tcW w:w="676" w:type="pct"/>
            <w:tcBorders>
              <w:top w:val="single" w:sz="4" w:space="0" w:color="auto"/>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REMARKS ON IMPLEMENTATION</w:t>
            </w:r>
          </w:p>
        </w:tc>
      </w:tr>
      <w:tr w:rsidR="00A67623" w:rsidRPr="000711AA" w:rsidTr="009D2B7B">
        <w:trPr>
          <w:trHeight w:val="683"/>
        </w:trPr>
        <w:tc>
          <w:tcPr>
            <w:tcW w:w="356" w:type="pct"/>
            <w:tcBorders>
              <w:top w:val="nil"/>
              <w:left w:val="single" w:sz="4" w:space="0" w:color="auto"/>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Target Code</w:t>
            </w:r>
          </w:p>
        </w:tc>
        <w:tc>
          <w:tcPr>
            <w:tcW w:w="158" w:type="pct"/>
            <w:tcBorders>
              <w:top w:val="nil"/>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M</w:t>
            </w:r>
          </w:p>
        </w:tc>
        <w:tc>
          <w:tcPr>
            <w:tcW w:w="159" w:type="pct"/>
            <w:tcBorders>
              <w:top w:val="nil"/>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P</w:t>
            </w:r>
          </w:p>
        </w:tc>
        <w:tc>
          <w:tcPr>
            <w:tcW w:w="127" w:type="pct"/>
            <w:tcBorders>
              <w:top w:val="nil"/>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R</w:t>
            </w:r>
          </w:p>
        </w:tc>
        <w:tc>
          <w:tcPr>
            <w:tcW w:w="540" w:type="pct"/>
            <w:tcBorders>
              <w:top w:val="nil"/>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Target Descrption</w:t>
            </w:r>
          </w:p>
        </w:tc>
        <w:tc>
          <w:tcPr>
            <w:tcW w:w="508" w:type="pct"/>
            <w:tcBorders>
              <w:top w:val="nil"/>
              <w:left w:val="nil"/>
              <w:bottom w:val="single" w:sz="4" w:space="0" w:color="auto"/>
              <w:right w:val="single" w:sz="4" w:space="0" w:color="auto"/>
            </w:tcBorders>
            <w:shd w:val="clear" w:color="000000" w:fill="CCFFCC"/>
            <w:noWrap/>
          </w:tcPr>
          <w:p w:rsidR="00A67623" w:rsidRPr="000711AA" w:rsidRDefault="00A67623" w:rsidP="002F1827">
            <w:pPr>
              <w:spacing w:after="0"/>
              <w:jc w:val="both"/>
              <w:rPr>
                <w:b/>
                <w:bCs/>
                <w:sz w:val="16"/>
                <w:szCs w:val="16"/>
              </w:rPr>
            </w:pPr>
            <w:r w:rsidRPr="000711AA">
              <w:rPr>
                <w:b/>
                <w:bCs/>
                <w:sz w:val="16"/>
                <w:szCs w:val="16"/>
              </w:rPr>
              <w:t>Actual Progress</w:t>
            </w:r>
          </w:p>
        </w:tc>
        <w:tc>
          <w:tcPr>
            <w:tcW w:w="381" w:type="pct"/>
            <w:tcBorders>
              <w:top w:val="nil"/>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Estimated % Completed</w:t>
            </w:r>
          </w:p>
        </w:tc>
        <w:tc>
          <w:tcPr>
            <w:tcW w:w="255" w:type="pct"/>
            <w:tcBorders>
              <w:top w:val="nil"/>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On Track</w:t>
            </w:r>
          </w:p>
        </w:tc>
        <w:tc>
          <w:tcPr>
            <w:tcW w:w="223" w:type="pct"/>
            <w:tcBorders>
              <w:top w:val="nil"/>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At Risk</w:t>
            </w:r>
          </w:p>
        </w:tc>
        <w:tc>
          <w:tcPr>
            <w:tcW w:w="347" w:type="pct"/>
            <w:tcBorders>
              <w:top w:val="nil"/>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Unknown</w:t>
            </w:r>
          </w:p>
        </w:tc>
        <w:tc>
          <w:tcPr>
            <w:tcW w:w="573" w:type="pct"/>
            <w:tcBorders>
              <w:top w:val="nil"/>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Cumulative Budget</w:t>
            </w:r>
          </w:p>
        </w:tc>
        <w:tc>
          <w:tcPr>
            <w:tcW w:w="444" w:type="pct"/>
            <w:tcBorders>
              <w:top w:val="nil"/>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 xml:space="preserve">Cummulative Actual Expenditure </w:t>
            </w:r>
          </w:p>
        </w:tc>
        <w:tc>
          <w:tcPr>
            <w:tcW w:w="253" w:type="pct"/>
            <w:tcBorders>
              <w:top w:val="nil"/>
              <w:left w:val="nil"/>
              <w:bottom w:val="single" w:sz="4" w:space="0" w:color="auto"/>
              <w:right w:val="single" w:sz="4" w:space="0" w:color="auto"/>
            </w:tcBorders>
            <w:shd w:val="clear" w:color="000000" w:fill="CCFFCC"/>
          </w:tcPr>
          <w:p w:rsidR="00A67623" w:rsidRPr="000711AA" w:rsidRDefault="00A67623" w:rsidP="002F1827">
            <w:pPr>
              <w:spacing w:after="0"/>
              <w:jc w:val="both"/>
              <w:rPr>
                <w:b/>
                <w:bCs/>
                <w:sz w:val="16"/>
                <w:szCs w:val="16"/>
              </w:rPr>
            </w:pPr>
            <w:r w:rsidRPr="000711AA">
              <w:rPr>
                <w:b/>
                <w:bCs/>
                <w:sz w:val="16"/>
                <w:szCs w:val="16"/>
              </w:rPr>
              <w:t>% Spent</w:t>
            </w:r>
          </w:p>
        </w:tc>
        <w:tc>
          <w:tcPr>
            <w:tcW w:w="676" w:type="pct"/>
            <w:tcBorders>
              <w:top w:val="nil"/>
              <w:left w:val="nil"/>
              <w:bottom w:val="single" w:sz="4" w:space="0" w:color="auto"/>
              <w:right w:val="single" w:sz="4" w:space="0" w:color="auto"/>
            </w:tcBorders>
            <w:shd w:val="clear" w:color="000000" w:fill="CCFFCC"/>
            <w:noWrap/>
          </w:tcPr>
          <w:p w:rsidR="00A67623" w:rsidRPr="000711AA" w:rsidRDefault="00A67623" w:rsidP="002F1827">
            <w:pPr>
              <w:spacing w:after="0"/>
              <w:jc w:val="both"/>
              <w:rPr>
                <w:b/>
                <w:bCs/>
                <w:sz w:val="16"/>
                <w:szCs w:val="16"/>
              </w:rPr>
            </w:pPr>
            <w:r w:rsidRPr="000711AA">
              <w:rPr>
                <w:b/>
                <w:bCs/>
                <w:sz w:val="16"/>
                <w:szCs w:val="16"/>
              </w:rPr>
              <w:t> </w:t>
            </w:r>
          </w:p>
        </w:tc>
      </w:tr>
      <w:tr w:rsidR="00A67623" w:rsidRPr="000711AA">
        <w:trPr>
          <w:trHeight w:val="1340"/>
        </w:trPr>
        <w:tc>
          <w:tcPr>
            <w:tcW w:w="356" w:type="pct"/>
            <w:tcBorders>
              <w:top w:val="nil"/>
              <w:left w:val="single" w:sz="4" w:space="0" w:color="auto"/>
              <w:bottom w:val="single" w:sz="4" w:space="0" w:color="auto"/>
              <w:right w:val="single" w:sz="4" w:space="0" w:color="auto"/>
            </w:tcBorders>
            <w:shd w:val="clear" w:color="auto" w:fill="auto"/>
            <w:noWrap/>
            <w:vAlign w:val="center"/>
          </w:tcPr>
          <w:p w:rsidR="00A67623" w:rsidRPr="000711AA" w:rsidRDefault="00A67623" w:rsidP="002F1827">
            <w:pPr>
              <w:spacing w:after="0"/>
              <w:jc w:val="both"/>
              <w:rPr>
                <w:b/>
                <w:bCs/>
                <w:sz w:val="16"/>
                <w:szCs w:val="16"/>
              </w:rPr>
            </w:pPr>
            <w:r w:rsidRPr="000711AA">
              <w:rPr>
                <w:b/>
                <w:bCs/>
                <w:sz w:val="16"/>
                <w:szCs w:val="16"/>
              </w:rPr>
              <w:t>I01S</w:t>
            </w:r>
          </w:p>
        </w:tc>
        <w:tc>
          <w:tcPr>
            <w:tcW w:w="158" w:type="pct"/>
            <w:tcBorders>
              <w:top w:val="nil"/>
              <w:left w:val="nil"/>
              <w:bottom w:val="single" w:sz="4" w:space="0" w:color="auto"/>
              <w:right w:val="single" w:sz="4" w:space="0" w:color="auto"/>
            </w:tcBorders>
            <w:shd w:val="clear" w:color="auto" w:fill="auto"/>
            <w:noWrap/>
            <w:vAlign w:val="bottom"/>
          </w:tcPr>
          <w:p w:rsidR="00A67623" w:rsidRPr="000711AA" w:rsidRDefault="00A67623" w:rsidP="002F1827">
            <w:pPr>
              <w:spacing w:after="0"/>
              <w:jc w:val="both"/>
              <w:rPr>
                <w:b/>
                <w:bCs/>
                <w:sz w:val="16"/>
                <w:szCs w:val="16"/>
              </w:rPr>
            </w:pPr>
            <w:r w:rsidRPr="000711AA">
              <w:rPr>
                <w:b/>
                <w:bCs/>
                <w:sz w:val="16"/>
                <w:szCs w:val="16"/>
              </w:rPr>
              <w:t> </w:t>
            </w:r>
          </w:p>
        </w:tc>
        <w:tc>
          <w:tcPr>
            <w:tcW w:w="159" w:type="pct"/>
            <w:tcBorders>
              <w:top w:val="nil"/>
              <w:left w:val="nil"/>
              <w:bottom w:val="single" w:sz="4" w:space="0" w:color="auto"/>
              <w:right w:val="single" w:sz="4" w:space="0" w:color="auto"/>
            </w:tcBorders>
            <w:shd w:val="clear" w:color="auto" w:fill="auto"/>
            <w:noWrap/>
            <w:vAlign w:val="bottom"/>
          </w:tcPr>
          <w:p w:rsidR="00A67623" w:rsidRPr="000711AA" w:rsidRDefault="00A67623" w:rsidP="002F1827">
            <w:pPr>
              <w:spacing w:after="0"/>
              <w:jc w:val="both"/>
              <w:rPr>
                <w:b/>
                <w:bCs/>
                <w:sz w:val="16"/>
                <w:szCs w:val="16"/>
              </w:rPr>
            </w:pPr>
            <w:r w:rsidRPr="000711AA">
              <w:rPr>
                <w:b/>
                <w:bCs/>
                <w:sz w:val="16"/>
                <w:szCs w:val="16"/>
              </w:rPr>
              <w:t> </w:t>
            </w:r>
          </w:p>
        </w:tc>
        <w:tc>
          <w:tcPr>
            <w:tcW w:w="127" w:type="pct"/>
            <w:tcBorders>
              <w:top w:val="nil"/>
              <w:left w:val="nil"/>
              <w:bottom w:val="single" w:sz="4" w:space="0" w:color="auto"/>
              <w:right w:val="single" w:sz="4" w:space="0" w:color="auto"/>
            </w:tcBorders>
            <w:shd w:val="clear" w:color="auto" w:fill="auto"/>
            <w:noWrap/>
            <w:vAlign w:val="bottom"/>
          </w:tcPr>
          <w:p w:rsidR="00A67623" w:rsidRPr="000711AA" w:rsidRDefault="00A67623" w:rsidP="002F1827">
            <w:pPr>
              <w:spacing w:after="0"/>
              <w:jc w:val="both"/>
              <w:rPr>
                <w:b/>
                <w:bCs/>
                <w:sz w:val="16"/>
                <w:szCs w:val="16"/>
              </w:rPr>
            </w:pPr>
            <w:r w:rsidRPr="000711AA">
              <w:rPr>
                <w:b/>
                <w:bCs/>
                <w:sz w:val="16"/>
                <w:szCs w:val="16"/>
              </w:rPr>
              <w:t> </w:t>
            </w:r>
          </w:p>
        </w:tc>
        <w:tc>
          <w:tcPr>
            <w:tcW w:w="540" w:type="pct"/>
            <w:tcBorders>
              <w:top w:val="nil"/>
              <w:left w:val="nil"/>
              <w:bottom w:val="single" w:sz="4" w:space="0" w:color="auto"/>
              <w:right w:val="single" w:sz="4" w:space="0" w:color="auto"/>
            </w:tcBorders>
            <w:shd w:val="clear" w:color="auto" w:fill="auto"/>
          </w:tcPr>
          <w:p w:rsidR="00A67623" w:rsidRPr="000711AA" w:rsidRDefault="00A67623" w:rsidP="002F1827">
            <w:pPr>
              <w:spacing w:after="0"/>
              <w:jc w:val="both"/>
              <w:rPr>
                <w:sz w:val="16"/>
                <w:szCs w:val="16"/>
              </w:rPr>
            </w:pPr>
            <w:r w:rsidRPr="000711AA">
              <w:rPr>
                <w:sz w:val="16"/>
                <w:szCs w:val="16"/>
              </w:rPr>
              <w:t xml:space="preserve"> Improved postharvest Management Technologies for value addtion in food crops developed and disseminated by June 2013</w:t>
            </w:r>
          </w:p>
        </w:tc>
        <w:tc>
          <w:tcPr>
            <w:tcW w:w="508" w:type="pct"/>
            <w:tcBorders>
              <w:top w:val="nil"/>
              <w:left w:val="nil"/>
              <w:bottom w:val="single" w:sz="4" w:space="0" w:color="auto"/>
              <w:right w:val="single" w:sz="4" w:space="0" w:color="auto"/>
            </w:tcBorders>
            <w:shd w:val="clear" w:color="auto" w:fill="auto"/>
          </w:tcPr>
          <w:p w:rsidR="00A67623" w:rsidRPr="000711AA" w:rsidRDefault="00A67623" w:rsidP="002F1827">
            <w:pPr>
              <w:spacing w:after="0"/>
              <w:jc w:val="both"/>
              <w:rPr>
                <w:sz w:val="16"/>
                <w:szCs w:val="16"/>
              </w:rPr>
            </w:pPr>
            <w:r w:rsidRPr="000711AA">
              <w:rPr>
                <w:sz w:val="16"/>
                <w:szCs w:val="16"/>
              </w:rPr>
              <w:t xml:space="preserve">To improve value addition through promoting blending technologies </w:t>
            </w:r>
          </w:p>
        </w:tc>
        <w:tc>
          <w:tcPr>
            <w:tcW w:w="381" w:type="pct"/>
            <w:tcBorders>
              <w:top w:val="nil"/>
              <w:left w:val="nil"/>
              <w:bottom w:val="single" w:sz="4" w:space="0" w:color="auto"/>
              <w:right w:val="single" w:sz="4" w:space="0" w:color="auto"/>
            </w:tcBorders>
            <w:shd w:val="clear" w:color="auto" w:fill="auto"/>
            <w:noWrap/>
            <w:vAlign w:val="center"/>
          </w:tcPr>
          <w:p w:rsidR="00A67623" w:rsidRPr="000711AA" w:rsidRDefault="00A67623" w:rsidP="002F1827">
            <w:pPr>
              <w:spacing w:after="0"/>
              <w:jc w:val="both"/>
              <w:rPr>
                <w:b/>
                <w:bCs/>
                <w:sz w:val="16"/>
                <w:szCs w:val="16"/>
              </w:rPr>
            </w:pPr>
            <w:r w:rsidRPr="000711AA">
              <w:rPr>
                <w:b/>
                <w:bCs/>
                <w:sz w:val="16"/>
                <w:szCs w:val="16"/>
              </w:rPr>
              <w:t>34</w:t>
            </w:r>
          </w:p>
        </w:tc>
        <w:tc>
          <w:tcPr>
            <w:tcW w:w="255" w:type="pct"/>
            <w:tcBorders>
              <w:top w:val="nil"/>
              <w:left w:val="nil"/>
              <w:bottom w:val="single" w:sz="4" w:space="0" w:color="auto"/>
              <w:right w:val="single" w:sz="4" w:space="0" w:color="auto"/>
            </w:tcBorders>
            <w:shd w:val="clear" w:color="auto" w:fill="auto"/>
            <w:noWrap/>
            <w:vAlign w:val="center"/>
          </w:tcPr>
          <w:p w:rsidR="00A67623" w:rsidRPr="000711AA" w:rsidRDefault="00A67623" w:rsidP="002F1827">
            <w:pPr>
              <w:spacing w:after="0"/>
              <w:jc w:val="both"/>
              <w:rPr>
                <w:b/>
                <w:bCs/>
                <w:sz w:val="16"/>
                <w:szCs w:val="16"/>
              </w:rPr>
            </w:pPr>
            <w:r w:rsidRPr="000711AA">
              <w:rPr>
                <w:b/>
                <w:bCs/>
                <w:sz w:val="16"/>
                <w:szCs w:val="16"/>
              </w:rPr>
              <w:t>v</w:t>
            </w:r>
          </w:p>
        </w:tc>
        <w:tc>
          <w:tcPr>
            <w:tcW w:w="223" w:type="pct"/>
            <w:tcBorders>
              <w:top w:val="nil"/>
              <w:left w:val="nil"/>
              <w:bottom w:val="single" w:sz="4" w:space="0" w:color="auto"/>
              <w:right w:val="single" w:sz="4" w:space="0" w:color="auto"/>
            </w:tcBorders>
            <w:shd w:val="clear" w:color="auto" w:fill="auto"/>
            <w:noWrap/>
            <w:vAlign w:val="bottom"/>
          </w:tcPr>
          <w:p w:rsidR="00A67623" w:rsidRPr="000711AA" w:rsidRDefault="00A67623" w:rsidP="002F1827">
            <w:pPr>
              <w:spacing w:after="0"/>
              <w:jc w:val="both"/>
              <w:rPr>
                <w:b/>
                <w:bCs/>
                <w:sz w:val="16"/>
                <w:szCs w:val="16"/>
              </w:rPr>
            </w:pPr>
            <w:r w:rsidRPr="000711AA">
              <w:rPr>
                <w:b/>
                <w:bCs/>
                <w:sz w:val="16"/>
                <w:szCs w:val="16"/>
              </w:rPr>
              <w:t> </w:t>
            </w:r>
          </w:p>
        </w:tc>
        <w:tc>
          <w:tcPr>
            <w:tcW w:w="347" w:type="pct"/>
            <w:tcBorders>
              <w:top w:val="nil"/>
              <w:left w:val="nil"/>
              <w:bottom w:val="single" w:sz="4" w:space="0" w:color="auto"/>
              <w:right w:val="single" w:sz="4" w:space="0" w:color="auto"/>
            </w:tcBorders>
            <w:shd w:val="clear" w:color="auto" w:fill="auto"/>
            <w:noWrap/>
            <w:vAlign w:val="bottom"/>
          </w:tcPr>
          <w:p w:rsidR="00A67623" w:rsidRPr="000711AA" w:rsidRDefault="00A67623" w:rsidP="002F1827">
            <w:pPr>
              <w:spacing w:after="0"/>
              <w:jc w:val="both"/>
              <w:rPr>
                <w:b/>
                <w:bCs/>
                <w:sz w:val="16"/>
                <w:szCs w:val="16"/>
              </w:rPr>
            </w:pPr>
            <w:r w:rsidRPr="000711AA">
              <w:rPr>
                <w:b/>
                <w:bCs/>
                <w:sz w:val="16"/>
                <w:szCs w:val="16"/>
              </w:rPr>
              <w:t> </w:t>
            </w:r>
          </w:p>
        </w:tc>
        <w:tc>
          <w:tcPr>
            <w:tcW w:w="573" w:type="pct"/>
            <w:tcBorders>
              <w:top w:val="nil"/>
              <w:left w:val="nil"/>
              <w:bottom w:val="single" w:sz="4" w:space="0" w:color="auto"/>
              <w:right w:val="single" w:sz="4" w:space="0" w:color="auto"/>
            </w:tcBorders>
            <w:shd w:val="clear" w:color="auto" w:fill="auto"/>
            <w:noWrap/>
            <w:vAlign w:val="center"/>
          </w:tcPr>
          <w:p w:rsidR="00A67623" w:rsidRPr="000711AA" w:rsidRDefault="00A67623" w:rsidP="002F1827">
            <w:pPr>
              <w:spacing w:after="0"/>
              <w:jc w:val="both"/>
              <w:rPr>
                <w:b/>
                <w:bCs/>
                <w:sz w:val="16"/>
                <w:szCs w:val="16"/>
              </w:rPr>
            </w:pPr>
            <w:r w:rsidRPr="000711AA">
              <w:rPr>
                <w:b/>
                <w:bCs/>
                <w:sz w:val="16"/>
                <w:szCs w:val="16"/>
              </w:rPr>
              <w:t xml:space="preserve">18,950,000 </w:t>
            </w:r>
          </w:p>
        </w:tc>
        <w:tc>
          <w:tcPr>
            <w:tcW w:w="444" w:type="pct"/>
            <w:tcBorders>
              <w:top w:val="nil"/>
              <w:left w:val="nil"/>
              <w:bottom w:val="single" w:sz="4" w:space="0" w:color="auto"/>
              <w:right w:val="single" w:sz="4" w:space="0" w:color="auto"/>
            </w:tcBorders>
            <w:shd w:val="clear" w:color="auto" w:fill="auto"/>
            <w:noWrap/>
            <w:vAlign w:val="center"/>
          </w:tcPr>
          <w:p w:rsidR="00A67623" w:rsidRPr="000711AA" w:rsidRDefault="00A67623" w:rsidP="002F1827">
            <w:pPr>
              <w:spacing w:after="0"/>
              <w:jc w:val="both"/>
              <w:rPr>
                <w:b/>
                <w:bCs/>
                <w:sz w:val="16"/>
                <w:szCs w:val="16"/>
              </w:rPr>
            </w:pPr>
            <w:r w:rsidRPr="000711AA">
              <w:rPr>
                <w:b/>
                <w:bCs/>
                <w:sz w:val="16"/>
                <w:szCs w:val="16"/>
              </w:rPr>
              <w:t xml:space="preserve"> 6,485,450 </w:t>
            </w:r>
          </w:p>
        </w:tc>
        <w:tc>
          <w:tcPr>
            <w:tcW w:w="253" w:type="pct"/>
            <w:tcBorders>
              <w:top w:val="nil"/>
              <w:left w:val="nil"/>
              <w:bottom w:val="single" w:sz="4" w:space="0" w:color="auto"/>
              <w:right w:val="single" w:sz="4" w:space="0" w:color="auto"/>
            </w:tcBorders>
            <w:shd w:val="clear" w:color="auto" w:fill="auto"/>
            <w:noWrap/>
            <w:vAlign w:val="center"/>
          </w:tcPr>
          <w:p w:rsidR="00A67623" w:rsidRPr="000711AA" w:rsidRDefault="00A67623" w:rsidP="002F1827">
            <w:pPr>
              <w:spacing w:after="0"/>
              <w:jc w:val="both"/>
              <w:rPr>
                <w:b/>
                <w:bCs/>
                <w:sz w:val="16"/>
                <w:szCs w:val="16"/>
              </w:rPr>
            </w:pPr>
            <w:r w:rsidRPr="000711AA">
              <w:rPr>
                <w:b/>
                <w:bCs/>
                <w:sz w:val="16"/>
                <w:szCs w:val="16"/>
              </w:rPr>
              <w:t>34</w:t>
            </w:r>
          </w:p>
        </w:tc>
        <w:tc>
          <w:tcPr>
            <w:tcW w:w="676" w:type="pct"/>
            <w:tcBorders>
              <w:top w:val="nil"/>
              <w:left w:val="nil"/>
              <w:bottom w:val="single" w:sz="4" w:space="0" w:color="auto"/>
              <w:right w:val="single" w:sz="4" w:space="0" w:color="auto"/>
            </w:tcBorders>
            <w:shd w:val="clear" w:color="auto" w:fill="auto"/>
            <w:vAlign w:val="center"/>
          </w:tcPr>
          <w:p w:rsidR="00A67623" w:rsidRPr="000711AA" w:rsidRDefault="00A67623" w:rsidP="002F1827">
            <w:pPr>
              <w:spacing w:after="0"/>
              <w:jc w:val="both"/>
              <w:rPr>
                <w:b/>
                <w:bCs/>
                <w:sz w:val="16"/>
                <w:szCs w:val="16"/>
              </w:rPr>
            </w:pPr>
            <w:r w:rsidRPr="000711AA">
              <w:rPr>
                <w:b/>
                <w:bCs/>
                <w:sz w:val="16"/>
                <w:szCs w:val="16"/>
              </w:rPr>
              <w:t xml:space="preserve"> Little funds disbursed </w:t>
            </w:r>
          </w:p>
        </w:tc>
      </w:tr>
    </w:tbl>
    <w:p w:rsidR="00A67623" w:rsidRPr="000711AA" w:rsidRDefault="00A67623" w:rsidP="002F1827">
      <w:pPr>
        <w:spacing w:after="0"/>
        <w:jc w:val="both"/>
        <w:rPr>
          <w:b/>
          <w:bCs/>
          <w:sz w:val="20"/>
          <w:szCs w:val="20"/>
        </w:rPr>
      </w:pPr>
    </w:p>
    <w:p w:rsidR="000711AA" w:rsidRDefault="000711AA" w:rsidP="002F1827">
      <w:pPr>
        <w:spacing w:after="0"/>
        <w:jc w:val="both"/>
        <w:rPr>
          <w:b/>
          <w:bCs/>
          <w:sz w:val="20"/>
          <w:szCs w:val="20"/>
        </w:rPr>
      </w:pPr>
    </w:p>
    <w:p w:rsidR="00314E27" w:rsidRPr="000711AA" w:rsidRDefault="00314E27" w:rsidP="002F1827">
      <w:pPr>
        <w:spacing w:after="0"/>
        <w:jc w:val="both"/>
        <w:rPr>
          <w:sz w:val="20"/>
          <w:szCs w:val="20"/>
        </w:rPr>
      </w:pPr>
      <w:r w:rsidRPr="000711AA">
        <w:rPr>
          <w:b/>
          <w:bCs/>
          <w:sz w:val="20"/>
          <w:szCs w:val="20"/>
        </w:rPr>
        <w:t>Objective G</w:t>
      </w:r>
    </w:p>
    <w:p w:rsidR="009D46E0" w:rsidRPr="000711AA" w:rsidRDefault="00314E27" w:rsidP="002F1827">
      <w:pPr>
        <w:spacing w:after="0"/>
        <w:jc w:val="both"/>
        <w:rPr>
          <w:b/>
          <w:bCs/>
          <w:sz w:val="20"/>
          <w:szCs w:val="20"/>
        </w:rPr>
      </w:pPr>
      <w:r w:rsidRPr="000711AA">
        <w:rPr>
          <w:b/>
          <w:bCs/>
          <w:sz w:val="20"/>
          <w:szCs w:val="20"/>
        </w:rPr>
        <w:t>Objective Description:  Capacity of MAFC deliver services improved</w:t>
      </w:r>
    </w:p>
    <w:p w:rsidR="00314E27" w:rsidRPr="000711AA" w:rsidRDefault="00314E27" w:rsidP="002F1827">
      <w:pPr>
        <w:spacing w:after="0"/>
        <w:jc w:val="both"/>
        <w:rPr>
          <w:b/>
          <w:bCs/>
          <w:sz w:val="20"/>
          <w:szCs w:val="20"/>
        </w:rPr>
      </w:pPr>
      <w:r w:rsidRPr="000711AA">
        <w:rPr>
          <w:b/>
          <w:bCs/>
          <w:sz w:val="20"/>
          <w:szCs w:val="20"/>
        </w:rPr>
        <w:t>TARGET DESCRIPTION: Capacity of NFSD to carry out its activities effectively and efficiently strengthened by 2013</w:t>
      </w:r>
    </w:p>
    <w:tbl>
      <w:tblPr>
        <w:tblW w:w="5022" w:type="pct"/>
        <w:tblLayout w:type="fixed"/>
        <w:tblLook w:val="04A0"/>
      </w:tblPr>
      <w:tblGrid>
        <w:gridCol w:w="1009"/>
        <w:gridCol w:w="447"/>
        <w:gridCol w:w="450"/>
        <w:gridCol w:w="367"/>
        <w:gridCol w:w="1529"/>
        <w:gridCol w:w="1168"/>
        <w:gridCol w:w="1347"/>
        <w:gridCol w:w="723"/>
        <w:gridCol w:w="629"/>
        <w:gridCol w:w="988"/>
        <w:gridCol w:w="1626"/>
        <w:gridCol w:w="1264"/>
        <w:gridCol w:w="720"/>
        <w:gridCol w:w="1971"/>
      </w:tblGrid>
      <w:tr w:rsidR="009D2776" w:rsidRPr="000711AA" w:rsidTr="009D2B7B">
        <w:trPr>
          <w:trHeight w:val="450"/>
        </w:trPr>
        <w:tc>
          <w:tcPr>
            <w:tcW w:w="798" w:type="pct"/>
            <w:gridSpan w:val="4"/>
            <w:tcBorders>
              <w:top w:val="single" w:sz="4" w:space="0" w:color="auto"/>
              <w:left w:val="single" w:sz="4" w:space="0" w:color="auto"/>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CODES AND LINKAGE</w:t>
            </w:r>
          </w:p>
        </w:tc>
        <w:tc>
          <w:tcPr>
            <w:tcW w:w="537" w:type="pct"/>
            <w:tcBorders>
              <w:top w:val="single" w:sz="4" w:space="0" w:color="auto"/>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ANNUAL PHYSICAL TARGET</w:t>
            </w:r>
          </w:p>
        </w:tc>
        <w:tc>
          <w:tcPr>
            <w:tcW w:w="1705" w:type="pct"/>
            <w:gridSpan w:val="5"/>
            <w:tcBorders>
              <w:top w:val="single" w:sz="4" w:space="0" w:color="auto"/>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CUMULATIVE STATUS ON MEETING PHYSICAL TARGET</w:t>
            </w:r>
          </w:p>
        </w:tc>
        <w:tc>
          <w:tcPr>
            <w:tcW w:w="1268" w:type="pct"/>
            <w:gridSpan w:val="3"/>
            <w:tcBorders>
              <w:top w:val="single" w:sz="4" w:space="0" w:color="auto"/>
              <w:left w:val="nil"/>
              <w:bottom w:val="single" w:sz="4" w:space="0" w:color="auto"/>
              <w:right w:val="single" w:sz="4" w:space="0" w:color="auto"/>
            </w:tcBorders>
            <w:shd w:val="clear" w:color="000000" w:fill="CCFFCC"/>
            <w:noWrap/>
          </w:tcPr>
          <w:p w:rsidR="009D2776" w:rsidRPr="000711AA" w:rsidRDefault="009D2776" w:rsidP="00D42976">
            <w:pPr>
              <w:spacing w:after="0"/>
              <w:jc w:val="center"/>
              <w:rPr>
                <w:b/>
                <w:bCs/>
                <w:sz w:val="16"/>
                <w:szCs w:val="16"/>
              </w:rPr>
            </w:pPr>
            <w:r w:rsidRPr="000711AA">
              <w:rPr>
                <w:b/>
                <w:bCs/>
                <w:sz w:val="16"/>
                <w:szCs w:val="16"/>
              </w:rPr>
              <w:t>EXPENDITURE STATUS</w:t>
            </w:r>
          </w:p>
        </w:tc>
        <w:tc>
          <w:tcPr>
            <w:tcW w:w="692" w:type="pct"/>
            <w:vMerge w:val="restart"/>
            <w:tcBorders>
              <w:top w:val="single" w:sz="4" w:space="0" w:color="auto"/>
              <w:left w:val="nil"/>
              <w:right w:val="single" w:sz="4" w:space="0" w:color="auto"/>
            </w:tcBorders>
            <w:shd w:val="clear" w:color="000000" w:fill="CCFFCC"/>
          </w:tcPr>
          <w:p w:rsidR="009D2776" w:rsidRPr="000711AA" w:rsidRDefault="009D2776" w:rsidP="009D2776">
            <w:pPr>
              <w:spacing w:after="0"/>
              <w:jc w:val="both"/>
              <w:rPr>
                <w:b/>
                <w:bCs/>
                <w:sz w:val="16"/>
                <w:szCs w:val="16"/>
              </w:rPr>
            </w:pPr>
            <w:r w:rsidRPr="000711AA">
              <w:rPr>
                <w:b/>
                <w:bCs/>
                <w:sz w:val="16"/>
                <w:szCs w:val="16"/>
              </w:rPr>
              <w:t>REMARKS ON IMPLEMENTATION</w:t>
            </w:r>
          </w:p>
        </w:tc>
      </w:tr>
      <w:tr w:rsidR="009D2776" w:rsidRPr="000711AA" w:rsidTr="009D2B7B">
        <w:trPr>
          <w:trHeight w:val="602"/>
        </w:trPr>
        <w:tc>
          <w:tcPr>
            <w:tcW w:w="354" w:type="pct"/>
            <w:tcBorders>
              <w:top w:val="nil"/>
              <w:left w:val="single" w:sz="4" w:space="0" w:color="auto"/>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Target Code</w:t>
            </w:r>
          </w:p>
        </w:tc>
        <w:tc>
          <w:tcPr>
            <w:tcW w:w="157" w:type="pct"/>
            <w:tcBorders>
              <w:top w:val="nil"/>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M</w:t>
            </w:r>
          </w:p>
        </w:tc>
        <w:tc>
          <w:tcPr>
            <w:tcW w:w="158" w:type="pct"/>
            <w:tcBorders>
              <w:top w:val="nil"/>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P</w:t>
            </w:r>
          </w:p>
        </w:tc>
        <w:tc>
          <w:tcPr>
            <w:tcW w:w="129" w:type="pct"/>
            <w:tcBorders>
              <w:top w:val="nil"/>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R</w:t>
            </w:r>
          </w:p>
        </w:tc>
        <w:tc>
          <w:tcPr>
            <w:tcW w:w="537" w:type="pct"/>
            <w:tcBorders>
              <w:top w:val="nil"/>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Target Descrption</w:t>
            </w:r>
          </w:p>
        </w:tc>
        <w:tc>
          <w:tcPr>
            <w:tcW w:w="410" w:type="pct"/>
            <w:tcBorders>
              <w:top w:val="nil"/>
              <w:left w:val="nil"/>
              <w:bottom w:val="single" w:sz="4" w:space="0" w:color="auto"/>
              <w:right w:val="single" w:sz="4" w:space="0" w:color="auto"/>
            </w:tcBorders>
            <w:shd w:val="clear" w:color="000000" w:fill="CCFFCC"/>
            <w:noWrap/>
          </w:tcPr>
          <w:p w:rsidR="009D2776" w:rsidRPr="000711AA" w:rsidRDefault="009D2776" w:rsidP="002F1827">
            <w:pPr>
              <w:spacing w:after="0"/>
              <w:jc w:val="both"/>
              <w:rPr>
                <w:b/>
                <w:bCs/>
                <w:sz w:val="16"/>
                <w:szCs w:val="16"/>
              </w:rPr>
            </w:pPr>
            <w:r w:rsidRPr="000711AA">
              <w:rPr>
                <w:b/>
                <w:bCs/>
                <w:sz w:val="16"/>
                <w:szCs w:val="16"/>
              </w:rPr>
              <w:t>Actual Progress</w:t>
            </w:r>
          </w:p>
        </w:tc>
        <w:tc>
          <w:tcPr>
            <w:tcW w:w="473" w:type="pct"/>
            <w:tcBorders>
              <w:top w:val="nil"/>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Estimated % Completed</w:t>
            </w:r>
          </w:p>
        </w:tc>
        <w:tc>
          <w:tcPr>
            <w:tcW w:w="254" w:type="pct"/>
            <w:tcBorders>
              <w:top w:val="nil"/>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On Track</w:t>
            </w:r>
          </w:p>
        </w:tc>
        <w:tc>
          <w:tcPr>
            <w:tcW w:w="221" w:type="pct"/>
            <w:tcBorders>
              <w:top w:val="nil"/>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At Risk</w:t>
            </w:r>
          </w:p>
        </w:tc>
        <w:tc>
          <w:tcPr>
            <w:tcW w:w="347" w:type="pct"/>
            <w:tcBorders>
              <w:top w:val="nil"/>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Unknown</w:t>
            </w:r>
          </w:p>
        </w:tc>
        <w:tc>
          <w:tcPr>
            <w:tcW w:w="571" w:type="pct"/>
            <w:tcBorders>
              <w:top w:val="nil"/>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Cumulative Budget</w:t>
            </w:r>
          </w:p>
        </w:tc>
        <w:tc>
          <w:tcPr>
            <w:tcW w:w="444" w:type="pct"/>
            <w:tcBorders>
              <w:top w:val="nil"/>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 xml:space="preserve">Cummulative Actual Expenditure </w:t>
            </w:r>
          </w:p>
        </w:tc>
        <w:tc>
          <w:tcPr>
            <w:tcW w:w="253" w:type="pct"/>
            <w:tcBorders>
              <w:top w:val="nil"/>
              <w:left w:val="nil"/>
              <w:bottom w:val="single" w:sz="4" w:space="0" w:color="auto"/>
              <w:right w:val="single" w:sz="4" w:space="0" w:color="auto"/>
            </w:tcBorders>
            <w:shd w:val="clear" w:color="000000" w:fill="CCFFCC"/>
          </w:tcPr>
          <w:p w:rsidR="009D2776" w:rsidRPr="000711AA" w:rsidRDefault="009D2776" w:rsidP="002F1827">
            <w:pPr>
              <w:spacing w:after="0"/>
              <w:jc w:val="both"/>
              <w:rPr>
                <w:b/>
                <w:bCs/>
                <w:sz w:val="16"/>
                <w:szCs w:val="16"/>
              </w:rPr>
            </w:pPr>
            <w:r w:rsidRPr="000711AA">
              <w:rPr>
                <w:b/>
                <w:bCs/>
                <w:sz w:val="16"/>
                <w:szCs w:val="16"/>
              </w:rPr>
              <w:t>% Spent</w:t>
            </w:r>
          </w:p>
        </w:tc>
        <w:tc>
          <w:tcPr>
            <w:tcW w:w="692" w:type="pct"/>
            <w:vMerge/>
            <w:tcBorders>
              <w:left w:val="nil"/>
              <w:bottom w:val="single" w:sz="4" w:space="0" w:color="auto"/>
              <w:right w:val="single" w:sz="4" w:space="0" w:color="auto"/>
            </w:tcBorders>
            <w:shd w:val="clear" w:color="000000" w:fill="CCFFCC"/>
            <w:noWrap/>
          </w:tcPr>
          <w:p w:rsidR="009D2776" w:rsidRPr="000711AA" w:rsidRDefault="009D2776" w:rsidP="002F1827">
            <w:pPr>
              <w:spacing w:after="0"/>
              <w:jc w:val="both"/>
              <w:rPr>
                <w:b/>
                <w:bCs/>
                <w:sz w:val="16"/>
                <w:szCs w:val="16"/>
              </w:rPr>
            </w:pPr>
          </w:p>
        </w:tc>
      </w:tr>
      <w:tr w:rsidR="00314E27" w:rsidRPr="000711AA">
        <w:trPr>
          <w:trHeight w:val="1785"/>
        </w:trPr>
        <w:tc>
          <w:tcPr>
            <w:tcW w:w="354" w:type="pct"/>
            <w:tcBorders>
              <w:top w:val="nil"/>
              <w:left w:val="single" w:sz="4" w:space="0" w:color="auto"/>
              <w:bottom w:val="single" w:sz="4" w:space="0" w:color="auto"/>
              <w:right w:val="single" w:sz="4" w:space="0" w:color="auto"/>
            </w:tcBorders>
            <w:shd w:val="clear" w:color="auto" w:fill="auto"/>
            <w:noWrap/>
            <w:vAlign w:val="center"/>
          </w:tcPr>
          <w:p w:rsidR="00314E27" w:rsidRPr="000711AA" w:rsidRDefault="00314E27" w:rsidP="002F1827">
            <w:pPr>
              <w:spacing w:after="0"/>
              <w:jc w:val="both"/>
              <w:rPr>
                <w:b/>
                <w:bCs/>
                <w:sz w:val="16"/>
                <w:szCs w:val="16"/>
              </w:rPr>
            </w:pPr>
            <w:r w:rsidRPr="000711AA">
              <w:rPr>
                <w:b/>
                <w:bCs/>
                <w:sz w:val="16"/>
                <w:szCs w:val="16"/>
              </w:rPr>
              <w:t>G01S</w:t>
            </w:r>
          </w:p>
        </w:tc>
        <w:tc>
          <w:tcPr>
            <w:tcW w:w="157" w:type="pct"/>
            <w:tcBorders>
              <w:top w:val="nil"/>
              <w:left w:val="nil"/>
              <w:bottom w:val="single" w:sz="4" w:space="0" w:color="auto"/>
              <w:right w:val="single" w:sz="4" w:space="0" w:color="auto"/>
            </w:tcBorders>
            <w:shd w:val="clear" w:color="auto" w:fill="auto"/>
            <w:noWrap/>
            <w:vAlign w:val="bottom"/>
          </w:tcPr>
          <w:p w:rsidR="00314E27" w:rsidRPr="000711AA" w:rsidRDefault="00314E27" w:rsidP="002F1827">
            <w:pPr>
              <w:spacing w:after="0"/>
              <w:jc w:val="both"/>
              <w:rPr>
                <w:b/>
                <w:bCs/>
                <w:sz w:val="16"/>
                <w:szCs w:val="16"/>
              </w:rPr>
            </w:pPr>
            <w:r w:rsidRPr="000711AA">
              <w:rPr>
                <w:b/>
                <w:bCs/>
                <w:sz w:val="16"/>
                <w:szCs w:val="16"/>
              </w:rPr>
              <w:t> </w:t>
            </w:r>
          </w:p>
        </w:tc>
        <w:tc>
          <w:tcPr>
            <w:tcW w:w="158" w:type="pct"/>
            <w:tcBorders>
              <w:top w:val="nil"/>
              <w:left w:val="nil"/>
              <w:bottom w:val="single" w:sz="4" w:space="0" w:color="auto"/>
              <w:right w:val="single" w:sz="4" w:space="0" w:color="auto"/>
            </w:tcBorders>
            <w:shd w:val="clear" w:color="auto" w:fill="auto"/>
            <w:noWrap/>
            <w:vAlign w:val="bottom"/>
          </w:tcPr>
          <w:p w:rsidR="00314E27" w:rsidRPr="000711AA" w:rsidRDefault="00314E27" w:rsidP="002F1827">
            <w:pPr>
              <w:spacing w:after="0"/>
              <w:jc w:val="both"/>
              <w:rPr>
                <w:b/>
                <w:bCs/>
                <w:sz w:val="16"/>
                <w:szCs w:val="16"/>
              </w:rPr>
            </w:pPr>
            <w:r w:rsidRPr="000711AA">
              <w:rPr>
                <w:b/>
                <w:bCs/>
                <w:sz w:val="16"/>
                <w:szCs w:val="16"/>
              </w:rPr>
              <w:t> </w:t>
            </w:r>
          </w:p>
        </w:tc>
        <w:tc>
          <w:tcPr>
            <w:tcW w:w="129" w:type="pct"/>
            <w:tcBorders>
              <w:top w:val="nil"/>
              <w:left w:val="nil"/>
              <w:bottom w:val="single" w:sz="4" w:space="0" w:color="auto"/>
              <w:right w:val="single" w:sz="4" w:space="0" w:color="auto"/>
            </w:tcBorders>
            <w:shd w:val="clear" w:color="auto" w:fill="auto"/>
            <w:noWrap/>
            <w:vAlign w:val="bottom"/>
          </w:tcPr>
          <w:p w:rsidR="00314E27" w:rsidRPr="000711AA" w:rsidRDefault="00314E27" w:rsidP="002F1827">
            <w:pPr>
              <w:spacing w:after="0"/>
              <w:jc w:val="both"/>
              <w:rPr>
                <w:b/>
                <w:bCs/>
                <w:sz w:val="16"/>
                <w:szCs w:val="16"/>
              </w:rPr>
            </w:pPr>
            <w:r w:rsidRPr="000711AA">
              <w:rPr>
                <w:b/>
                <w:bCs/>
                <w:sz w:val="16"/>
                <w:szCs w:val="16"/>
              </w:rPr>
              <w:t> </w:t>
            </w:r>
          </w:p>
        </w:tc>
        <w:tc>
          <w:tcPr>
            <w:tcW w:w="537" w:type="pct"/>
            <w:tcBorders>
              <w:top w:val="nil"/>
              <w:left w:val="nil"/>
              <w:bottom w:val="single" w:sz="4" w:space="0" w:color="auto"/>
              <w:right w:val="single" w:sz="4" w:space="0" w:color="auto"/>
            </w:tcBorders>
            <w:shd w:val="clear" w:color="auto" w:fill="auto"/>
          </w:tcPr>
          <w:p w:rsidR="00314E27" w:rsidRPr="000711AA" w:rsidRDefault="00314E27" w:rsidP="002F1827">
            <w:pPr>
              <w:spacing w:after="0"/>
              <w:jc w:val="both"/>
              <w:rPr>
                <w:sz w:val="16"/>
                <w:szCs w:val="16"/>
              </w:rPr>
            </w:pPr>
            <w:r w:rsidRPr="000711AA">
              <w:rPr>
                <w:sz w:val="16"/>
                <w:szCs w:val="16"/>
              </w:rPr>
              <w:t>Capacity of NFS D to carry out its activities effectively and efficiently strengthened by 2013</w:t>
            </w:r>
          </w:p>
        </w:tc>
        <w:tc>
          <w:tcPr>
            <w:tcW w:w="410" w:type="pct"/>
            <w:tcBorders>
              <w:top w:val="nil"/>
              <w:left w:val="nil"/>
              <w:bottom w:val="single" w:sz="4" w:space="0" w:color="auto"/>
              <w:right w:val="single" w:sz="4" w:space="0" w:color="auto"/>
            </w:tcBorders>
            <w:shd w:val="clear" w:color="auto" w:fill="auto"/>
          </w:tcPr>
          <w:p w:rsidR="00314E27" w:rsidRPr="000711AA" w:rsidRDefault="00314E27" w:rsidP="002F1827">
            <w:pPr>
              <w:spacing w:after="0"/>
              <w:jc w:val="both"/>
              <w:rPr>
                <w:sz w:val="16"/>
                <w:szCs w:val="16"/>
              </w:rPr>
            </w:pPr>
            <w:r w:rsidRPr="000711AA">
              <w:rPr>
                <w:sz w:val="16"/>
                <w:szCs w:val="16"/>
              </w:rPr>
              <w:t>To improve service delivery of NFS through improved employement entitlement, office supplies &amp; maintenance</w:t>
            </w:r>
          </w:p>
        </w:tc>
        <w:tc>
          <w:tcPr>
            <w:tcW w:w="473" w:type="pct"/>
            <w:tcBorders>
              <w:top w:val="nil"/>
              <w:left w:val="nil"/>
              <w:bottom w:val="single" w:sz="4" w:space="0" w:color="auto"/>
              <w:right w:val="single" w:sz="4" w:space="0" w:color="auto"/>
            </w:tcBorders>
            <w:shd w:val="clear" w:color="auto" w:fill="auto"/>
            <w:noWrap/>
            <w:vAlign w:val="center"/>
          </w:tcPr>
          <w:p w:rsidR="00314E27" w:rsidRPr="000711AA" w:rsidRDefault="00314E27" w:rsidP="002F1827">
            <w:pPr>
              <w:spacing w:after="0"/>
              <w:jc w:val="both"/>
              <w:rPr>
                <w:b/>
                <w:bCs/>
                <w:sz w:val="16"/>
                <w:szCs w:val="16"/>
              </w:rPr>
            </w:pPr>
            <w:r w:rsidRPr="000711AA">
              <w:rPr>
                <w:b/>
                <w:bCs/>
                <w:sz w:val="16"/>
                <w:szCs w:val="16"/>
              </w:rPr>
              <w:t>68</w:t>
            </w:r>
          </w:p>
        </w:tc>
        <w:tc>
          <w:tcPr>
            <w:tcW w:w="254" w:type="pct"/>
            <w:tcBorders>
              <w:top w:val="nil"/>
              <w:left w:val="nil"/>
              <w:bottom w:val="single" w:sz="4" w:space="0" w:color="auto"/>
              <w:right w:val="single" w:sz="4" w:space="0" w:color="auto"/>
            </w:tcBorders>
            <w:shd w:val="clear" w:color="auto" w:fill="auto"/>
            <w:noWrap/>
            <w:vAlign w:val="bottom"/>
          </w:tcPr>
          <w:p w:rsidR="00314E27" w:rsidRPr="000711AA" w:rsidRDefault="00314E27" w:rsidP="002F1827">
            <w:pPr>
              <w:spacing w:after="0"/>
              <w:jc w:val="both"/>
              <w:rPr>
                <w:b/>
                <w:bCs/>
                <w:sz w:val="16"/>
                <w:szCs w:val="16"/>
              </w:rPr>
            </w:pPr>
            <w:r w:rsidRPr="000711AA">
              <w:rPr>
                <w:b/>
                <w:bCs/>
                <w:sz w:val="16"/>
                <w:szCs w:val="16"/>
              </w:rPr>
              <w:t> </w:t>
            </w:r>
          </w:p>
        </w:tc>
        <w:tc>
          <w:tcPr>
            <w:tcW w:w="221" w:type="pct"/>
            <w:tcBorders>
              <w:top w:val="nil"/>
              <w:left w:val="nil"/>
              <w:bottom w:val="single" w:sz="4" w:space="0" w:color="auto"/>
              <w:right w:val="single" w:sz="4" w:space="0" w:color="auto"/>
            </w:tcBorders>
            <w:shd w:val="clear" w:color="auto" w:fill="auto"/>
            <w:noWrap/>
            <w:vAlign w:val="bottom"/>
          </w:tcPr>
          <w:p w:rsidR="00314E27" w:rsidRPr="000711AA" w:rsidRDefault="00314E27" w:rsidP="002F1827">
            <w:pPr>
              <w:spacing w:after="0"/>
              <w:jc w:val="both"/>
              <w:rPr>
                <w:b/>
                <w:bCs/>
                <w:sz w:val="16"/>
                <w:szCs w:val="16"/>
              </w:rPr>
            </w:pPr>
            <w:r w:rsidRPr="000711AA">
              <w:rPr>
                <w:b/>
                <w:bCs/>
                <w:sz w:val="16"/>
                <w:szCs w:val="16"/>
              </w:rPr>
              <w:t> </w:t>
            </w:r>
          </w:p>
        </w:tc>
        <w:tc>
          <w:tcPr>
            <w:tcW w:w="347" w:type="pct"/>
            <w:tcBorders>
              <w:top w:val="nil"/>
              <w:left w:val="nil"/>
              <w:bottom w:val="single" w:sz="4" w:space="0" w:color="auto"/>
              <w:right w:val="single" w:sz="4" w:space="0" w:color="auto"/>
            </w:tcBorders>
            <w:shd w:val="clear" w:color="auto" w:fill="auto"/>
            <w:noWrap/>
            <w:vAlign w:val="center"/>
          </w:tcPr>
          <w:p w:rsidR="00314E27" w:rsidRPr="000711AA" w:rsidRDefault="00314E27" w:rsidP="002F1827">
            <w:pPr>
              <w:spacing w:after="0"/>
              <w:jc w:val="both"/>
              <w:rPr>
                <w:b/>
                <w:bCs/>
                <w:sz w:val="16"/>
                <w:szCs w:val="16"/>
              </w:rPr>
            </w:pPr>
            <w:r w:rsidRPr="000711AA">
              <w:rPr>
                <w:b/>
                <w:bCs/>
                <w:sz w:val="16"/>
                <w:szCs w:val="16"/>
              </w:rPr>
              <w:t>v</w:t>
            </w:r>
          </w:p>
        </w:tc>
        <w:tc>
          <w:tcPr>
            <w:tcW w:w="571" w:type="pct"/>
            <w:tcBorders>
              <w:top w:val="nil"/>
              <w:left w:val="nil"/>
              <w:bottom w:val="single" w:sz="4" w:space="0" w:color="auto"/>
              <w:right w:val="single" w:sz="4" w:space="0" w:color="auto"/>
            </w:tcBorders>
            <w:shd w:val="clear" w:color="auto" w:fill="auto"/>
            <w:noWrap/>
            <w:vAlign w:val="center"/>
          </w:tcPr>
          <w:p w:rsidR="00314E27" w:rsidRPr="000711AA" w:rsidRDefault="00314E27" w:rsidP="002F1827">
            <w:pPr>
              <w:spacing w:after="0"/>
              <w:jc w:val="both"/>
              <w:rPr>
                <w:b/>
                <w:bCs/>
                <w:sz w:val="16"/>
                <w:szCs w:val="16"/>
              </w:rPr>
            </w:pPr>
            <w:r w:rsidRPr="000711AA">
              <w:rPr>
                <w:b/>
                <w:bCs/>
                <w:sz w:val="16"/>
                <w:szCs w:val="16"/>
              </w:rPr>
              <w:t xml:space="preserve">138,700,000 </w:t>
            </w:r>
          </w:p>
        </w:tc>
        <w:tc>
          <w:tcPr>
            <w:tcW w:w="444" w:type="pct"/>
            <w:tcBorders>
              <w:top w:val="nil"/>
              <w:left w:val="nil"/>
              <w:bottom w:val="single" w:sz="4" w:space="0" w:color="auto"/>
              <w:right w:val="single" w:sz="4" w:space="0" w:color="auto"/>
            </w:tcBorders>
            <w:shd w:val="clear" w:color="auto" w:fill="auto"/>
            <w:noWrap/>
            <w:vAlign w:val="center"/>
          </w:tcPr>
          <w:p w:rsidR="00314E27" w:rsidRPr="000711AA" w:rsidRDefault="00314E27" w:rsidP="002F1827">
            <w:pPr>
              <w:spacing w:after="0"/>
              <w:jc w:val="both"/>
              <w:rPr>
                <w:b/>
                <w:bCs/>
                <w:sz w:val="16"/>
                <w:szCs w:val="16"/>
              </w:rPr>
            </w:pPr>
            <w:r w:rsidRPr="000711AA">
              <w:rPr>
                <w:b/>
                <w:bCs/>
                <w:sz w:val="16"/>
                <w:szCs w:val="16"/>
              </w:rPr>
              <w:t xml:space="preserve"> 94,304,797 </w:t>
            </w:r>
          </w:p>
        </w:tc>
        <w:tc>
          <w:tcPr>
            <w:tcW w:w="253" w:type="pct"/>
            <w:tcBorders>
              <w:top w:val="nil"/>
              <w:left w:val="nil"/>
              <w:bottom w:val="single" w:sz="4" w:space="0" w:color="auto"/>
              <w:right w:val="single" w:sz="4" w:space="0" w:color="auto"/>
            </w:tcBorders>
            <w:shd w:val="clear" w:color="auto" w:fill="auto"/>
            <w:noWrap/>
            <w:vAlign w:val="center"/>
          </w:tcPr>
          <w:p w:rsidR="00314E27" w:rsidRPr="000711AA" w:rsidRDefault="00314E27" w:rsidP="002F1827">
            <w:pPr>
              <w:spacing w:after="0"/>
              <w:jc w:val="both"/>
              <w:rPr>
                <w:b/>
                <w:bCs/>
                <w:sz w:val="16"/>
                <w:szCs w:val="16"/>
              </w:rPr>
            </w:pPr>
            <w:r w:rsidRPr="000711AA">
              <w:rPr>
                <w:b/>
                <w:bCs/>
                <w:sz w:val="16"/>
                <w:szCs w:val="16"/>
              </w:rPr>
              <w:t>68</w:t>
            </w:r>
          </w:p>
        </w:tc>
        <w:tc>
          <w:tcPr>
            <w:tcW w:w="692" w:type="pct"/>
            <w:tcBorders>
              <w:top w:val="nil"/>
              <w:left w:val="nil"/>
              <w:bottom w:val="single" w:sz="4" w:space="0" w:color="auto"/>
              <w:right w:val="single" w:sz="4" w:space="0" w:color="auto"/>
            </w:tcBorders>
            <w:shd w:val="clear" w:color="auto" w:fill="auto"/>
            <w:vAlign w:val="center"/>
          </w:tcPr>
          <w:p w:rsidR="00314E27" w:rsidRPr="000711AA" w:rsidRDefault="00314E27" w:rsidP="002F1827">
            <w:pPr>
              <w:spacing w:after="0"/>
              <w:jc w:val="both"/>
              <w:rPr>
                <w:b/>
                <w:bCs/>
                <w:sz w:val="16"/>
                <w:szCs w:val="16"/>
              </w:rPr>
            </w:pPr>
            <w:r w:rsidRPr="000711AA">
              <w:rPr>
                <w:b/>
                <w:bCs/>
                <w:sz w:val="16"/>
                <w:szCs w:val="16"/>
              </w:rPr>
              <w:t xml:space="preserve"> Little funds disbursed </w:t>
            </w:r>
          </w:p>
        </w:tc>
      </w:tr>
      <w:tr w:rsidR="009D2776" w:rsidRPr="000711AA" w:rsidTr="009D2776">
        <w:trPr>
          <w:trHeight w:val="255"/>
        </w:trPr>
        <w:tc>
          <w:tcPr>
            <w:tcW w:w="3040" w:type="pct"/>
            <w:gridSpan w:val="10"/>
            <w:tcBorders>
              <w:top w:val="nil"/>
              <w:left w:val="single" w:sz="4" w:space="0" w:color="auto"/>
              <w:bottom w:val="single" w:sz="4" w:space="0" w:color="auto"/>
              <w:right w:val="single" w:sz="4" w:space="0" w:color="auto"/>
            </w:tcBorders>
            <w:shd w:val="clear" w:color="auto" w:fill="auto"/>
            <w:noWrap/>
            <w:vAlign w:val="bottom"/>
          </w:tcPr>
          <w:p w:rsidR="009D2776" w:rsidRPr="000711AA" w:rsidRDefault="009D2776" w:rsidP="002F1827">
            <w:pPr>
              <w:spacing w:after="0"/>
              <w:jc w:val="both"/>
              <w:rPr>
                <w:b/>
                <w:bCs/>
                <w:sz w:val="16"/>
                <w:szCs w:val="16"/>
              </w:rPr>
            </w:pPr>
            <w:r w:rsidRPr="000711AA">
              <w:rPr>
                <w:b/>
                <w:bCs/>
                <w:sz w:val="16"/>
                <w:szCs w:val="16"/>
              </w:rPr>
              <w:t>Total</w:t>
            </w:r>
          </w:p>
        </w:tc>
        <w:tc>
          <w:tcPr>
            <w:tcW w:w="571" w:type="pct"/>
            <w:tcBorders>
              <w:top w:val="nil"/>
              <w:left w:val="nil"/>
              <w:bottom w:val="single" w:sz="4" w:space="0" w:color="auto"/>
              <w:right w:val="single" w:sz="4" w:space="0" w:color="auto"/>
            </w:tcBorders>
            <w:shd w:val="clear" w:color="auto" w:fill="auto"/>
            <w:noWrap/>
            <w:vAlign w:val="bottom"/>
          </w:tcPr>
          <w:p w:rsidR="009D2776" w:rsidRPr="000711AA" w:rsidRDefault="009D2776" w:rsidP="002F1827">
            <w:pPr>
              <w:spacing w:after="0"/>
              <w:jc w:val="both"/>
              <w:rPr>
                <w:b/>
                <w:bCs/>
                <w:sz w:val="16"/>
                <w:szCs w:val="16"/>
              </w:rPr>
            </w:pPr>
            <w:r w:rsidRPr="000711AA">
              <w:rPr>
                <w:b/>
                <w:bCs/>
                <w:sz w:val="16"/>
                <w:szCs w:val="16"/>
              </w:rPr>
              <w:t xml:space="preserve">28,797,944,910 </w:t>
            </w:r>
          </w:p>
        </w:tc>
        <w:tc>
          <w:tcPr>
            <w:tcW w:w="444" w:type="pct"/>
            <w:tcBorders>
              <w:top w:val="nil"/>
              <w:left w:val="nil"/>
              <w:bottom w:val="single" w:sz="4" w:space="0" w:color="auto"/>
              <w:right w:val="single" w:sz="4" w:space="0" w:color="auto"/>
            </w:tcBorders>
            <w:shd w:val="clear" w:color="auto" w:fill="auto"/>
            <w:noWrap/>
            <w:vAlign w:val="bottom"/>
          </w:tcPr>
          <w:p w:rsidR="009D2776" w:rsidRPr="000711AA" w:rsidRDefault="009D2776" w:rsidP="002F1827">
            <w:pPr>
              <w:spacing w:after="0"/>
              <w:jc w:val="both"/>
              <w:rPr>
                <w:b/>
                <w:bCs/>
                <w:sz w:val="16"/>
                <w:szCs w:val="16"/>
              </w:rPr>
            </w:pPr>
            <w:r w:rsidRPr="000711AA">
              <w:rPr>
                <w:b/>
                <w:bCs/>
                <w:sz w:val="16"/>
                <w:szCs w:val="16"/>
              </w:rPr>
              <w:t xml:space="preserve">28,425,393,131 </w:t>
            </w:r>
          </w:p>
        </w:tc>
        <w:tc>
          <w:tcPr>
            <w:tcW w:w="253" w:type="pct"/>
            <w:tcBorders>
              <w:top w:val="nil"/>
              <w:left w:val="nil"/>
              <w:bottom w:val="single" w:sz="4" w:space="0" w:color="auto"/>
              <w:right w:val="single" w:sz="4" w:space="0" w:color="auto"/>
            </w:tcBorders>
            <w:shd w:val="clear" w:color="auto" w:fill="auto"/>
            <w:noWrap/>
            <w:vAlign w:val="bottom"/>
          </w:tcPr>
          <w:p w:rsidR="009D2776" w:rsidRPr="000711AA" w:rsidRDefault="009D2776" w:rsidP="002F1827">
            <w:pPr>
              <w:spacing w:after="0"/>
              <w:jc w:val="both"/>
              <w:rPr>
                <w:sz w:val="16"/>
                <w:szCs w:val="16"/>
              </w:rPr>
            </w:pPr>
            <w:r w:rsidRPr="000711AA">
              <w:rPr>
                <w:sz w:val="16"/>
                <w:szCs w:val="16"/>
              </w:rPr>
              <w:t> </w:t>
            </w:r>
          </w:p>
        </w:tc>
        <w:tc>
          <w:tcPr>
            <w:tcW w:w="692" w:type="pct"/>
            <w:tcBorders>
              <w:top w:val="nil"/>
              <w:left w:val="nil"/>
              <w:bottom w:val="single" w:sz="4" w:space="0" w:color="auto"/>
              <w:right w:val="single" w:sz="4" w:space="0" w:color="auto"/>
            </w:tcBorders>
            <w:shd w:val="clear" w:color="auto" w:fill="auto"/>
            <w:noWrap/>
            <w:vAlign w:val="bottom"/>
          </w:tcPr>
          <w:p w:rsidR="009D2776" w:rsidRPr="000711AA" w:rsidRDefault="009D2776" w:rsidP="002F1827">
            <w:pPr>
              <w:spacing w:after="0"/>
              <w:jc w:val="both"/>
              <w:rPr>
                <w:sz w:val="16"/>
                <w:szCs w:val="16"/>
              </w:rPr>
            </w:pPr>
            <w:r w:rsidRPr="000711AA">
              <w:rPr>
                <w:sz w:val="16"/>
                <w:szCs w:val="16"/>
              </w:rPr>
              <w:t> </w:t>
            </w:r>
          </w:p>
        </w:tc>
      </w:tr>
    </w:tbl>
    <w:p w:rsidR="001133D3" w:rsidRPr="000711AA" w:rsidRDefault="001133D3" w:rsidP="002F1827">
      <w:pPr>
        <w:spacing w:after="0"/>
        <w:jc w:val="both"/>
        <w:rPr>
          <w:b/>
          <w:bCs/>
        </w:rPr>
      </w:pPr>
    </w:p>
    <w:p w:rsidR="0095207A" w:rsidRPr="000711AA" w:rsidRDefault="0095207A" w:rsidP="002F1827">
      <w:pPr>
        <w:spacing w:after="0"/>
        <w:jc w:val="both"/>
        <w:rPr>
          <w:b/>
          <w:bCs/>
          <w:sz w:val="22"/>
          <w:szCs w:val="22"/>
        </w:rPr>
      </w:pPr>
    </w:p>
    <w:p w:rsidR="0095207A" w:rsidRPr="000711AA" w:rsidRDefault="00B80A27" w:rsidP="002F1827">
      <w:pPr>
        <w:spacing w:after="0"/>
        <w:jc w:val="both"/>
        <w:rPr>
          <w:b/>
          <w:bCs/>
          <w:sz w:val="20"/>
          <w:szCs w:val="20"/>
        </w:rPr>
      </w:pPr>
      <w:r w:rsidRPr="000711AA">
        <w:rPr>
          <w:b/>
          <w:bCs/>
          <w:sz w:val="22"/>
          <w:szCs w:val="22"/>
        </w:rPr>
        <w:br w:type="page"/>
      </w:r>
      <w:r w:rsidR="00DB1886" w:rsidRPr="000711AA">
        <w:rPr>
          <w:b/>
          <w:bCs/>
          <w:sz w:val="20"/>
          <w:szCs w:val="20"/>
        </w:rPr>
        <w:lastRenderedPageBreak/>
        <w:t>OBJECTIVE DESCRIPTION: Crosscuting issues in Agriculture mainstreamed</w:t>
      </w:r>
    </w:p>
    <w:p w:rsidR="0095207A" w:rsidRPr="000711AA" w:rsidRDefault="0095207A" w:rsidP="002F1827">
      <w:pPr>
        <w:spacing w:after="0"/>
        <w:jc w:val="both"/>
        <w:rPr>
          <w:b/>
          <w:bCs/>
          <w:sz w:val="22"/>
          <w:szCs w:val="22"/>
        </w:rPr>
      </w:pPr>
    </w:p>
    <w:tbl>
      <w:tblPr>
        <w:tblW w:w="5000" w:type="pct"/>
        <w:tblLook w:val="04A0"/>
      </w:tblPr>
      <w:tblGrid>
        <w:gridCol w:w="886"/>
        <w:gridCol w:w="368"/>
        <w:gridCol w:w="379"/>
        <w:gridCol w:w="332"/>
        <w:gridCol w:w="1133"/>
        <w:gridCol w:w="1740"/>
        <w:gridCol w:w="963"/>
        <w:gridCol w:w="634"/>
        <w:gridCol w:w="528"/>
        <w:gridCol w:w="885"/>
        <w:gridCol w:w="2044"/>
        <w:gridCol w:w="1931"/>
        <w:gridCol w:w="608"/>
        <w:gridCol w:w="1745"/>
      </w:tblGrid>
      <w:tr w:rsidR="00DB1886" w:rsidRPr="000711AA" w:rsidTr="009D2B7B">
        <w:trPr>
          <w:trHeight w:val="510"/>
        </w:trPr>
        <w:tc>
          <w:tcPr>
            <w:tcW w:w="693" w:type="pct"/>
            <w:gridSpan w:val="4"/>
            <w:tcBorders>
              <w:top w:val="single" w:sz="4" w:space="0" w:color="auto"/>
              <w:left w:val="single" w:sz="4" w:space="0" w:color="auto"/>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CODES AND LINKAGE</w:t>
            </w:r>
          </w:p>
        </w:tc>
        <w:tc>
          <w:tcPr>
            <w:tcW w:w="400" w:type="pct"/>
            <w:tcBorders>
              <w:top w:val="single" w:sz="4" w:space="0" w:color="auto"/>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ANNUAL PHYSICAL TARGET</w:t>
            </w:r>
          </w:p>
        </w:tc>
        <w:tc>
          <w:tcPr>
            <w:tcW w:w="1675" w:type="pct"/>
            <w:gridSpan w:val="5"/>
            <w:tcBorders>
              <w:top w:val="single" w:sz="4" w:space="0" w:color="auto"/>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CUMULATIVE STATUS ON MEETING PHYSICAL TARGET</w:t>
            </w:r>
          </w:p>
        </w:tc>
        <w:tc>
          <w:tcPr>
            <w:tcW w:w="721" w:type="pct"/>
            <w:tcBorders>
              <w:top w:val="single" w:sz="4" w:space="0" w:color="auto"/>
              <w:left w:val="nil"/>
              <w:bottom w:val="single" w:sz="4" w:space="0" w:color="auto"/>
              <w:right w:val="single" w:sz="4" w:space="0" w:color="auto"/>
            </w:tcBorders>
            <w:shd w:val="clear" w:color="000000" w:fill="CCFFCC"/>
            <w:noWrap/>
          </w:tcPr>
          <w:p w:rsidR="00DB1886" w:rsidRPr="000711AA" w:rsidRDefault="00DB1886" w:rsidP="002F1827">
            <w:pPr>
              <w:spacing w:after="0"/>
              <w:jc w:val="both"/>
              <w:rPr>
                <w:b/>
                <w:bCs/>
                <w:sz w:val="16"/>
                <w:szCs w:val="16"/>
              </w:rPr>
            </w:pPr>
            <w:r w:rsidRPr="000711AA">
              <w:rPr>
                <w:b/>
                <w:bCs/>
                <w:sz w:val="16"/>
                <w:szCs w:val="16"/>
              </w:rPr>
              <w:t>EXPENDITURE STATUS</w:t>
            </w:r>
          </w:p>
        </w:tc>
        <w:tc>
          <w:tcPr>
            <w:tcW w:w="681" w:type="pct"/>
            <w:tcBorders>
              <w:top w:val="single" w:sz="4" w:space="0" w:color="auto"/>
              <w:left w:val="nil"/>
              <w:bottom w:val="single" w:sz="4" w:space="0" w:color="auto"/>
              <w:right w:val="single" w:sz="4" w:space="0" w:color="auto"/>
            </w:tcBorders>
            <w:shd w:val="clear" w:color="000000" w:fill="CCFFCC"/>
            <w:noWrap/>
          </w:tcPr>
          <w:p w:rsidR="00DB1886" w:rsidRPr="000711AA" w:rsidRDefault="00DB1886" w:rsidP="002F1827">
            <w:pPr>
              <w:spacing w:after="0"/>
              <w:jc w:val="both"/>
              <w:rPr>
                <w:b/>
                <w:bCs/>
                <w:sz w:val="16"/>
                <w:szCs w:val="16"/>
              </w:rPr>
            </w:pPr>
            <w:r w:rsidRPr="000711AA">
              <w:rPr>
                <w:b/>
                <w:bCs/>
                <w:sz w:val="16"/>
                <w:szCs w:val="16"/>
              </w:rPr>
              <w:t> </w:t>
            </w:r>
          </w:p>
        </w:tc>
        <w:tc>
          <w:tcPr>
            <w:tcW w:w="214" w:type="pct"/>
            <w:tcBorders>
              <w:top w:val="single" w:sz="4" w:space="0" w:color="auto"/>
              <w:left w:val="nil"/>
              <w:bottom w:val="single" w:sz="4" w:space="0" w:color="auto"/>
              <w:right w:val="single" w:sz="4" w:space="0" w:color="auto"/>
            </w:tcBorders>
            <w:shd w:val="clear" w:color="000000" w:fill="CCFFCC"/>
            <w:noWrap/>
          </w:tcPr>
          <w:p w:rsidR="00DB1886" w:rsidRPr="000711AA" w:rsidRDefault="00DB1886" w:rsidP="002F1827">
            <w:pPr>
              <w:spacing w:after="0"/>
              <w:jc w:val="both"/>
              <w:rPr>
                <w:b/>
                <w:bCs/>
                <w:sz w:val="16"/>
                <w:szCs w:val="16"/>
              </w:rPr>
            </w:pPr>
            <w:r w:rsidRPr="000711AA">
              <w:rPr>
                <w:b/>
                <w:bCs/>
                <w:sz w:val="16"/>
                <w:szCs w:val="16"/>
              </w:rPr>
              <w:t> </w:t>
            </w:r>
          </w:p>
        </w:tc>
        <w:tc>
          <w:tcPr>
            <w:tcW w:w="615" w:type="pct"/>
            <w:tcBorders>
              <w:top w:val="single" w:sz="4" w:space="0" w:color="auto"/>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REMARKS ON IMPLEMENTATION</w:t>
            </w:r>
          </w:p>
        </w:tc>
      </w:tr>
      <w:tr w:rsidR="00DB1886" w:rsidRPr="000711AA" w:rsidTr="009D2B7B">
        <w:trPr>
          <w:trHeight w:val="510"/>
        </w:trPr>
        <w:tc>
          <w:tcPr>
            <w:tcW w:w="313" w:type="pct"/>
            <w:tcBorders>
              <w:top w:val="nil"/>
              <w:left w:val="single" w:sz="4" w:space="0" w:color="auto"/>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Target Code</w:t>
            </w:r>
          </w:p>
        </w:tc>
        <w:tc>
          <w:tcPr>
            <w:tcW w:w="130" w:type="pct"/>
            <w:tcBorders>
              <w:top w:val="nil"/>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M</w:t>
            </w:r>
          </w:p>
        </w:tc>
        <w:tc>
          <w:tcPr>
            <w:tcW w:w="134" w:type="pct"/>
            <w:tcBorders>
              <w:top w:val="nil"/>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P</w:t>
            </w:r>
          </w:p>
        </w:tc>
        <w:tc>
          <w:tcPr>
            <w:tcW w:w="117" w:type="pct"/>
            <w:tcBorders>
              <w:top w:val="nil"/>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R</w:t>
            </w:r>
          </w:p>
        </w:tc>
        <w:tc>
          <w:tcPr>
            <w:tcW w:w="400" w:type="pct"/>
            <w:tcBorders>
              <w:top w:val="nil"/>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Target Description</w:t>
            </w:r>
          </w:p>
        </w:tc>
        <w:tc>
          <w:tcPr>
            <w:tcW w:w="614" w:type="pct"/>
            <w:tcBorders>
              <w:top w:val="nil"/>
              <w:left w:val="nil"/>
              <w:bottom w:val="single" w:sz="4" w:space="0" w:color="auto"/>
              <w:right w:val="single" w:sz="4" w:space="0" w:color="auto"/>
            </w:tcBorders>
            <w:shd w:val="clear" w:color="000000" w:fill="CCFFCC"/>
            <w:noWrap/>
          </w:tcPr>
          <w:p w:rsidR="00DB1886" w:rsidRPr="000711AA" w:rsidRDefault="00DB1886" w:rsidP="002F1827">
            <w:pPr>
              <w:spacing w:after="0"/>
              <w:jc w:val="both"/>
              <w:rPr>
                <w:b/>
                <w:bCs/>
                <w:sz w:val="16"/>
                <w:szCs w:val="16"/>
              </w:rPr>
            </w:pPr>
            <w:r w:rsidRPr="000711AA">
              <w:rPr>
                <w:b/>
                <w:bCs/>
                <w:sz w:val="16"/>
                <w:szCs w:val="16"/>
              </w:rPr>
              <w:t>Actual Progress</w:t>
            </w:r>
          </w:p>
        </w:tc>
        <w:tc>
          <w:tcPr>
            <w:tcW w:w="340" w:type="pct"/>
            <w:tcBorders>
              <w:top w:val="nil"/>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Estimated % Completed</w:t>
            </w:r>
          </w:p>
        </w:tc>
        <w:tc>
          <w:tcPr>
            <w:tcW w:w="224" w:type="pct"/>
            <w:tcBorders>
              <w:top w:val="nil"/>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On Track</w:t>
            </w:r>
          </w:p>
        </w:tc>
        <w:tc>
          <w:tcPr>
            <w:tcW w:w="186" w:type="pct"/>
            <w:tcBorders>
              <w:top w:val="nil"/>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At Risk</w:t>
            </w:r>
          </w:p>
        </w:tc>
        <w:tc>
          <w:tcPr>
            <w:tcW w:w="312" w:type="pct"/>
            <w:tcBorders>
              <w:top w:val="nil"/>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Unknown</w:t>
            </w:r>
          </w:p>
        </w:tc>
        <w:tc>
          <w:tcPr>
            <w:tcW w:w="721" w:type="pct"/>
            <w:tcBorders>
              <w:top w:val="nil"/>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Annual Budget</w:t>
            </w:r>
          </w:p>
        </w:tc>
        <w:tc>
          <w:tcPr>
            <w:tcW w:w="681" w:type="pct"/>
            <w:tcBorders>
              <w:top w:val="nil"/>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 xml:space="preserve">Cummulative Actual Expenditure </w:t>
            </w:r>
          </w:p>
        </w:tc>
        <w:tc>
          <w:tcPr>
            <w:tcW w:w="214" w:type="pct"/>
            <w:tcBorders>
              <w:top w:val="nil"/>
              <w:left w:val="nil"/>
              <w:bottom w:val="single" w:sz="4" w:space="0" w:color="auto"/>
              <w:right w:val="single" w:sz="4" w:space="0" w:color="auto"/>
            </w:tcBorders>
            <w:shd w:val="clear" w:color="000000" w:fill="CCFFCC"/>
          </w:tcPr>
          <w:p w:rsidR="00DB1886" w:rsidRPr="000711AA" w:rsidRDefault="00DB1886" w:rsidP="002F1827">
            <w:pPr>
              <w:spacing w:after="0"/>
              <w:jc w:val="both"/>
              <w:rPr>
                <w:b/>
                <w:bCs/>
                <w:sz w:val="16"/>
                <w:szCs w:val="16"/>
              </w:rPr>
            </w:pPr>
            <w:r w:rsidRPr="000711AA">
              <w:rPr>
                <w:b/>
                <w:bCs/>
                <w:sz w:val="16"/>
                <w:szCs w:val="16"/>
              </w:rPr>
              <w:t>% Spent</w:t>
            </w:r>
          </w:p>
        </w:tc>
        <w:tc>
          <w:tcPr>
            <w:tcW w:w="615" w:type="pct"/>
            <w:tcBorders>
              <w:top w:val="nil"/>
              <w:left w:val="nil"/>
              <w:bottom w:val="single" w:sz="4" w:space="0" w:color="auto"/>
              <w:right w:val="single" w:sz="4" w:space="0" w:color="auto"/>
            </w:tcBorders>
            <w:shd w:val="clear" w:color="000000" w:fill="CCFFCC"/>
            <w:noWrap/>
          </w:tcPr>
          <w:p w:rsidR="00DB1886" w:rsidRPr="000711AA" w:rsidRDefault="00DB1886" w:rsidP="002F1827">
            <w:pPr>
              <w:spacing w:after="0"/>
              <w:jc w:val="both"/>
              <w:rPr>
                <w:b/>
                <w:bCs/>
                <w:sz w:val="16"/>
                <w:szCs w:val="16"/>
              </w:rPr>
            </w:pPr>
            <w:r w:rsidRPr="000711AA">
              <w:rPr>
                <w:b/>
                <w:bCs/>
                <w:sz w:val="16"/>
                <w:szCs w:val="16"/>
              </w:rPr>
              <w:t> </w:t>
            </w:r>
          </w:p>
        </w:tc>
      </w:tr>
      <w:tr w:rsidR="00DB1886" w:rsidRPr="000711AA" w:rsidTr="00B80A27">
        <w:trPr>
          <w:trHeight w:val="1520"/>
        </w:trPr>
        <w:tc>
          <w:tcPr>
            <w:tcW w:w="313" w:type="pct"/>
            <w:tcBorders>
              <w:top w:val="nil"/>
              <w:left w:val="single" w:sz="4" w:space="0" w:color="auto"/>
              <w:bottom w:val="single" w:sz="4" w:space="0" w:color="auto"/>
              <w:right w:val="single" w:sz="4" w:space="0" w:color="auto"/>
            </w:tcBorders>
            <w:shd w:val="clear" w:color="auto" w:fill="auto"/>
            <w:noWrap/>
          </w:tcPr>
          <w:p w:rsidR="00DB1886" w:rsidRPr="000711AA" w:rsidRDefault="00DB1886" w:rsidP="002F1827">
            <w:pPr>
              <w:spacing w:after="0"/>
              <w:jc w:val="both"/>
              <w:rPr>
                <w:sz w:val="16"/>
                <w:szCs w:val="16"/>
              </w:rPr>
            </w:pPr>
            <w:r w:rsidRPr="000711AA">
              <w:rPr>
                <w:sz w:val="16"/>
                <w:szCs w:val="16"/>
              </w:rPr>
              <w:t>F01S</w:t>
            </w:r>
          </w:p>
        </w:tc>
        <w:tc>
          <w:tcPr>
            <w:tcW w:w="130" w:type="pct"/>
            <w:tcBorders>
              <w:top w:val="nil"/>
              <w:left w:val="nil"/>
              <w:bottom w:val="single" w:sz="4" w:space="0" w:color="auto"/>
              <w:right w:val="single" w:sz="4" w:space="0" w:color="auto"/>
            </w:tcBorders>
            <w:shd w:val="clear" w:color="auto" w:fill="auto"/>
            <w:noWrap/>
            <w:vAlign w:val="center"/>
          </w:tcPr>
          <w:p w:rsidR="00DB1886" w:rsidRPr="000711AA" w:rsidRDefault="00DB1886" w:rsidP="002F1827">
            <w:pPr>
              <w:spacing w:after="0"/>
              <w:jc w:val="both"/>
              <w:rPr>
                <w:sz w:val="16"/>
                <w:szCs w:val="16"/>
              </w:rPr>
            </w:pPr>
            <w:r w:rsidRPr="000711AA">
              <w:rPr>
                <w:sz w:val="16"/>
                <w:szCs w:val="16"/>
              </w:rPr>
              <w:t>x</w:t>
            </w:r>
          </w:p>
        </w:tc>
        <w:tc>
          <w:tcPr>
            <w:tcW w:w="134" w:type="pct"/>
            <w:tcBorders>
              <w:top w:val="nil"/>
              <w:left w:val="nil"/>
              <w:bottom w:val="single" w:sz="4" w:space="0" w:color="auto"/>
              <w:right w:val="single" w:sz="4" w:space="0" w:color="auto"/>
            </w:tcBorders>
            <w:shd w:val="clear" w:color="auto" w:fill="auto"/>
            <w:noWrap/>
            <w:vAlign w:val="center"/>
          </w:tcPr>
          <w:p w:rsidR="00DB1886" w:rsidRPr="000711AA" w:rsidRDefault="00DB1886" w:rsidP="002F1827">
            <w:pPr>
              <w:spacing w:after="0"/>
              <w:jc w:val="both"/>
              <w:rPr>
                <w:sz w:val="16"/>
                <w:szCs w:val="16"/>
              </w:rPr>
            </w:pPr>
            <w:r w:rsidRPr="000711AA">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DB1886" w:rsidRPr="000711AA" w:rsidRDefault="00DB1886" w:rsidP="002F1827">
            <w:pPr>
              <w:spacing w:after="0"/>
              <w:jc w:val="both"/>
              <w:rPr>
                <w:sz w:val="16"/>
                <w:szCs w:val="16"/>
              </w:rPr>
            </w:pPr>
            <w:r w:rsidRPr="000711AA">
              <w:rPr>
                <w:sz w:val="16"/>
                <w:szCs w:val="16"/>
              </w:rPr>
              <w:t> </w:t>
            </w:r>
          </w:p>
        </w:tc>
        <w:tc>
          <w:tcPr>
            <w:tcW w:w="400" w:type="pct"/>
            <w:tcBorders>
              <w:top w:val="nil"/>
              <w:left w:val="nil"/>
              <w:bottom w:val="single" w:sz="4" w:space="0" w:color="auto"/>
              <w:right w:val="single" w:sz="4" w:space="0" w:color="auto"/>
            </w:tcBorders>
            <w:shd w:val="clear" w:color="auto" w:fill="auto"/>
          </w:tcPr>
          <w:p w:rsidR="00DB1886" w:rsidRPr="000711AA" w:rsidRDefault="00DB1886" w:rsidP="002F1827">
            <w:pPr>
              <w:spacing w:after="0"/>
              <w:jc w:val="both"/>
              <w:rPr>
                <w:sz w:val="16"/>
                <w:szCs w:val="16"/>
              </w:rPr>
            </w:pPr>
            <w:r w:rsidRPr="000711AA">
              <w:rPr>
                <w:sz w:val="16"/>
                <w:szCs w:val="16"/>
              </w:rPr>
              <w:t>Gender  in Agricultural Development mainstreamed  by 2014</w:t>
            </w:r>
            <w:r w:rsidR="00F93A49" w:rsidRPr="000711AA">
              <w:rPr>
                <w:sz w:val="16"/>
                <w:szCs w:val="16"/>
              </w:rPr>
              <w:t xml:space="preserve"> KIZWALO</w:t>
            </w:r>
          </w:p>
        </w:tc>
        <w:tc>
          <w:tcPr>
            <w:tcW w:w="614" w:type="pct"/>
            <w:tcBorders>
              <w:top w:val="nil"/>
              <w:left w:val="nil"/>
              <w:bottom w:val="single" w:sz="4" w:space="0" w:color="auto"/>
              <w:right w:val="single" w:sz="4" w:space="0" w:color="auto"/>
            </w:tcBorders>
            <w:shd w:val="clear" w:color="auto" w:fill="auto"/>
          </w:tcPr>
          <w:p w:rsidR="00DB1886" w:rsidRPr="000711AA" w:rsidRDefault="00DB1886" w:rsidP="002F1827">
            <w:pPr>
              <w:spacing w:after="0"/>
              <w:jc w:val="both"/>
              <w:rPr>
                <w:sz w:val="16"/>
                <w:szCs w:val="16"/>
              </w:rPr>
            </w:pPr>
            <w:r w:rsidRPr="000711AA">
              <w:rPr>
                <w:sz w:val="16"/>
                <w:szCs w:val="16"/>
              </w:rPr>
              <w:t xml:space="preserve">Six (6) Budget officers from various Department have been trained on Gender Mainstreaming and budgeting at ESAMI Arusha </w:t>
            </w:r>
          </w:p>
        </w:tc>
        <w:tc>
          <w:tcPr>
            <w:tcW w:w="340" w:type="pct"/>
            <w:tcBorders>
              <w:top w:val="nil"/>
              <w:left w:val="nil"/>
              <w:bottom w:val="single" w:sz="4" w:space="0" w:color="auto"/>
              <w:right w:val="single" w:sz="4" w:space="0" w:color="auto"/>
            </w:tcBorders>
            <w:shd w:val="clear" w:color="auto" w:fill="auto"/>
          </w:tcPr>
          <w:p w:rsidR="00DB1886" w:rsidRPr="000711AA" w:rsidRDefault="00DB1886" w:rsidP="002F1827">
            <w:pPr>
              <w:spacing w:after="0"/>
              <w:jc w:val="both"/>
              <w:rPr>
                <w:sz w:val="16"/>
                <w:szCs w:val="16"/>
              </w:rPr>
            </w:pPr>
            <w:r w:rsidRPr="000711AA">
              <w:rPr>
                <w:sz w:val="16"/>
                <w:szCs w:val="16"/>
              </w:rPr>
              <w:t>100</w:t>
            </w:r>
          </w:p>
        </w:tc>
        <w:tc>
          <w:tcPr>
            <w:tcW w:w="224" w:type="pct"/>
            <w:tcBorders>
              <w:top w:val="nil"/>
              <w:left w:val="nil"/>
              <w:bottom w:val="single" w:sz="4" w:space="0" w:color="auto"/>
              <w:right w:val="single" w:sz="4" w:space="0" w:color="auto"/>
            </w:tcBorders>
            <w:shd w:val="clear" w:color="auto" w:fill="auto"/>
            <w:noWrap/>
          </w:tcPr>
          <w:p w:rsidR="00DB1886" w:rsidRPr="000711AA" w:rsidRDefault="00DB1886" w:rsidP="002F1827">
            <w:pPr>
              <w:spacing w:after="0"/>
              <w:jc w:val="both"/>
              <w:rPr>
                <w:sz w:val="16"/>
                <w:szCs w:val="16"/>
              </w:rPr>
            </w:pPr>
            <w:r w:rsidRPr="000711AA">
              <w:rPr>
                <w:sz w:val="16"/>
                <w:szCs w:val="16"/>
              </w:rPr>
              <w:t>√</w:t>
            </w:r>
          </w:p>
        </w:tc>
        <w:tc>
          <w:tcPr>
            <w:tcW w:w="186" w:type="pct"/>
            <w:tcBorders>
              <w:top w:val="nil"/>
              <w:left w:val="nil"/>
              <w:bottom w:val="single" w:sz="4" w:space="0" w:color="auto"/>
              <w:right w:val="single" w:sz="4" w:space="0" w:color="auto"/>
            </w:tcBorders>
            <w:shd w:val="clear" w:color="auto" w:fill="auto"/>
            <w:noWrap/>
            <w:vAlign w:val="center"/>
          </w:tcPr>
          <w:p w:rsidR="00DB1886" w:rsidRPr="000711AA" w:rsidRDefault="00DB1886" w:rsidP="002F1827">
            <w:pPr>
              <w:spacing w:after="0"/>
              <w:jc w:val="both"/>
              <w:rPr>
                <w:sz w:val="16"/>
                <w:szCs w:val="16"/>
              </w:rPr>
            </w:pPr>
            <w:r w:rsidRPr="000711AA">
              <w:rPr>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DB1886" w:rsidRPr="000711AA" w:rsidRDefault="00DB1886" w:rsidP="002F1827">
            <w:pPr>
              <w:spacing w:after="0"/>
              <w:jc w:val="both"/>
              <w:rPr>
                <w:sz w:val="16"/>
                <w:szCs w:val="16"/>
              </w:rPr>
            </w:pPr>
            <w:r w:rsidRPr="000711AA">
              <w:rPr>
                <w:sz w:val="16"/>
                <w:szCs w:val="16"/>
              </w:rPr>
              <w:t> </w:t>
            </w:r>
          </w:p>
        </w:tc>
        <w:tc>
          <w:tcPr>
            <w:tcW w:w="721" w:type="pct"/>
            <w:tcBorders>
              <w:top w:val="nil"/>
              <w:left w:val="nil"/>
              <w:bottom w:val="single" w:sz="4" w:space="0" w:color="auto"/>
              <w:right w:val="single" w:sz="4" w:space="0" w:color="auto"/>
            </w:tcBorders>
            <w:shd w:val="clear" w:color="auto" w:fill="auto"/>
            <w:noWrap/>
          </w:tcPr>
          <w:p w:rsidR="00DB1886" w:rsidRPr="000711AA" w:rsidRDefault="00DB1886" w:rsidP="002F1827">
            <w:pPr>
              <w:spacing w:after="0"/>
              <w:jc w:val="both"/>
              <w:rPr>
                <w:sz w:val="16"/>
                <w:szCs w:val="16"/>
              </w:rPr>
            </w:pPr>
            <w:r w:rsidRPr="000711AA">
              <w:rPr>
                <w:sz w:val="16"/>
                <w:szCs w:val="16"/>
              </w:rPr>
              <w:t>67,500,000</w:t>
            </w:r>
          </w:p>
        </w:tc>
        <w:tc>
          <w:tcPr>
            <w:tcW w:w="681" w:type="pct"/>
            <w:tcBorders>
              <w:top w:val="nil"/>
              <w:left w:val="nil"/>
              <w:bottom w:val="single" w:sz="4" w:space="0" w:color="auto"/>
              <w:right w:val="single" w:sz="4" w:space="0" w:color="auto"/>
            </w:tcBorders>
            <w:shd w:val="clear" w:color="auto" w:fill="auto"/>
            <w:noWrap/>
          </w:tcPr>
          <w:p w:rsidR="00DB1886" w:rsidRPr="000711AA" w:rsidRDefault="00DB1886" w:rsidP="002F1827">
            <w:pPr>
              <w:spacing w:after="0"/>
              <w:jc w:val="both"/>
              <w:rPr>
                <w:sz w:val="16"/>
                <w:szCs w:val="16"/>
              </w:rPr>
            </w:pPr>
            <w:r w:rsidRPr="000711AA">
              <w:rPr>
                <w:sz w:val="16"/>
                <w:szCs w:val="16"/>
              </w:rPr>
              <w:t>55,780,674</w:t>
            </w:r>
          </w:p>
        </w:tc>
        <w:tc>
          <w:tcPr>
            <w:tcW w:w="214" w:type="pct"/>
            <w:tcBorders>
              <w:top w:val="nil"/>
              <w:left w:val="nil"/>
              <w:bottom w:val="single" w:sz="4" w:space="0" w:color="auto"/>
              <w:right w:val="single" w:sz="4" w:space="0" w:color="auto"/>
            </w:tcBorders>
            <w:shd w:val="clear" w:color="auto" w:fill="auto"/>
            <w:noWrap/>
            <w:vAlign w:val="center"/>
          </w:tcPr>
          <w:p w:rsidR="00DB1886" w:rsidRPr="000711AA" w:rsidRDefault="00DB1886" w:rsidP="002F1827">
            <w:pPr>
              <w:spacing w:after="0"/>
              <w:jc w:val="both"/>
              <w:rPr>
                <w:sz w:val="16"/>
                <w:szCs w:val="16"/>
              </w:rPr>
            </w:pPr>
            <w:r w:rsidRPr="000711AA">
              <w:rPr>
                <w:sz w:val="16"/>
                <w:szCs w:val="16"/>
              </w:rPr>
              <w:t> </w:t>
            </w:r>
          </w:p>
        </w:tc>
        <w:tc>
          <w:tcPr>
            <w:tcW w:w="615" w:type="pct"/>
            <w:tcBorders>
              <w:top w:val="nil"/>
              <w:left w:val="nil"/>
              <w:bottom w:val="single" w:sz="4" w:space="0" w:color="auto"/>
              <w:right w:val="single" w:sz="4" w:space="0" w:color="auto"/>
            </w:tcBorders>
            <w:shd w:val="clear" w:color="auto" w:fill="auto"/>
            <w:vAlign w:val="center"/>
          </w:tcPr>
          <w:p w:rsidR="00DB1886" w:rsidRPr="000711AA" w:rsidRDefault="00DB1886" w:rsidP="002F1827">
            <w:pPr>
              <w:spacing w:after="0"/>
              <w:jc w:val="both"/>
              <w:rPr>
                <w:sz w:val="16"/>
                <w:szCs w:val="16"/>
              </w:rPr>
            </w:pPr>
            <w:r w:rsidRPr="000711AA">
              <w:rPr>
                <w:sz w:val="16"/>
                <w:szCs w:val="16"/>
              </w:rPr>
              <w:t> </w:t>
            </w:r>
          </w:p>
        </w:tc>
      </w:tr>
      <w:tr w:rsidR="00B80A27" w:rsidRPr="000711AA" w:rsidTr="00F36A03">
        <w:trPr>
          <w:trHeight w:val="255"/>
        </w:trPr>
        <w:tc>
          <w:tcPr>
            <w:tcW w:w="1706" w:type="pct"/>
            <w:gridSpan w:val="6"/>
            <w:tcBorders>
              <w:top w:val="nil"/>
              <w:left w:val="single" w:sz="4" w:space="0" w:color="auto"/>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b/>
                <w:bCs/>
                <w:sz w:val="16"/>
                <w:szCs w:val="16"/>
              </w:rPr>
              <w:t>TOTAL TARGET</w:t>
            </w:r>
          </w:p>
        </w:tc>
        <w:tc>
          <w:tcPr>
            <w:tcW w:w="340"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sz w:val="16"/>
                <w:szCs w:val="16"/>
              </w:rPr>
              <w:t> </w:t>
            </w:r>
          </w:p>
        </w:tc>
        <w:tc>
          <w:tcPr>
            <w:tcW w:w="224" w:type="pct"/>
            <w:tcBorders>
              <w:top w:val="nil"/>
              <w:left w:val="nil"/>
              <w:bottom w:val="single" w:sz="4" w:space="0" w:color="auto"/>
              <w:right w:val="single" w:sz="4" w:space="0" w:color="auto"/>
            </w:tcBorders>
            <w:shd w:val="clear" w:color="auto" w:fill="auto"/>
            <w:vAlign w:val="center"/>
          </w:tcPr>
          <w:p w:rsidR="00B80A27" w:rsidRPr="000711AA" w:rsidRDefault="00B80A27" w:rsidP="002F1827">
            <w:pPr>
              <w:spacing w:after="0"/>
              <w:jc w:val="both"/>
              <w:rPr>
                <w:sz w:val="16"/>
                <w:szCs w:val="16"/>
              </w:rPr>
            </w:pPr>
            <w:r w:rsidRPr="000711AA">
              <w:rPr>
                <w:sz w:val="16"/>
                <w:szCs w:val="16"/>
              </w:rPr>
              <w:t> </w:t>
            </w:r>
          </w:p>
        </w:tc>
        <w:tc>
          <w:tcPr>
            <w:tcW w:w="186"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sz w:val="16"/>
                <w:szCs w:val="16"/>
              </w:rPr>
              <w:t> </w:t>
            </w:r>
          </w:p>
        </w:tc>
        <w:tc>
          <w:tcPr>
            <w:tcW w:w="721"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b/>
                <w:bCs/>
                <w:sz w:val="16"/>
                <w:szCs w:val="16"/>
              </w:rPr>
            </w:pPr>
            <w:r w:rsidRPr="000711AA">
              <w:rPr>
                <w:b/>
                <w:bCs/>
                <w:sz w:val="16"/>
                <w:szCs w:val="16"/>
              </w:rPr>
              <w:t>67,500,000</w:t>
            </w:r>
          </w:p>
        </w:tc>
        <w:tc>
          <w:tcPr>
            <w:tcW w:w="681"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b/>
                <w:bCs/>
                <w:sz w:val="16"/>
                <w:szCs w:val="16"/>
              </w:rPr>
            </w:pPr>
            <w:r w:rsidRPr="000711AA">
              <w:rPr>
                <w:b/>
                <w:bCs/>
                <w:sz w:val="16"/>
                <w:szCs w:val="16"/>
              </w:rPr>
              <w:t>55,780,674</w:t>
            </w:r>
          </w:p>
        </w:tc>
        <w:tc>
          <w:tcPr>
            <w:tcW w:w="214"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sz w:val="16"/>
                <w:szCs w:val="16"/>
              </w:rPr>
              <w:t> </w:t>
            </w:r>
          </w:p>
        </w:tc>
        <w:tc>
          <w:tcPr>
            <w:tcW w:w="615" w:type="pct"/>
            <w:tcBorders>
              <w:top w:val="nil"/>
              <w:left w:val="nil"/>
              <w:bottom w:val="single" w:sz="4" w:space="0" w:color="auto"/>
              <w:right w:val="single" w:sz="4" w:space="0" w:color="auto"/>
            </w:tcBorders>
            <w:shd w:val="clear" w:color="auto" w:fill="auto"/>
            <w:vAlign w:val="center"/>
          </w:tcPr>
          <w:p w:rsidR="00B80A27" w:rsidRPr="000711AA" w:rsidRDefault="00B80A27" w:rsidP="002F1827">
            <w:pPr>
              <w:spacing w:after="0"/>
              <w:jc w:val="both"/>
              <w:rPr>
                <w:sz w:val="16"/>
                <w:szCs w:val="16"/>
              </w:rPr>
            </w:pPr>
            <w:r w:rsidRPr="000711AA">
              <w:rPr>
                <w:sz w:val="16"/>
                <w:szCs w:val="16"/>
              </w:rPr>
              <w:t> </w:t>
            </w:r>
          </w:p>
        </w:tc>
      </w:tr>
    </w:tbl>
    <w:p w:rsidR="00680825" w:rsidRPr="000711AA" w:rsidRDefault="00680825" w:rsidP="002F1827">
      <w:pPr>
        <w:pBdr>
          <w:top w:val="single" w:sz="4" w:space="1" w:color="auto"/>
        </w:pBdr>
        <w:spacing w:after="0"/>
        <w:jc w:val="both"/>
        <w:rPr>
          <w:b/>
          <w:bCs/>
          <w:sz w:val="20"/>
          <w:szCs w:val="20"/>
        </w:rPr>
      </w:pPr>
    </w:p>
    <w:p w:rsidR="00597C43" w:rsidRPr="000711AA" w:rsidRDefault="00597C43" w:rsidP="002F1827">
      <w:pPr>
        <w:pBdr>
          <w:top w:val="single" w:sz="4" w:space="1" w:color="auto"/>
        </w:pBdr>
        <w:spacing w:after="0"/>
        <w:jc w:val="both"/>
        <w:rPr>
          <w:b/>
          <w:bCs/>
          <w:sz w:val="20"/>
          <w:szCs w:val="20"/>
        </w:rPr>
      </w:pPr>
      <w:r w:rsidRPr="000711AA">
        <w:rPr>
          <w:b/>
          <w:bCs/>
          <w:sz w:val="20"/>
          <w:szCs w:val="20"/>
        </w:rPr>
        <w:t>Objective Code: G and Name: Capacity of MAFC to deliver services improved</w:t>
      </w:r>
    </w:p>
    <w:p w:rsidR="0095207A" w:rsidRPr="000711AA" w:rsidRDefault="0095207A" w:rsidP="002F1827">
      <w:pPr>
        <w:pBdr>
          <w:top w:val="single" w:sz="4" w:space="1" w:color="auto"/>
        </w:pBdr>
        <w:spacing w:after="0"/>
        <w:jc w:val="both"/>
        <w:rPr>
          <w:b/>
          <w:bCs/>
          <w:sz w:val="22"/>
          <w:szCs w:val="22"/>
        </w:rPr>
      </w:pPr>
    </w:p>
    <w:tbl>
      <w:tblPr>
        <w:tblW w:w="5000" w:type="pct"/>
        <w:tblLook w:val="04A0"/>
      </w:tblPr>
      <w:tblGrid>
        <w:gridCol w:w="679"/>
        <w:gridCol w:w="436"/>
        <w:gridCol w:w="492"/>
        <w:gridCol w:w="386"/>
        <w:gridCol w:w="1548"/>
        <w:gridCol w:w="1494"/>
        <w:gridCol w:w="964"/>
        <w:gridCol w:w="635"/>
        <w:gridCol w:w="528"/>
        <w:gridCol w:w="885"/>
        <w:gridCol w:w="1625"/>
        <w:gridCol w:w="2138"/>
        <w:gridCol w:w="608"/>
        <w:gridCol w:w="1758"/>
      </w:tblGrid>
      <w:tr w:rsidR="00597C43" w:rsidRPr="000711AA" w:rsidTr="009D2B7B">
        <w:trPr>
          <w:trHeight w:val="510"/>
        </w:trPr>
        <w:tc>
          <w:tcPr>
            <w:tcW w:w="239" w:type="pct"/>
            <w:tcBorders>
              <w:top w:val="single" w:sz="4" w:space="0" w:color="auto"/>
              <w:left w:val="single" w:sz="4" w:space="0" w:color="auto"/>
              <w:bottom w:val="single" w:sz="4" w:space="0" w:color="auto"/>
              <w:right w:val="single" w:sz="4" w:space="0" w:color="auto"/>
            </w:tcBorders>
            <w:shd w:val="clear" w:color="000000" w:fill="CCFFCC"/>
          </w:tcPr>
          <w:p w:rsidR="00597C43" w:rsidRPr="000711AA" w:rsidRDefault="00597C43" w:rsidP="002F1827">
            <w:pPr>
              <w:pBdr>
                <w:top w:val="single" w:sz="4" w:space="1" w:color="auto"/>
              </w:pBdr>
              <w:spacing w:after="0"/>
              <w:jc w:val="both"/>
              <w:rPr>
                <w:b/>
                <w:bCs/>
                <w:sz w:val="16"/>
                <w:szCs w:val="16"/>
              </w:rPr>
            </w:pPr>
            <w:r w:rsidRPr="000711AA">
              <w:rPr>
                <w:b/>
                <w:bCs/>
                <w:sz w:val="16"/>
                <w:szCs w:val="16"/>
              </w:rPr>
              <w:t>Target Code</w:t>
            </w:r>
          </w:p>
        </w:tc>
        <w:tc>
          <w:tcPr>
            <w:tcW w:w="154" w:type="pct"/>
            <w:tcBorders>
              <w:top w:val="single" w:sz="4" w:space="0" w:color="auto"/>
              <w:left w:val="nil"/>
              <w:bottom w:val="single" w:sz="4" w:space="0" w:color="auto"/>
              <w:right w:val="single" w:sz="4" w:space="0" w:color="auto"/>
            </w:tcBorders>
            <w:shd w:val="clear" w:color="000000" w:fill="CCFFCC"/>
          </w:tcPr>
          <w:p w:rsidR="00597C43" w:rsidRPr="000711AA" w:rsidRDefault="00597C43" w:rsidP="002F1827">
            <w:pPr>
              <w:pBdr>
                <w:top w:val="single" w:sz="4" w:space="1" w:color="auto"/>
              </w:pBdr>
              <w:spacing w:after="0"/>
              <w:jc w:val="both"/>
              <w:rPr>
                <w:b/>
                <w:bCs/>
                <w:sz w:val="16"/>
                <w:szCs w:val="16"/>
              </w:rPr>
            </w:pPr>
            <w:r w:rsidRPr="000711AA">
              <w:rPr>
                <w:b/>
                <w:bCs/>
                <w:sz w:val="16"/>
                <w:szCs w:val="16"/>
              </w:rPr>
              <w:t>M</w:t>
            </w:r>
          </w:p>
        </w:tc>
        <w:tc>
          <w:tcPr>
            <w:tcW w:w="174" w:type="pct"/>
            <w:tcBorders>
              <w:top w:val="single" w:sz="4" w:space="0" w:color="auto"/>
              <w:left w:val="nil"/>
              <w:bottom w:val="single" w:sz="4" w:space="0" w:color="auto"/>
              <w:right w:val="single" w:sz="4" w:space="0" w:color="auto"/>
            </w:tcBorders>
            <w:shd w:val="clear" w:color="000000" w:fill="CCFFCC"/>
          </w:tcPr>
          <w:p w:rsidR="00597C43" w:rsidRPr="000711AA" w:rsidRDefault="00597C43" w:rsidP="002F1827">
            <w:pPr>
              <w:pBdr>
                <w:top w:val="single" w:sz="4" w:space="1" w:color="auto"/>
              </w:pBdr>
              <w:spacing w:after="0"/>
              <w:jc w:val="both"/>
              <w:rPr>
                <w:b/>
                <w:bCs/>
                <w:sz w:val="16"/>
                <w:szCs w:val="16"/>
              </w:rPr>
            </w:pPr>
            <w:r w:rsidRPr="000711AA">
              <w:rPr>
                <w:b/>
                <w:bCs/>
                <w:sz w:val="16"/>
                <w:szCs w:val="16"/>
              </w:rPr>
              <w:t>P</w:t>
            </w:r>
          </w:p>
        </w:tc>
        <w:tc>
          <w:tcPr>
            <w:tcW w:w="136" w:type="pct"/>
            <w:tcBorders>
              <w:top w:val="single" w:sz="4" w:space="0" w:color="auto"/>
              <w:left w:val="nil"/>
              <w:bottom w:val="single" w:sz="4" w:space="0" w:color="auto"/>
              <w:right w:val="single" w:sz="4" w:space="0" w:color="auto"/>
            </w:tcBorders>
            <w:shd w:val="clear" w:color="000000" w:fill="CCFFCC"/>
          </w:tcPr>
          <w:p w:rsidR="00597C43" w:rsidRPr="000711AA" w:rsidRDefault="00597C43" w:rsidP="002F1827">
            <w:pPr>
              <w:pBdr>
                <w:top w:val="single" w:sz="4" w:space="1" w:color="auto"/>
              </w:pBdr>
              <w:spacing w:after="0"/>
              <w:jc w:val="both"/>
              <w:rPr>
                <w:b/>
                <w:bCs/>
                <w:sz w:val="16"/>
                <w:szCs w:val="16"/>
              </w:rPr>
            </w:pPr>
            <w:r w:rsidRPr="000711AA">
              <w:rPr>
                <w:b/>
                <w:bCs/>
                <w:sz w:val="16"/>
                <w:szCs w:val="16"/>
              </w:rPr>
              <w:t>R</w:t>
            </w:r>
          </w:p>
        </w:tc>
        <w:tc>
          <w:tcPr>
            <w:tcW w:w="546" w:type="pct"/>
            <w:tcBorders>
              <w:top w:val="single" w:sz="4" w:space="0" w:color="auto"/>
              <w:left w:val="nil"/>
              <w:bottom w:val="single" w:sz="4" w:space="0" w:color="auto"/>
              <w:right w:val="single" w:sz="4" w:space="0" w:color="auto"/>
            </w:tcBorders>
            <w:shd w:val="clear" w:color="000000" w:fill="CCFFCC"/>
          </w:tcPr>
          <w:p w:rsidR="00597C43" w:rsidRPr="000711AA" w:rsidRDefault="00597C43" w:rsidP="002F1827">
            <w:pPr>
              <w:pBdr>
                <w:top w:val="single" w:sz="4" w:space="1" w:color="auto"/>
              </w:pBdr>
              <w:spacing w:after="0"/>
              <w:jc w:val="both"/>
              <w:rPr>
                <w:b/>
                <w:bCs/>
                <w:sz w:val="16"/>
                <w:szCs w:val="16"/>
              </w:rPr>
            </w:pPr>
            <w:r w:rsidRPr="000711AA">
              <w:rPr>
                <w:b/>
                <w:bCs/>
                <w:sz w:val="16"/>
                <w:szCs w:val="16"/>
              </w:rPr>
              <w:t>Target Descrption</w:t>
            </w:r>
          </w:p>
        </w:tc>
        <w:tc>
          <w:tcPr>
            <w:tcW w:w="527" w:type="pct"/>
            <w:tcBorders>
              <w:top w:val="single" w:sz="4" w:space="0" w:color="auto"/>
              <w:left w:val="nil"/>
              <w:bottom w:val="single" w:sz="4" w:space="0" w:color="auto"/>
              <w:right w:val="single" w:sz="4" w:space="0" w:color="auto"/>
            </w:tcBorders>
            <w:shd w:val="clear" w:color="000000" w:fill="CCFFCC"/>
            <w:noWrap/>
          </w:tcPr>
          <w:p w:rsidR="00597C43" w:rsidRPr="000711AA" w:rsidRDefault="00597C43" w:rsidP="002F1827">
            <w:pPr>
              <w:pBdr>
                <w:top w:val="single" w:sz="4" w:space="1" w:color="auto"/>
              </w:pBdr>
              <w:spacing w:after="0"/>
              <w:jc w:val="both"/>
              <w:rPr>
                <w:b/>
                <w:bCs/>
                <w:sz w:val="16"/>
                <w:szCs w:val="16"/>
              </w:rPr>
            </w:pPr>
            <w:r w:rsidRPr="000711AA">
              <w:rPr>
                <w:b/>
                <w:bCs/>
                <w:sz w:val="16"/>
                <w:szCs w:val="16"/>
              </w:rPr>
              <w:t>Actual Progress</w:t>
            </w:r>
          </w:p>
        </w:tc>
        <w:tc>
          <w:tcPr>
            <w:tcW w:w="340" w:type="pct"/>
            <w:tcBorders>
              <w:top w:val="single" w:sz="4" w:space="0" w:color="auto"/>
              <w:left w:val="nil"/>
              <w:bottom w:val="single" w:sz="4" w:space="0" w:color="auto"/>
              <w:right w:val="single" w:sz="4" w:space="0" w:color="auto"/>
            </w:tcBorders>
            <w:shd w:val="clear" w:color="000000" w:fill="CCFFCC"/>
          </w:tcPr>
          <w:p w:rsidR="00597C43" w:rsidRPr="000711AA" w:rsidRDefault="00597C43" w:rsidP="002F1827">
            <w:pPr>
              <w:pBdr>
                <w:top w:val="single" w:sz="4" w:space="1" w:color="auto"/>
              </w:pBdr>
              <w:spacing w:after="0"/>
              <w:jc w:val="both"/>
              <w:rPr>
                <w:b/>
                <w:bCs/>
                <w:sz w:val="16"/>
                <w:szCs w:val="16"/>
              </w:rPr>
            </w:pPr>
            <w:r w:rsidRPr="000711AA">
              <w:rPr>
                <w:b/>
                <w:bCs/>
                <w:sz w:val="16"/>
                <w:szCs w:val="16"/>
              </w:rPr>
              <w:t>Estimated % Completed</w:t>
            </w:r>
          </w:p>
        </w:tc>
        <w:tc>
          <w:tcPr>
            <w:tcW w:w="224" w:type="pct"/>
            <w:tcBorders>
              <w:top w:val="single" w:sz="4" w:space="0" w:color="auto"/>
              <w:left w:val="nil"/>
              <w:bottom w:val="single" w:sz="4" w:space="0" w:color="auto"/>
              <w:right w:val="single" w:sz="4" w:space="0" w:color="auto"/>
            </w:tcBorders>
            <w:shd w:val="clear" w:color="000000" w:fill="CCFFCC"/>
          </w:tcPr>
          <w:p w:rsidR="00597C43" w:rsidRPr="000711AA" w:rsidRDefault="00597C43" w:rsidP="002F1827">
            <w:pPr>
              <w:pBdr>
                <w:top w:val="single" w:sz="4" w:space="1" w:color="auto"/>
              </w:pBdr>
              <w:spacing w:after="0"/>
              <w:jc w:val="both"/>
              <w:rPr>
                <w:b/>
                <w:bCs/>
                <w:sz w:val="16"/>
                <w:szCs w:val="16"/>
              </w:rPr>
            </w:pPr>
            <w:r w:rsidRPr="000711AA">
              <w:rPr>
                <w:b/>
                <w:bCs/>
                <w:sz w:val="16"/>
                <w:szCs w:val="16"/>
              </w:rPr>
              <w:t>On Track</w:t>
            </w:r>
          </w:p>
        </w:tc>
        <w:tc>
          <w:tcPr>
            <w:tcW w:w="186" w:type="pct"/>
            <w:tcBorders>
              <w:top w:val="single" w:sz="4" w:space="0" w:color="auto"/>
              <w:left w:val="nil"/>
              <w:bottom w:val="single" w:sz="4" w:space="0" w:color="auto"/>
              <w:right w:val="single" w:sz="4" w:space="0" w:color="auto"/>
            </w:tcBorders>
            <w:shd w:val="clear" w:color="000000" w:fill="CCFFCC"/>
          </w:tcPr>
          <w:p w:rsidR="00597C43" w:rsidRPr="000711AA" w:rsidRDefault="00597C43" w:rsidP="002F1827">
            <w:pPr>
              <w:pBdr>
                <w:top w:val="single" w:sz="4" w:space="1" w:color="auto"/>
              </w:pBdr>
              <w:spacing w:after="0"/>
              <w:jc w:val="both"/>
              <w:rPr>
                <w:b/>
                <w:bCs/>
                <w:sz w:val="16"/>
                <w:szCs w:val="16"/>
              </w:rPr>
            </w:pPr>
            <w:r w:rsidRPr="000711AA">
              <w:rPr>
                <w:b/>
                <w:bCs/>
                <w:sz w:val="16"/>
                <w:szCs w:val="16"/>
              </w:rPr>
              <w:t>At Risk</w:t>
            </w:r>
          </w:p>
        </w:tc>
        <w:tc>
          <w:tcPr>
            <w:tcW w:w="312" w:type="pct"/>
            <w:tcBorders>
              <w:top w:val="single" w:sz="4" w:space="0" w:color="auto"/>
              <w:left w:val="nil"/>
              <w:bottom w:val="single" w:sz="4" w:space="0" w:color="auto"/>
              <w:right w:val="single" w:sz="4" w:space="0" w:color="auto"/>
            </w:tcBorders>
            <w:shd w:val="clear" w:color="000000" w:fill="CCFFCC"/>
          </w:tcPr>
          <w:p w:rsidR="00597C43" w:rsidRPr="000711AA" w:rsidRDefault="00597C43" w:rsidP="002F1827">
            <w:pPr>
              <w:pBdr>
                <w:top w:val="single" w:sz="4" w:space="1" w:color="auto"/>
              </w:pBdr>
              <w:spacing w:after="0"/>
              <w:jc w:val="both"/>
              <w:rPr>
                <w:b/>
                <w:bCs/>
                <w:sz w:val="16"/>
                <w:szCs w:val="16"/>
              </w:rPr>
            </w:pPr>
            <w:r w:rsidRPr="000711AA">
              <w:rPr>
                <w:b/>
                <w:bCs/>
                <w:sz w:val="16"/>
                <w:szCs w:val="16"/>
              </w:rPr>
              <w:t>Unknown</w:t>
            </w:r>
          </w:p>
        </w:tc>
        <w:tc>
          <w:tcPr>
            <w:tcW w:w="573" w:type="pct"/>
            <w:tcBorders>
              <w:top w:val="single" w:sz="4" w:space="0" w:color="auto"/>
              <w:left w:val="nil"/>
              <w:bottom w:val="single" w:sz="4" w:space="0" w:color="auto"/>
              <w:right w:val="single" w:sz="4" w:space="0" w:color="auto"/>
            </w:tcBorders>
            <w:shd w:val="clear" w:color="000000" w:fill="CCFFCC"/>
          </w:tcPr>
          <w:p w:rsidR="00597C43" w:rsidRPr="000711AA" w:rsidRDefault="00597C43" w:rsidP="002F1827">
            <w:pPr>
              <w:pBdr>
                <w:top w:val="single" w:sz="4" w:space="1" w:color="auto"/>
              </w:pBdr>
              <w:spacing w:after="0"/>
              <w:jc w:val="both"/>
              <w:rPr>
                <w:b/>
                <w:bCs/>
                <w:sz w:val="16"/>
                <w:szCs w:val="16"/>
              </w:rPr>
            </w:pPr>
            <w:r w:rsidRPr="000711AA">
              <w:rPr>
                <w:b/>
                <w:bCs/>
                <w:sz w:val="16"/>
                <w:szCs w:val="16"/>
              </w:rPr>
              <w:t>Cumulative Budget</w:t>
            </w:r>
          </w:p>
        </w:tc>
        <w:tc>
          <w:tcPr>
            <w:tcW w:w="754" w:type="pct"/>
            <w:tcBorders>
              <w:top w:val="single" w:sz="4" w:space="0" w:color="auto"/>
              <w:left w:val="nil"/>
              <w:bottom w:val="single" w:sz="4" w:space="0" w:color="auto"/>
              <w:right w:val="single" w:sz="4" w:space="0" w:color="auto"/>
            </w:tcBorders>
            <w:shd w:val="clear" w:color="000000" w:fill="CCFFCC"/>
          </w:tcPr>
          <w:p w:rsidR="00597C43" w:rsidRPr="000711AA" w:rsidRDefault="00597C43" w:rsidP="002F1827">
            <w:pPr>
              <w:pBdr>
                <w:top w:val="single" w:sz="4" w:space="1" w:color="auto"/>
              </w:pBdr>
              <w:spacing w:after="0"/>
              <w:jc w:val="both"/>
              <w:rPr>
                <w:b/>
                <w:bCs/>
                <w:sz w:val="16"/>
                <w:szCs w:val="16"/>
              </w:rPr>
            </w:pPr>
            <w:r w:rsidRPr="000711AA">
              <w:rPr>
                <w:b/>
                <w:bCs/>
                <w:sz w:val="16"/>
                <w:szCs w:val="16"/>
              </w:rPr>
              <w:t xml:space="preserve">Cummulative Actual Expenditure </w:t>
            </w:r>
          </w:p>
        </w:tc>
        <w:tc>
          <w:tcPr>
            <w:tcW w:w="214" w:type="pct"/>
            <w:tcBorders>
              <w:top w:val="single" w:sz="4" w:space="0" w:color="auto"/>
              <w:left w:val="nil"/>
              <w:bottom w:val="single" w:sz="4" w:space="0" w:color="auto"/>
              <w:right w:val="single" w:sz="4" w:space="0" w:color="auto"/>
            </w:tcBorders>
            <w:shd w:val="clear" w:color="000000" w:fill="CCFFCC"/>
          </w:tcPr>
          <w:p w:rsidR="00597C43" w:rsidRPr="000711AA" w:rsidRDefault="00597C43" w:rsidP="002F1827">
            <w:pPr>
              <w:pBdr>
                <w:top w:val="single" w:sz="4" w:space="1" w:color="auto"/>
              </w:pBdr>
              <w:spacing w:after="0"/>
              <w:jc w:val="both"/>
              <w:rPr>
                <w:b/>
                <w:bCs/>
                <w:sz w:val="16"/>
                <w:szCs w:val="16"/>
              </w:rPr>
            </w:pPr>
            <w:r w:rsidRPr="000711AA">
              <w:rPr>
                <w:b/>
                <w:bCs/>
                <w:sz w:val="16"/>
                <w:szCs w:val="16"/>
              </w:rPr>
              <w:t>% Spent</w:t>
            </w:r>
          </w:p>
        </w:tc>
        <w:tc>
          <w:tcPr>
            <w:tcW w:w="620" w:type="pct"/>
            <w:tcBorders>
              <w:top w:val="single" w:sz="4" w:space="0" w:color="auto"/>
              <w:left w:val="nil"/>
              <w:bottom w:val="single" w:sz="4" w:space="0" w:color="auto"/>
              <w:right w:val="single" w:sz="4" w:space="0" w:color="auto"/>
            </w:tcBorders>
            <w:shd w:val="clear" w:color="000000" w:fill="CCFFCC"/>
            <w:noWrap/>
          </w:tcPr>
          <w:p w:rsidR="00597C43" w:rsidRPr="000711AA" w:rsidRDefault="00597C43" w:rsidP="002F1827">
            <w:pPr>
              <w:pBdr>
                <w:top w:val="single" w:sz="4" w:space="1" w:color="auto"/>
              </w:pBdr>
              <w:spacing w:after="0"/>
              <w:jc w:val="both"/>
              <w:rPr>
                <w:b/>
                <w:bCs/>
                <w:sz w:val="16"/>
                <w:szCs w:val="16"/>
              </w:rPr>
            </w:pPr>
            <w:r w:rsidRPr="000711AA">
              <w:rPr>
                <w:b/>
                <w:bCs/>
                <w:sz w:val="16"/>
                <w:szCs w:val="16"/>
              </w:rPr>
              <w:t> </w:t>
            </w:r>
          </w:p>
        </w:tc>
      </w:tr>
      <w:tr w:rsidR="00597C43" w:rsidRPr="000711AA" w:rsidTr="00B80A27">
        <w:trPr>
          <w:trHeight w:val="1785"/>
        </w:trPr>
        <w:tc>
          <w:tcPr>
            <w:tcW w:w="239" w:type="pct"/>
            <w:tcBorders>
              <w:top w:val="nil"/>
              <w:left w:val="single" w:sz="4" w:space="0" w:color="auto"/>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GO4</w:t>
            </w:r>
          </w:p>
        </w:tc>
        <w:tc>
          <w:tcPr>
            <w:tcW w:w="154"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V</w:t>
            </w:r>
          </w:p>
        </w:tc>
        <w:tc>
          <w:tcPr>
            <w:tcW w:w="174"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 </w:t>
            </w:r>
          </w:p>
        </w:tc>
        <w:tc>
          <w:tcPr>
            <w:tcW w:w="136"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 </w:t>
            </w:r>
          </w:p>
        </w:tc>
        <w:tc>
          <w:tcPr>
            <w:tcW w:w="546"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Phisical and human Resources of Finance and Accounts department  strengthened by 2014</w:t>
            </w:r>
            <w:r w:rsidR="00F93A49" w:rsidRPr="000711AA">
              <w:rPr>
                <w:sz w:val="16"/>
                <w:szCs w:val="16"/>
              </w:rPr>
              <w:t xml:space="preserve"> BUDGET</w:t>
            </w:r>
          </w:p>
        </w:tc>
        <w:tc>
          <w:tcPr>
            <w:tcW w:w="527"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6 accounts staff trained on IPSAS Tailor made course, Consoldated Interim Financial reports (IFR) prepared  and ASDP audit queries replied</w:t>
            </w:r>
          </w:p>
        </w:tc>
        <w:tc>
          <w:tcPr>
            <w:tcW w:w="340"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xml:space="preserve">            93.55 </w:t>
            </w:r>
          </w:p>
        </w:tc>
        <w:tc>
          <w:tcPr>
            <w:tcW w:w="224"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V</w:t>
            </w:r>
          </w:p>
        </w:tc>
        <w:tc>
          <w:tcPr>
            <w:tcW w:w="186"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w:t>
            </w:r>
          </w:p>
        </w:tc>
        <w:tc>
          <w:tcPr>
            <w:tcW w:w="312"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w:t>
            </w:r>
          </w:p>
        </w:tc>
        <w:tc>
          <w:tcPr>
            <w:tcW w:w="573"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69,860,200</w:t>
            </w:r>
          </w:p>
        </w:tc>
        <w:tc>
          <w:tcPr>
            <w:tcW w:w="754"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65,357,884.00</w:t>
            </w:r>
          </w:p>
        </w:tc>
        <w:tc>
          <w:tcPr>
            <w:tcW w:w="214"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94</w:t>
            </w:r>
          </w:p>
        </w:tc>
        <w:tc>
          <w:tcPr>
            <w:tcW w:w="620"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Activities carried out as per plan of action.</w:t>
            </w:r>
          </w:p>
        </w:tc>
      </w:tr>
      <w:tr w:rsidR="00597C43" w:rsidRPr="000711AA" w:rsidTr="00B80A27">
        <w:trPr>
          <w:trHeight w:val="1530"/>
        </w:trPr>
        <w:tc>
          <w:tcPr>
            <w:tcW w:w="239" w:type="pct"/>
            <w:tcBorders>
              <w:top w:val="single" w:sz="4" w:space="0" w:color="auto"/>
              <w:left w:val="single" w:sz="4" w:space="0" w:color="auto"/>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GO5</w:t>
            </w:r>
          </w:p>
        </w:tc>
        <w:tc>
          <w:tcPr>
            <w:tcW w:w="154" w:type="pct"/>
            <w:tcBorders>
              <w:top w:val="single" w:sz="4" w:space="0" w:color="auto"/>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 </w:t>
            </w:r>
          </w:p>
        </w:tc>
        <w:tc>
          <w:tcPr>
            <w:tcW w:w="174" w:type="pct"/>
            <w:tcBorders>
              <w:top w:val="single" w:sz="4" w:space="0" w:color="auto"/>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 </w:t>
            </w:r>
          </w:p>
        </w:tc>
        <w:tc>
          <w:tcPr>
            <w:tcW w:w="136" w:type="pct"/>
            <w:tcBorders>
              <w:top w:val="single" w:sz="4" w:space="0" w:color="auto"/>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 </w:t>
            </w:r>
          </w:p>
        </w:tc>
        <w:tc>
          <w:tcPr>
            <w:tcW w:w="546" w:type="pct"/>
            <w:tcBorders>
              <w:top w:val="single" w:sz="4" w:space="0" w:color="auto"/>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Accounts office retooled and capacity of staff on ICT built by  2013</w:t>
            </w:r>
          </w:p>
          <w:p w:rsidR="00F93A49" w:rsidRPr="000711AA" w:rsidRDefault="00F93A49" w:rsidP="002F1827">
            <w:pPr>
              <w:spacing w:after="0"/>
              <w:jc w:val="both"/>
              <w:rPr>
                <w:sz w:val="16"/>
                <w:szCs w:val="16"/>
              </w:rPr>
            </w:pPr>
            <w:r w:rsidRPr="000711AA">
              <w:rPr>
                <w:sz w:val="16"/>
                <w:szCs w:val="16"/>
              </w:rPr>
              <w:t>BUDGET</w:t>
            </w:r>
          </w:p>
        </w:tc>
        <w:tc>
          <w:tcPr>
            <w:tcW w:w="527" w:type="pct"/>
            <w:tcBorders>
              <w:top w:val="single" w:sz="4" w:space="0" w:color="auto"/>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4Accounts staff trained on ICT Short and long courses in accountancy, Computers and accessories procured.</w:t>
            </w:r>
          </w:p>
        </w:tc>
        <w:tc>
          <w:tcPr>
            <w:tcW w:w="340" w:type="pct"/>
            <w:tcBorders>
              <w:top w:val="single" w:sz="4" w:space="0" w:color="auto"/>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xml:space="preserve">88.20 </w:t>
            </w:r>
          </w:p>
        </w:tc>
        <w:tc>
          <w:tcPr>
            <w:tcW w:w="224" w:type="pct"/>
            <w:tcBorders>
              <w:top w:val="single" w:sz="4" w:space="0" w:color="auto"/>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V</w:t>
            </w:r>
          </w:p>
        </w:tc>
        <w:tc>
          <w:tcPr>
            <w:tcW w:w="186" w:type="pct"/>
            <w:tcBorders>
              <w:top w:val="single" w:sz="4" w:space="0" w:color="auto"/>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w:t>
            </w:r>
          </w:p>
        </w:tc>
        <w:tc>
          <w:tcPr>
            <w:tcW w:w="312" w:type="pct"/>
            <w:tcBorders>
              <w:top w:val="single" w:sz="4" w:space="0" w:color="auto"/>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w:t>
            </w:r>
          </w:p>
        </w:tc>
        <w:tc>
          <w:tcPr>
            <w:tcW w:w="573" w:type="pct"/>
            <w:tcBorders>
              <w:top w:val="single" w:sz="4" w:space="0" w:color="auto"/>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70,000,000</w:t>
            </w:r>
          </w:p>
        </w:tc>
        <w:tc>
          <w:tcPr>
            <w:tcW w:w="754" w:type="pct"/>
            <w:tcBorders>
              <w:top w:val="single" w:sz="4" w:space="0" w:color="auto"/>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61,802,812.60</w:t>
            </w:r>
          </w:p>
        </w:tc>
        <w:tc>
          <w:tcPr>
            <w:tcW w:w="214" w:type="pct"/>
            <w:tcBorders>
              <w:top w:val="single" w:sz="4" w:space="0" w:color="auto"/>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88</w:t>
            </w:r>
          </w:p>
        </w:tc>
        <w:tc>
          <w:tcPr>
            <w:tcW w:w="620" w:type="pct"/>
            <w:tcBorders>
              <w:top w:val="single" w:sz="4" w:space="0" w:color="auto"/>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w:t>
            </w:r>
          </w:p>
        </w:tc>
      </w:tr>
      <w:tr w:rsidR="00B80A27" w:rsidRPr="000711AA" w:rsidTr="00B80A27">
        <w:trPr>
          <w:trHeight w:val="255"/>
        </w:trPr>
        <w:tc>
          <w:tcPr>
            <w:tcW w:w="1776" w:type="pct"/>
            <w:gridSpan w:val="6"/>
            <w:tcBorders>
              <w:top w:val="nil"/>
              <w:left w:val="single" w:sz="4" w:space="0" w:color="auto"/>
              <w:bottom w:val="single" w:sz="4" w:space="0" w:color="auto"/>
              <w:right w:val="single" w:sz="4" w:space="0" w:color="auto"/>
            </w:tcBorders>
            <w:shd w:val="clear" w:color="auto" w:fill="auto"/>
            <w:noWrap/>
          </w:tcPr>
          <w:p w:rsidR="00B80A27" w:rsidRPr="000711AA" w:rsidRDefault="00B80A27" w:rsidP="002F1827">
            <w:pPr>
              <w:spacing w:after="0"/>
              <w:jc w:val="both"/>
              <w:rPr>
                <w:b/>
                <w:bCs/>
                <w:sz w:val="16"/>
                <w:szCs w:val="16"/>
              </w:rPr>
            </w:pPr>
            <w:r w:rsidRPr="000711AA">
              <w:rPr>
                <w:b/>
                <w:bCs/>
                <w:sz w:val="16"/>
                <w:szCs w:val="16"/>
              </w:rPr>
              <w:t>TOTAL TARGET</w:t>
            </w:r>
          </w:p>
        </w:tc>
        <w:tc>
          <w:tcPr>
            <w:tcW w:w="340"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 </w:t>
            </w:r>
          </w:p>
        </w:tc>
        <w:tc>
          <w:tcPr>
            <w:tcW w:w="224"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 </w:t>
            </w:r>
          </w:p>
        </w:tc>
        <w:tc>
          <w:tcPr>
            <w:tcW w:w="186"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 </w:t>
            </w:r>
          </w:p>
        </w:tc>
        <w:tc>
          <w:tcPr>
            <w:tcW w:w="312"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 </w:t>
            </w:r>
          </w:p>
        </w:tc>
        <w:tc>
          <w:tcPr>
            <w:tcW w:w="573"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139,860,200</w:t>
            </w:r>
          </w:p>
        </w:tc>
        <w:tc>
          <w:tcPr>
            <w:tcW w:w="754"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127,160,696.60</w:t>
            </w:r>
          </w:p>
        </w:tc>
        <w:tc>
          <w:tcPr>
            <w:tcW w:w="214"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91</w:t>
            </w:r>
          </w:p>
        </w:tc>
        <w:tc>
          <w:tcPr>
            <w:tcW w:w="620"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 </w:t>
            </w:r>
          </w:p>
        </w:tc>
      </w:tr>
      <w:tr w:rsidR="00597C43" w:rsidRPr="000711AA" w:rsidTr="00B80A27">
        <w:trPr>
          <w:trHeight w:val="1358"/>
        </w:trPr>
        <w:tc>
          <w:tcPr>
            <w:tcW w:w="239" w:type="pct"/>
            <w:tcBorders>
              <w:top w:val="nil"/>
              <w:left w:val="single" w:sz="4" w:space="0" w:color="auto"/>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lastRenderedPageBreak/>
              <w:t>G06C</w:t>
            </w:r>
          </w:p>
        </w:tc>
        <w:tc>
          <w:tcPr>
            <w:tcW w:w="154"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b/>
                <w:bCs/>
                <w:sz w:val="16"/>
                <w:szCs w:val="16"/>
              </w:rPr>
            </w:pPr>
            <w:r w:rsidRPr="000711AA">
              <w:rPr>
                <w:b/>
                <w:bCs/>
                <w:sz w:val="16"/>
                <w:szCs w:val="16"/>
              </w:rPr>
              <w:t> </w:t>
            </w:r>
          </w:p>
        </w:tc>
        <w:tc>
          <w:tcPr>
            <w:tcW w:w="174"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b/>
                <w:bCs/>
                <w:sz w:val="16"/>
                <w:szCs w:val="16"/>
              </w:rPr>
            </w:pPr>
            <w:r w:rsidRPr="000711AA">
              <w:rPr>
                <w:b/>
                <w:bCs/>
                <w:sz w:val="16"/>
                <w:szCs w:val="16"/>
              </w:rPr>
              <w:t> </w:t>
            </w:r>
          </w:p>
        </w:tc>
        <w:tc>
          <w:tcPr>
            <w:tcW w:w="136"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b/>
                <w:bCs/>
                <w:sz w:val="16"/>
                <w:szCs w:val="16"/>
              </w:rPr>
            </w:pPr>
            <w:r w:rsidRPr="000711AA">
              <w:rPr>
                <w:b/>
                <w:bCs/>
                <w:sz w:val="16"/>
                <w:szCs w:val="16"/>
              </w:rPr>
              <w:t> </w:t>
            </w:r>
          </w:p>
        </w:tc>
        <w:tc>
          <w:tcPr>
            <w:tcW w:w="546"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MAFC capacity to serve stake holders and employee improved by2014</w:t>
            </w:r>
            <w:r w:rsidR="00F93A49" w:rsidRPr="000711AA">
              <w:rPr>
                <w:sz w:val="16"/>
                <w:szCs w:val="16"/>
              </w:rPr>
              <w:t xml:space="preserve"> BUDGET </w:t>
            </w:r>
          </w:p>
        </w:tc>
        <w:tc>
          <w:tcPr>
            <w:tcW w:w="527"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xml:space="preserve">1. HR Audit Conducted in 4 Zones among 8, and 13 Regions among 27                                                                                2.  5 Staff attended tarining as planned                                                              </w:t>
            </w:r>
          </w:p>
        </w:tc>
        <w:tc>
          <w:tcPr>
            <w:tcW w:w="340"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xml:space="preserve">69.00 </w:t>
            </w:r>
          </w:p>
        </w:tc>
        <w:tc>
          <w:tcPr>
            <w:tcW w:w="224"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w:t>
            </w:r>
          </w:p>
        </w:tc>
        <w:tc>
          <w:tcPr>
            <w:tcW w:w="186"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w:t>
            </w:r>
          </w:p>
        </w:tc>
        <w:tc>
          <w:tcPr>
            <w:tcW w:w="312"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w:t>
            </w:r>
          </w:p>
        </w:tc>
        <w:tc>
          <w:tcPr>
            <w:tcW w:w="573"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106,000,000</w:t>
            </w:r>
          </w:p>
        </w:tc>
        <w:tc>
          <w:tcPr>
            <w:tcW w:w="754"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105,476,211.80</w:t>
            </w:r>
          </w:p>
        </w:tc>
        <w:tc>
          <w:tcPr>
            <w:tcW w:w="214"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100</w:t>
            </w:r>
          </w:p>
        </w:tc>
        <w:tc>
          <w:tcPr>
            <w:tcW w:w="620"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t> </w:t>
            </w:r>
          </w:p>
        </w:tc>
      </w:tr>
      <w:tr w:rsidR="00B80A27" w:rsidRPr="000711AA" w:rsidTr="00B80A27">
        <w:trPr>
          <w:trHeight w:val="255"/>
        </w:trPr>
        <w:tc>
          <w:tcPr>
            <w:tcW w:w="1776" w:type="pct"/>
            <w:gridSpan w:val="6"/>
            <w:tcBorders>
              <w:top w:val="nil"/>
              <w:left w:val="single" w:sz="4" w:space="0" w:color="auto"/>
              <w:bottom w:val="single" w:sz="4" w:space="0" w:color="auto"/>
              <w:right w:val="single" w:sz="4" w:space="0" w:color="auto"/>
            </w:tcBorders>
            <w:shd w:val="clear" w:color="auto" w:fill="auto"/>
            <w:noWrap/>
          </w:tcPr>
          <w:p w:rsidR="00B80A27" w:rsidRPr="000711AA" w:rsidRDefault="00B80A27" w:rsidP="002F1827">
            <w:pPr>
              <w:spacing w:after="0"/>
              <w:jc w:val="both"/>
              <w:rPr>
                <w:b/>
                <w:bCs/>
                <w:sz w:val="16"/>
                <w:szCs w:val="16"/>
              </w:rPr>
            </w:pPr>
            <w:r w:rsidRPr="000711AA">
              <w:rPr>
                <w:b/>
                <w:bCs/>
                <w:sz w:val="16"/>
                <w:szCs w:val="16"/>
              </w:rPr>
              <w:t>TOTAL TARGET</w:t>
            </w:r>
          </w:p>
        </w:tc>
        <w:tc>
          <w:tcPr>
            <w:tcW w:w="340"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 </w:t>
            </w:r>
          </w:p>
        </w:tc>
        <w:tc>
          <w:tcPr>
            <w:tcW w:w="224"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 </w:t>
            </w:r>
          </w:p>
        </w:tc>
        <w:tc>
          <w:tcPr>
            <w:tcW w:w="186"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 </w:t>
            </w:r>
          </w:p>
        </w:tc>
        <w:tc>
          <w:tcPr>
            <w:tcW w:w="312"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 </w:t>
            </w:r>
          </w:p>
        </w:tc>
        <w:tc>
          <w:tcPr>
            <w:tcW w:w="573"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106,000,000</w:t>
            </w:r>
          </w:p>
        </w:tc>
        <w:tc>
          <w:tcPr>
            <w:tcW w:w="754"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105,476,211.80</w:t>
            </w:r>
          </w:p>
        </w:tc>
        <w:tc>
          <w:tcPr>
            <w:tcW w:w="214"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100</w:t>
            </w:r>
          </w:p>
        </w:tc>
        <w:tc>
          <w:tcPr>
            <w:tcW w:w="620"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b/>
                <w:bCs/>
                <w:sz w:val="16"/>
                <w:szCs w:val="16"/>
              </w:rPr>
            </w:pPr>
            <w:r w:rsidRPr="000711AA">
              <w:rPr>
                <w:b/>
                <w:bCs/>
                <w:sz w:val="16"/>
                <w:szCs w:val="16"/>
              </w:rPr>
              <w:t> </w:t>
            </w:r>
          </w:p>
        </w:tc>
      </w:tr>
    </w:tbl>
    <w:p w:rsidR="0095207A" w:rsidRPr="000711AA" w:rsidRDefault="0095207A" w:rsidP="002F1827">
      <w:pPr>
        <w:spacing w:after="0"/>
        <w:jc w:val="both"/>
        <w:rPr>
          <w:b/>
          <w:bCs/>
          <w:sz w:val="22"/>
          <w:szCs w:val="22"/>
        </w:rPr>
      </w:pPr>
    </w:p>
    <w:p w:rsidR="0095207A" w:rsidRPr="000711AA" w:rsidRDefault="0095207A" w:rsidP="002F1827">
      <w:pPr>
        <w:spacing w:after="0"/>
        <w:jc w:val="both"/>
        <w:rPr>
          <w:b/>
          <w:bCs/>
          <w:sz w:val="22"/>
          <w:szCs w:val="22"/>
        </w:rPr>
      </w:pPr>
    </w:p>
    <w:tbl>
      <w:tblPr>
        <w:tblW w:w="5000" w:type="pct"/>
        <w:tblLayout w:type="fixed"/>
        <w:tblLook w:val="04A0"/>
      </w:tblPr>
      <w:tblGrid>
        <w:gridCol w:w="648"/>
        <w:gridCol w:w="451"/>
        <w:gridCol w:w="539"/>
        <w:gridCol w:w="451"/>
        <w:gridCol w:w="1528"/>
        <w:gridCol w:w="1350"/>
        <w:gridCol w:w="902"/>
        <w:gridCol w:w="720"/>
        <w:gridCol w:w="448"/>
        <w:gridCol w:w="811"/>
        <w:gridCol w:w="1710"/>
        <w:gridCol w:w="2160"/>
        <w:gridCol w:w="632"/>
        <w:gridCol w:w="1826"/>
      </w:tblGrid>
      <w:tr w:rsidR="00597C43" w:rsidRPr="000711AA" w:rsidTr="00B80A27">
        <w:trPr>
          <w:trHeight w:val="3077"/>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7C43" w:rsidRPr="000711AA" w:rsidRDefault="00597C43" w:rsidP="002F1827">
            <w:pPr>
              <w:spacing w:after="0"/>
              <w:jc w:val="both"/>
              <w:rPr>
                <w:sz w:val="16"/>
                <w:szCs w:val="16"/>
              </w:rPr>
            </w:pPr>
            <w:r w:rsidRPr="000711AA">
              <w:rPr>
                <w:sz w:val="16"/>
                <w:szCs w:val="16"/>
              </w:rPr>
              <w:t>G07C</w:t>
            </w: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597C43" w:rsidRPr="000711AA" w:rsidRDefault="00597C43" w:rsidP="002F1827">
            <w:pPr>
              <w:spacing w:after="0"/>
              <w:jc w:val="both"/>
              <w:rPr>
                <w:sz w:val="16"/>
                <w:szCs w:val="16"/>
              </w:rPr>
            </w:pPr>
            <w:r w:rsidRPr="000711AA">
              <w:rPr>
                <w:sz w:val="16"/>
                <w:szCs w:val="16"/>
              </w:rPr>
              <w:t>X</w:t>
            </w:r>
          </w:p>
        </w:tc>
        <w:tc>
          <w:tcPr>
            <w:tcW w:w="190" w:type="pct"/>
            <w:tcBorders>
              <w:top w:val="single" w:sz="4" w:space="0" w:color="auto"/>
              <w:left w:val="nil"/>
              <w:bottom w:val="single" w:sz="4" w:space="0" w:color="auto"/>
              <w:right w:val="single" w:sz="4" w:space="0" w:color="auto"/>
            </w:tcBorders>
            <w:shd w:val="clear" w:color="auto" w:fill="auto"/>
            <w:noWrap/>
            <w:vAlign w:val="center"/>
          </w:tcPr>
          <w:p w:rsidR="00597C43" w:rsidRPr="000711AA" w:rsidRDefault="00597C43" w:rsidP="002F1827">
            <w:pPr>
              <w:spacing w:after="0"/>
              <w:jc w:val="both"/>
              <w:rPr>
                <w:sz w:val="16"/>
                <w:szCs w:val="16"/>
              </w:rPr>
            </w:pPr>
            <w:r w:rsidRPr="000711AA">
              <w:rPr>
                <w:sz w:val="16"/>
                <w:szCs w:val="16"/>
              </w:rPr>
              <w:t> </w:t>
            </w:r>
          </w:p>
        </w:tc>
        <w:tc>
          <w:tcPr>
            <w:tcW w:w="159" w:type="pct"/>
            <w:tcBorders>
              <w:top w:val="single" w:sz="4" w:space="0" w:color="auto"/>
              <w:left w:val="nil"/>
              <w:bottom w:val="single" w:sz="4" w:space="0" w:color="auto"/>
              <w:right w:val="single" w:sz="4" w:space="0" w:color="auto"/>
            </w:tcBorders>
            <w:shd w:val="clear" w:color="auto" w:fill="auto"/>
            <w:noWrap/>
            <w:vAlign w:val="bottom"/>
          </w:tcPr>
          <w:p w:rsidR="00597C43" w:rsidRPr="000711AA" w:rsidRDefault="00597C43" w:rsidP="002F1827">
            <w:pPr>
              <w:spacing w:after="0"/>
              <w:jc w:val="both"/>
              <w:rPr>
                <w:sz w:val="16"/>
                <w:szCs w:val="16"/>
              </w:rPr>
            </w:pPr>
            <w:r w:rsidRPr="000711AA">
              <w:rPr>
                <w:sz w:val="16"/>
                <w:szCs w:val="16"/>
              </w:rPr>
              <w:t> </w:t>
            </w:r>
          </w:p>
        </w:tc>
        <w:tc>
          <w:tcPr>
            <w:tcW w:w="539" w:type="pct"/>
            <w:tcBorders>
              <w:top w:val="single" w:sz="4" w:space="0" w:color="auto"/>
              <w:left w:val="nil"/>
              <w:bottom w:val="single" w:sz="4" w:space="0" w:color="auto"/>
              <w:right w:val="single" w:sz="4" w:space="0" w:color="auto"/>
            </w:tcBorders>
            <w:shd w:val="clear" w:color="000000" w:fill="FFFFFF"/>
          </w:tcPr>
          <w:p w:rsidR="00597C43" w:rsidRPr="000711AA" w:rsidRDefault="00597C43" w:rsidP="002F1827">
            <w:pPr>
              <w:spacing w:after="0"/>
              <w:jc w:val="both"/>
              <w:rPr>
                <w:sz w:val="16"/>
                <w:szCs w:val="16"/>
              </w:rPr>
            </w:pPr>
            <w:r w:rsidRPr="000711AA">
              <w:rPr>
                <w:sz w:val="16"/>
                <w:szCs w:val="16"/>
              </w:rPr>
              <w:t>Capacity of Policy and Planning to administer ASDP implementation strengthened by 2014</w:t>
            </w:r>
            <w:r w:rsidR="00F93A49" w:rsidRPr="000711AA">
              <w:rPr>
                <w:sz w:val="16"/>
                <w:szCs w:val="16"/>
              </w:rPr>
              <w:t xml:space="preserve"> ASDP</w:t>
            </w:r>
          </w:p>
        </w:tc>
        <w:tc>
          <w:tcPr>
            <w:tcW w:w="476" w:type="pct"/>
            <w:tcBorders>
              <w:top w:val="single" w:sz="4" w:space="0" w:color="auto"/>
              <w:left w:val="nil"/>
              <w:bottom w:val="single" w:sz="4" w:space="0" w:color="auto"/>
              <w:right w:val="single" w:sz="4" w:space="0" w:color="auto"/>
            </w:tcBorders>
            <w:shd w:val="clear" w:color="000000" w:fill="FFFFFF"/>
          </w:tcPr>
          <w:p w:rsidR="00597C43" w:rsidRPr="000711AA" w:rsidRDefault="00B80A27" w:rsidP="00B80A27">
            <w:pPr>
              <w:spacing w:after="0"/>
              <w:rPr>
                <w:sz w:val="16"/>
                <w:szCs w:val="16"/>
              </w:rPr>
            </w:pPr>
            <w:r w:rsidRPr="000711AA">
              <w:rPr>
                <w:sz w:val="16"/>
                <w:szCs w:val="16"/>
              </w:rPr>
              <w:t>Four DPP p</w:t>
            </w:r>
            <w:r w:rsidR="00597C43" w:rsidRPr="000711AA">
              <w:rPr>
                <w:sz w:val="16"/>
                <w:szCs w:val="16"/>
              </w:rPr>
              <w:t>roffessional were trained on project monitoring and evaluation and database management, negotiation skills and policy analysis matrix and four support staffs were trained in secretarial and in driving courses                                        - Retooling of DPP office with working facilities was done.</w:t>
            </w:r>
          </w:p>
        </w:tc>
        <w:tc>
          <w:tcPr>
            <w:tcW w:w="318" w:type="pct"/>
            <w:tcBorders>
              <w:top w:val="single" w:sz="4" w:space="0" w:color="auto"/>
              <w:left w:val="nil"/>
              <w:bottom w:val="single" w:sz="4" w:space="0" w:color="auto"/>
              <w:right w:val="single" w:sz="4" w:space="0" w:color="auto"/>
            </w:tcBorders>
            <w:shd w:val="clear" w:color="000000" w:fill="FFFFFF"/>
          </w:tcPr>
          <w:p w:rsidR="00597C43" w:rsidRPr="000711AA" w:rsidRDefault="00597C43" w:rsidP="002F1827">
            <w:pPr>
              <w:spacing w:after="0"/>
              <w:jc w:val="both"/>
              <w:rPr>
                <w:sz w:val="16"/>
                <w:szCs w:val="16"/>
              </w:rPr>
            </w:pPr>
            <w:r w:rsidRPr="000711AA">
              <w:rPr>
                <w:sz w:val="16"/>
                <w:szCs w:val="16"/>
              </w:rPr>
              <w:t>100</w:t>
            </w:r>
          </w:p>
        </w:tc>
        <w:tc>
          <w:tcPr>
            <w:tcW w:w="254" w:type="pct"/>
            <w:tcBorders>
              <w:top w:val="single" w:sz="4" w:space="0" w:color="auto"/>
              <w:left w:val="nil"/>
              <w:bottom w:val="single" w:sz="4" w:space="0" w:color="auto"/>
              <w:right w:val="single" w:sz="4" w:space="0" w:color="auto"/>
            </w:tcBorders>
            <w:shd w:val="clear" w:color="000000" w:fill="FFFFFF"/>
            <w:noWrap/>
          </w:tcPr>
          <w:p w:rsidR="00597C43" w:rsidRPr="000711AA" w:rsidRDefault="00597C43" w:rsidP="002F1827">
            <w:pPr>
              <w:spacing w:after="0"/>
              <w:jc w:val="both"/>
              <w:rPr>
                <w:sz w:val="16"/>
                <w:szCs w:val="16"/>
              </w:rPr>
            </w:pPr>
            <w:r w:rsidRPr="000711AA">
              <w:rPr>
                <w:sz w:val="16"/>
                <w:szCs w:val="16"/>
              </w:rPr>
              <w:t>√</w:t>
            </w:r>
          </w:p>
        </w:tc>
        <w:tc>
          <w:tcPr>
            <w:tcW w:w="158" w:type="pct"/>
            <w:tcBorders>
              <w:top w:val="single" w:sz="4" w:space="0" w:color="auto"/>
              <w:left w:val="nil"/>
              <w:bottom w:val="single" w:sz="4" w:space="0" w:color="auto"/>
              <w:right w:val="single" w:sz="4" w:space="0" w:color="auto"/>
            </w:tcBorders>
            <w:shd w:val="clear" w:color="000000" w:fill="FFFFFF"/>
            <w:noWrap/>
            <w:vAlign w:val="center"/>
          </w:tcPr>
          <w:p w:rsidR="00597C43" w:rsidRPr="000711AA" w:rsidRDefault="00597C43" w:rsidP="002F1827">
            <w:pPr>
              <w:spacing w:after="0"/>
              <w:jc w:val="both"/>
              <w:rPr>
                <w:sz w:val="16"/>
                <w:szCs w:val="16"/>
              </w:rPr>
            </w:pPr>
            <w:r w:rsidRPr="000711AA">
              <w:rPr>
                <w:sz w:val="16"/>
                <w:szCs w:val="16"/>
              </w:rPr>
              <w:t> </w:t>
            </w:r>
          </w:p>
        </w:tc>
        <w:tc>
          <w:tcPr>
            <w:tcW w:w="286" w:type="pct"/>
            <w:tcBorders>
              <w:top w:val="single" w:sz="4" w:space="0" w:color="auto"/>
              <w:left w:val="nil"/>
              <w:bottom w:val="single" w:sz="4" w:space="0" w:color="auto"/>
              <w:right w:val="single" w:sz="4" w:space="0" w:color="auto"/>
            </w:tcBorders>
            <w:shd w:val="clear" w:color="000000" w:fill="FFFFFF"/>
            <w:noWrap/>
            <w:vAlign w:val="center"/>
          </w:tcPr>
          <w:p w:rsidR="00597C43" w:rsidRPr="000711AA" w:rsidRDefault="00597C43" w:rsidP="002F1827">
            <w:pPr>
              <w:spacing w:after="0"/>
              <w:jc w:val="both"/>
              <w:rPr>
                <w:sz w:val="16"/>
                <w:szCs w:val="16"/>
              </w:rPr>
            </w:pPr>
            <w:r w:rsidRPr="000711AA">
              <w:rPr>
                <w:sz w:val="16"/>
                <w:szCs w:val="16"/>
              </w:rPr>
              <w:t> </w:t>
            </w:r>
          </w:p>
        </w:tc>
        <w:tc>
          <w:tcPr>
            <w:tcW w:w="603" w:type="pct"/>
            <w:tcBorders>
              <w:top w:val="single" w:sz="4" w:space="0" w:color="auto"/>
              <w:left w:val="nil"/>
              <w:bottom w:val="single" w:sz="4" w:space="0" w:color="auto"/>
              <w:right w:val="single" w:sz="4" w:space="0" w:color="auto"/>
            </w:tcBorders>
            <w:shd w:val="clear" w:color="000000" w:fill="FFFFFF"/>
            <w:noWrap/>
          </w:tcPr>
          <w:p w:rsidR="00597C43" w:rsidRPr="000711AA" w:rsidRDefault="00597C43" w:rsidP="002F1827">
            <w:pPr>
              <w:spacing w:after="0"/>
              <w:jc w:val="both"/>
              <w:rPr>
                <w:sz w:val="16"/>
                <w:szCs w:val="16"/>
              </w:rPr>
            </w:pPr>
            <w:r w:rsidRPr="000711AA">
              <w:rPr>
                <w:sz w:val="16"/>
                <w:szCs w:val="16"/>
              </w:rPr>
              <w:t>157,909,800</w:t>
            </w:r>
          </w:p>
        </w:tc>
        <w:tc>
          <w:tcPr>
            <w:tcW w:w="762" w:type="pct"/>
            <w:tcBorders>
              <w:top w:val="single" w:sz="4" w:space="0" w:color="auto"/>
              <w:left w:val="nil"/>
              <w:bottom w:val="single" w:sz="4" w:space="0" w:color="auto"/>
              <w:right w:val="single" w:sz="4" w:space="0" w:color="auto"/>
            </w:tcBorders>
            <w:shd w:val="clear" w:color="000000" w:fill="FFFFFF"/>
            <w:noWrap/>
          </w:tcPr>
          <w:p w:rsidR="00597C43" w:rsidRPr="000711AA" w:rsidRDefault="00597C43" w:rsidP="002F1827">
            <w:pPr>
              <w:spacing w:after="0"/>
              <w:jc w:val="both"/>
              <w:rPr>
                <w:sz w:val="16"/>
                <w:szCs w:val="16"/>
              </w:rPr>
            </w:pPr>
            <w:r w:rsidRPr="000711AA">
              <w:rPr>
                <w:sz w:val="16"/>
                <w:szCs w:val="16"/>
              </w:rPr>
              <w:t xml:space="preserve">                                 149,358,120 </w:t>
            </w:r>
          </w:p>
        </w:tc>
        <w:tc>
          <w:tcPr>
            <w:tcW w:w="223" w:type="pct"/>
            <w:tcBorders>
              <w:top w:val="single" w:sz="4" w:space="0" w:color="auto"/>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95</w:t>
            </w:r>
          </w:p>
        </w:tc>
        <w:tc>
          <w:tcPr>
            <w:tcW w:w="644" w:type="pct"/>
            <w:tcBorders>
              <w:top w:val="single" w:sz="4" w:space="0" w:color="auto"/>
              <w:left w:val="nil"/>
              <w:bottom w:val="single" w:sz="4" w:space="0" w:color="auto"/>
              <w:right w:val="single" w:sz="4" w:space="0" w:color="auto"/>
            </w:tcBorders>
            <w:shd w:val="clear" w:color="000000" w:fill="FFFFFF"/>
          </w:tcPr>
          <w:p w:rsidR="00597C43" w:rsidRPr="000711AA" w:rsidRDefault="00597C43" w:rsidP="002F1827">
            <w:pPr>
              <w:spacing w:after="0"/>
              <w:jc w:val="both"/>
              <w:rPr>
                <w:sz w:val="16"/>
                <w:szCs w:val="16"/>
              </w:rPr>
            </w:pPr>
            <w:r w:rsidRPr="000711AA">
              <w:rPr>
                <w:sz w:val="16"/>
                <w:szCs w:val="16"/>
              </w:rPr>
              <w:t> </w:t>
            </w:r>
          </w:p>
        </w:tc>
      </w:tr>
      <w:tr w:rsidR="00B80A27" w:rsidRPr="000711AA" w:rsidTr="00B80A27">
        <w:trPr>
          <w:trHeight w:val="255"/>
        </w:trPr>
        <w:tc>
          <w:tcPr>
            <w:tcW w:w="1752" w:type="pct"/>
            <w:gridSpan w:val="6"/>
            <w:tcBorders>
              <w:top w:val="nil"/>
              <w:left w:val="single" w:sz="4" w:space="0" w:color="auto"/>
              <w:bottom w:val="single" w:sz="4" w:space="0" w:color="auto"/>
              <w:right w:val="single" w:sz="4" w:space="0" w:color="auto"/>
            </w:tcBorders>
            <w:shd w:val="clear" w:color="auto" w:fill="auto"/>
            <w:noWrap/>
            <w:vAlign w:val="center"/>
          </w:tcPr>
          <w:p w:rsidR="00B80A27" w:rsidRPr="000711AA" w:rsidRDefault="00B80A27" w:rsidP="002F1827">
            <w:pPr>
              <w:spacing w:after="0"/>
              <w:jc w:val="both"/>
              <w:rPr>
                <w:b/>
                <w:bCs/>
                <w:sz w:val="16"/>
                <w:szCs w:val="16"/>
              </w:rPr>
            </w:pPr>
            <w:r w:rsidRPr="000711AA">
              <w:rPr>
                <w:b/>
                <w:bCs/>
                <w:sz w:val="16"/>
                <w:szCs w:val="16"/>
              </w:rPr>
              <w:t>TOTAL TARGET</w:t>
            </w:r>
          </w:p>
        </w:tc>
        <w:tc>
          <w:tcPr>
            <w:tcW w:w="318" w:type="pct"/>
            <w:tcBorders>
              <w:top w:val="nil"/>
              <w:left w:val="nil"/>
              <w:bottom w:val="single" w:sz="4" w:space="0" w:color="auto"/>
              <w:right w:val="single" w:sz="4" w:space="0" w:color="auto"/>
            </w:tcBorders>
            <w:shd w:val="clear" w:color="auto" w:fill="auto"/>
            <w:vAlign w:val="center"/>
          </w:tcPr>
          <w:p w:rsidR="00B80A27" w:rsidRPr="000711AA" w:rsidRDefault="00B80A27" w:rsidP="002F1827">
            <w:pPr>
              <w:spacing w:after="0"/>
              <w:jc w:val="both"/>
              <w:rPr>
                <w:sz w:val="16"/>
                <w:szCs w:val="16"/>
              </w:rPr>
            </w:pPr>
            <w:r w:rsidRPr="000711AA">
              <w:rPr>
                <w:sz w:val="16"/>
                <w:szCs w:val="16"/>
              </w:rPr>
              <w:t> </w:t>
            </w:r>
          </w:p>
        </w:tc>
        <w:tc>
          <w:tcPr>
            <w:tcW w:w="254"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sz w:val="16"/>
                <w:szCs w:val="16"/>
              </w:rPr>
              <w:t> </w:t>
            </w:r>
          </w:p>
        </w:tc>
        <w:tc>
          <w:tcPr>
            <w:tcW w:w="158"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sz w:val="16"/>
                <w:szCs w:val="16"/>
              </w:rPr>
              <w:t> </w:t>
            </w:r>
          </w:p>
        </w:tc>
        <w:tc>
          <w:tcPr>
            <w:tcW w:w="286"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sz w:val="16"/>
                <w:szCs w:val="16"/>
              </w:rPr>
              <w:t> </w:t>
            </w:r>
          </w:p>
        </w:tc>
        <w:tc>
          <w:tcPr>
            <w:tcW w:w="603"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b/>
                <w:bCs/>
                <w:sz w:val="16"/>
                <w:szCs w:val="16"/>
              </w:rPr>
            </w:pPr>
            <w:r w:rsidRPr="000711AA">
              <w:rPr>
                <w:b/>
                <w:bCs/>
                <w:sz w:val="16"/>
                <w:szCs w:val="16"/>
              </w:rPr>
              <w:t>157,909,800</w:t>
            </w:r>
          </w:p>
        </w:tc>
        <w:tc>
          <w:tcPr>
            <w:tcW w:w="762"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b/>
                <w:bCs/>
                <w:sz w:val="16"/>
                <w:szCs w:val="16"/>
              </w:rPr>
            </w:pPr>
            <w:r w:rsidRPr="000711AA">
              <w:rPr>
                <w:b/>
                <w:bCs/>
                <w:sz w:val="16"/>
                <w:szCs w:val="16"/>
              </w:rPr>
              <w:t>149,358,120</w:t>
            </w:r>
          </w:p>
        </w:tc>
        <w:tc>
          <w:tcPr>
            <w:tcW w:w="223"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95</w:t>
            </w:r>
          </w:p>
        </w:tc>
        <w:tc>
          <w:tcPr>
            <w:tcW w:w="644" w:type="pct"/>
            <w:tcBorders>
              <w:top w:val="nil"/>
              <w:left w:val="nil"/>
              <w:bottom w:val="single" w:sz="4" w:space="0" w:color="auto"/>
              <w:right w:val="single" w:sz="4" w:space="0" w:color="auto"/>
            </w:tcBorders>
            <w:shd w:val="clear" w:color="auto" w:fill="auto"/>
            <w:vAlign w:val="bottom"/>
          </w:tcPr>
          <w:p w:rsidR="00B80A27" w:rsidRPr="000711AA" w:rsidRDefault="00B80A27" w:rsidP="002F1827">
            <w:pPr>
              <w:spacing w:after="0"/>
              <w:jc w:val="both"/>
              <w:rPr>
                <w:sz w:val="16"/>
                <w:szCs w:val="16"/>
              </w:rPr>
            </w:pPr>
            <w:r w:rsidRPr="000711AA">
              <w:rPr>
                <w:sz w:val="16"/>
                <w:szCs w:val="16"/>
              </w:rPr>
              <w:t> </w:t>
            </w:r>
          </w:p>
        </w:tc>
      </w:tr>
      <w:tr w:rsidR="00597C43" w:rsidRPr="000711AA" w:rsidTr="00B80A27">
        <w:trPr>
          <w:trHeight w:val="765"/>
        </w:trPr>
        <w:tc>
          <w:tcPr>
            <w:tcW w:w="229" w:type="pct"/>
            <w:tcBorders>
              <w:top w:val="nil"/>
              <w:left w:val="single" w:sz="4" w:space="0" w:color="auto"/>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t>GO8C</w:t>
            </w:r>
          </w:p>
        </w:tc>
        <w:tc>
          <w:tcPr>
            <w:tcW w:w="159"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t> </w:t>
            </w:r>
          </w:p>
        </w:tc>
        <w:tc>
          <w:tcPr>
            <w:tcW w:w="190"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t> </w:t>
            </w:r>
          </w:p>
        </w:tc>
        <w:tc>
          <w:tcPr>
            <w:tcW w:w="159"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t> </w:t>
            </w:r>
          </w:p>
        </w:tc>
        <w:tc>
          <w:tcPr>
            <w:tcW w:w="539"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Pysical and Human resources of Internal Audit strengtherned by 2013</w:t>
            </w:r>
            <w:r w:rsidR="00F93A49" w:rsidRPr="000711AA">
              <w:rPr>
                <w:sz w:val="16"/>
                <w:szCs w:val="16"/>
              </w:rPr>
              <w:t>ASDP</w:t>
            </w:r>
          </w:p>
        </w:tc>
        <w:tc>
          <w:tcPr>
            <w:tcW w:w="476"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6 accounts staff trained on IPSAS Tailor made course, Consoldated Interim Financial reports (IFR) prepared  and ASDP audit queries replied</w:t>
            </w:r>
          </w:p>
        </w:tc>
        <w:tc>
          <w:tcPr>
            <w:tcW w:w="318"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xml:space="preserve">93.55 </w:t>
            </w:r>
          </w:p>
        </w:tc>
        <w:tc>
          <w:tcPr>
            <w:tcW w:w="254"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w:t>
            </w:r>
          </w:p>
        </w:tc>
        <w:tc>
          <w:tcPr>
            <w:tcW w:w="158"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w:t>
            </w:r>
          </w:p>
        </w:tc>
        <w:tc>
          <w:tcPr>
            <w:tcW w:w="286"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w:t>
            </w:r>
          </w:p>
        </w:tc>
        <w:tc>
          <w:tcPr>
            <w:tcW w:w="603"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25,546,000</w:t>
            </w:r>
          </w:p>
        </w:tc>
        <w:tc>
          <w:tcPr>
            <w:tcW w:w="762"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25,520,507</w:t>
            </w:r>
          </w:p>
        </w:tc>
        <w:tc>
          <w:tcPr>
            <w:tcW w:w="223"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94</w:t>
            </w:r>
          </w:p>
        </w:tc>
        <w:tc>
          <w:tcPr>
            <w:tcW w:w="644"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Activities carried out as per plan of action.</w:t>
            </w:r>
          </w:p>
        </w:tc>
      </w:tr>
      <w:tr w:rsidR="00597C43" w:rsidRPr="000711AA" w:rsidTr="00B80A27">
        <w:trPr>
          <w:trHeight w:val="1275"/>
        </w:trPr>
        <w:tc>
          <w:tcPr>
            <w:tcW w:w="229" w:type="pct"/>
            <w:tcBorders>
              <w:top w:val="nil"/>
              <w:left w:val="single" w:sz="4" w:space="0" w:color="auto"/>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lastRenderedPageBreak/>
              <w:t> </w:t>
            </w:r>
          </w:p>
        </w:tc>
        <w:tc>
          <w:tcPr>
            <w:tcW w:w="159"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t> </w:t>
            </w:r>
          </w:p>
        </w:tc>
        <w:tc>
          <w:tcPr>
            <w:tcW w:w="190"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t> </w:t>
            </w:r>
          </w:p>
        </w:tc>
        <w:tc>
          <w:tcPr>
            <w:tcW w:w="159"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t> </w:t>
            </w:r>
          </w:p>
        </w:tc>
        <w:tc>
          <w:tcPr>
            <w:tcW w:w="539"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To train auditors in risk management to identify risk associated with agriculture activities</w:t>
            </w:r>
          </w:p>
        </w:tc>
        <w:tc>
          <w:tcPr>
            <w:tcW w:w="476"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Auditors  were trained in risk management to identify risk associated with agriculture activities</w:t>
            </w:r>
          </w:p>
        </w:tc>
        <w:tc>
          <w:tcPr>
            <w:tcW w:w="318" w:type="pct"/>
            <w:tcBorders>
              <w:top w:val="nil"/>
              <w:left w:val="nil"/>
              <w:bottom w:val="single" w:sz="4" w:space="0" w:color="auto"/>
              <w:right w:val="single" w:sz="4" w:space="0" w:color="auto"/>
            </w:tcBorders>
            <w:shd w:val="clear" w:color="auto" w:fill="auto"/>
            <w:noWrap/>
            <w:vAlign w:val="center"/>
          </w:tcPr>
          <w:p w:rsidR="00597C43" w:rsidRPr="000711AA" w:rsidRDefault="00597C43" w:rsidP="002F1827">
            <w:pPr>
              <w:spacing w:after="0"/>
              <w:jc w:val="both"/>
              <w:rPr>
                <w:sz w:val="16"/>
                <w:szCs w:val="16"/>
              </w:rPr>
            </w:pPr>
            <w:r w:rsidRPr="000711AA">
              <w:rPr>
                <w:sz w:val="16"/>
                <w:szCs w:val="16"/>
              </w:rPr>
              <w:t> </w:t>
            </w:r>
          </w:p>
        </w:tc>
        <w:tc>
          <w:tcPr>
            <w:tcW w:w="254"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w:t>
            </w:r>
          </w:p>
        </w:tc>
        <w:tc>
          <w:tcPr>
            <w:tcW w:w="158" w:type="pct"/>
            <w:tcBorders>
              <w:top w:val="nil"/>
              <w:left w:val="nil"/>
              <w:bottom w:val="single" w:sz="4" w:space="0" w:color="auto"/>
              <w:right w:val="single" w:sz="4" w:space="0" w:color="auto"/>
            </w:tcBorders>
            <w:shd w:val="clear" w:color="auto" w:fill="auto"/>
            <w:noWrap/>
            <w:vAlign w:val="bottom"/>
          </w:tcPr>
          <w:p w:rsidR="00597C43" w:rsidRPr="000711AA" w:rsidRDefault="00597C43" w:rsidP="002F1827">
            <w:pPr>
              <w:spacing w:after="0"/>
              <w:jc w:val="both"/>
              <w:rPr>
                <w:sz w:val="16"/>
                <w:szCs w:val="16"/>
              </w:rPr>
            </w:pPr>
            <w:r w:rsidRPr="000711AA">
              <w:rPr>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597C43" w:rsidRPr="000711AA" w:rsidRDefault="00597C43" w:rsidP="002F1827">
            <w:pPr>
              <w:spacing w:after="0"/>
              <w:jc w:val="both"/>
              <w:rPr>
                <w:sz w:val="16"/>
                <w:szCs w:val="16"/>
              </w:rPr>
            </w:pPr>
            <w:r w:rsidRPr="000711AA">
              <w:rPr>
                <w:sz w:val="16"/>
                <w:szCs w:val="16"/>
              </w:rPr>
              <w:t> </w:t>
            </w:r>
          </w:p>
        </w:tc>
        <w:tc>
          <w:tcPr>
            <w:tcW w:w="603"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 </w:t>
            </w:r>
          </w:p>
        </w:tc>
        <w:tc>
          <w:tcPr>
            <w:tcW w:w="762"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 </w:t>
            </w:r>
          </w:p>
        </w:tc>
        <w:tc>
          <w:tcPr>
            <w:tcW w:w="223"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 </w:t>
            </w:r>
          </w:p>
        </w:tc>
        <w:tc>
          <w:tcPr>
            <w:tcW w:w="644"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w:t>
            </w:r>
          </w:p>
        </w:tc>
      </w:tr>
      <w:tr w:rsidR="00597C43" w:rsidRPr="000711AA" w:rsidTr="00B80A27">
        <w:trPr>
          <w:trHeight w:val="953"/>
        </w:trPr>
        <w:tc>
          <w:tcPr>
            <w:tcW w:w="229" w:type="pct"/>
            <w:tcBorders>
              <w:top w:val="nil"/>
              <w:left w:val="single" w:sz="4" w:space="0" w:color="auto"/>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t> </w:t>
            </w:r>
          </w:p>
        </w:tc>
        <w:tc>
          <w:tcPr>
            <w:tcW w:w="159"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t> </w:t>
            </w:r>
          </w:p>
        </w:tc>
        <w:tc>
          <w:tcPr>
            <w:tcW w:w="190"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t> </w:t>
            </w:r>
          </w:p>
        </w:tc>
        <w:tc>
          <w:tcPr>
            <w:tcW w:w="159"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b/>
                <w:bCs/>
                <w:sz w:val="16"/>
                <w:szCs w:val="16"/>
              </w:rPr>
            </w:pPr>
            <w:r w:rsidRPr="000711AA">
              <w:rPr>
                <w:b/>
                <w:bCs/>
                <w:sz w:val="16"/>
                <w:szCs w:val="16"/>
              </w:rPr>
              <w:t> </w:t>
            </w:r>
          </w:p>
        </w:tc>
        <w:tc>
          <w:tcPr>
            <w:tcW w:w="539"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To train value for money audit and audit investigation</w:t>
            </w:r>
          </w:p>
        </w:tc>
        <w:tc>
          <w:tcPr>
            <w:tcW w:w="476"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xml:space="preserve"> Preminary survey  was done on money audit and audit investigation  in office review</w:t>
            </w:r>
          </w:p>
        </w:tc>
        <w:tc>
          <w:tcPr>
            <w:tcW w:w="318" w:type="pct"/>
            <w:tcBorders>
              <w:top w:val="nil"/>
              <w:left w:val="nil"/>
              <w:bottom w:val="single" w:sz="4" w:space="0" w:color="auto"/>
              <w:right w:val="single" w:sz="4" w:space="0" w:color="auto"/>
            </w:tcBorders>
            <w:shd w:val="clear" w:color="auto" w:fill="auto"/>
            <w:noWrap/>
            <w:vAlign w:val="center"/>
          </w:tcPr>
          <w:p w:rsidR="00597C43" w:rsidRPr="000711AA" w:rsidRDefault="00597C43" w:rsidP="002F1827">
            <w:pPr>
              <w:spacing w:after="0"/>
              <w:jc w:val="both"/>
              <w:rPr>
                <w:sz w:val="16"/>
                <w:szCs w:val="16"/>
              </w:rPr>
            </w:pPr>
            <w:r w:rsidRPr="000711AA">
              <w:rPr>
                <w:sz w:val="16"/>
                <w:szCs w:val="16"/>
              </w:rPr>
              <w:t> </w:t>
            </w:r>
          </w:p>
        </w:tc>
        <w:tc>
          <w:tcPr>
            <w:tcW w:w="254"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w:t>
            </w:r>
          </w:p>
        </w:tc>
        <w:tc>
          <w:tcPr>
            <w:tcW w:w="158" w:type="pct"/>
            <w:tcBorders>
              <w:top w:val="nil"/>
              <w:left w:val="nil"/>
              <w:bottom w:val="single" w:sz="4" w:space="0" w:color="auto"/>
              <w:right w:val="single" w:sz="4" w:space="0" w:color="auto"/>
            </w:tcBorders>
            <w:shd w:val="clear" w:color="auto" w:fill="auto"/>
            <w:noWrap/>
            <w:vAlign w:val="bottom"/>
          </w:tcPr>
          <w:p w:rsidR="00597C43" w:rsidRPr="000711AA" w:rsidRDefault="00597C43" w:rsidP="002F1827">
            <w:pPr>
              <w:spacing w:after="0"/>
              <w:jc w:val="both"/>
              <w:rPr>
                <w:sz w:val="16"/>
                <w:szCs w:val="16"/>
              </w:rPr>
            </w:pPr>
            <w:r w:rsidRPr="000711AA">
              <w:rPr>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597C43" w:rsidRPr="000711AA" w:rsidRDefault="00597C43" w:rsidP="002F1827">
            <w:pPr>
              <w:spacing w:after="0"/>
              <w:jc w:val="both"/>
              <w:rPr>
                <w:sz w:val="16"/>
                <w:szCs w:val="16"/>
              </w:rPr>
            </w:pPr>
            <w:r w:rsidRPr="000711AA">
              <w:rPr>
                <w:sz w:val="16"/>
                <w:szCs w:val="16"/>
              </w:rPr>
              <w:t> </w:t>
            </w:r>
          </w:p>
        </w:tc>
        <w:tc>
          <w:tcPr>
            <w:tcW w:w="603"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45,000,000</w:t>
            </w:r>
          </w:p>
        </w:tc>
        <w:tc>
          <w:tcPr>
            <w:tcW w:w="762"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44,059,034</w:t>
            </w:r>
          </w:p>
        </w:tc>
        <w:tc>
          <w:tcPr>
            <w:tcW w:w="223" w:type="pct"/>
            <w:tcBorders>
              <w:top w:val="nil"/>
              <w:left w:val="nil"/>
              <w:bottom w:val="single" w:sz="4" w:space="0" w:color="auto"/>
              <w:right w:val="single" w:sz="4" w:space="0" w:color="auto"/>
            </w:tcBorders>
            <w:shd w:val="clear" w:color="auto" w:fill="auto"/>
            <w:noWrap/>
          </w:tcPr>
          <w:p w:rsidR="00597C43" w:rsidRPr="000711AA" w:rsidRDefault="00597C43" w:rsidP="002F1827">
            <w:pPr>
              <w:spacing w:after="0"/>
              <w:jc w:val="both"/>
              <w:rPr>
                <w:sz w:val="16"/>
                <w:szCs w:val="16"/>
              </w:rPr>
            </w:pPr>
            <w:r w:rsidRPr="000711AA">
              <w:rPr>
                <w:sz w:val="16"/>
                <w:szCs w:val="16"/>
              </w:rPr>
              <w:t>98</w:t>
            </w:r>
          </w:p>
        </w:tc>
        <w:tc>
          <w:tcPr>
            <w:tcW w:w="644" w:type="pct"/>
            <w:tcBorders>
              <w:top w:val="nil"/>
              <w:left w:val="nil"/>
              <w:bottom w:val="single" w:sz="4" w:space="0" w:color="auto"/>
              <w:right w:val="single" w:sz="4" w:space="0" w:color="auto"/>
            </w:tcBorders>
            <w:shd w:val="clear" w:color="auto" w:fill="auto"/>
          </w:tcPr>
          <w:p w:rsidR="00597C43" w:rsidRPr="000711AA" w:rsidRDefault="00597C43" w:rsidP="002F1827">
            <w:pPr>
              <w:spacing w:after="0"/>
              <w:jc w:val="both"/>
              <w:rPr>
                <w:sz w:val="16"/>
                <w:szCs w:val="16"/>
              </w:rPr>
            </w:pPr>
            <w:r w:rsidRPr="000711AA">
              <w:rPr>
                <w:sz w:val="16"/>
                <w:szCs w:val="16"/>
              </w:rPr>
              <w:t> </w:t>
            </w:r>
          </w:p>
        </w:tc>
      </w:tr>
      <w:tr w:rsidR="00B80A27" w:rsidRPr="000711AA" w:rsidTr="00B80A27">
        <w:trPr>
          <w:trHeight w:val="255"/>
        </w:trPr>
        <w:tc>
          <w:tcPr>
            <w:tcW w:w="1752" w:type="pct"/>
            <w:gridSpan w:val="6"/>
            <w:tcBorders>
              <w:top w:val="nil"/>
              <w:left w:val="single" w:sz="4" w:space="0" w:color="auto"/>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b/>
                <w:bCs/>
                <w:sz w:val="16"/>
                <w:szCs w:val="16"/>
              </w:rPr>
              <w:t>TOTAL TARGET</w:t>
            </w:r>
          </w:p>
        </w:tc>
        <w:tc>
          <w:tcPr>
            <w:tcW w:w="318"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sz w:val="16"/>
                <w:szCs w:val="16"/>
              </w:rPr>
              <w:t> </w:t>
            </w:r>
          </w:p>
        </w:tc>
        <w:tc>
          <w:tcPr>
            <w:tcW w:w="254"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c>
          <w:tcPr>
            <w:tcW w:w="158" w:type="pct"/>
            <w:tcBorders>
              <w:top w:val="nil"/>
              <w:left w:val="nil"/>
              <w:bottom w:val="single" w:sz="4" w:space="0" w:color="auto"/>
              <w:right w:val="single" w:sz="4" w:space="0" w:color="auto"/>
            </w:tcBorders>
            <w:shd w:val="clear" w:color="auto" w:fill="auto"/>
            <w:noWrap/>
            <w:vAlign w:val="bottom"/>
          </w:tcPr>
          <w:p w:rsidR="00B80A27" w:rsidRPr="000711AA" w:rsidRDefault="00B80A27" w:rsidP="002F1827">
            <w:pPr>
              <w:spacing w:after="0"/>
              <w:jc w:val="both"/>
              <w:rPr>
                <w:sz w:val="16"/>
                <w:szCs w:val="16"/>
              </w:rPr>
            </w:pPr>
            <w:r w:rsidRPr="000711AA">
              <w:rPr>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B80A27" w:rsidRPr="000711AA" w:rsidRDefault="00B80A27" w:rsidP="002F1827">
            <w:pPr>
              <w:spacing w:after="0"/>
              <w:jc w:val="both"/>
              <w:rPr>
                <w:sz w:val="16"/>
                <w:szCs w:val="16"/>
              </w:rPr>
            </w:pPr>
            <w:r w:rsidRPr="000711AA">
              <w:rPr>
                <w:sz w:val="16"/>
                <w:szCs w:val="16"/>
              </w:rPr>
              <w:t> </w:t>
            </w:r>
          </w:p>
        </w:tc>
        <w:tc>
          <w:tcPr>
            <w:tcW w:w="603"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b/>
                <w:bCs/>
                <w:sz w:val="16"/>
                <w:szCs w:val="16"/>
              </w:rPr>
            </w:pPr>
            <w:r w:rsidRPr="000711AA">
              <w:rPr>
                <w:b/>
                <w:bCs/>
                <w:sz w:val="16"/>
                <w:szCs w:val="16"/>
              </w:rPr>
              <w:t>70,546,000</w:t>
            </w:r>
          </w:p>
        </w:tc>
        <w:tc>
          <w:tcPr>
            <w:tcW w:w="762"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b/>
                <w:bCs/>
                <w:sz w:val="16"/>
                <w:szCs w:val="16"/>
              </w:rPr>
            </w:pPr>
            <w:r w:rsidRPr="000711AA">
              <w:rPr>
                <w:b/>
                <w:bCs/>
                <w:sz w:val="16"/>
                <w:szCs w:val="16"/>
              </w:rPr>
              <w:t>69,579,541</w:t>
            </w:r>
          </w:p>
        </w:tc>
        <w:tc>
          <w:tcPr>
            <w:tcW w:w="223"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c>
          <w:tcPr>
            <w:tcW w:w="644" w:type="pct"/>
            <w:tcBorders>
              <w:top w:val="nil"/>
              <w:left w:val="nil"/>
              <w:bottom w:val="single" w:sz="4" w:space="0" w:color="auto"/>
              <w:right w:val="single" w:sz="4" w:space="0" w:color="auto"/>
            </w:tcBorders>
            <w:shd w:val="clear" w:color="auto" w:fill="auto"/>
          </w:tcPr>
          <w:p w:rsidR="00B80A27" w:rsidRPr="000711AA" w:rsidRDefault="00B80A27" w:rsidP="002F1827">
            <w:pPr>
              <w:spacing w:after="0"/>
              <w:jc w:val="both"/>
              <w:rPr>
                <w:sz w:val="16"/>
                <w:szCs w:val="16"/>
              </w:rPr>
            </w:pPr>
            <w:r w:rsidRPr="000711AA">
              <w:rPr>
                <w:sz w:val="16"/>
                <w:szCs w:val="16"/>
              </w:rPr>
              <w:t> </w:t>
            </w:r>
          </w:p>
        </w:tc>
      </w:tr>
      <w:tr w:rsidR="00B80A27" w:rsidRPr="000711AA" w:rsidTr="00B80A27">
        <w:trPr>
          <w:trHeight w:val="255"/>
        </w:trPr>
        <w:tc>
          <w:tcPr>
            <w:tcW w:w="1752" w:type="pct"/>
            <w:gridSpan w:val="6"/>
            <w:tcBorders>
              <w:top w:val="nil"/>
              <w:left w:val="single" w:sz="4" w:space="0" w:color="auto"/>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b/>
                <w:bCs/>
                <w:sz w:val="16"/>
                <w:szCs w:val="16"/>
              </w:rPr>
              <w:t>TOTAL OBJECTIVE</w:t>
            </w:r>
          </w:p>
        </w:tc>
        <w:tc>
          <w:tcPr>
            <w:tcW w:w="318" w:type="pct"/>
            <w:tcBorders>
              <w:top w:val="nil"/>
              <w:left w:val="nil"/>
              <w:bottom w:val="single" w:sz="4" w:space="0" w:color="auto"/>
              <w:right w:val="single" w:sz="4" w:space="0" w:color="auto"/>
            </w:tcBorders>
            <w:shd w:val="clear" w:color="auto" w:fill="auto"/>
            <w:vAlign w:val="center"/>
          </w:tcPr>
          <w:p w:rsidR="00B80A27" w:rsidRPr="000711AA" w:rsidRDefault="00B80A27" w:rsidP="002F1827">
            <w:pPr>
              <w:spacing w:after="0"/>
              <w:jc w:val="both"/>
              <w:rPr>
                <w:sz w:val="16"/>
                <w:szCs w:val="16"/>
              </w:rPr>
            </w:pPr>
            <w:r w:rsidRPr="000711AA">
              <w:rPr>
                <w:sz w:val="16"/>
                <w:szCs w:val="16"/>
              </w:rPr>
              <w:t> </w:t>
            </w:r>
          </w:p>
        </w:tc>
        <w:tc>
          <w:tcPr>
            <w:tcW w:w="254"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sz w:val="16"/>
                <w:szCs w:val="16"/>
              </w:rPr>
              <w:t> </w:t>
            </w:r>
          </w:p>
        </w:tc>
        <w:tc>
          <w:tcPr>
            <w:tcW w:w="158"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sz w:val="16"/>
                <w:szCs w:val="16"/>
              </w:rPr>
              <w:t> </w:t>
            </w:r>
          </w:p>
        </w:tc>
        <w:tc>
          <w:tcPr>
            <w:tcW w:w="286"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sz w:val="16"/>
                <w:szCs w:val="16"/>
              </w:rPr>
              <w:t> </w:t>
            </w:r>
          </w:p>
        </w:tc>
        <w:tc>
          <w:tcPr>
            <w:tcW w:w="603"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b/>
                <w:bCs/>
                <w:sz w:val="16"/>
                <w:szCs w:val="16"/>
              </w:rPr>
            </w:pPr>
            <w:r w:rsidRPr="000711AA">
              <w:rPr>
                <w:b/>
                <w:bCs/>
                <w:sz w:val="16"/>
                <w:szCs w:val="16"/>
              </w:rPr>
              <w:t>474,316,000</w:t>
            </w:r>
          </w:p>
        </w:tc>
        <w:tc>
          <w:tcPr>
            <w:tcW w:w="762"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b/>
                <w:bCs/>
                <w:sz w:val="16"/>
                <w:szCs w:val="16"/>
              </w:rPr>
            </w:pPr>
            <w:r w:rsidRPr="000711AA">
              <w:rPr>
                <w:b/>
                <w:bCs/>
                <w:sz w:val="16"/>
                <w:szCs w:val="16"/>
              </w:rPr>
              <w:t>451,574,569</w:t>
            </w:r>
          </w:p>
        </w:tc>
        <w:tc>
          <w:tcPr>
            <w:tcW w:w="223" w:type="pct"/>
            <w:tcBorders>
              <w:top w:val="nil"/>
              <w:left w:val="nil"/>
              <w:bottom w:val="single" w:sz="4" w:space="0" w:color="auto"/>
              <w:right w:val="single" w:sz="4" w:space="0" w:color="auto"/>
            </w:tcBorders>
            <w:shd w:val="clear" w:color="auto" w:fill="auto"/>
            <w:noWrap/>
            <w:vAlign w:val="center"/>
          </w:tcPr>
          <w:p w:rsidR="00B80A27" w:rsidRPr="000711AA" w:rsidRDefault="00B80A27" w:rsidP="002F1827">
            <w:pPr>
              <w:spacing w:after="0"/>
              <w:jc w:val="both"/>
              <w:rPr>
                <w:sz w:val="16"/>
                <w:szCs w:val="16"/>
              </w:rPr>
            </w:pPr>
            <w:r w:rsidRPr="000711AA">
              <w:rPr>
                <w:sz w:val="16"/>
                <w:szCs w:val="16"/>
              </w:rPr>
              <w:t> </w:t>
            </w:r>
          </w:p>
        </w:tc>
        <w:tc>
          <w:tcPr>
            <w:tcW w:w="644" w:type="pct"/>
            <w:tcBorders>
              <w:top w:val="nil"/>
              <w:left w:val="nil"/>
              <w:bottom w:val="single" w:sz="4" w:space="0" w:color="auto"/>
              <w:right w:val="single" w:sz="4" w:space="0" w:color="auto"/>
            </w:tcBorders>
            <w:shd w:val="clear" w:color="auto" w:fill="auto"/>
            <w:vAlign w:val="bottom"/>
          </w:tcPr>
          <w:p w:rsidR="00B80A27" w:rsidRPr="000711AA" w:rsidRDefault="00B80A27" w:rsidP="002F1827">
            <w:pPr>
              <w:spacing w:after="0"/>
              <w:jc w:val="both"/>
              <w:rPr>
                <w:sz w:val="16"/>
                <w:szCs w:val="16"/>
              </w:rPr>
            </w:pPr>
            <w:r w:rsidRPr="000711AA">
              <w:rPr>
                <w:sz w:val="16"/>
                <w:szCs w:val="16"/>
              </w:rPr>
              <w:t> </w:t>
            </w:r>
          </w:p>
        </w:tc>
      </w:tr>
    </w:tbl>
    <w:p w:rsidR="0095207A" w:rsidRPr="000711AA" w:rsidRDefault="0095207A" w:rsidP="002F1827">
      <w:pPr>
        <w:spacing w:after="0"/>
        <w:jc w:val="both"/>
        <w:rPr>
          <w:b/>
          <w:bCs/>
          <w:sz w:val="22"/>
          <w:szCs w:val="22"/>
        </w:rPr>
      </w:pPr>
    </w:p>
    <w:p w:rsidR="0095207A" w:rsidRPr="000711AA" w:rsidRDefault="00DE5037" w:rsidP="002F1827">
      <w:pPr>
        <w:spacing w:after="0"/>
        <w:jc w:val="both"/>
        <w:rPr>
          <w:b/>
          <w:bCs/>
          <w:sz w:val="20"/>
          <w:szCs w:val="20"/>
        </w:rPr>
      </w:pPr>
      <w:r w:rsidRPr="000711AA">
        <w:rPr>
          <w:b/>
          <w:bCs/>
          <w:sz w:val="20"/>
          <w:szCs w:val="20"/>
        </w:rPr>
        <w:t>OBJECTIVE DESCRIPTION: Value addition in Agricultural Production and Marketing is enhanced</w:t>
      </w:r>
    </w:p>
    <w:p w:rsidR="0095207A" w:rsidRPr="000711AA" w:rsidRDefault="0095207A" w:rsidP="002F1827">
      <w:pPr>
        <w:spacing w:after="0"/>
        <w:jc w:val="both"/>
        <w:rPr>
          <w:b/>
          <w:bCs/>
          <w:sz w:val="22"/>
          <w:szCs w:val="22"/>
        </w:rPr>
      </w:pPr>
    </w:p>
    <w:tbl>
      <w:tblPr>
        <w:tblW w:w="5000" w:type="pct"/>
        <w:tblLook w:val="04A0"/>
      </w:tblPr>
      <w:tblGrid>
        <w:gridCol w:w="679"/>
        <w:gridCol w:w="368"/>
        <w:gridCol w:w="314"/>
        <w:gridCol w:w="332"/>
        <w:gridCol w:w="1207"/>
        <w:gridCol w:w="1493"/>
        <w:gridCol w:w="963"/>
        <w:gridCol w:w="634"/>
        <w:gridCol w:w="528"/>
        <w:gridCol w:w="885"/>
        <w:gridCol w:w="2044"/>
        <w:gridCol w:w="2376"/>
        <w:gridCol w:w="608"/>
        <w:gridCol w:w="1745"/>
      </w:tblGrid>
      <w:tr w:rsidR="00DE5037" w:rsidRPr="000711AA" w:rsidTr="009D2B7B">
        <w:trPr>
          <w:trHeight w:val="510"/>
        </w:trPr>
        <w:tc>
          <w:tcPr>
            <w:tcW w:w="597" w:type="pct"/>
            <w:gridSpan w:val="4"/>
            <w:tcBorders>
              <w:top w:val="single" w:sz="4" w:space="0" w:color="auto"/>
              <w:left w:val="single" w:sz="4" w:space="0" w:color="auto"/>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CODES AND LINKAGE</w:t>
            </w:r>
          </w:p>
        </w:tc>
        <w:tc>
          <w:tcPr>
            <w:tcW w:w="426" w:type="pct"/>
            <w:tcBorders>
              <w:top w:val="single" w:sz="4" w:space="0" w:color="auto"/>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ANNUAL PHYSICAL TARGET</w:t>
            </w:r>
          </w:p>
        </w:tc>
        <w:tc>
          <w:tcPr>
            <w:tcW w:w="1588" w:type="pct"/>
            <w:gridSpan w:val="5"/>
            <w:tcBorders>
              <w:top w:val="single" w:sz="4" w:space="0" w:color="auto"/>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CUMULATIVE STATUS ON MEETING PHYSICAL TARGET</w:t>
            </w:r>
          </w:p>
        </w:tc>
        <w:tc>
          <w:tcPr>
            <w:tcW w:w="721" w:type="pct"/>
            <w:tcBorders>
              <w:top w:val="single" w:sz="4" w:space="0" w:color="auto"/>
              <w:left w:val="nil"/>
              <w:bottom w:val="single" w:sz="4" w:space="0" w:color="auto"/>
              <w:right w:val="single" w:sz="4" w:space="0" w:color="auto"/>
            </w:tcBorders>
            <w:shd w:val="clear" w:color="000000" w:fill="CCFFCC"/>
            <w:noWrap/>
          </w:tcPr>
          <w:p w:rsidR="00DE5037" w:rsidRPr="000711AA" w:rsidRDefault="00DE5037" w:rsidP="002F1827">
            <w:pPr>
              <w:spacing w:after="0"/>
              <w:jc w:val="both"/>
              <w:rPr>
                <w:b/>
                <w:bCs/>
                <w:sz w:val="16"/>
                <w:szCs w:val="16"/>
              </w:rPr>
            </w:pPr>
            <w:r w:rsidRPr="000711AA">
              <w:rPr>
                <w:b/>
                <w:bCs/>
                <w:sz w:val="16"/>
                <w:szCs w:val="16"/>
              </w:rPr>
              <w:t>EXPENDITURE STATUS</w:t>
            </w:r>
          </w:p>
        </w:tc>
        <w:tc>
          <w:tcPr>
            <w:tcW w:w="838" w:type="pct"/>
            <w:tcBorders>
              <w:top w:val="single" w:sz="4" w:space="0" w:color="auto"/>
              <w:left w:val="nil"/>
              <w:bottom w:val="single" w:sz="4" w:space="0" w:color="auto"/>
              <w:right w:val="single" w:sz="4" w:space="0" w:color="auto"/>
            </w:tcBorders>
            <w:shd w:val="clear" w:color="000000" w:fill="CCFFCC"/>
            <w:noWrap/>
          </w:tcPr>
          <w:p w:rsidR="00DE5037" w:rsidRPr="000711AA" w:rsidRDefault="00DE5037" w:rsidP="002F1827">
            <w:pPr>
              <w:spacing w:after="0"/>
              <w:jc w:val="both"/>
              <w:rPr>
                <w:b/>
                <w:bCs/>
                <w:sz w:val="16"/>
                <w:szCs w:val="16"/>
              </w:rPr>
            </w:pPr>
            <w:r w:rsidRPr="000711AA">
              <w:rPr>
                <w:b/>
                <w:bCs/>
                <w:sz w:val="16"/>
                <w:szCs w:val="16"/>
              </w:rPr>
              <w:t> </w:t>
            </w:r>
          </w:p>
        </w:tc>
        <w:tc>
          <w:tcPr>
            <w:tcW w:w="214" w:type="pct"/>
            <w:tcBorders>
              <w:top w:val="single" w:sz="4" w:space="0" w:color="auto"/>
              <w:left w:val="nil"/>
              <w:bottom w:val="single" w:sz="4" w:space="0" w:color="auto"/>
              <w:right w:val="single" w:sz="4" w:space="0" w:color="auto"/>
            </w:tcBorders>
            <w:shd w:val="clear" w:color="000000" w:fill="CCFFCC"/>
            <w:noWrap/>
          </w:tcPr>
          <w:p w:rsidR="00DE5037" w:rsidRPr="000711AA" w:rsidRDefault="00DE5037" w:rsidP="002F1827">
            <w:pPr>
              <w:spacing w:after="0"/>
              <w:jc w:val="both"/>
              <w:rPr>
                <w:b/>
                <w:bCs/>
                <w:sz w:val="16"/>
                <w:szCs w:val="16"/>
              </w:rPr>
            </w:pPr>
            <w:r w:rsidRPr="000711AA">
              <w:rPr>
                <w:b/>
                <w:bCs/>
                <w:sz w:val="16"/>
                <w:szCs w:val="16"/>
              </w:rPr>
              <w:t> </w:t>
            </w:r>
          </w:p>
        </w:tc>
        <w:tc>
          <w:tcPr>
            <w:tcW w:w="615" w:type="pct"/>
            <w:tcBorders>
              <w:top w:val="single" w:sz="4" w:space="0" w:color="auto"/>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REMARKS ON IMPLEMENTATION</w:t>
            </w:r>
          </w:p>
        </w:tc>
      </w:tr>
      <w:tr w:rsidR="00DE5037" w:rsidRPr="000711AA" w:rsidTr="009D2B7B">
        <w:trPr>
          <w:trHeight w:val="510"/>
        </w:trPr>
        <w:tc>
          <w:tcPr>
            <w:tcW w:w="239" w:type="pct"/>
            <w:tcBorders>
              <w:top w:val="nil"/>
              <w:left w:val="single" w:sz="4" w:space="0" w:color="auto"/>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Target Code</w:t>
            </w:r>
          </w:p>
        </w:tc>
        <w:tc>
          <w:tcPr>
            <w:tcW w:w="130" w:type="pct"/>
            <w:tcBorders>
              <w:top w:val="nil"/>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M</w:t>
            </w:r>
          </w:p>
        </w:tc>
        <w:tc>
          <w:tcPr>
            <w:tcW w:w="111" w:type="pct"/>
            <w:tcBorders>
              <w:top w:val="nil"/>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P</w:t>
            </w:r>
          </w:p>
        </w:tc>
        <w:tc>
          <w:tcPr>
            <w:tcW w:w="117" w:type="pct"/>
            <w:tcBorders>
              <w:top w:val="nil"/>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R</w:t>
            </w:r>
          </w:p>
        </w:tc>
        <w:tc>
          <w:tcPr>
            <w:tcW w:w="426" w:type="pct"/>
            <w:tcBorders>
              <w:top w:val="nil"/>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Target Description</w:t>
            </w:r>
          </w:p>
        </w:tc>
        <w:tc>
          <w:tcPr>
            <w:tcW w:w="527" w:type="pct"/>
            <w:tcBorders>
              <w:top w:val="nil"/>
              <w:left w:val="nil"/>
              <w:bottom w:val="single" w:sz="4" w:space="0" w:color="auto"/>
              <w:right w:val="single" w:sz="4" w:space="0" w:color="auto"/>
            </w:tcBorders>
            <w:shd w:val="clear" w:color="000000" w:fill="CCFFCC"/>
            <w:noWrap/>
          </w:tcPr>
          <w:p w:rsidR="00DE5037" w:rsidRPr="000711AA" w:rsidRDefault="00DE5037" w:rsidP="002F1827">
            <w:pPr>
              <w:spacing w:after="0"/>
              <w:jc w:val="both"/>
              <w:rPr>
                <w:b/>
                <w:bCs/>
                <w:sz w:val="16"/>
                <w:szCs w:val="16"/>
              </w:rPr>
            </w:pPr>
            <w:r w:rsidRPr="000711AA">
              <w:rPr>
                <w:b/>
                <w:bCs/>
                <w:sz w:val="16"/>
                <w:szCs w:val="16"/>
              </w:rPr>
              <w:t>Actual Progress</w:t>
            </w:r>
          </w:p>
        </w:tc>
        <w:tc>
          <w:tcPr>
            <w:tcW w:w="340" w:type="pct"/>
            <w:tcBorders>
              <w:top w:val="nil"/>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Estimated % Completed</w:t>
            </w:r>
          </w:p>
        </w:tc>
        <w:tc>
          <w:tcPr>
            <w:tcW w:w="224" w:type="pct"/>
            <w:tcBorders>
              <w:top w:val="nil"/>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On Track</w:t>
            </w:r>
          </w:p>
        </w:tc>
        <w:tc>
          <w:tcPr>
            <w:tcW w:w="186" w:type="pct"/>
            <w:tcBorders>
              <w:top w:val="nil"/>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At Risk</w:t>
            </w:r>
          </w:p>
        </w:tc>
        <w:tc>
          <w:tcPr>
            <w:tcW w:w="312" w:type="pct"/>
            <w:tcBorders>
              <w:top w:val="nil"/>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Unknown</w:t>
            </w:r>
          </w:p>
        </w:tc>
        <w:tc>
          <w:tcPr>
            <w:tcW w:w="721" w:type="pct"/>
            <w:tcBorders>
              <w:top w:val="nil"/>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Annual Budget</w:t>
            </w:r>
          </w:p>
        </w:tc>
        <w:tc>
          <w:tcPr>
            <w:tcW w:w="838" w:type="pct"/>
            <w:tcBorders>
              <w:top w:val="nil"/>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 xml:space="preserve">Cummulative Actual Expenditure </w:t>
            </w:r>
          </w:p>
        </w:tc>
        <w:tc>
          <w:tcPr>
            <w:tcW w:w="214" w:type="pct"/>
            <w:tcBorders>
              <w:top w:val="nil"/>
              <w:left w:val="nil"/>
              <w:bottom w:val="single" w:sz="4" w:space="0" w:color="auto"/>
              <w:right w:val="single" w:sz="4" w:space="0" w:color="auto"/>
            </w:tcBorders>
            <w:shd w:val="clear" w:color="000000" w:fill="CCFFCC"/>
          </w:tcPr>
          <w:p w:rsidR="00DE5037" w:rsidRPr="000711AA" w:rsidRDefault="00DE5037" w:rsidP="002F1827">
            <w:pPr>
              <w:spacing w:after="0"/>
              <w:jc w:val="both"/>
              <w:rPr>
                <w:b/>
                <w:bCs/>
                <w:sz w:val="16"/>
                <w:szCs w:val="16"/>
              </w:rPr>
            </w:pPr>
            <w:r w:rsidRPr="000711AA">
              <w:rPr>
                <w:b/>
                <w:bCs/>
                <w:sz w:val="16"/>
                <w:szCs w:val="16"/>
              </w:rPr>
              <w:t>% Spent</w:t>
            </w:r>
          </w:p>
        </w:tc>
        <w:tc>
          <w:tcPr>
            <w:tcW w:w="615" w:type="pct"/>
            <w:tcBorders>
              <w:top w:val="nil"/>
              <w:left w:val="nil"/>
              <w:bottom w:val="single" w:sz="4" w:space="0" w:color="auto"/>
              <w:right w:val="single" w:sz="4" w:space="0" w:color="auto"/>
            </w:tcBorders>
            <w:shd w:val="clear" w:color="000000" w:fill="CCFFCC"/>
            <w:noWrap/>
          </w:tcPr>
          <w:p w:rsidR="00DE5037" w:rsidRPr="000711AA" w:rsidRDefault="00DE5037" w:rsidP="002F1827">
            <w:pPr>
              <w:spacing w:after="0"/>
              <w:jc w:val="both"/>
              <w:rPr>
                <w:b/>
                <w:bCs/>
                <w:sz w:val="16"/>
                <w:szCs w:val="16"/>
              </w:rPr>
            </w:pPr>
            <w:r w:rsidRPr="000711AA">
              <w:rPr>
                <w:b/>
                <w:bCs/>
                <w:sz w:val="16"/>
                <w:szCs w:val="16"/>
              </w:rPr>
              <w:t> </w:t>
            </w:r>
          </w:p>
        </w:tc>
      </w:tr>
      <w:tr w:rsidR="00DE5037" w:rsidRPr="000711AA" w:rsidTr="00B80A27">
        <w:trPr>
          <w:trHeight w:val="1785"/>
        </w:trPr>
        <w:tc>
          <w:tcPr>
            <w:tcW w:w="239" w:type="pct"/>
            <w:tcBorders>
              <w:top w:val="nil"/>
              <w:left w:val="single" w:sz="4" w:space="0" w:color="auto"/>
              <w:bottom w:val="single" w:sz="4" w:space="0" w:color="auto"/>
              <w:right w:val="single" w:sz="4" w:space="0" w:color="auto"/>
            </w:tcBorders>
            <w:shd w:val="clear" w:color="auto" w:fill="auto"/>
            <w:noWrap/>
          </w:tcPr>
          <w:p w:rsidR="00DE5037" w:rsidRPr="000711AA" w:rsidRDefault="00DE5037" w:rsidP="002F1827">
            <w:pPr>
              <w:spacing w:after="0"/>
              <w:jc w:val="both"/>
              <w:rPr>
                <w:sz w:val="16"/>
                <w:szCs w:val="16"/>
              </w:rPr>
            </w:pPr>
            <w:r w:rsidRPr="000711AA">
              <w:rPr>
                <w:sz w:val="16"/>
                <w:szCs w:val="16"/>
              </w:rPr>
              <w:t>J01C</w:t>
            </w:r>
          </w:p>
        </w:tc>
        <w:tc>
          <w:tcPr>
            <w:tcW w:w="130" w:type="pct"/>
            <w:tcBorders>
              <w:top w:val="nil"/>
              <w:left w:val="nil"/>
              <w:bottom w:val="single" w:sz="4" w:space="0" w:color="auto"/>
              <w:right w:val="single" w:sz="4" w:space="0" w:color="auto"/>
            </w:tcBorders>
            <w:shd w:val="clear" w:color="auto" w:fill="auto"/>
            <w:noWrap/>
            <w:vAlign w:val="center"/>
          </w:tcPr>
          <w:p w:rsidR="00DE5037" w:rsidRPr="000711AA" w:rsidRDefault="00DE5037" w:rsidP="002F1827">
            <w:pPr>
              <w:spacing w:after="0"/>
              <w:jc w:val="both"/>
              <w:rPr>
                <w:sz w:val="16"/>
                <w:szCs w:val="16"/>
              </w:rPr>
            </w:pPr>
            <w:r w:rsidRPr="000711AA">
              <w:rPr>
                <w:sz w:val="16"/>
                <w:szCs w:val="16"/>
              </w:rPr>
              <w:t>x</w:t>
            </w:r>
          </w:p>
        </w:tc>
        <w:tc>
          <w:tcPr>
            <w:tcW w:w="111" w:type="pct"/>
            <w:tcBorders>
              <w:top w:val="nil"/>
              <w:left w:val="nil"/>
              <w:bottom w:val="single" w:sz="4" w:space="0" w:color="auto"/>
              <w:right w:val="single" w:sz="4" w:space="0" w:color="auto"/>
            </w:tcBorders>
            <w:shd w:val="clear" w:color="auto" w:fill="auto"/>
            <w:noWrap/>
            <w:vAlign w:val="center"/>
          </w:tcPr>
          <w:p w:rsidR="00DE5037" w:rsidRPr="000711AA" w:rsidRDefault="00DE5037" w:rsidP="002F1827">
            <w:pPr>
              <w:spacing w:after="0"/>
              <w:jc w:val="both"/>
              <w:rPr>
                <w:sz w:val="16"/>
                <w:szCs w:val="16"/>
              </w:rPr>
            </w:pPr>
            <w:r w:rsidRPr="000711AA">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DE5037" w:rsidRPr="000711AA" w:rsidRDefault="00DE5037" w:rsidP="002F1827">
            <w:pPr>
              <w:spacing w:after="0"/>
              <w:jc w:val="both"/>
              <w:rPr>
                <w:sz w:val="16"/>
                <w:szCs w:val="16"/>
              </w:rPr>
            </w:pPr>
            <w:r w:rsidRPr="000711AA">
              <w:rPr>
                <w:sz w:val="16"/>
                <w:szCs w:val="16"/>
              </w:rPr>
              <w:t> </w:t>
            </w:r>
          </w:p>
        </w:tc>
        <w:tc>
          <w:tcPr>
            <w:tcW w:w="426" w:type="pct"/>
            <w:tcBorders>
              <w:top w:val="nil"/>
              <w:left w:val="nil"/>
              <w:bottom w:val="single" w:sz="4" w:space="0" w:color="auto"/>
              <w:right w:val="single" w:sz="4" w:space="0" w:color="auto"/>
            </w:tcBorders>
            <w:shd w:val="clear" w:color="auto" w:fill="auto"/>
          </w:tcPr>
          <w:p w:rsidR="00DE5037" w:rsidRPr="000711AA" w:rsidRDefault="00DE5037" w:rsidP="002F1827">
            <w:pPr>
              <w:spacing w:after="0"/>
              <w:jc w:val="both"/>
              <w:rPr>
                <w:sz w:val="16"/>
                <w:szCs w:val="16"/>
              </w:rPr>
            </w:pPr>
            <w:r w:rsidRPr="000711AA">
              <w:rPr>
                <w:sz w:val="16"/>
                <w:szCs w:val="16"/>
              </w:rPr>
              <w:t>Value chain facilitation in the agricultral sector strengthened</w:t>
            </w:r>
          </w:p>
        </w:tc>
        <w:tc>
          <w:tcPr>
            <w:tcW w:w="527" w:type="pct"/>
            <w:tcBorders>
              <w:top w:val="nil"/>
              <w:left w:val="nil"/>
              <w:bottom w:val="single" w:sz="4" w:space="0" w:color="auto"/>
              <w:right w:val="single" w:sz="4" w:space="0" w:color="auto"/>
            </w:tcBorders>
            <w:shd w:val="clear" w:color="auto" w:fill="auto"/>
          </w:tcPr>
          <w:p w:rsidR="00DE5037" w:rsidRPr="000711AA" w:rsidRDefault="00DE5037" w:rsidP="002F1827">
            <w:pPr>
              <w:spacing w:after="0"/>
              <w:jc w:val="both"/>
              <w:rPr>
                <w:sz w:val="16"/>
                <w:szCs w:val="16"/>
              </w:rPr>
            </w:pPr>
            <w:r w:rsidRPr="000711AA">
              <w:rPr>
                <w:sz w:val="16"/>
                <w:szCs w:val="16"/>
              </w:rPr>
              <w:t>Desk review and field work conducted in Morogoro and Tanga for maize and paddy value chains. Data processing and Report preparation in progress</w:t>
            </w:r>
          </w:p>
        </w:tc>
        <w:tc>
          <w:tcPr>
            <w:tcW w:w="340" w:type="pct"/>
            <w:tcBorders>
              <w:top w:val="nil"/>
              <w:left w:val="nil"/>
              <w:bottom w:val="single" w:sz="4" w:space="0" w:color="auto"/>
              <w:right w:val="single" w:sz="4" w:space="0" w:color="auto"/>
            </w:tcBorders>
            <w:shd w:val="clear" w:color="auto" w:fill="auto"/>
          </w:tcPr>
          <w:p w:rsidR="00DE5037" w:rsidRPr="000711AA" w:rsidRDefault="00DE5037" w:rsidP="002F1827">
            <w:pPr>
              <w:spacing w:after="0"/>
              <w:jc w:val="both"/>
              <w:rPr>
                <w:sz w:val="16"/>
                <w:szCs w:val="16"/>
              </w:rPr>
            </w:pPr>
            <w:r w:rsidRPr="000711AA">
              <w:rPr>
                <w:sz w:val="16"/>
                <w:szCs w:val="16"/>
              </w:rPr>
              <w:t>70</w:t>
            </w:r>
          </w:p>
        </w:tc>
        <w:tc>
          <w:tcPr>
            <w:tcW w:w="224" w:type="pct"/>
            <w:tcBorders>
              <w:top w:val="nil"/>
              <w:left w:val="nil"/>
              <w:bottom w:val="single" w:sz="4" w:space="0" w:color="auto"/>
              <w:right w:val="single" w:sz="4" w:space="0" w:color="auto"/>
            </w:tcBorders>
            <w:shd w:val="clear" w:color="auto" w:fill="auto"/>
            <w:noWrap/>
          </w:tcPr>
          <w:p w:rsidR="00DE5037" w:rsidRPr="000711AA" w:rsidRDefault="00DE5037" w:rsidP="002F1827">
            <w:pPr>
              <w:spacing w:after="0"/>
              <w:jc w:val="both"/>
              <w:rPr>
                <w:sz w:val="16"/>
                <w:szCs w:val="16"/>
              </w:rPr>
            </w:pPr>
            <w:r w:rsidRPr="000711AA">
              <w:rPr>
                <w:sz w:val="16"/>
                <w:szCs w:val="16"/>
              </w:rPr>
              <w:t>√</w:t>
            </w:r>
          </w:p>
        </w:tc>
        <w:tc>
          <w:tcPr>
            <w:tcW w:w="186" w:type="pct"/>
            <w:tcBorders>
              <w:top w:val="nil"/>
              <w:left w:val="nil"/>
              <w:bottom w:val="single" w:sz="4" w:space="0" w:color="auto"/>
              <w:right w:val="single" w:sz="4" w:space="0" w:color="auto"/>
            </w:tcBorders>
            <w:shd w:val="clear" w:color="auto" w:fill="auto"/>
            <w:noWrap/>
            <w:vAlign w:val="center"/>
          </w:tcPr>
          <w:p w:rsidR="00DE5037" w:rsidRPr="000711AA" w:rsidRDefault="00DE5037" w:rsidP="002F1827">
            <w:pPr>
              <w:spacing w:after="0"/>
              <w:jc w:val="both"/>
              <w:rPr>
                <w:sz w:val="16"/>
                <w:szCs w:val="16"/>
              </w:rPr>
            </w:pPr>
            <w:r w:rsidRPr="000711AA">
              <w:rPr>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DE5037" w:rsidRPr="000711AA" w:rsidRDefault="00DE5037" w:rsidP="002F1827">
            <w:pPr>
              <w:spacing w:after="0"/>
              <w:jc w:val="both"/>
              <w:rPr>
                <w:sz w:val="16"/>
                <w:szCs w:val="16"/>
              </w:rPr>
            </w:pPr>
            <w:r w:rsidRPr="000711AA">
              <w:rPr>
                <w:sz w:val="16"/>
                <w:szCs w:val="16"/>
              </w:rPr>
              <w:t> </w:t>
            </w:r>
          </w:p>
        </w:tc>
        <w:tc>
          <w:tcPr>
            <w:tcW w:w="721" w:type="pct"/>
            <w:tcBorders>
              <w:top w:val="nil"/>
              <w:left w:val="nil"/>
              <w:bottom w:val="single" w:sz="4" w:space="0" w:color="auto"/>
              <w:right w:val="single" w:sz="4" w:space="0" w:color="auto"/>
            </w:tcBorders>
            <w:shd w:val="clear" w:color="000000" w:fill="FFFFFF"/>
            <w:noWrap/>
          </w:tcPr>
          <w:p w:rsidR="00DE5037" w:rsidRPr="000711AA" w:rsidRDefault="00DE5037" w:rsidP="00B80A27">
            <w:pPr>
              <w:spacing w:after="0"/>
              <w:jc w:val="right"/>
              <w:rPr>
                <w:sz w:val="16"/>
                <w:szCs w:val="16"/>
              </w:rPr>
            </w:pPr>
            <w:r w:rsidRPr="000711AA">
              <w:rPr>
                <w:sz w:val="16"/>
                <w:szCs w:val="16"/>
              </w:rPr>
              <w:t xml:space="preserve">15,800,000 </w:t>
            </w:r>
          </w:p>
        </w:tc>
        <w:tc>
          <w:tcPr>
            <w:tcW w:w="838" w:type="pct"/>
            <w:tcBorders>
              <w:top w:val="nil"/>
              <w:left w:val="nil"/>
              <w:bottom w:val="single" w:sz="4" w:space="0" w:color="auto"/>
              <w:right w:val="single" w:sz="4" w:space="0" w:color="auto"/>
            </w:tcBorders>
            <w:shd w:val="clear" w:color="000000" w:fill="FFFFFF"/>
            <w:noWrap/>
          </w:tcPr>
          <w:p w:rsidR="00DE5037" w:rsidRPr="000711AA" w:rsidRDefault="00DE5037" w:rsidP="00B80A27">
            <w:pPr>
              <w:spacing w:after="0"/>
              <w:jc w:val="right"/>
              <w:rPr>
                <w:sz w:val="16"/>
                <w:szCs w:val="16"/>
              </w:rPr>
            </w:pPr>
            <w:r w:rsidRPr="000711AA">
              <w:rPr>
                <w:sz w:val="16"/>
                <w:szCs w:val="16"/>
              </w:rPr>
              <w:t>14,400,000</w:t>
            </w:r>
          </w:p>
        </w:tc>
        <w:tc>
          <w:tcPr>
            <w:tcW w:w="214" w:type="pct"/>
            <w:tcBorders>
              <w:top w:val="nil"/>
              <w:left w:val="nil"/>
              <w:bottom w:val="single" w:sz="4" w:space="0" w:color="auto"/>
              <w:right w:val="single" w:sz="4" w:space="0" w:color="auto"/>
            </w:tcBorders>
            <w:shd w:val="clear" w:color="000000" w:fill="FFFFFF"/>
            <w:noWrap/>
            <w:vAlign w:val="center"/>
          </w:tcPr>
          <w:p w:rsidR="00DE5037" w:rsidRPr="000711AA" w:rsidRDefault="00DE5037" w:rsidP="002F1827">
            <w:pPr>
              <w:spacing w:after="0"/>
              <w:jc w:val="both"/>
              <w:rPr>
                <w:sz w:val="16"/>
                <w:szCs w:val="16"/>
              </w:rPr>
            </w:pPr>
            <w:r w:rsidRPr="000711AA">
              <w:rPr>
                <w:sz w:val="16"/>
                <w:szCs w:val="16"/>
              </w:rPr>
              <w:t> </w:t>
            </w:r>
          </w:p>
        </w:tc>
        <w:tc>
          <w:tcPr>
            <w:tcW w:w="615" w:type="pct"/>
            <w:tcBorders>
              <w:top w:val="nil"/>
              <w:left w:val="nil"/>
              <w:bottom w:val="single" w:sz="4" w:space="0" w:color="auto"/>
              <w:right w:val="single" w:sz="4" w:space="0" w:color="auto"/>
            </w:tcBorders>
            <w:shd w:val="clear" w:color="000000" w:fill="FFFFFF"/>
            <w:vAlign w:val="center"/>
          </w:tcPr>
          <w:p w:rsidR="00DE5037" w:rsidRPr="000711AA" w:rsidRDefault="00DE5037" w:rsidP="002F1827">
            <w:pPr>
              <w:spacing w:after="0"/>
              <w:jc w:val="both"/>
              <w:rPr>
                <w:sz w:val="16"/>
                <w:szCs w:val="16"/>
              </w:rPr>
            </w:pPr>
            <w:r w:rsidRPr="000711AA">
              <w:rPr>
                <w:sz w:val="16"/>
                <w:szCs w:val="16"/>
              </w:rPr>
              <w:t> </w:t>
            </w:r>
          </w:p>
        </w:tc>
      </w:tr>
      <w:tr w:rsidR="00B80A27" w:rsidRPr="000711AA" w:rsidTr="00B80A27">
        <w:trPr>
          <w:trHeight w:val="255"/>
        </w:trPr>
        <w:tc>
          <w:tcPr>
            <w:tcW w:w="1549" w:type="pct"/>
            <w:gridSpan w:val="6"/>
            <w:tcBorders>
              <w:top w:val="nil"/>
              <w:left w:val="single" w:sz="4" w:space="0" w:color="auto"/>
              <w:bottom w:val="single" w:sz="4" w:space="0" w:color="auto"/>
              <w:right w:val="single" w:sz="4" w:space="0" w:color="auto"/>
            </w:tcBorders>
            <w:shd w:val="clear" w:color="auto" w:fill="auto"/>
            <w:noWrap/>
          </w:tcPr>
          <w:p w:rsidR="00B80A27" w:rsidRPr="000711AA" w:rsidRDefault="00B80A27" w:rsidP="002F1827">
            <w:pPr>
              <w:spacing w:after="0"/>
              <w:jc w:val="both"/>
              <w:rPr>
                <w:b/>
                <w:bCs/>
                <w:sz w:val="16"/>
                <w:szCs w:val="16"/>
              </w:rPr>
            </w:pPr>
            <w:r w:rsidRPr="000711AA">
              <w:rPr>
                <w:b/>
                <w:bCs/>
                <w:sz w:val="16"/>
                <w:szCs w:val="16"/>
              </w:rPr>
              <w:t>TOTAL TARGET</w:t>
            </w:r>
          </w:p>
        </w:tc>
        <w:tc>
          <w:tcPr>
            <w:tcW w:w="340"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c>
          <w:tcPr>
            <w:tcW w:w="224"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c>
          <w:tcPr>
            <w:tcW w:w="186"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c>
          <w:tcPr>
            <w:tcW w:w="312"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c>
          <w:tcPr>
            <w:tcW w:w="721" w:type="pct"/>
            <w:tcBorders>
              <w:top w:val="nil"/>
              <w:left w:val="nil"/>
              <w:bottom w:val="single" w:sz="4" w:space="0" w:color="auto"/>
              <w:right w:val="single" w:sz="4" w:space="0" w:color="auto"/>
            </w:tcBorders>
            <w:shd w:val="clear" w:color="auto" w:fill="auto"/>
            <w:noWrap/>
          </w:tcPr>
          <w:p w:rsidR="00B80A27" w:rsidRPr="000711AA" w:rsidRDefault="00B80A27" w:rsidP="00B80A27">
            <w:pPr>
              <w:spacing w:after="0"/>
              <w:jc w:val="right"/>
              <w:rPr>
                <w:b/>
                <w:bCs/>
                <w:sz w:val="16"/>
                <w:szCs w:val="16"/>
              </w:rPr>
            </w:pPr>
            <w:r w:rsidRPr="000711AA">
              <w:rPr>
                <w:b/>
                <w:bCs/>
                <w:sz w:val="16"/>
                <w:szCs w:val="16"/>
              </w:rPr>
              <w:t xml:space="preserve"> 15,800,000 </w:t>
            </w:r>
          </w:p>
        </w:tc>
        <w:tc>
          <w:tcPr>
            <w:tcW w:w="838" w:type="pct"/>
            <w:tcBorders>
              <w:top w:val="nil"/>
              <w:left w:val="nil"/>
              <w:bottom w:val="single" w:sz="4" w:space="0" w:color="auto"/>
              <w:right w:val="single" w:sz="4" w:space="0" w:color="auto"/>
            </w:tcBorders>
            <w:shd w:val="clear" w:color="auto" w:fill="auto"/>
            <w:noWrap/>
          </w:tcPr>
          <w:p w:rsidR="00B80A27" w:rsidRPr="000711AA" w:rsidRDefault="00B80A27" w:rsidP="00B80A27">
            <w:pPr>
              <w:spacing w:after="0"/>
              <w:jc w:val="right"/>
              <w:rPr>
                <w:b/>
                <w:bCs/>
                <w:sz w:val="16"/>
                <w:szCs w:val="16"/>
              </w:rPr>
            </w:pPr>
            <w:r w:rsidRPr="000711AA">
              <w:rPr>
                <w:b/>
                <w:bCs/>
                <w:sz w:val="16"/>
                <w:szCs w:val="16"/>
              </w:rPr>
              <w:t xml:space="preserve">  14,400,000 </w:t>
            </w:r>
          </w:p>
        </w:tc>
        <w:tc>
          <w:tcPr>
            <w:tcW w:w="214"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c>
          <w:tcPr>
            <w:tcW w:w="615"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r>
      <w:tr w:rsidR="00B80A27" w:rsidRPr="000711AA" w:rsidTr="00B80A27">
        <w:trPr>
          <w:trHeight w:val="255"/>
        </w:trPr>
        <w:tc>
          <w:tcPr>
            <w:tcW w:w="1549" w:type="pct"/>
            <w:gridSpan w:val="6"/>
            <w:tcBorders>
              <w:top w:val="nil"/>
              <w:left w:val="single" w:sz="4" w:space="0" w:color="auto"/>
              <w:bottom w:val="single" w:sz="4" w:space="0" w:color="auto"/>
              <w:right w:val="single" w:sz="4" w:space="0" w:color="auto"/>
            </w:tcBorders>
            <w:shd w:val="clear" w:color="auto" w:fill="auto"/>
            <w:noWrap/>
          </w:tcPr>
          <w:p w:rsidR="00B80A27" w:rsidRPr="000711AA" w:rsidRDefault="00B80A27" w:rsidP="002F1827">
            <w:pPr>
              <w:spacing w:after="0"/>
              <w:jc w:val="both"/>
              <w:rPr>
                <w:b/>
                <w:bCs/>
                <w:sz w:val="16"/>
                <w:szCs w:val="16"/>
              </w:rPr>
            </w:pPr>
            <w:r w:rsidRPr="000711AA">
              <w:rPr>
                <w:b/>
                <w:bCs/>
                <w:sz w:val="16"/>
                <w:szCs w:val="16"/>
              </w:rPr>
              <w:t>TOTAL 1003</w:t>
            </w:r>
          </w:p>
        </w:tc>
        <w:tc>
          <w:tcPr>
            <w:tcW w:w="340"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c>
          <w:tcPr>
            <w:tcW w:w="224"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c>
          <w:tcPr>
            <w:tcW w:w="186"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c>
          <w:tcPr>
            <w:tcW w:w="312"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c>
          <w:tcPr>
            <w:tcW w:w="721" w:type="pct"/>
            <w:tcBorders>
              <w:top w:val="nil"/>
              <w:left w:val="nil"/>
              <w:bottom w:val="single" w:sz="4" w:space="0" w:color="auto"/>
              <w:right w:val="single" w:sz="4" w:space="0" w:color="auto"/>
            </w:tcBorders>
            <w:shd w:val="clear" w:color="auto" w:fill="auto"/>
            <w:noWrap/>
          </w:tcPr>
          <w:p w:rsidR="00B80A27" w:rsidRPr="000711AA" w:rsidRDefault="00B80A27" w:rsidP="00B80A27">
            <w:pPr>
              <w:spacing w:after="0"/>
              <w:jc w:val="right"/>
              <w:rPr>
                <w:b/>
                <w:bCs/>
                <w:sz w:val="16"/>
                <w:szCs w:val="16"/>
              </w:rPr>
            </w:pPr>
            <w:r w:rsidRPr="000711AA">
              <w:rPr>
                <w:b/>
                <w:bCs/>
                <w:sz w:val="16"/>
                <w:szCs w:val="16"/>
              </w:rPr>
              <w:t xml:space="preserve"> 1,547,215,000 </w:t>
            </w:r>
          </w:p>
        </w:tc>
        <w:tc>
          <w:tcPr>
            <w:tcW w:w="838" w:type="pct"/>
            <w:tcBorders>
              <w:top w:val="nil"/>
              <w:left w:val="nil"/>
              <w:bottom w:val="single" w:sz="4" w:space="0" w:color="auto"/>
              <w:right w:val="single" w:sz="4" w:space="0" w:color="auto"/>
            </w:tcBorders>
            <w:shd w:val="clear" w:color="auto" w:fill="auto"/>
            <w:noWrap/>
          </w:tcPr>
          <w:p w:rsidR="00B80A27" w:rsidRPr="000711AA" w:rsidRDefault="00B80A27" w:rsidP="00B80A27">
            <w:pPr>
              <w:spacing w:after="0"/>
              <w:jc w:val="right"/>
              <w:rPr>
                <w:b/>
                <w:bCs/>
                <w:sz w:val="16"/>
                <w:szCs w:val="16"/>
              </w:rPr>
            </w:pPr>
            <w:r w:rsidRPr="000711AA">
              <w:rPr>
                <w:b/>
                <w:bCs/>
                <w:sz w:val="16"/>
                <w:szCs w:val="16"/>
              </w:rPr>
              <w:t xml:space="preserve">1,464,024,637 </w:t>
            </w:r>
          </w:p>
        </w:tc>
        <w:tc>
          <w:tcPr>
            <w:tcW w:w="214"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c>
          <w:tcPr>
            <w:tcW w:w="615" w:type="pct"/>
            <w:tcBorders>
              <w:top w:val="nil"/>
              <w:left w:val="nil"/>
              <w:bottom w:val="single" w:sz="4" w:space="0" w:color="auto"/>
              <w:right w:val="single" w:sz="4" w:space="0" w:color="auto"/>
            </w:tcBorders>
            <w:shd w:val="clear" w:color="auto" w:fill="auto"/>
            <w:noWrap/>
          </w:tcPr>
          <w:p w:rsidR="00B80A27" w:rsidRPr="000711AA" w:rsidRDefault="00B80A27" w:rsidP="002F1827">
            <w:pPr>
              <w:spacing w:after="0"/>
              <w:jc w:val="both"/>
              <w:rPr>
                <w:sz w:val="16"/>
                <w:szCs w:val="16"/>
              </w:rPr>
            </w:pPr>
            <w:r w:rsidRPr="000711AA">
              <w:rPr>
                <w:sz w:val="16"/>
                <w:szCs w:val="16"/>
              </w:rPr>
              <w:t> </w:t>
            </w:r>
          </w:p>
        </w:tc>
      </w:tr>
    </w:tbl>
    <w:p w:rsidR="00DE5037" w:rsidRPr="000711AA" w:rsidRDefault="00DE5037" w:rsidP="002F1827">
      <w:pPr>
        <w:spacing w:after="0"/>
        <w:jc w:val="both"/>
        <w:rPr>
          <w:b/>
          <w:bCs/>
          <w:sz w:val="22"/>
          <w:szCs w:val="22"/>
        </w:rPr>
      </w:pPr>
    </w:p>
    <w:tbl>
      <w:tblPr>
        <w:tblW w:w="12500" w:type="dxa"/>
        <w:tblInd w:w="93" w:type="dxa"/>
        <w:tblLook w:val="04A0"/>
      </w:tblPr>
      <w:tblGrid>
        <w:gridCol w:w="12500"/>
      </w:tblGrid>
      <w:tr w:rsidR="008F506B" w:rsidRPr="000711AA" w:rsidTr="009F7F71">
        <w:trPr>
          <w:trHeight w:val="330"/>
        </w:trPr>
        <w:tc>
          <w:tcPr>
            <w:tcW w:w="12500" w:type="dxa"/>
            <w:tcBorders>
              <w:top w:val="nil"/>
              <w:left w:val="nil"/>
              <w:bottom w:val="nil"/>
              <w:right w:val="nil"/>
            </w:tcBorders>
            <w:shd w:val="clear" w:color="auto" w:fill="auto"/>
            <w:noWrap/>
            <w:vAlign w:val="bottom"/>
          </w:tcPr>
          <w:p w:rsidR="000711AA" w:rsidRDefault="000711AA" w:rsidP="009F7F71">
            <w:pPr>
              <w:spacing w:after="0"/>
              <w:rPr>
                <w:b/>
                <w:bCs/>
                <w:sz w:val="18"/>
                <w:szCs w:val="18"/>
              </w:rPr>
            </w:pPr>
          </w:p>
          <w:p w:rsidR="000711AA" w:rsidRDefault="000711AA" w:rsidP="009F7F71">
            <w:pPr>
              <w:spacing w:after="0"/>
              <w:rPr>
                <w:b/>
                <w:bCs/>
                <w:sz w:val="18"/>
                <w:szCs w:val="18"/>
              </w:rPr>
            </w:pPr>
          </w:p>
          <w:p w:rsidR="000711AA" w:rsidRDefault="000711AA" w:rsidP="009F7F71">
            <w:pPr>
              <w:spacing w:after="0"/>
              <w:rPr>
                <w:b/>
                <w:bCs/>
                <w:sz w:val="18"/>
                <w:szCs w:val="18"/>
              </w:rPr>
            </w:pPr>
          </w:p>
          <w:p w:rsidR="000711AA" w:rsidRDefault="000711AA" w:rsidP="009F7F71">
            <w:pPr>
              <w:spacing w:after="0"/>
              <w:rPr>
                <w:b/>
                <w:bCs/>
                <w:sz w:val="18"/>
                <w:szCs w:val="18"/>
              </w:rPr>
            </w:pPr>
          </w:p>
          <w:p w:rsidR="000711AA" w:rsidRDefault="000711AA" w:rsidP="009F7F71">
            <w:pPr>
              <w:spacing w:after="0"/>
              <w:rPr>
                <w:b/>
                <w:bCs/>
                <w:sz w:val="18"/>
                <w:szCs w:val="18"/>
              </w:rPr>
            </w:pPr>
          </w:p>
          <w:p w:rsidR="000711AA" w:rsidRDefault="000711AA" w:rsidP="009F7F71">
            <w:pPr>
              <w:spacing w:after="0"/>
              <w:rPr>
                <w:b/>
                <w:bCs/>
                <w:sz w:val="18"/>
                <w:szCs w:val="18"/>
              </w:rPr>
            </w:pPr>
          </w:p>
          <w:p w:rsidR="008F506B" w:rsidRPr="000711AA" w:rsidRDefault="008F506B" w:rsidP="009F7F71">
            <w:pPr>
              <w:spacing w:after="0"/>
              <w:rPr>
                <w:b/>
                <w:bCs/>
                <w:sz w:val="18"/>
                <w:szCs w:val="18"/>
              </w:rPr>
            </w:pPr>
            <w:r w:rsidRPr="000711AA">
              <w:rPr>
                <w:b/>
                <w:bCs/>
                <w:sz w:val="18"/>
                <w:szCs w:val="18"/>
              </w:rPr>
              <w:lastRenderedPageBreak/>
              <w:t xml:space="preserve">PROJECT </w:t>
            </w:r>
            <w:r w:rsidR="000711AA" w:rsidRPr="000711AA">
              <w:rPr>
                <w:b/>
                <w:bCs/>
                <w:sz w:val="18"/>
                <w:szCs w:val="18"/>
              </w:rPr>
              <w:t>CODE:</w:t>
            </w:r>
            <w:r w:rsidRPr="000711AA">
              <w:rPr>
                <w:b/>
                <w:bCs/>
                <w:sz w:val="18"/>
                <w:szCs w:val="18"/>
              </w:rPr>
              <w:t>4486  PROJECT NAME: Agricultural Sector Development Programme</w:t>
            </w:r>
          </w:p>
        </w:tc>
      </w:tr>
      <w:tr w:rsidR="008F506B" w:rsidRPr="000711AA" w:rsidTr="009F7F71">
        <w:trPr>
          <w:trHeight w:val="330"/>
        </w:trPr>
        <w:tc>
          <w:tcPr>
            <w:tcW w:w="12500" w:type="dxa"/>
            <w:tcBorders>
              <w:top w:val="nil"/>
              <w:left w:val="nil"/>
              <w:bottom w:val="nil"/>
              <w:right w:val="nil"/>
            </w:tcBorders>
            <w:shd w:val="clear" w:color="auto" w:fill="auto"/>
            <w:noWrap/>
            <w:vAlign w:val="bottom"/>
          </w:tcPr>
          <w:p w:rsidR="008F506B" w:rsidRPr="000711AA" w:rsidRDefault="008F506B" w:rsidP="009F7F71">
            <w:pPr>
              <w:spacing w:after="0"/>
              <w:rPr>
                <w:b/>
                <w:bCs/>
                <w:sz w:val="18"/>
                <w:szCs w:val="18"/>
              </w:rPr>
            </w:pPr>
            <w:r w:rsidRPr="000711AA">
              <w:rPr>
                <w:b/>
                <w:bCs/>
                <w:sz w:val="18"/>
                <w:szCs w:val="18"/>
              </w:rPr>
              <w:lastRenderedPageBreak/>
              <w:t>SUB-VOTE CODE AND NAME: 1004 AGRICULTURE TRAINING INSTITUTES</w:t>
            </w:r>
          </w:p>
        </w:tc>
      </w:tr>
      <w:tr w:rsidR="008F506B" w:rsidRPr="000711AA" w:rsidTr="009F7F71">
        <w:trPr>
          <w:trHeight w:val="330"/>
        </w:trPr>
        <w:tc>
          <w:tcPr>
            <w:tcW w:w="12500" w:type="dxa"/>
            <w:tcBorders>
              <w:top w:val="nil"/>
              <w:left w:val="nil"/>
              <w:bottom w:val="nil"/>
              <w:right w:val="nil"/>
            </w:tcBorders>
            <w:shd w:val="clear" w:color="auto" w:fill="auto"/>
            <w:noWrap/>
            <w:vAlign w:val="bottom"/>
          </w:tcPr>
          <w:p w:rsidR="008F506B" w:rsidRPr="000711AA" w:rsidRDefault="008F506B" w:rsidP="009F7F71">
            <w:pPr>
              <w:spacing w:after="0"/>
              <w:rPr>
                <w:b/>
                <w:bCs/>
                <w:sz w:val="18"/>
                <w:szCs w:val="18"/>
              </w:rPr>
            </w:pPr>
            <w:r w:rsidRPr="000711AA">
              <w:rPr>
                <w:b/>
                <w:bCs/>
                <w:sz w:val="18"/>
                <w:szCs w:val="18"/>
              </w:rPr>
              <w:t>OBJECTIVE CODE AND NAME: G  CAPACITY OF MAFC TO DELIVER SERVICES IMPROVED</w:t>
            </w:r>
          </w:p>
        </w:tc>
      </w:tr>
    </w:tbl>
    <w:p w:rsidR="0095207A" w:rsidRPr="000711AA" w:rsidRDefault="0095207A" w:rsidP="002F1827">
      <w:pPr>
        <w:spacing w:after="0"/>
        <w:jc w:val="both"/>
        <w:rPr>
          <w:b/>
          <w:bCs/>
          <w:sz w:val="22"/>
          <w:szCs w:val="22"/>
        </w:rPr>
      </w:pPr>
    </w:p>
    <w:tbl>
      <w:tblPr>
        <w:tblW w:w="5138" w:type="pct"/>
        <w:tblLayout w:type="fixed"/>
        <w:tblLook w:val="04A0"/>
      </w:tblPr>
      <w:tblGrid>
        <w:gridCol w:w="829"/>
        <w:gridCol w:w="262"/>
        <w:gridCol w:w="315"/>
        <w:gridCol w:w="335"/>
        <w:gridCol w:w="1049"/>
        <w:gridCol w:w="3077"/>
        <w:gridCol w:w="991"/>
        <w:gridCol w:w="810"/>
        <w:gridCol w:w="903"/>
        <w:gridCol w:w="906"/>
        <w:gridCol w:w="1177"/>
        <w:gridCol w:w="1221"/>
        <w:gridCol w:w="848"/>
        <w:gridCol w:w="1844"/>
      </w:tblGrid>
      <w:tr w:rsidR="00272F7A" w:rsidRPr="000711AA" w:rsidTr="00054BDC">
        <w:trPr>
          <w:trHeight w:val="510"/>
        </w:trPr>
        <w:tc>
          <w:tcPr>
            <w:tcW w:w="598" w:type="pct"/>
            <w:gridSpan w:val="4"/>
            <w:tcBorders>
              <w:top w:val="single" w:sz="4" w:space="0" w:color="auto"/>
              <w:left w:val="single" w:sz="4" w:space="0" w:color="auto"/>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CODES AND LINKAGE</w:t>
            </w:r>
          </w:p>
        </w:tc>
        <w:tc>
          <w:tcPr>
            <w:tcW w:w="360" w:type="pct"/>
            <w:tcBorders>
              <w:top w:val="single" w:sz="4" w:space="0" w:color="auto"/>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ANNUAL PHYSICAL TARGET</w:t>
            </w:r>
          </w:p>
        </w:tc>
        <w:tc>
          <w:tcPr>
            <w:tcW w:w="2295" w:type="pct"/>
            <w:gridSpan w:val="5"/>
            <w:tcBorders>
              <w:top w:val="single" w:sz="4" w:space="0" w:color="auto"/>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CUMULATIVE STATUS ON MEETING PHYSICAL TARGET</w:t>
            </w:r>
          </w:p>
        </w:tc>
        <w:tc>
          <w:tcPr>
            <w:tcW w:w="404" w:type="pct"/>
            <w:tcBorders>
              <w:top w:val="single" w:sz="4" w:space="0" w:color="auto"/>
              <w:left w:val="nil"/>
              <w:bottom w:val="single" w:sz="4" w:space="0" w:color="auto"/>
              <w:right w:val="single" w:sz="4" w:space="0" w:color="auto"/>
            </w:tcBorders>
            <w:shd w:val="clear" w:color="000000" w:fill="CCFFCC"/>
            <w:noWrap/>
          </w:tcPr>
          <w:p w:rsidR="00272F7A" w:rsidRPr="000711AA" w:rsidRDefault="00272F7A" w:rsidP="009F7F71">
            <w:pPr>
              <w:spacing w:after="0"/>
              <w:jc w:val="both"/>
              <w:rPr>
                <w:b/>
                <w:bCs/>
                <w:sz w:val="16"/>
                <w:szCs w:val="16"/>
              </w:rPr>
            </w:pPr>
            <w:r w:rsidRPr="000711AA">
              <w:rPr>
                <w:b/>
                <w:bCs/>
                <w:sz w:val="16"/>
                <w:szCs w:val="16"/>
              </w:rPr>
              <w:t>EXPENDITURE STATUS</w:t>
            </w:r>
          </w:p>
        </w:tc>
        <w:tc>
          <w:tcPr>
            <w:tcW w:w="419" w:type="pct"/>
            <w:tcBorders>
              <w:top w:val="single" w:sz="4" w:space="0" w:color="auto"/>
              <w:left w:val="nil"/>
              <w:bottom w:val="single" w:sz="4" w:space="0" w:color="auto"/>
              <w:right w:val="single" w:sz="4" w:space="0" w:color="auto"/>
            </w:tcBorders>
            <w:shd w:val="clear" w:color="000000" w:fill="CCFFCC"/>
            <w:noWrap/>
          </w:tcPr>
          <w:p w:rsidR="00272F7A" w:rsidRPr="000711AA" w:rsidRDefault="00272F7A" w:rsidP="009F7F71">
            <w:pPr>
              <w:spacing w:after="0"/>
              <w:jc w:val="both"/>
              <w:rPr>
                <w:b/>
                <w:bCs/>
                <w:sz w:val="16"/>
                <w:szCs w:val="16"/>
              </w:rPr>
            </w:pPr>
            <w:r w:rsidRPr="000711AA">
              <w:rPr>
                <w:b/>
                <w:bCs/>
                <w:sz w:val="16"/>
                <w:szCs w:val="16"/>
              </w:rPr>
              <w:t> </w:t>
            </w:r>
          </w:p>
        </w:tc>
        <w:tc>
          <w:tcPr>
            <w:tcW w:w="291" w:type="pct"/>
            <w:tcBorders>
              <w:top w:val="single" w:sz="4" w:space="0" w:color="auto"/>
              <w:left w:val="nil"/>
              <w:bottom w:val="single" w:sz="4" w:space="0" w:color="auto"/>
              <w:right w:val="single" w:sz="4" w:space="0" w:color="auto"/>
            </w:tcBorders>
            <w:shd w:val="clear" w:color="000000" w:fill="CCFFCC"/>
            <w:noWrap/>
          </w:tcPr>
          <w:p w:rsidR="00272F7A" w:rsidRPr="000711AA" w:rsidRDefault="00272F7A" w:rsidP="009F7F71">
            <w:pPr>
              <w:spacing w:after="0"/>
              <w:jc w:val="both"/>
              <w:rPr>
                <w:b/>
                <w:bCs/>
                <w:sz w:val="16"/>
                <w:szCs w:val="16"/>
              </w:rPr>
            </w:pPr>
            <w:r w:rsidRPr="000711AA">
              <w:rPr>
                <w:b/>
                <w:bCs/>
                <w:sz w:val="16"/>
                <w:szCs w:val="16"/>
              </w:rPr>
              <w:t> </w:t>
            </w:r>
          </w:p>
        </w:tc>
        <w:tc>
          <w:tcPr>
            <w:tcW w:w="633" w:type="pct"/>
            <w:tcBorders>
              <w:top w:val="single" w:sz="4" w:space="0" w:color="auto"/>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REMARKS ON IMPLEMENTATION</w:t>
            </w:r>
          </w:p>
        </w:tc>
      </w:tr>
      <w:tr w:rsidR="00272F7A" w:rsidRPr="000711AA" w:rsidTr="00054BDC">
        <w:trPr>
          <w:trHeight w:val="510"/>
        </w:trPr>
        <w:tc>
          <w:tcPr>
            <w:tcW w:w="285" w:type="pct"/>
            <w:tcBorders>
              <w:top w:val="nil"/>
              <w:left w:val="single" w:sz="4" w:space="0" w:color="auto"/>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Target Code</w:t>
            </w:r>
          </w:p>
        </w:tc>
        <w:tc>
          <w:tcPr>
            <w:tcW w:w="90"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M</w:t>
            </w:r>
          </w:p>
        </w:tc>
        <w:tc>
          <w:tcPr>
            <w:tcW w:w="108"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P</w:t>
            </w:r>
          </w:p>
        </w:tc>
        <w:tc>
          <w:tcPr>
            <w:tcW w:w="115"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R</w:t>
            </w:r>
          </w:p>
        </w:tc>
        <w:tc>
          <w:tcPr>
            <w:tcW w:w="360"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Target Descrption</w:t>
            </w:r>
          </w:p>
        </w:tc>
        <w:tc>
          <w:tcPr>
            <w:tcW w:w="1056"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Actual Progress</w:t>
            </w:r>
          </w:p>
        </w:tc>
        <w:tc>
          <w:tcPr>
            <w:tcW w:w="340"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Estimated % Completed</w:t>
            </w:r>
          </w:p>
        </w:tc>
        <w:tc>
          <w:tcPr>
            <w:tcW w:w="278"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On Track</w:t>
            </w:r>
          </w:p>
        </w:tc>
        <w:tc>
          <w:tcPr>
            <w:tcW w:w="310"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At Risk</w:t>
            </w:r>
          </w:p>
        </w:tc>
        <w:tc>
          <w:tcPr>
            <w:tcW w:w="311"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Unknown</w:t>
            </w:r>
          </w:p>
        </w:tc>
        <w:tc>
          <w:tcPr>
            <w:tcW w:w="404"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Cumulative Budget</w:t>
            </w:r>
          </w:p>
        </w:tc>
        <w:tc>
          <w:tcPr>
            <w:tcW w:w="419"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 xml:space="preserve">Cummulative Actual Expenditure </w:t>
            </w:r>
          </w:p>
        </w:tc>
        <w:tc>
          <w:tcPr>
            <w:tcW w:w="291"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16"/>
                <w:szCs w:val="16"/>
              </w:rPr>
            </w:pPr>
            <w:r w:rsidRPr="000711AA">
              <w:rPr>
                <w:b/>
                <w:bCs/>
                <w:sz w:val="16"/>
                <w:szCs w:val="16"/>
              </w:rPr>
              <w:t>% Spent</w:t>
            </w:r>
          </w:p>
        </w:tc>
        <w:tc>
          <w:tcPr>
            <w:tcW w:w="633" w:type="pct"/>
            <w:tcBorders>
              <w:top w:val="nil"/>
              <w:left w:val="nil"/>
              <w:bottom w:val="single" w:sz="4" w:space="0" w:color="auto"/>
              <w:right w:val="single" w:sz="4" w:space="0" w:color="auto"/>
            </w:tcBorders>
            <w:shd w:val="clear" w:color="000000" w:fill="CCFFCC"/>
            <w:noWrap/>
          </w:tcPr>
          <w:p w:rsidR="00272F7A" w:rsidRPr="000711AA" w:rsidRDefault="00272F7A" w:rsidP="009F7F71">
            <w:pPr>
              <w:spacing w:after="0"/>
              <w:jc w:val="both"/>
              <w:rPr>
                <w:b/>
                <w:bCs/>
                <w:sz w:val="16"/>
                <w:szCs w:val="16"/>
              </w:rPr>
            </w:pPr>
            <w:r w:rsidRPr="000711AA">
              <w:rPr>
                <w:b/>
                <w:bCs/>
                <w:sz w:val="16"/>
                <w:szCs w:val="16"/>
              </w:rPr>
              <w:t> </w:t>
            </w:r>
          </w:p>
        </w:tc>
      </w:tr>
      <w:tr w:rsidR="00272F7A" w:rsidRPr="000711AA" w:rsidTr="00054BDC">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1</w:t>
            </w:r>
          </w:p>
        </w:tc>
        <w:tc>
          <w:tcPr>
            <w:tcW w:w="90"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2</w:t>
            </w:r>
          </w:p>
        </w:tc>
        <w:tc>
          <w:tcPr>
            <w:tcW w:w="108"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3</w:t>
            </w:r>
          </w:p>
        </w:tc>
        <w:tc>
          <w:tcPr>
            <w:tcW w:w="115"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4</w:t>
            </w:r>
          </w:p>
        </w:tc>
        <w:tc>
          <w:tcPr>
            <w:tcW w:w="360"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5</w:t>
            </w:r>
          </w:p>
        </w:tc>
        <w:tc>
          <w:tcPr>
            <w:tcW w:w="1056"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6</w:t>
            </w:r>
          </w:p>
        </w:tc>
        <w:tc>
          <w:tcPr>
            <w:tcW w:w="340"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7</w:t>
            </w:r>
          </w:p>
        </w:tc>
        <w:tc>
          <w:tcPr>
            <w:tcW w:w="278"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8</w:t>
            </w:r>
          </w:p>
        </w:tc>
        <w:tc>
          <w:tcPr>
            <w:tcW w:w="310"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9</w:t>
            </w:r>
          </w:p>
        </w:tc>
        <w:tc>
          <w:tcPr>
            <w:tcW w:w="311"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10</w:t>
            </w:r>
          </w:p>
        </w:tc>
        <w:tc>
          <w:tcPr>
            <w:tcW w:w="404"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11</w:t>
            </w:r>
          </w:p>
        </w:tc>
        <w:tc>
          <w:tcPr>
            <w:tcW w:w="419"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12</w:t>
            </w:r>
          </w:p>
        </w:tc>
        <w:tc>
          <w:tcPr>
            <w:tcW w:w="291"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13</w:t>
            </w:r>
          </w:p>
        </w:tc>
        <w:tc>
          <w:tcPr>
            <w:tcW w:w="633"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18"/>
                <w:szCs w:val="18"/>
              </w:rPr>
            </w:pPr>
            <w:r w:rsidRPr="000711AA">
              <w:rPr>
                <w:b/>
                <w:bCs/>
                <w:sz w:val="18"/>
                <w:szCs w:val="18"/>
              </w:rPr>
              <w:t>14</w:t>
            </w:r>
          </w:p>
        </w:tc>
      </w:tr>
      <w:tr w:rsidR="00272F7A" w:rsidRPr="000711AA" w:rsidTr="00054BDC">
        <w:trPr>
          <w:trHeight w:val="3410"/>
        </w:trPr>
        <w:tc>
          <w:tcPr>
            <w:tcW w:w="285" w:type="pct"/>
            <w:tcBorders>
              <w:top w:val="nil"/>
              <w:left w:val="single" w:sz="4" w:space="0" w:color="auto"/>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r w:rsidRPr="000711AA">
              <w:rPr>
                <w:sz w:val="18"/>
                <w:szCs w:val="18"/>
              </w:rPr>
              <w:t>G0GO4</w:t>
            </w:r>
          </w:p>
        </w:tc>
        <w:tc>
          <w:tcPr>
            <w:tcW w:w="90"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sz w:val="18"/>
                <w:szCs w:val="18"/>
              </w:rPr>
            </w:pPr>
            <w:r w:rsidRPr="000711AA">
              <w:rPr>
                <w:sz w:val="18"/>
                <w:szCs w:val="18"/>
              </w:rPr>
              <w:t> </w:t>
            </w:r>
          </w:p>
        </w:tc>
        <w:tc>
          <w:tcPr>
            <w:tcW w:w="108"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sz w:val="18"/>
                <w:szCs w:val="18"/>
              </w:rPr>
            </w:pPr>
            <w:r w:rsidRPr="000711AA">
              <w:rPr>
                <w:sz w:val="18"/>
                <w:szCs w:val="18"/>
              </w:rPr>
              <w:t> </w:t>
            </w:r>
          </w:p>
        </w:tc>
        <w:tc>
          <w:tcPr>
            <w:tcW w:w="115"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sz w:val="18"/>
                <w:szCs w:val="18"/>
              </w:rPr>
            </w:pPr>
            <w:r w:rsidRPr="000711AA">
              <w:rPr>
                <w:sz w:val="18"/>
                <w:szCs w:val="18"/>
              </w:rPr>
              <w:t> </w:t>
            </w:r>
          </w:p>
        </w:tc>
        <w:tc>
          <w:tcPr>
            <w:tcW w:w="360" w:type="pct"/>
            <w:tcBorders>
              <w:top w:val="nil"/>
              <w:left w:val="nil"/>
              <w:bottom w:val="single" w:sz="4" w:space="0" w:color="auto"/>
              <w:right w:val="single" w:sz="4" w:space="0" w:color="auto"/>
            </w:tcBorders>
            <w:shd w:val="clear" w:color="auto" w:fill="auto"/>
          </w:tcPr>
          <w:p w:rsidR="00272F7A" w:rsidRPr="000711AA" w:rsidRDefault="00272F7A" w:rsidP="009F7F71">
            <w:pPr>
              <w:rPr>
                <w:sz w:val="18"/>
                <w:szCs w:val="18"/>
              </w:rPr>
            </w:pPr>
            <w:r w:rsidRPr="000711AA">
              <w:rPr>
                <w:sz w:val="18"/>
                <w:szCs w:val="18"/>
              </w:rPr>
              <w:t>20 training staff from KATC and 3MATIs facilitated to undergo TOT training and outreach activities through PHRD by  June 2015</w:t>
            </w:r>
          </w:p>
          <w:p w:rsidR="00272F7A" w:rsidRPr="007160B8" w:rsidRDefault="00272F7A" w:rsidP="009F7F71">
            <w:pPr>
              <w:spacing w:after="0"/>
              <w:rPr>
                <w:sz w:val="18"/>
                <w:szCs w:val="18"/>
              </w:rPr>
            </w:pPr>
          </w:p>
        </w:tc>
        <w:tc>
          <w:tcPr>
            <w:tcW w:w="1056" w:type="pct"/>
            <w:tcBorders>
              <w:top w:val="nil"/>
              <w:left w:val="nil"/>
              <w:bottom w:val="single" w:sz="4" w:space="0" w:color="auto"/>
              <w:right w:val="single" w:sz="4" w:space="0" w:color="auto"/>
            </w:tcBorders>
            <w:shd w:val="clear" w:color="auto" w:fill="auto"/>
          </w:tcPr>
          <w:p w:rsidR="00272F7A" w:rsidRPr="000711AA" w:rsidRDefault="00272F7A" w:rsidP="009F7F71">
            <w:pPr>
              <w:rPr>
                <w:sz w:val="18"/>
                <w:szCs w:val="18"/>
              </w:rPr>
            </w:pPr>
            <w:r w:rsidRPr="000711AA">
              <w:rPr>
                <w:sz w:val="18"/>
                <w:szCs w:val="18"/>
              </w:rPr>
              <w:t xml:space="preserve">(i) A total of 20 tutors, 5 each from KATC, Ilonga, Igurusi and Ukiriguru attended TOT on rice Good Agricultural Practices where by 15 of them were men and 5 were women. Also tutors had outreach visit to Lower Moshi, Leki tatu, Kivulini and Mombo Irrigation Schemes from 27th October to 14th November 2014 (ii) TOT on marketing was conducted to 20 tutors (4 women, 16 men) from KATC, Ilonga, Igurusi and Ukiriguru from 24th to 29th November 2014. Also TOT on irrigation scheme management   was conducted to 19 tutors </w:t>
            </w:r>
            <w:proofErr w:type="gramStart"/>
            <w:r w:rsidRPr="000711AA">
              <w:rPr>
                <w:sz w:val="18"/>
                <w:szCs w:val="18"/>
              </w:rPr>
              <w:t>( 5</w:t>
            </w:r>
            <w:proofErr w:type="gramEnd"/>
            <w:r w:rsidRPr="000711AA">
              <w:rPr>
                <w:sz w:val="18"/>
                <w:szCs w:val="18"/>
              </w:rPr>
              <w:t xml:space="preserve"> women, 14 men)  from KATC, Ilonga, Igurusi and Ukiriguru from 17th to 22nd  November 2014.</w:t>
            </w:r>
          </w:p>
        </w:tc>
        <w:tc>
          <w:tcPr>
            <w:tcW w:w="340" w:type="pct"/>
            <w:tcBorders>
              <w:top w:val="nil"/>
              <w:left w:val="nil"/>
              <w:bottom w:val="single" w:sz="4" w:space="0" w:color="auto"/>
              <w:right w:val="single" w:sz="4" w:space="0" w:color="auto"/>
            </w:tcBorders>
            <w:shd w:val="clear" w:color="auto" w:fill="auto"/>
            <w:noWrap/>
            <w:vAlign w:val="center"/>
          </w:tcPr>
          <w:p w:rsidR="00272F7A" w:rsidRPr="007160B8" w:rsidRDefault="00272F7A" w:rsidP="009F7F71">
            <w:pPr>
              <w:spacing w:after="0"/>
              <w:jc w:val="both"/>
              <w:rPr>
                <w:sz w:val="18"/>
                <w:szCs w:val="18"/>
              </w:rPr>
            </w:pPr>
            <w:r w:rsidRPr="007160B8">
              <w:rPr>
                <w:sz w:val="18"/>
                <w:szCs w:val="18"/>
              </w:rPr>
              <w:t>100</w:t>
            </w:r>
          </w:p>
        </w:tc>
        <w:tc>
          <w:tcPr>
            <w:tcW w:w="278"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r w:rsidRPr="000711AA">
              <w:rPr>
                <w:sz w:val="18"/>
                <w:szCs w:val="18"/>
              </w:rPr>
              <w:t>V</w:t>
            </w:r>
          </w:p>
        </w:tc>
        <w:tc>
          <w:tcPr>
            <w:tcW w:w="310"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r w:rsidRPr="000711AA">
              <w:rPr>
                <w:sz w:val="18"/>
                <w:szCs w:val="18"/>
              </w:rPr>
              <w:t> </w:t>
            </w:r>
          </w:p>
        </w:tc>
        <w:tc>
          <w:tcPr>
            <w:tcW w:w="311"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r w:rsidRPr="000711AA">
              <w:rPr>
                <w:sz w:val="18"/>
                <w:szCs w:val="18"/>
              </w:rPr>
              <w:t> </w:t>
            </w:r>
          </w:p>
        </w:tc>
        <w:tc>
          <w:tcPr>
            <w:tcW w:w="404"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r w:rsidRPr="000711AA">
              <w:rPr>
                <w:sz w:val="18"/>
                <w:szCs w:val="18"/>
              </w:rPr>
              <w:t>170,560,000</w:t>
            </w:r>
          </w:p>
        </w:tc>
        <w:tc>
          <w:tcPr>
            <w:tcW w:w="419"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r w:rsidRPr="000711AA">
              <w:rPr>
                <w:sz w:val="18"/>
                <w:szCs w:val="18"/>
              </w:rPr>
              <w:t>170,560,000</w:t>
            </w:r>
          </w:p>
        </w:tc>
        <w:tc>
          <w:tcPr>
            <w:tcW w:w="291"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r w:rsidRPr="000711AA">
              <w:rPr>
                <w:sz w:val="18"/>
                <w:szCs w:val="18"/>
              </w:rPr>
              <w:t>100</w:t>
            </w:r>
          </w:p>
        </w:tc>
        <w:tc>
          <w:tcPr>
            <w:tcW w:w="633" w:type="pct"/>
            <w:tcBorders>
              <w:top w:val="nil"/>
              <w:left w:val="nil"/>
              <w:bottom w:val="single" w:sz="4" w:space="0" w:color="auto"/>
              <w:right w:val="single" w:sz="4" w:space="0" w:color="auto"/>
            </w:tcBorders>
            <w:shd w:val="clear" w:color="auto" w:fill="auto"/>
          </w:tcPr>
          <w:p w:rsidR="00272F7A" w:rsidRPr="000711AA" w:rsidRDefault="00272F7A" w:rsidP="009F7F71">
            <w:pPr>
              <w:spacing w:after="0"/>
              <w:rPr>
                <w:sz w:val="18"/>
                <w:szCs w:val="18"/>
              </w:rPr>
            </w:pPr>
            <w:r w:rsidRPr="000711AA">
              <w:rPr>
                <w:sz w:val="18"/>
                <w:szCs w:val="18"/>
              </w:rPr>
              <w:t> The funds were disbursed late and hence affect negatively the action plan.</w:t>
            </w:r>
          </w:p>
        </w:tc>
      </w:tr>
      <w:tr w:rsidR="00272F7A" w:rsidRPr="000711AA" w:rsidTr="00054BDC">
        <w:trPr>
          <w:trHeight w:val="1275"/>
        </w:trPr>
        <w:tc>
          <w:tcPr>
            <w:tcW w:w="285" w:type="pct"/>
            <w:tcBorders>
              <w:top w:val="nil"/>
              <w:left w:val="single" w:sz="4" w:space="0" w:color="auto"/>
              <w:bottom w:val="single" w:sz="4" w:space="0" w:color="auto"/>
              <w:right w:val="single" w:sz="4" w:space="0" w:color="auto"/>
            </w:tcBorders>
            <w:shd w:val="clear" w:color="auto" w:fill="auto"/>
            <w:vAlign w:val="center"/>
          </w:tcPr>
          <w:p w:rsidR="00272F7A" w:rsidRPr="000711AA" w:rsidRDefault="00272F7A" w:rsidP="009F7F71">
            <w:pPr>
              <w:spacing w:after="0"/>
              <w:jc w:val="both"/>
              <w:rPr>
                <w:sz w:val="18"/>
                <w:szCs w:val="18"/>
              </w:rPr>
            </w:pPr>
            <w:r w:rsidRPr="000711AA">
              <w:rPr>
                <w:sz w:val="18"/>
                <w:szCs w:val="18"/>
              </w:rPr>
              <w:t>G05C</w:t>
            </w:r>
          </w:p>
        </w:tc>
        <w:tc>
          <w:tcPr>
            <w:tcW w:w="90"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sz w:val="18"/>
                <w:szCs w:val="18"/>
              </w:rPr>
            </w:pPr>
            <w:r w:rsidRPr="000711AA">
              <w:rPr>
                <w:sz w:val="18"/>
                <w:szCs w:val="18"/>
              </w:rPr>
              <w:t> </w:t>
            </w:r>
          </w:p>
        </w:tc>
        <w:tc>
          <w:tcPr>
            <w:tcW w:w="108"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sz w:val="18"/>
                <w:szCs w:val="18"/>
              </w:rPr>
            </w:pPr>
            <w:r w:rsidRPr="000711AA">
              <w:rPr>
                <w:sz w:val="18"/>
                <w:szCs w:val="18"/>
              </w:rPr>
              <w:t> </w:t>
            </w:r>
          </w:p>
        </w:tc>
        <w:tc>
          <w:tcPr>
            <w:tcW w:w="115"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sz w:val="18"/>
                <w:szCs w:val="18"/>
              </w:rPr>
            </w:pPr>
            <w:r w:rsidRPr="000711AA">
              <w:rPr>
                <w:sz w:val="18"/>
                <w:szCs w:val="18"/>
              </w:rPr>
              <w:t> </w:t>
            </w:r>
          </w:p>
        </w:tc>
        <w:tc>
          <w:tcPr>
            <w:tcW w:w="360" w:type="pct"/>
            <w:tcBorders>
              <w:top w:val="nil"/>
              <w:left w:val="nil"/>
              <w:bottom w:val="single" w:sz="4" w:space="0" w:color="auto"/>
              <w:right w:val="single" w:sz="4" w:space="0" w:color="auto"/>
            </w:tcBorders>
            <w:shd w:val="clear" w:color="auto" w:fill="auto"/>
          </w:tcPr>
          <w:p w:rsidR="00272F7A" w:rsidRPr="000711AA" w:rsidRDefault="00272F7A" w:rsidP="009F7F71">
            <w:pPr>
              <w:spacing w:after="0"/>
              <w:jc w:val="both"/>
              <w:rPr>
                <w:sz w:val="18"/>
                <w:szCs w:val="18"/>
              </w:rPr>
            </w:pPr>
            <w:r w:rsidRPr="000711AA">
              <w:rPr>
                <w:sz w:val="18"/>
                <w:szCs w:val="18"/>
              </w:rPr>
              <w:t xml:space="preserve">2,000 farmers from 20 irrigation schemes supported for paddy production training through </w:t>
            </w:r>
            <w:r w:rsidRPr="000711AA">
              <w:rPr>
                <w:sz w:val="18"/>
                <w:szCs w:val="18"/>
              </w:rPr>
              <w:lastRenderedPageBreak/>
              <w:t xml:space="preserve">PHRD </w:t>
            </w:r>
            <w:proofErr w:type="gramStart"/>
            <w:r w:rsidRPr="000711AA">
              <w:rPr>
                <w:sz w:val="18"/>
                <w:szCs w:val="18"/>
              </w:rPr>
              <w:t>by  June</w:t>
            </w:r>
            <w:proofErr w:type="gramEnd"/>
            <w:r w:rsidRPr="000711AA">
              <w:rPr>
                <w:sz w:val="18"/>
                <w:szCs w:val="18"/>
              </w:rPr>
              <w:t xml:space="preserve"> 2015.</w:t>
            </w:r>
          </w:p>
        </w:tc>
        <w:tc>
          <w:tcPr>
            <w:tcW w:w="1056" w:type="pct"/>
            <w:tcBorders>
              <w:top w:val="nil"/>
              <w:left w:val="nil"/>
              <w:bottom w:val="single" w:sz="4" w:space="0" w:color="auto"/>
              <w:right w:val="single" w:sz="4" w:space="0" w:color="auto"/>
            </w:tcBorders>
            <w:shd w:val="clear" w:color="auto" w:fill="auto"/>
          </w:tcPr>
          <w:p w:rsidR="00272F7A" w:rsidRPr="000711AA" w:rsidRDefault="00272F7A" w:rsidP="009F7F71">
            <w:pPr>
              <w:spacing w:after="0"/>
              <w:rPr>
                <w:sz w:val="18"/>
                <w:szCs w:val="18"/>
              </w:rPr>
            </w:pPr>
            <w:r w:rsidRPr="000711AA">
              <w:rPr>
                <w:sz w:val="18"/>
                <w:szCs w:val="18"/>
              </w:rPr>
              <w:lastRenderedPageBreak/>
              <w:t xml:space="preserve">(i) Subject matter  training on marketing, irrigation scheme management and gender was conducted to 487 farmers in Lower Moshi, Musa Mwijanga, Mbuyuni Kimani, Ipatagwa, Madibira, Ndungu and Mombo Irrigation schemes by KATC and MATI Igurusi (ii) Monitoring of subject matter training on marketing and irrigation scheme </w:t>
            </w:r>
            <w:r w:rsidRPr="000711AA">
              <w:rPr>
                <w:sz w:val="18"/>
                <w:szCs w:val="18"/>
              </w:rPr>
              <w:lastRenderedPageBreak/>
              <w:t>management was conducted at Kilangali,Mkindo, Mlenge and Mkula irrigation scheme schemes by  MATI Ilonga whereby 120 farmers participated(iii) Monitoring of Standard training on rice Good Agricultural practices was conducted at Bagamoyo and Ruvu irrigation schemes by KATC whereby 82 farmers participated(IV) Monitoring and evaluation of subject matter training on irrigation scheme management, marketing and gender was conducted at Mwamapuli, Irienyi and Sawenge irrigation schemes whereby 179 farmers participated.</w:t>
            </w:r>
          </w:p>
        </w:tc>
        <w:tc>
          <w:tcPr>
            <w:tcW w:w="340"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r w:rsidRPr="000711AA">
              <w:rPr>
                <w:sz w:val="18"/>
                <w:szCs w:val="18"/>
              </w:rPr>
              <w:lastRenderedPageBreak/>
              <w:t>100</w:t>
            </w:r>
          </w:p>
        </w:tc>
        <w:tc>
          <w:tcPr>
            <w:tcW w:w="278"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r w:rsidRPr="000711AA">
              <w:rPr>
                <w:sz w:val="18"/>
                <w:szCs w:val="18"/>
              </w:rPr>
              <w:t>V</w:t>
            </w:r>
          </w:p>
        </w:tc>
        <w:tc>
          <w:tcPr>
            <w:tcW w:w="310"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r w:rsidRPr="000711AA">
              <w:rPr>
                <w:sz w:val="18"/>
                <w:szCs w:val="18"/>
              </w:rPr>
              <w:t> </w:t>
            </w:r>
          </w:p>
        </w:tc>
        <w:tc>
          <w:tcPr>
            <w:tcW w:w="311"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r w:rsidRPr="000711AA">
              <w:rPr>
                <w:sz w:val="18"/>
                <w:szCs w:val="18"/>
              </w:rPr>
              <w:t> </w:t>
            </w:r>
          </w:p>
        </w:tc>
        <w:tc>
          <w:tcPr>
            <w:tcW w:w="404" w:type="pct"/>
            <w:tcBorders>
              <w:top w:val="nil"/>
              <w:left w:val="nil"/>
              <w:bottom w:val="single" w:sz="4" w:space="0" w:color="auto"/>
              <w:right w:val="single" w:sz="4" w:space="0" w:color="auto"/>
            </w:tcBorders>
            <w:shd w:val="clear" w:color="auto" w:fill="auto"/>
            <w:noWrap/>
          </w:tcPr>
          <w:p w:rsidR="00272F7A" w:rsidRPr="000711AA" w:rsidRDefault="00272F7A" w:rsidP="009F7F71">
            <w:pPr>
              <w:rPr>
                <w:sz w:val="18"/>
                <w:szCs w:val="18"/>
              </w:rPr>
            </w:pPr>
          </w:p>
          <w:p w:rsidR="00272F7A" w:rsidRPr="000711AA" w:rsidRDefault="00272F7A" w:rsidP="009F7F71">
            <w:pPr>
              <w:rPr>
                <w:sz w:val="18"/>
                <w:szCs w:val="18"/>
              </w:rPr>
            </w:pPr>
          </w:p>
          <w:p w:rsidR="00272F7A" w:rsidRPr="000711AA" w:rsidRDefault="00272F7A" w:rsidP="009F7F71">
            <w:pPr>
              <w:rPr>
                <w:sz w:val="18"/>
                <w:szCs w:val="18"/>
              </w:rPr>
            </w:pPr>
          </w:p>
          <w:p w:rsidR="00272F7A" w:rsidRPr="000711AA" w:rsidRDefault="00272F7A" w:rsidP="009F7F71">
            <w:pPr>
              <w:rPr>
                <w:sz w:val="18"/>
                <w:szCs w:val="18"/>
              </w:rPr>
            </w:pPr>
            <w:r w:rsidRPr="000711AA">
              <w:rPr>
                <w:sz w:val="18"/>
                <w:szCs w:val="18"/>
              </w:rPr>
              <w:t>214,845,000</w:t>
            </w:r>
          </w:p>
        </w:tc>
        <w:tc>
          <w:tcPr>
            <w:tcW w:w="419" w:type="pct"/>
            <w:tcBorders>
              <w:top w:val="nil"/>
              <w:left w:val="nil"/>
              <w:bottom w:val="single" w:sz="4" w:space="0" w:color="auto"/>
              <w:right w:val="single" w:sz="4" w:space="0" w:color="auto"/>
            </w:tcBorders>
            <w:shd w:val="clear" w:color="auto" w:fill="auto"/>
          </w:tcPr>
          <w:p w:rsidR="00272F7A" w:rsidRPr="000711AA" w:rsidRDefault="00272F7A" w:rsidP="009F7F71">
            <w:pPr>
              <w:rPr>
                <w:sz w:val="18"/>
                <w:szCs w:val="18"/>
              </w:rPr>
            </w:pPr>
          </w:p>
          <w:p w:rsidR="00272F7A" w:rsidRPr="000711AA" w:rsidRDefault="00272F7A" w:rsidP="009F7F71">
            <w:pPr>
              <w:rPr>
                <w:sz w:val="18"/>
                <w:szCs w:val="18"/>
              </w:rPr>
            </w:pPr>
          </w:p>
          <w:p w:rsidR="00272F7A" w:rsidRPr="000711AA" w:rsidRDefault="00272F7A" w:rsidP="009F7F71">
            <w:pPr>
              <w:rPr>
                <w:sz w:val="18"/>
                <w:szCs w:val="18"/>
              </w:rPr>
            </w:pPr>
          </w:p>
          <w:p w:rsidR="00272F7A" w:rsidRPr="000711AA" w:rsidRDefault="00272F7A" w:rsidP="009F7F71">
            <w:pPr>
              <w:rPr>
                <w:sz w:val="18"/>
                <w:szCs w:val="18"/>
              </w:rPr>
            </w:pPr>
            <w:r w:rsidRPr="000711AA">
              <w:rPr>
                <w:sz w:val="18"/>
                <w:szCs w:val="18"/>
              </w:rPr>
              <w:t>214,845,000</w:t>
            </w:r>
          </w:p>
        </w:tc>
        <w:tc>
          <w:tcPr>
            <w:tcW w:w="291" w:type="pct"/>
            <w:tcBorders>
              <w:top w:val="nil"/>
              <w:left w:val="nil"/>
              <w:bottom w:val="single" w:sz="4" w:space="0" w:color="auto"/>
              <w:right w:val="single" w:sz="4" w:space="0" w:color="auto"/>
            </w:tcBorders>
            <w:shd w:val="clear" w:color="auto" w:fill="auto"/>
            <w:noWrap/>
            <w:vAlign w:val="center"/>
          </w:tcPr>
          <w:p w:rsidR="00272F7A" w:rsidRPr="007160B8" w:rsidRDefault="00272F7A" w:rsidP="009F7F71">
            <w:pPr>
              <w:spacing w:after="0"/>
              <w:jc w:val="both"/>
              <w:rPr>
                <w:sz w:val="18"/>
                <w:szCs w:val="18"/>
              </w:rPr>
            </w:pPr>
          </w:p>
          <w:p w:rsidR="00272F7A" w:rsidRPr="000711AA" w:rsidRDefault="00272F7A" w:rsidP="009F7F71">
            <w:pPr>
              <w:spacing w:after="0"/>
              <w:jc w:val="both"/>
              <w:rPr>
                <w:sz w:val="18"/>
                <w:szCs w:val="18"/>
              </w:rPr>
            </w:pPr>
            <w:r w:rsidRPr="000711AA">
              <w:rPr>
                <w:sz w:val="18"/>
                <w:szCs w:val="18"/>
              </w:rPr>
              <w:t>100</w:t>
            </w:r>
          </w:p>
        </w:tc>
        <w:tc>
          <w:tcPr>
            <w:tcW w:w="633" w:type="pct"/>
            <w:tcBorders>
              <w:top w:val="nil"/>
              <w:left w:val="nil"/>
              <w:bottom w:val="single" w:sz="4" w:space="0" w:color="auto"/>
              <w:right w:val="single" w:sz="4" w:space="0" w:color="auto"/>
            </w:tcBorders>
            <w:shd w:val="clear" w:color="auto" w:fill="auto"/>
          </w:tcPr>
          <w:p w:rsidR="00272F7A" w:rsidRPr="000711AA" w:rsidRDefault="00272F7A" w:rsidP="009F7F71">
            <w:pPr>
              <w:spacing w:after="0"/>
              <w:rPr>
                <w:sz w:val="18"/>
                <w:szCs w:val="18"/>
              </w:rPr>
            </w:pPr>
            <w:r w:rsidRPr="000711AA">
              <w:rPr>
                <w:sz w:val="18"/>
                <w:szCs w:val="18"/>
              </w:rPr>
              <w:t> The funds were disbursed late and hence affect negatively the action plan.</w:t>
            </w:r>
          </w:p>
        </w:tc>
      </w:tr>
      <w:tr w:rsidR="00272F7A" w:rsidRPr="000711AA" w:rsidTr="00054BDC">
        <w:trPr>
          <w:trHeight w:val="1275"/>
        </w:trPr>
        <w:tc>
          <w:tcPr>
            <w:tcW w:w="285" w:type="pct"/>
            <w:tcBorders>
              <w:top w:val="nil"/>
              <w:left w:val="single" w:sz="4" w:space="0" w:color="auto"/>
              <w:bottom w:val="single" w:sz="4" w:space="0" w:color="auto"/>
              <w:right w:val="single" w:sz="4" w:space="0" w:color="auto"/>
            </w:tcBorders>
            <w:shd w:val="clear" w:color="auto" w:fill="auto"/>
            <w:vAlign w:val="center"/>
          </w:tcPr>
          <w:p w:rsidR="00272F7A" w:rsidRPr="000711AA" w:rsidRDefault="00272F7A" w:rsidP="009F7F71">
            <w:pPr>
              <w:spacing w:after="0"/>
              <w:jc w:val="both"/>
              <w:rPr>
                <w:sz w:val="18"/>
                <w:szCs w:val="18"/>
              </w:rPr>
            </w:pPr>
            <w:r w:rsidRPr="000711AA">
              <w:rPr>
                <w:sz w:val="18"/>
                <w:szCs w:val="18"/>
              </w:rPr>
              <w:lastRenderedPageBreak/>
              <w:t>G03C</w:t>
            </w:r>
          </w:p>
        </w:tc>
        <w:tc>
          <w:tcPr>
            <w:tcW w:w="90"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sz w:val="18"/>
                <w:szCs w:val="18"/>
              </w:rPr>
            </w:pPr>
            <w:r w:rsidRPr="000711AA">
              <w:rPr>
                <w:sz w:val="18"/>
                <w:szCs w:val="18"/>
              </w:rPr>
              <w:t>v</w:t>
            </w:r>
          </w:p>
        </w:tc>
        <w:tc>
          <w:tcPr>
            <w:tcW w:w="108"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sz w:val="18"/>
                <w:szCs w:val="18"/>
              </w:rPr>
            </w:pPr>
          </w:p>
        </w:tc>
        <w:tc>
          <w:tcPr>
            <w:tcW w:w="115"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sz w:val="18"/>
                <w:szCs w:val="18"/>
              </w:rPr>
            </w:pPr>
          </w:p>
        </w:tc>
        <w:tc>
          <w:tcPr>
            <w:tcW w:w="360" w:type="pct"/>
            <w:tcBorders>
              <w:top w:val="nil"/>
              <w:left w:val="nil"/>
              <w:bottom w:val="single" w:sz="4" w:space="0" w:color="auto"/>
              <w:right w:val="single" w:sz="4" w:space="0" w:color="auto"/>
            </w:tcBorders>
            <w:shd w:val="clear" w:color="auto" w:fill="auto"/>
          </w:tcPr>
          <w:p w:rsidR="00272F7A" w:rsidRPr="000711AA" w:rsidRDefault="00272F7A" w:rsidP="009F7F71">
            <w:pPr>
              <w:spacing w:after="0"/>
              <w:jc w:val="both"/>
              <w:rPr>
                <w:sz w:val="18"/>
                <w:szCs w:val="18"/>
              </w:rPr>
            </w:pPr>
            <w:r w:rsidRPr="000711AA">
              <w:rPr>
                <w:sz w:val="18"/>
                <w:szCs w:val="18"/>
              </w:rPr>
              <w:t>Learning and working Environment of MATI Igurusi improved to produce 200 Irrigation Technicians through PHRD support by 2015.</w:t>
            </w:r>
          </w:p>
        </w:tc>
        <w:tc>
          <w:tcPr>
            <w:tcW w:w="1056" w:type="pct"/>
            <w:tcBorders>
              <w:top w:val="nil"/>
              <w:left w:val="nil"/>
              <w:bottom w:val="single" w:sz="4" w:space="0" w:color="auto"/>
              <w:right w:val="single" w:sz="4" w:space="0" w:color="auto"/>
            </w:tcBorders>
            <w:shd w:val="clear" w:color="auto" w:fill="auto"/>
          </w:tcPr>
          <w:p w:rsidR="00272F7A" w:rsidRPr="000711AA" w:rsidRDefault="00272F7A" w:rsidP="009F7F71">
            <w:pPr>
              <w:spacing w:after="0"/>
              <w:rPr>
                <w:sz w:val="18"/>
                <w:szCs w:val="18"/>
              </w:rPr>
            </w:pPr>
            <w:r w:rsidRPr="000711AA">
              <w:rPr>
                <w:sz w:val="18"/>
                <w:szCs w:val="18"/>
              </w:rPr>
              <w:t>(i)The consultant  has  submitted  the design,  BOQ and tender document for design of hydraulic Demonstration field and water supply system for MATI Igurusi (ii)The supplier has already delivered the training facilities to MATI Igurusi</w:t>
            </w:r>
          </w:p>
        </w:tc>
        <w:tc>
          <w:tcPr>
            <w:tcW w:w="340"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r w:rsidRPr="000711AA">
              <w:rPr>
                <w:sz w:val="18"/>
                <w:szCs w:val="18"/>
              </w:rPr>
              <w:t>100</w:t>
            </w:r>
          </w:p>
        </w:tc>
        <w:tc>
          <w:tcPr>
            <w:tcW w:w="278"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20"/>
                <w:szCs w:val="20"/>
              </w:rPr>
            </w:pPr>
            <w:r w:rsidRPr="000711AA">
              <w:rPr>
                <w:sz w:val="20"/>
                <w:szCs w:val="20"/>
              </w:rPr>
              <w:t>v</w:t>
            </w:r>
          </w:p>
        </w:tc>
        <w:tc>
          <w:tcPr>
            <w:tcW w:w="310"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p>
        </w:tc>
        <w:tc>
          <w:tcPr>
            <w:tcW w:w="311"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p>
        </w:tc>
        <w:tc>
          <w:tcPr>
            <w:tcW w:w="404" w:type="pct"/>
            <w:tcBorders>
              <w:top w:val="nil"/>
              <w:left w:val="nil"/>
              <w:bottom w:val="single" w:sz="4" w:space="0" w:color="auto"/>
              <w:right w:val="single" w:sz="4" w:space="0" w:color="auto"/>
            </w:tcBorders>
            <w:shd w:val="clear" w:color="auto" w:fill="auto"/>
            <w:noWrap/>
          </w:tcPr>
          <w:p w:rsidR="00272F7A" w:rsidRPr="000711AA" w:rsidRDefault="00272F7A" w:rsidP="009F7F71">
            <w:pPr>
              <w:rPr>
                <w:sz w:val="18"/>
                <w:szCs w:val="18"/>
              </w:rPr>
            </w:pPr>
          </w:p>
          <w:p w:rsidR="00272F7A" w:rsidRPr="000711AA" w:rsidRDefault="00272F7A" w:rsidP="009F7F71">
            <w:pPr>
              <w:rPr>
                <w:sz w:val="18"/>
                <w:szCs w:val="18"/>
              </w:rPr>
            </w:pPr>
          </w:p>
          <w:p w:rsidR="00272F7A" w:rsidRPr="000711AA" w:rsidRDefault="00272F7A" w:rsidP="009F7F71">
            <w:pPr>
              <w:rPr>
                <w:sz w:val="18"/>
                <w:szCs w:val="18"/>
              </w:rPr>
            </w:pPr>
          </w:p>
          <w:p w:rsidR="00272F7A" w:rsidRPr="000711AA" w:rsidRDefault="00272F7A" w:rsidP="009F7F71">
            <w:pPr>
              <w:rPr>
                <w:sz w:val="18"/>
                <w:szCs w:val="18"/>
              </w:rPr>
            </w:pPr>
          </w:p>
          <w:p w:rsidR="00272F7A" w:rsidRPr="000711AA" w:rsidRDefault="00272F7A" w:rsidP="009F7F71">
            <w:pPr>
              <w:rPr>
                <w:sz w:val="18"/>
                <w:szCs w:val="18"/>
              </w:rPr>
            </w:pPr>
            <w:r w:rsidRPr="000711AA">
              <w:rPr>
                <w:sz w:val="18"/>
                <w:szCs w:val="18"/>
              </w:rPr>
              <w:t>503,133,120</w:t>
            </w:r>
          </w:p>
        </w:tc>
        <w:tc>
          <w:tcPr>
            <w:tcW w:w="419" w:type="pct"/>
            <w:tcBorders>
              <w:top w:val="nil"/>
              <w:left w:val="nil"/>
              <w:bottom w:val="single" w:sz="4" w:space="0" w:color="auto"/>
              <w:right w:val="single" w:sz="4" w:space="0" w:color="auto"/>
            </w:tcBorders>
            <w:shd w:val="clear" w:color="auto" w:fill="auto"/>
          </w:tcPr>
          <w:p w:rsidR="00272F7A" w:rsidRPr="000711AA" w:rsidRDefault="00272F7A" w:rsidP="009F7F71">
            <w:pPr>
              <w:rPr>
                <w:sz w:val="18"/>
                <w:szCs w:val="18"/>
              </w:rPr>
            </w:pPr>
          </w:p>
          <w:p w:rsidR="00272F7A" w:rsidRPr="000711AA" w:rsidRDefault="00272F7A" w:rsidP="009F7F71">
            <w:pPr>
              <w:rPr>
                <w:sz w:val="18"/>
                <w:szCs w:val="18"/>
              </w:rPr>
            </w:pPr>
          </w:p>
          <w:p w:rsidR="00272F7A" w:rsidRPr="000711AA" w:rsidRDefault="00272F7A" w:rsidP="009F7F71">
            <w:pPr>
              <w:rPr>
                <w:sz w:val="18"/>
                <w:szCs w:val="18"/>
              </w:rPr>
            </w:pPr>
          </w:p>
          <w:p w:rsidR="00272F7A" w:rsidRPr="000711AA" w:rsidRDefault="00272F7A" w:rsidP="009F7F71">
            <w:pPr>
              <w:rPr>
                <w:sz w:val="18"/>
                <w:szCs w:val="18"/>
              </w:rPr>
            </w:pPr>
          </w:p>
          <w:p w:rsidR="00272F7A" w:rsidRPr="000711AA" w:rsidRDefault="00272F7A" w:rsidP="009F7F71">
            <w:pPr>
              <w:rPr>
                <w:sz w:val="18"/>
                <w:szCs w:val="18"/>
              </w:rPr>
            </w:pPr>
            <w:r w:rsidRPr="000711AA">
              <w:rPr>
                <w:sz w:val="18"/>
                <w:szCs w:val="18"/>
              </w:rPr>
              <w:t>503,133,120</w:t>
            </w:r>
          </w:p>
        </w:tc>
        <w:tc>
          <w:tcPr>
            <w:tcW w:w="291" w:type="pct"/>
            <w:tcBorders>
              <w:top w:val="nil"/>
              <w:left w:val="nil"/>
              <w:bottom w:val="single" w:sz="4" w:space="0" w:color="auto"/>
              <w:right w:val="single" w:sz="4" w:space="0" w:color="auto"/>
            </w:tcBorders>
            <w:shd w:val="clear" w:color="auto" w:fill="auto"/>
            <w:noWrap/>
            <w:vAlign w:val="center"/>
          </w:tcPr>
          <w:p w:rsidR="00272F7A" w:rsidRPr="007160B8" w:rsidRDefault="00272F7A" w:rsidP="009F7F71">
            <w:pPr>
              <w:spacing w:after="0"/>
              <w:jc w:val="both"/>
              <w:rPr>
                <w:sz w:val="18"/>
                <w:szCs w:val="18"/>
              </w:rPr>
            </w:pPr>
            <w:r w:rsidRPr="007160B8">
              <w:rPr>
                <w:sz w:val="18"/>
                <w:szCs w:val="18"/>
              </w:rPr>
              <w:t>100</w:t>
            </w:r>
          </w:p>
        </w:tc>
        <w:tc>
          <w:tcPr>
            <w:tcW w:w="633" w:type="pct"/>
            <w:tcBorders>
              <w:top w:val="nil"/>
              <w:left w:val="nil"/>
              <w:bottom w:val="single" w:sz="4" w:space="0" w:color="auto"/>
              <w:right w:val="single" w:sz="4" w:space="0" w:color="auto"/>
            </w:tcBorders>
            <w:shd w:val="clear" w:color="auto" w:fill="auto"/>
          </w:tcPr>
          <w:p w:rsidR="00272F7A" w:rsidRPr="000711AA" w:rsidRDefault="00272F7A" w:rsidP="009F7F71">
            <w:pPr>
              <w:spacing w:after="0"/>
              <w:jc w:val="both"/>
              <w:rPr>
                <w:color w:val="FF0000"/>
                <w:sz w:val="18"/>
                <w:szCs w:val="18"/>
              </w:rPr>
            </w:pPr>
          </w:p>
        </w:tc>
      </w:tr>
      <w:tr w:rsidR="00272F7A" w:rsidRPr="000711AA" w:rsidTr="00054BDC">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tcPr>
          <w:p w:rsidR="00272F7A" w:rsidRPr="000711AA" w:rsidRDefault="00272F7A" w:rsidP="009F7F71">
            <w:pPr>
              <w:spacing w:after="0"/>
              <w:jc w:val="both"/>
              <w:rPr>
                <w:b/>
                <w:bCs/>
                <w:color w:val="FF0000"/>
                <w:sz w:val="18"/>
                <w:szCs w:val="18"/>
              </w:rPr>
            </w:pPr>
            <w:r w:rsidRPr="000711AA">
              <w:rPr>
                <w:b/>
                <w:bCs/>
                <w:color w:val="FF0000"/>
                <w:sz w:val="18"/>
                <w:szCs w:val="18"/>
              </w:rPr>
              <w:t> </w:t>
            </w:r>
          </w:p>
        </w:tc>
        <w:tc>
          <w:tcPr>
            <w:tcW w:w="90"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color w:val="FF0000"/>
                <w:sz w:val="18"/>
                <w:szCs w:val="18"/>
              </w:rPr>
            </w:pPr>
            <w:r w:rsidRPr="000711AA">
              <w:rPr>
                <w:b/>
                <w:bCs/>
                <w:color w:val="FF0000"/>
                <w:sz w:val="18"/>
                <w:szCs w:val="18"/>
              </w:rPr>
              <w:t> </w:t>
            </w:r>
          </w:p>
        </w:tc>
        <w:tc>
          <w:tcPr>
            <w:tcW w:w="108"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color w:val="FF0000"/>
                <w:sz w:val="18"/>
                <w:szCs w:val="18"/>
              </w:rPr>
            </w:pPr>
            <w:r w:rsidRPr="000711AA">
              <w:rPr>
                <w:b/>
                <w:bCs/>
                <w:color w:val="FF0000"/>
                <w:sz w:val="18"/>
                <w:szCs w:val="18"/>
              </w:rPr>
              <w:t> </w:t>
            </w:r>
          </w:p>
        </w:tc>
        <w:tc>
          <w:tcPr>
            <w:tcW w:w="115"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color w:val="FF0000"/>
                <w:sz w:val="18"/>
                <w:szCs w:val="18"/>
              </w:rPr>
            </w:pPr>
            <w:r w:rsidRPr="000711AA">
              <w:rPr>
                <w:b/>
                <w:bCs/>
                <w:color w:val="FF0000"/>
                <w:sz w:val="18"/>
                <w:szCs w:val="18"/>
              </w:rPr>
              <w:t> </w:t>
            </w:r>
          </w:p>
        </w:tc>
        <w:tc>
          <w:tcPr>
            <w:tcW w:w="360" w:type="pct"/>
            <w:tcBorders>
              <w:top w:val="nil"/>
              <w:left w:val="nil"/>
              <w:bottom w:val="single" w:sz="4" w:space="0" w:color="auto"/>
              <w:right w:val="single" w:sz="4" w:space="0" w:color="auto"/>
            </w:tcBorders>
            <w:shd w:val="clear" w:color="auto" w:fill="auto"/>
          </w:tcPr>
          <w:p w:rsidR="00272F7A" w:rsidRPr="000711AA" w:rsidRDefault="00272F7A" w:rsidP="009F7F71">
            <w:pPr>
              <w:spacing w:after="0"/>
              <w:jc w:val="both"/>
              <w:rPr>
                <w:b/>
                <w:bCs/>
                <w:sz w:val="18"/>
                <w:szCs w:val="18"/>
              </w:rPr>
            </w:pPr>
            <w:r w:rsidRPr="000711AA">
              <w:rPr>
                <w:b/>
                <w:bCs/>
                <w:sz w:val="18"/>
                <w:szCs w:val="18"/>
              </w:rPr>
              <w:t> </w:t>
            </w:r>
          </w:p>
        </w:tc>
        <w:tc>
          <w:tcPr>
            <w:tcW w:w="1056" w:type="pct"/>
            <w:tcBorders>
              <w:top w:val="nil"/>
              <w:left w:val="nil"/>
              <w:bottom w:val="single" w:sz="4" w:space="0" w:color="auto"/>
              <w:right w:val="single" w:sz="4" w:space="0" w:color="auto"/>
            </w:tcBorders>
            <w:shd w:val="clear" w:color="auto" w:fill="auto"/>
          </w:tcPr>
          <w:p w:rsidR="00272F7A" w:rsidRPr="000711AA" w:rsidRDefault="00272F7A" w:rsidP="009F7F71">
            <w:pPr>
              <w:spacing w:after="0"/>
              <w:jc w:val="both"/>
              <w:rPr>
                <w:b/>
                <w:bCs/>
                <w:sz w:val="18"/>
                <w:szCs w:val="18"/>
              </w:rPr>
            </w:pPr>
            <w:r w:rsidRPr="000711AA">
              <w:rPr>
                <w:b/>
                <w:bCs/>
                <w:sz w:val="18"/>
                <w:szCs w:val="18"/>
              </w:rPr>
              <w:t> TOTAL</w:t>
            </w:r>
          </w:p>
        </w:tc>
        <w:tc>
          <w:tcPr>
            <w:tcW w:w="340"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b/>
                <w:bCs/>
                <w:sz w:val="18"/>
                <w:szCs w:val="18"/>
              </w:rPr>
            </w:pPr>
            <w:r w:rsidRPr="000711AA">
              <w:rPr>
                <w:b/>
                <w:bCs/>
                <w:sz w:val="18"/>
                <w:szCs w:val="18"/>
              </w:rPr>
              <w:t> </w:t>
            </w:r>
          </w:p>
        </w:tc>
        <w:tc>
          <w:tcPr>
            <w:tcW w:w="278"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b/>
                <w:bCs/>
                <w:sz w:val="18"/>
                <w:szCs w:val="18"/>
              </w:rPr>
            </w:pPr>
            <w:r w:rsidRPr="000711AA">
              <w:rPr>
                <w:b/>
                <w:bCs/>
                <w:sz w:val="18"/>
                <w:szCs w:val="18"/>
              </w:rPr>
              <w:t> </w:t>
            </w:r>
          </w:p>
        </w:tc>
        <w:tc>
          <w:tcPr>
            <w:tcW w:w="310"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b/>
                <w:bCs/>
                <w:sz w:val="18"/>
                <w:szCs w:val="18"/>
              </w:rPr>
            </w:pPr>
            <w:r w:rsidRPr="000711AA">
              <w:rPr>
                <w:b/>
                <w:bCs/>
                <w:sz w:val="18"/>
                <w:szCs w:val="18"/>
              </w:rPr>
              <w:t> </w:t>
            </w:r>
          </w:p>
        </w:tc>
        <w:tc>
          <w:tcPr>
            <w:tcW w:w="311"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b/>
                <w:bCs/>
                <w:sz w:val="18"/>
                <w:szCs w:val="18"/>
              </w:rPr>
            </w:pPr>
            <w:r w:rsidRPr="000711AA">
              <w:rPr>
                <w:b/>
                <w:bCs/>
                <w:sz w:val="18"/>
                <w:szCs w:val="18"/>
              </w:rPr>
              <w:t> </w:t>
            </w:r>
          </w:p>
        </w:tc>
        <w:tc>
          <w:tcPr>
            <w:tcW w:w="404"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b/>
                <w:bCs/>
                <w:sz w:val="18"/>
                <w:szCs w:val="18"/>
              </w:rPr>
            </w:pPr>
            <w:r w:rsidRPr="000711AA">
              <w:rPr>
                <w:b/>
                <w:bCs/>
                <w:sz w:val="18"/>
                <w:szCs w:val="18"/>
              </w:rPr>
              <w:t xml:space="preserve">                       888,538,120 </w:t>
            </w:r>
          </w:p>
        </w:tc>
        <w:tc>
          <w:tcPr>
            <w:tcW w:w="419"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b/>
                <w:bCs/>
                <w:sz w:val="18"/>
                <w:szCs w:val="18"/>
              </w:rPr>
            </w:pPr>
            <w:r w:rsidRPr="000711AA">
              <w:rPr>
                <w:b/>
                <w:bCs/>
                <w:sz w:val="18"/>
                <w:szCs w:val="18"/>
              </w:rPr>
              <w:t xml:space="preserve">                                    888,538,120</w:t>
            </w:r>
          </w:p>
        </w:tc>
        <w:tc>
          <w:tcPr>
            <w:tcW w:w="291" w:type="pct"/>
            <w:tcBorders>
              <w:top w:val="nil"/>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18"/>
                <w:szCs w:val="18"/>
              </w:rPr>
            </w:pPr>
          </w:p>
        </w:tc>
        <w:tc>
          <w:tcPr>
            <w:tcW w:w="633" w:type="pct"/>
            <w:tcBorders>
              <w:top w:val="nil"/>
              <w:left w:val="nil"/>
              <w:bottom w:val="single" w:sz="4" w:space="0" w:color="auto"/>
              <w:right w:val="single" w:sz="4" w:space="0" w:color="auto"/>
            </w:tcBorders>
            <w:shd w:val="clear" w:color="auto" w:fill="auto"/>
          </w:tcPr>
          <w:p w:rsidR="00272F7A" w:rsidRPr="000711AA" w:rsidRDefault="00272F7A" w:rsidP="009F7F71">
            <w:pPr>
              <w:spacing w:after="0"/>
              <w:jc w:val="both"/>
              <w:rPr>
                <w:b/>
                <w:bCs/>
                <w:color w:val="FF0000"/>
                <w:sz w:val="18"/>
                <w:szCs w:val="18"/>
              </w:rPr>
            </w:pPr>
            <w:r w:rsidRPr="000711AA">
              <w:rPr>
                <w:b/>
                <w:bCs/>
                <w:color w:val="FF0000"/>
                <w:sz w:val="18"/>
                <w:szCs w:val="18"/>
              </w:rPr>
              <w:t> </w:t>
            </w:r>
          </w:p>
        </w:tc>
      </w:tr>
    </w:tbl>
    <w:p w:rsidR="003F2455" w:rsidRPr="000711AA" w:rsidRDefault="003F2455" w:rsidP="002F1827">
      <w:pPr>
        <w:spacing w:after="0"/>
        <w:jc w:val="both"/>
        <w:rPr>
          <w:b/>
          <w:bCs/>
          <w:sz w:val="22"/>
          <w:szCs w:val="22"/>
        </w:rPr>
      </w:pPr>
    </w:p>
    <w:p w:rsidR="003F2455" w:rsidRPr="000711AA" w:rsidRDefault="003F2455" w:rsidP="002F1827">
      <w:pPr>
        <w:spacing w:after="0"/>
        <w:jc w:val="both"/>
        <w:rPr>
          <w:b/>
          <w:bCs/>
          <w:sz w:val="22"/>
          <w:szCs w:val="22"/>
        </w:rPr>
      </w:pPr>
    </w:p>
    <w:p w:rsidR="003F2455" w:rsidRDefault="003F2455" w:rsidP="002F1827">
      <w:pPr>
        <w:spacing w:after="0"/>
        <w:jc w:val="both"/>
        <w:rPr>
          <w:b/>
          <w:bCs/>
          <w:sz w:val="22"/>
          <w:szCs w:val="22"/>
        </w:rPr>
      </w:pPr>
    </w:p>
    <w:p w:rsidR="000711AA" w:rsidRDefault="000711AA" w:rsidP="002F1827">
      <w:pPr>
        <w:spacing w:after="0"/>
        <w:jc w:val="both"/>
        <w:rPr>
          <w:b/>
          <w:bCs/>
          <w:sz w:val="22"/>
          <w:szCs w:val="22"/>
        </w:rPr>
      </w:pPr>
    </w:p>
    <w:p w:rsidR="000711AA" w:rsidRPr="000711AA" w:rsidRDefault="000711AA" w:rsidP="002F1827">
      <w:pPr>
        <w:spacing w:after="0"/>
        <w:jc w:val="both"/>
        <w:rPr>
          <w:b/>
          <w:bCs/>
          <w:sz w:val="22"/>
          <w:szCs w:val="22"/>
        </w:rPr>
      </w:pPr>
    </w:p>
    <w:p w:rsidR="003F2455" w:rsidRPr="000711AA" w:rsidRDefault="003F2455" w:rsidP="002F1827">
      <w:pPr>
        <w:spacing w:after="0"/>
        <w:jc w:val="both"/>
        <w:rPr>
          <w:b/>
          <w:bCs/>
          <w:sz w:val="22"/>
          <w:szCs w:val="22"/>
        </w:rPr>
      </w:pPr>
    </w:p>
    <w:tbl>
      <w:tblPr>
        <w:tblW w:w="12500" w:type="dxa"/>
        <w:tblInd w:w="93" w:type="dxa"/>
        <w:tblLook w:val="04A0"/>
      </w:tblPr>
      <w:tblGrid>
        <w:gridCol w:w="12500"/>
      </w:tblGrid>
      <w:tr w:rsidR="00272F7A" w:rsidRPr="000711AA" w:rsidTr="009F7F71">
        <w:trPr>
          <w:trHeight w:val="330"/>
        </w:trPr>
        <w:tc>
          <w:tcPr>
            <w:tcW w:w="12500" w:type="dxa"/>
            <w:tcBorders>
              <w:top w:val="nil"/>
              <w:left w:val="nil"/>
              <w:bottom w:val="nil"/>
              <w:right w:val="nil"/>
            </w:tcBorders>
            <w:shd w:val="clear" w:color="auto" w:fill="auto"/>
            <w:noWrap/>
            <w:vAlign w:val="bottom"/>
          </w:tcPr>
          <w:p w:rsidR="00272F7A" w:rsidRPr="000711AA" w:rsidRDefault="00272F7A" w:rsidP="009F7F71">
            <w:pPr>
              <w:rPr>
                <w:b/>
                <w:bCs/>
                <w:sz w:val="18"/>
                <w:szCs w:val="18"/>
              </w:rPr>
            </w:pPr>
            <w:r w:rsidRPr="000711AA">
              <w:rPr>
                <w:b/>
                <w:bCs/>
                <w:sz w:val="18"/>
                <w:szCs w:val="18"/>
              </w:rPr>
              <w:lastRenderedPageBreak/>
              <w:t>PROJECT CODE: 2221     PROJECT NAME: AGRICULTURE TRAINING INSTITUTES</w:t>
            </w:r>
          </w:p>
        </w:tc>
      </w:tr>
      <w:tr w:rsidR="00272F7A" w:rsidRPr="000711AA" w:rsidTr="009F7F71">
        <w:trPr>
          <w:trHeight w:val="330"/>
        </w:trPr>
        <w:tc>
          <w:tcPr>
            <w:tcW w:w="12500" w:type="dxa"/>
            <w:tcBorders>
              <w:top w:val="nil"/>
              <w:left w:val="nil"/>
              <w:bottom w:val="nil"/>
              <w:right w:val="nil"/>
            </w:tcBorders>
            <w:shd w:val="clear" w:color="auto" w:fill="auto"/>
            <w:noWrap/>
            <w:vAlign w:val="bottom"/>
          </w:tcPr>
          <w:p w:rsidR="00272F7A" w:rsidRPr="000711AA" w:rsidRDefault="00272F7A" w:rsidP="009F7F71">
            <w:pPr>
              <w:rPr>
                <w:b/>
                <w:bCs/>
                <w:sz w:val="18"/>
                <w:szCs w:val="18"/>
              </w:rPr>
            </w:pPr>
            <w:r w:rsidRPr="000711AA">
              <w:rPr>
                <w:b/>
                <w:bCs/>
                <w:sz w:val="18"/>
                <w:szCs w:val="18"/>
              </w:rPr>
              <w:t>SUB-VOTE CODE AND NAME: 1004 AGRICULTURE TRAINING INSTITUTES</w:t>
            </w:r>
          </w:p>
        </w:tc>
      </w:tr>
      <w:tr w:rsidR="00272F7A" w:rsidRPr="000711AA" w:rsidTr="009F7F71">
        <w:trPr>
          <w:trHeight w:val="330"/>
        </w:trPr>
        <w:tc>
          <w:tcPr>
            <w:tcW w:w="12500" w:type="dxa"/>
            <w:tcBorders>
              <w:top w:val="nil"/>
              <w:left w:val="nil"/>
              <w:bottom w:val="nil"/>
              <w:right w:val="nil"/>
            </w:tcBorders>
            <w:shd w:val="clear" w:color="auto" w:fill="auto"/>
            <w:noWrap/>
            <w:vAlign w:val="bottom"/>
          </w:tcPr>
          <w:p w:rsidR="00272F7A" w:rsidRPr="000711AA" w:rsidRDefault="00272F7A" w:rsidP="009F7F71">
            <w:pPr>
              <w:rPr>
                <w:b/>
                <w:bCs/>
                <w:sz w:val="18"/>
                <w:szCs w:val="18"/>
              </w:rPr>
            </w:pPr>
            <w:r w:rsidRPr="000711AA">
              <w:rPr>
                <w:b/>
                <w:bCs/>
                <w:sz w:val="18"/>
                <w:szCs w:val="18"/>
              </w:rPr>
              <w:t>OBJECTIVE CODE AND NAME: G  CAPACITY OF MAFC TO DELIVER SERVICES IMPROVED</w:t>
            </w:r>
          </w:p>
        </w:tc>
      </w:tr>
    </w:tbl>
    <w:p w:rsidR="007F6255" w:rsidRPr="000711AA" w:rsidRDefault="007F6255" w:rsidP="002F1827">
      <w:pPr>
        <w:spacing w:after="0"/>
        <w:jc w:val="both"/>
        <w:rPr>
          <w:b/>
          <w:bCs/>
          <w:sz w:val="22"/>
          <w:szCs w:val="22"/>
        </w:rPr>
      </w:pPr>
    </w:p>
    <w:tbl>
      <w:tblPr>
        <w:tblW w:w="5212" w:type="pct"/>
        <w:tblLayout w:type="fixed"/>
        <w:tblLook w:val="04A0"/>
      </w:tblPr>
      <w:tblGrid>
        <w:gridCol w:w="828"/>
        <w:gridCol w:w="263"/>
        <w:gridCol w:w="313"/>
        <w:gridCol w:w="337"/>
        <w:gridCol w:w="1049"/>
        <w:gridCol w:w="3798"/>
        <w:gridCol w:w="990"/>
        <w:gridCol w:w="810"/>
        <w:gridCol w:w="810"/>
        <w:gridCol w:w="901"/>
        <w:gridCol w:w="1439"/>
        <w:gridCol w:w="1170"/>
        <w:gridCol w:w="721"/>
        <w:gridCol w:w="1348"/>
      </w:tblGrid>
      <w:tr w:rsidR="00272F7A" w:rsidRPr="000711AA" w:rsidTr="00054BDC">
        <w:trPr>
          <w:trHeight w:val="510"/>
        </w:trPr>
        <w:tc>
          <w:tcPr>
            <w:tcW w:w="589" w:type="pct"/>
            <w:gridSpan w:val="4"/>
            <w:tcBorders>
              <w:top w:val="single" w:sz="4" w:space="0" w:color="auto"/>
              <w:left w:val="single" w:sz="4" w:space="0" w:color="auto"/>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CODES AND LINKAGE</w:t>
            </w:r>
          </w:p>
        </w:tc>
        <w:tc>
          <w:tcPr>
            <w:tcW w:w="355" w:type="pct"/>
            <w:tcBorders>
              <w:top w:val="single" w:sz="4" w:space="0" w:color="auto"/>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ANNUAL PHYSICAL TARGET</w:t>
            </w:r>
          </w:p>
        </w:tc>
        <w:tc>
          <w:tcPr>
            <w:tcW w:w="2473" w:type="pct"/>
            <w:gridSpan w:val="5"/>
            <w:tcBorders>
              <w:top w:val="single" w:sz="4" w:space="0" w:color="auto"/>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CUMULATIVE STATUS ON MEETING PHYSICAL TARGET</w:t>
            </w:r>
          </w:p>
        </w:tc>
        <w:tc>
          <w:tcPr>
            <w:tcW w:w="487" w:type="pct"/>
            <w:tcBorders>
              <w:top w:val="single" w:sz="4" w:space="0" w:color="auto"/>
              <w:left w:val="nil"/>
              <w:bottom w:val="single" w:sz="4" w:space="0" w:color="auto"/>
              <w:right w:val="single" w:sz="4" w:space="0" w:color="auto"/>
            </w:tcBorders>
            <w:shd w:val="clear" w:color="000000" w:fill="CCFFCC"/>
            <w:noWrap/>
          </w:tcPr>
          <w:p w:rsidR="00272F7A" w:rsidRPr="000711AA" w:rsidRDefault="00272F7A" w:rsidP="009F7F71">
            <w:pPr>
              <w:spacing w:after="0"/>
              <w:jc w:val="both"/>
              <w:rPr>
                <w:b/>
                <w:bCs/>
                <w:sz w:val="20"/>
                <w:szCs w:val="20"/>
              </w:rPr>
            </w:pPr>
            <w:r w:rsidRPr="000711AA">
              <w:rPr>
                <w:b/>
                <w:bCs/>
                <w:sz w:val="20"/>
                <w:szCs w:val="20"/>
              </w:rPr>
              <w:t>EXPENDITURE STATUS</w:t>
            </w:r>
          </w:p>
        </w:tc>
        <w:tc>
          <w:tcPr>
            <w:tcW w:w="396" w:type="pct"/>
            <w:tcBorders>
              <w:top w:val="single" w:sz="4" w:space="0" w:color="auto"/>
              <w:left w:val="nil"/>
              <w:bottom w:val="single" w:sz="4" w:space="0" w:color="auto"/>
              <w:right w:val="single" w:sz="4" w:space="0" w:color="auto"/>
            </w:tcBorders>
            <w:shd w:val="clear" w:color="000000" w:fill="CCFFCC"/>
            <w:noWrap/>
          </w:tcPr>
          <w:p w:rsidR="00272F7A" w:rsidRPr="000711AA" w:rsidRDefault="00272F7A" w:rsidP="009F7F71">
            <w:pPr>
              <w:spacing w:after="0"/>
              <w:jc w:val="both"/>
              <w:rPr>
                <w:b/>
                <w:bCs/>
                <w:sz w:val="20"/>
                <w:szCs w:val="20"/>
              </w:rPr>
            </w:pPr>
            <w:r w:rsidRPr="000711AA">
              <w:rPr>
                <w:b/>
                <w:bCs/>
                <w:sz w:val="20"/>
                <w:szCs w:val="20"/>
              </w:rPr>
              <w:t> </w:t>
            </w:r>
          </w:p>
        </w:tc>
        <w:tc>
          <w:tcPr>
            <w:tcW w:w="244" w:type="pct"/>
            <w:tcBorders>
              <w:top w:val="single" w:sz="4" w:space="0" w:color="auto"/>
              <w:left w:val="nil"/>
              <w:bottom w:val="single" w:sz="4" w:space="0" w:color="auto"/>
              <w:right w:val="single" w:sz="4" w:space="0" w:color="auto"/>
            </w:tcBorders>
            <w:shd w:val="clear" w:color="000000" w:fill="CCFFCC"/>
            <w:noWrap/>
          </w:tcPr>
          <w:p w:rsidR="00272F7A" w:rsidRPr="000711AA" w:rsidRDefault="00272F7A" w:rsidP="009F7F71">
            <w:pPr>
              <w:spacing w:after="0"/>
              <w:jc w:val="both"/>
              <w:rPr>
                <w:b/>
                <w:bCs/>
                <w:sz w:val="20"/>
                <w:szCs w:val="20"/>
              </w:rPr>
            </w:pPr>
            <w:r w:rsidRPr="000711AA">
              <w:rPr>
                <w:b/>
                <w:bCs/>
                <w:sz w:val="20"/>
                <w:szCs w:val="20"/>
              </w:rPr>
              <w:t> </w:t>
            </w:r>
          </w:p>
        </w:tc>
        <w:tc>
          <w:tcPr>
            <w:tcW w:w="456" w:type="pct"/>
            <w:tcBorders>
              <w:top w:val="single" w:sz="4" w:space="0" w:color="auto"/>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REMARKS ON IMPLEMENTATION</w:t>
            </w:r>
          </w:p>
        </w:tc>
      </w:tr>
      <w:tr w:rsidR="00272F7A" w:rsidRPr="000711AA" w:rsidTr="00054BDC">
        <w:trPr>
          <w:trHeight w:val="510"/>
        </w:trPr>
        <w:tc>
          <w:tcPr>
            <w:tcW w:w="280" w:type="pct"/>
            <w:tcBorders>
              <w:top w:val="nil"/>
              <w:left w:val="single" w:sz="4" w:space="0" w:color="auto"/>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Target Code</w:t>
            </w:r>
          </w:p>
        </w:tc>
        <w:tc>
          <w:tcPr>
            <w:tcW w:w="89"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M</w:t>
            </w:r>
          </w:p>
        </w:tc>
        <w:tc>
          <w:tcPr>
            <w:tcW w:w="106"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P</w:t>
            </w:r>
          </w:p>
        </w:tc>
        <w:tc>
          <w:tcPr>
            <w:tcW w:w="114"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R</w:t>
            </w:r>
          </w:p>
        </w:tc>
        <w:tc>
          <w:tcPr>
            <w:tcW w:w="355"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Target Descrption</w:t>
            </w:r>
          </w:p>
        </w:tc>
        <w:tc>
          <w:tcPr>
            <w:tcW w:w="1285"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Actual Progress</w:t>
            </w:r>
          </w:p>
        </w:tc>
        <w:tc>
          <w:tcPr>
            <w:tcW w:w="335"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Estimated % Completed</w:t>
            </w:r>
          </w:p>
        </w:tc>
        <w:tc>
          <w:tcPr>
            <w:tcW w:w="274"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On Track</w:t>
            </w:r>
          </w:p>
        </w:tc>
        <w:tc>
          <w:tcPr>
            <w:tcW w:w="274"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At Risk</w:t>
            </w:r>
          </w:p>
        </w:tc>
        <w:tc>
          <w:tcPr>
            <w:tcW w:w="305"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Unknown</w:t>
            </w:r>
          </w:p>
        </w:tc>
        <w:tc>
          <w:tcPr>
            <w:tcW w:w="487"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Cumulative Budget</w:t>
            </w:r>
          </w:p>
        </w:tc>
        <w:tc>
          <w:tcPr>
            <w:tcW w:w="396"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 xml:space="preserve">Cummulative Actual Expenditure </w:t>
            </w:r>
          </w:p>
        </w:tc>
        <w:tc>
          <w:tcPr>
            <w:tcW w:w="244" w:type="pct"/>
            <w:tcBorders>
              <w:top w:val="nil"/>
              <w:left w:val="nil"/>
              <w:bottom w:val="single" w:sz="4" w:space="0" w:color="auto"/>
              <w:right w:val="single" w:sz="4" w:space="0" w:color="auto"/>
            </w:tcBorders>
            <w:shd w:val="clear" w:color="000000" w:fill="CCFFCC"/>
          </w:tcPr>
          <w:p w:rsidR="00272F7A" w:rsidRPr="000711AA" w:rsidRDefault="00272F7A" w:rsidP="009F7F71">
            <w:pPr>
              <w:spacing w:after="0"/>
              <w:jc w:val="both"/>
              <w:rPr>
                <w:b/>
                <w:bCs/>
                <w:sz w:val="20"/>
                <w:szCs w:val="20"/>
              </w:rPr>
            </w:pPr>
            <w:r w:rsidRPr="000711AA">
              <w:rPr>
                <w:b/>
                <w:bCs/>
                <w:sz w:val="20"/>
                <w:szCs w:val="20"/>
              </w:rPr>
              <w:t>% Spent</w:t>
            </w:r>
          </w:p>
        </w:tc>
        <w:tc>
          <w:tcPr>
            <w:tcW w:w="456" w:type="pct"/>
            <w:tcBorders>
              <w:top w:val="nil"/>
              <w:left w:val="nil"/>
              <w:bottom w:val="single" w:sz="4" w:space="0" w:color="auto"/>
              <w:right w:val="single" w:sz="4" w:space="0" w:color="auto"/>
            </w:tcBorders>
            <w:shd w:val="clear" w:color="000000" w:fill="CCFFCC"/>
            <w:noWrap/>
          </w:tcPr>
          <w:p w:rsidR="00272F7A" w:rsidRPr="000711AA" w:rsidRDefault="00272F7A" w:rsidP="009F7F71">
            <w:pPr>
              <w:spacing w:after="0"/>
              <w:jc w:val="both"/>
              <w:rPr>
                <w:b/>
                <w:bCs/>
                <w:sz w:val="20"/>
                <w:szCs w:val="20"/>
              </w:rPr>
            </w:pPr>
            <w:r w:rsidRPr="000711AA">
              <w:rPr>
                <w:b/>
                <w:bCs/>
                <w:sz w:val="20"/>
                <w:szCs w:val="20"/>
              </w:rPr>
              <w:t> </w:t>
            </w:r>
          </w:p>
        </w:tc>
      </w:tr>
      <w:tr w:rsidR="00272F7A" w:rsidRPr="000711AA" w:rsidTr="009F7F71">
        <w:trPr>
          <w:trHeight w:val="255"/>
        </w:trPr>
        <w:tc>
          <w:tcPr>
            <w:tcW w:w="280" w:type="pct"/>
            <w:tcBorders>
              <w:top w:val="nil"/>
              <w:left w:val="single" w:sz="4" w:space="0" w:color="auto"/>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1</w:t>
            </w:r>
          </w:p>
        </w:tc>
        <w:tc>
          <w:tcPr>
            <w:tcW w:w="89"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2</w:t>
            </w:r>
          </w:p>
        </w:tc>
        <w:tc>
          <w:tcPr>
            <w:tcW w:w="106"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3</w:t>
            </w:r>
          </w:p>
        </w:tc>
        <w:tc>
          <w:tcPr>
            <w:tcW w:w="114"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4</w:t>
            </w:r>
          </w:p>
        </w:tc>
        <w:tc>
          <w:tcPr>
            <w:tcW w:w="355"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5</w:t>
            </w:r>
          </w:p>
        </w:tc>
        <w:tc>
          <w:tcPr>
            <w:tcW w:w="1285"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6</w:t>
            </w:r>
          </w:p>
        </w:tc>
        <w:tc>
          <w:tcPr>
            <w:tcW w:w="335"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7</w:t>
            </w:r>
          </w:p>
        </w:tc>
        <w:tc>
          <w:tcPr>
            <w:tcW w:w="274"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8</w:t>
            </w:r>
          </w:p>
        </w:tc>
        <w:tc>
          <w:tcPr>
            <w:tcW w:w="274"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9</w:t>
            </w:r>
          </w:p>
        </w:tc>
        <w:tc>
          <w:tcPr>
            <w:tcW w:w="305"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10</w:t>
            </w:r>
          </w:p>
        </w:tc>
        <w:tc>
          <w:tcPr>
            <w:tcW w:w="487"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11</w:t>
            </w:r>
          </w:p>
        </w:tc>
        <w:tc>
          <w:tcPr>
            <w:tcW w:w="396"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12</w:t>
            </w:r>
          </w:p>
        </w:tc>
        <w:tc>
          <w:tcPr>
            <w:tcW w:w="244"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13</w:t>
            </w:r>
          </w:p>
        </w:tc>
        <w:tc>
          <w:tcPr>
            <w:tcW w:w="456" w:type="pct"/>
            <w:tcBorders>
              <w:top w:val="nil"/>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b/>
                <w:bCs/>
                <w:sz w:val="20"/>
                <w:szCs w:val="20"/>
              </w:rPr>
            </w:pPr>
            <w:r w:rsidRPr="000711AA">
              <w:rPr>
                <w:b/>
                <w:bCs/>
                <w:sz w:val="20"/>
                <w:szCs w:val="20"/>
              </w:rPr>
              <w:t>14</w:t>
            </w:r>
          </w:p>
        </w:tc>
      </w:tr>
      <w:tr w:rsidR="00272F7A" w:rsidRPr="000711AA" w:rsidTr="009F7F71">
        <w:trPr>
          <w:trHeight w:val="341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20"/>
                <w:szCs w:val="20"/>
              </w:rPr>
            </w:pPr>
            <w:r w:rsidRPr="000711AA">
              <w:rPr>
                <w:sz w:val="20"/>
                <w:szCs w:val="20"/>
              </w:rPr>
              <w:t>GO2S</w:t>
            </w:r>
          </w:p>
        </w:tc>
        <w:tc>
          <w:tcPr>
            <w:tcW w:w="89" w:type="pct"/>
            <w:tcBorders>
              <w:top w:val="single" w:sz="4" w:space="0" w:color="auto"/>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center"/>
              <w:rPr>
                <w:sz w:val="20"/>
                <w:szCs w:val="20"/>
              </w:rPr>
            </w:pPr>
            <w:r w:rsidRPr="000711AA">
              <w:rPr>
                <w:sz w:val="20"/>
                <w:szCs w:val="20"/>
              </w:rPr>
              <w:t>v</w:t>
            </w:r>
          </w:p>
        </w:tc>
        <w:tc>
          <w:tcPr>
            <w:tcW w:w="106" w:type="pct"/>
            <w:tcBorders>
              <w:top w:val="single" w:sz="4" w:space="0" w:color="auto"/>
              <w:left w:val="nil"/>
              <w:bottom w:val="single" w:sz="4" w:space="0" w:color="auto"/>
              <w:right w:val="single" w:sz="4" w:space="0" w:color="auto"/>
            </w:tcBorders>
            <w:shd w:val="clear" w:color="auto" w:fill="auto"/>
            <w:noWrap/>
            <w:vAlign w:val="bottom"/>
          </w:tcPr>
          <w:p w:rsidR="00272F7A" w:rsidRPr="000711AA" w:rsidRDefault="00272F7A" w:rsidP="009F7F71">
            <w:pPr>
              <w:spacing w:after="0"/>
              <w:jc w:val="both"/>
              <w:rPr>
                <w:sz w:val="20"/>
                <w:szCs w:val="20"/>
              </w:rPr>
            </w:pPr>
            <w:r w:rsidRPr="000711AA">
              <w:rPr>
                <w:sz w:val="20"/>
                <w:szCs w:val="20"/>
              </w:rPr>
              <w:t> </w:t>
            </w:r>
          </w:p>
        </w:tc>
        <w:tc>
          <w:tcPr>
            <w:tcW w:w="114" w:type="pct"/>
            <w:tcBorders>
              <w:top w:val="single" w:sz="4" w:space="0" w:color="auto"/>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center"/>
              <w:rPr>
                <w:sz w:val="20"/>
                <w:szCs w:val="20"/>
              </w:rPr>
            </w:pPr>
            <w:r w:rsidRPr="000711AA">
              <w:rPr>
                <w:sz w:val="20"/>
                <w:szCs w:val="20"/>
              </w:rPr>
              <w:t>v</w:t>
            </w:r>
          </w:p>
        </w:tc>
        <w:tc>
          <w:tcPr>
            <w:tcW w:w="355" w:type="pct"/>
            <w:tcBorders>
              <w:top w:val="single" w:sz="4" w:space="0" w:color="auto"/>
              <w:left w:val="nil"/>
              <w:bottom w:val="single" w:sz="4" w:space="0" w:color="auto"/>
              <w:right w:val="single" w:sz="4" w:space="0" w:color="auto"/>
            </w:tcBorders>
            <w:shd w:val="clear" w:color="auto" w:fill="auto"/>
          </w:tcPr>
          <w:p w:rsidR="00272F7A" w:rsidRPr="000711AA" w:rsidRDefault="00272F7A" w:rsidP="009F7F71">
            <w:pPr>
              <w:spacing w:after="0"/>
              <w:rPr>
                <w:sz w:val="20"/>
                <w:szCs w:val="20"/>
              </w:rPr>
            </w:pPr>
            <w:r w:rsidRPr="000711AA">
              <w:rPr>
                <w:sz w:val="20"/>
                <w:szCs w:val="20"/>
              </w:rPr>
              <w:t>MATI Mubondo   physical infrastructures rehabilitated by June 2015</w:t>
            </w:r>
          </w:p>
        </w:tc>
        <w:tc>
          <w:tcPr>
            <w:tcW w:w="1285" w:type="pct"/>
            <w:tcBorders>
              <w:top w:val="single" w:sz="4" w:space="0" w:color="auto"/>
              <w:left w:val="nil"/>
              <w:bottom w:val="single" w:sz="4" w:space="0" w:color="auto"/>
              <w:right w:val="single" w:sz="4" w:space="0" w:color="auto"/>
            </w:tcBorders>
            <w:shd w:val="clear" w:color="auto" w:fill="auto"/>
          </w:tcPr>
          <w:p w:rsidR="00272F7A" w:rsidRPr="000711AA" w:rsidRDefault="00272F7A" w:rsidP="009F7F71">
            <w:pPr>
              <w:rPr>
                <w:sz w:val="20"/>
                <w:szCs w:val="20"/>
              </w:rPr>
            </w:pPr>
            <w:r w:rsidRPr="000711AA">
              <w:rPr>
                <w:sz w:val="20"/>
                <w:szCs w:val="20"/>
              </w:rPr>
              <w:t>Rehabilitation of administration block and one domitory is on progress(50% complited)</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20"/>
                <w:szCs w:val="20"/>
              </w:rPr>
            </w:pPr>
            <w:r w:rsidRPr="000711AA">
              <w:rPr>
                <w:sz w:val="20"/>
                <w:szCs w:val="20"/>
              </w:rPr>
              <w:t>50</w:t>
            </w: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20"/>
                <w:szCs w:val="20"/>
              </w:rPr>
            </w:pPr>
            <w:r w:rsidRPr="000711AA">
              <w:rPr>
                <w:sz w:val="20"/>
                <w:szCs w:val="20"/>
              </w:rPr>
              <w:t>V</w:t>
            </w: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20"/>
                <w:szCs w:val="20"/>
              </w:rPr>
            </w:pPr>
            <w:r w:rsidRPr="000711AA">
              <w:rPr>
                <w:sz w:val="20"/>
                <w:szCs w:val="20"/>
              </w:rPr>
              <w:t> </w:t>
            </w: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20"/>
                <w:szCs w:val="20"/>
              </w:rPr>
            </w:pPr>
            <w:r w:rsidRPr="000711AA">
              <w:rPr>
                <w:sz w:val="20"/>
                <w:szCs w:val="20"/>
              </w:rPr>
              <w:t> </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272F7A" w:rsidRPr="000711AA" w:rsidRDefault="00272F7A" w:rsidP="009F7F71">
            <w:pPr>
              <w:rPr>
                <w:sz w:val="20"/>
                <w:szCs w:val="20"/>
              </w:rPr>
            </w:pPr>
            <w:r w:rsidRPr="000711AA">
              <w:rPr>
                <w:sz w:val="20"/>
                <w:szCs w:val="20"/>
              </w:rPr>
              <w:t xml:space="preserve">          68,900,000 </w:t>
            </w:r>
          </w:p>
        </w:tc>
        <w:tc>
          <w:tcPr>
            <w:tcW w:w="396" w:type="pct"/>
            <w:tcBorders>
              <w:top w:val="single" w:sz="4" w:space="0" w:color="auto"/>
              <w:left w:val="nil"/>
              <w:bottom w:val="single" w:sz="4" w:space="0" w:color="auto"/>
              <w:right w:val="single" w:sz="4" w:space="0" w:color="auto"/>
            </w:tcBorders>
            <w:shd w:val="clear" w:color="auto" w:fill="auto"/>
            <w:noWrap/>
            <w:vAlign w:val="center"/>
          </w:tcPr>
          <w:p w:rsidR="00272F7A" w:rsidRPr="000711AA" w:rsidRDefault="00272F7A" w:rsidP="009F7F71">
            <w:pPr>
              <w:rPr>
                <w:sz w:val="20"/>
                <w:szCs w:val="20"/>
              </w:rPr>
            </w:pPr>
            <w:r w:rsidRPr="000711AA">
              <w:rPr>
                <w:sz w:val="20"/>
                <w:szCs w:val="20"/>
              </w:rPr>
              <w:t xml:space="preserve">       50,000,000 </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72F7A" w:rsidRPr="000711AA" w:rsidRDefault="00272F7A" w:rsidP="009F7F71">
            <w:pPr>
              <w:spacing w:after="0"/>
              <w:jc w:val="both"/>
              <w:rPr>
                <w:sz w:val="20"/>
                <w:szCs w:val="20"/>
              </w:rPr>
            </w:pPr>
            <w:r w:rsidRPr="000711AA">
              <w:rPr>
                <w:sz w:val="20"/>
                <w:szCs w:val="20"/>
              </w:rPr>
              <w:t>73</w:t>
            </w:r>
          </w:p>
        </w:tc>
        <w:tc>
          <w:tcPr>
            <w:tcW w:w="456" w:type="pct"/>
            <w:tcBorders>
              <w:top w:val="single" w:sz="4" w:space="0" w:color="auto"/>
              <w:left w:val="nil"/>
              <w:bottom w:val="single" w:sz="4" w:space="0" w:color="auto"/>
              <w:right w:val="single" w:sz="4" w:space="0" w:color="auto"/>
            </w:tcBorders>
            <w:shd w:val="clear" w:color="auto" w:fill="auto"/>
          </w:tcPr>
          <w:p w:rsidR="00272F7A" w:rsidRPr="000711AA" w:rsidRDefault="00272F7A" w:rsidP="009F7F71">
            <w:pPr>
              <w:spacing w:after="0"/>
              <w:jc w:val="both"/>
              <w:rPr>
                <w:sz w:val="20"/>
                <w:szCs w:val="20"/>
              </w:rPr>
            </w:pPr>
            <w:r w:rsidRPr="000711AA">
              <w:rPr>
                <w:sz w:val="20"/>
                <w:szCs w:val="20"/>
              </w:rPr>
              <w:t> Delayed disbursement of fund affected negativelly the rehabilitation work.</w:t>
            </w:r>
          </w:p>
        </w:tc>
      </w:tr>
    </w:tbl>
    <w:p w:rsidR="007F6255" w:rsidRPr="000711AA" w:rsidRDefault="007F6255" w:rsidP="002F1827">
      <w:pPr>
        <w:spacing w:after="0"/>
        <w:jc w:val="both"/>
        <w:rPr>
          <w:b/>
          <w:bCs/>
          <w:sz w:val="22"/>
          <w:szCs w:val="22"/>
        </w:rPr>
      </w:pPr>
    </w:p>
    <w:p w:rsidR="007F6255" w:rsidRPr="000711AA" w:rsidRDefault="007F6255" w:rsidP="002F1827">
      <w:pPr>
        <w:spacing w:after="0"/>
        <w:jc w:val="both"/>
        <w:rPr>
          <w:b/>
          <w:bCs/>
          <w:sz w:val="22"/>
          <w:szCs w:val="22"/>
        </w:rPr>
      </w:pPr>
    </w:p>
    <w:p w:rsidR="007F6255" w:rsidRPr="000711AA" w:rsidRDefault="007F6255" w:rsidP="002F1827">
      <w:pPr>
        <w:spacing w:after="0"/>
        <w:jc w:val="both"/>
        <w:rPr>
          <w:b/>
          <w:bCs/>
          <w:sz w:val="22"/>
          <w:szCs w:val="22"/>
        </w:rPr>
      </w:pPr>
    </w:p>
    <w:p w:rsidR="007F6255" w:rsidRPr="000711AA" w:rsidRDefault="007F6255" w:rsidP="002F1827">
      <w:pPr>
        <w:spacing w:after="0"/>
        <w:jc w:val="both"/>
        <w:rPr>
          <w:b/>
          <w:bCs/>
          <w:sz w:val="22"/>
          <w:szCs w:val="22"/>
        </w:rPr>
      </w:pPr>
    </w:p>
    <w:p w:rsidR="007F6255" w:rsidRPr="000711AA" w:rsidRDefault="007F6255" w:rsidP="002F1827">
      <w:pPr>
        <w:spacing w:after="0"/>
        <w:jc w:val="both"/>
        <w:rPr>
          <w:b/>
          <w:bCs/>
          <w:sz w:val="22"/>
          <w:szCs w:val="22"/>
        </w:rPr>
      </w:pPr>
    </w:p>
    <w:p w:rsidR="007F6255" w:rsidRPr="000711AA" w:rsidRDefault="007F6255" w:rsidP="002F1827">
      <w:pPr>
        <w:spacing w:after="0"/>
        <w:jc w:val="both"/>
        <w:rPr>
          <w:b/>
          <w:bCs/>
          <w:sz w:val="22"/>
          <w:szCs w:val="22"/>
        </w:rPr>
      </w:pPr>
    </w:p>
    <w:p w:rsidR="007F6255" w:rsidRPr="000711AA" w:rsidRDefault="007F6255" w:rsidP="002F1827">
      <w:pPr>
        <w:spacing w:after="0"/>
        <w:jc w:val="both"/>
        <w:rPr>
          <w:b/>
          <w:bCs/>
          <w:sz w:val="22"/>
          <w:szCs w:val="22"/>
        </w:rPr>
      </w:pPr>
    </w:p>
    <w:p w:rsidR="00272F7A" w:rsidRPr="000711AA" w:rsidRDefault="00272F7A" w:rsidP="002F1827">
      <w:pPr>
        <w:spacing w:after="0"/>
        <w:jc w:val="both"/>
        <w:rPr>
          <w:b/>
          <w:bCs/>
          <w:sz w:val="20"/>
          <w:szCs w:val="20"/>
        </w:rPr>
      </w:pPr>
    </w:p>
    <w:p w:rsidR="0095207A" w:rsidRPr="000711AA" w:rsidRDefault="00E85503" w:rsidP="002F1827">
      <w:pPr>
        <w:spacing w:after="0"/>
        <w:jc w:val="both"/>
        <w:rPr>
          <w:b/>
          <w:bCs/>
          <w:sz w:val="20"/>
          <w:szCs w:val="20"/>
        </w:rPr>
      </w:pPr>
      <w:r w:rsidRPr="000711AA">
        <w:rPr>
          <w:b/>
          <w:bCs/>
          <w:sz w:val="20"/>
          <w:szCs w:val="20"/>
        </w:rPr>
        <w:t>Sub-Vote Code and Name: 1009</w:t>
      </w:r>
      <w:r w:rsidRPr="000711AA">
        <w:rPr>
          <w:b/>
          <w:bCs/>
          <w:sz w:val="20"/>
          <w:szCs w:val="20"/>
        </w:rPr>
        <w:tab/>
        <w:t>Management Information System</w:t>
      </w:r>
    </w:p>
    <w:p w:rsidR="0095207A" w:rsidRPr="000711AA" w:rsidRDefault="00E85503" w:rsidP="002F1827">
      <w:pPr>
        <w:spacing w:after="0"/>
        <w:jc w:val="both"/>
        <w:rPr>
          <w:b/>
          <w:bCs/>
          <w:sz w:val="20"/>
          <w:szCs w:val="20"/>
        </w:rPr>
      </w:pPr>
      <w:r w:rsidRPr="000711AA">
        <w:rPr>
          <w:b/>
          <w:bCs/>
          <w:sz w:val="20"/>
          <w:szCs w:val="20"/>
        </w:rPr>
        <w:t>Objective Code and Name:</w:t>
      </w:r>
      <w:r w:rsidRPr="000711AA">
        <w:rPr>
          <w:b/>
          <w:bCs/>
          <w:sz w:val="20"/>
          <w:szCs w:val="20"/>
        </w:rPr>
        <w:tab/>
      </w:r>
      <w:r w:rsidRPr="000711AA">
        <w:rPr>
          <w:b/>
          <w:bCs/>
          <w:sz w:val="20"/>
          <w:szCs w:val="20"/>
        </w:rPr>
        <w:tab/>
        <w:t>F</w:t>
      </w:r>
      <w:r w:rsidRPr="000711AA">
        <w:rPr>
          <w:b/>
          <w:bCs/>
          <w:sz w:val="20"/>
          <w:szCs w:val="20"/>
        </w:rPr>
        <w:tab/>
        <w:t>Capacity of MAFC to deliver services improved</w:t>
      </w:r>
    </w:p>
    <w:tbl>
      <w:tblPr>
        <w:tblW w:w="5000" w:type="pct"/>
        <w:tblLook w:val="04A0"/>
      </w:tblPr>
      <w:tblGrid>
        <w:gridCol w:w="691"/>
        <w:gridCol w:w="368"/>
        <w:gridCol w:w="314"/>
        <w:gridCol w:w="332"/>
        <w:gridCol w:w="1070"/>
        <w:gridCol w:w="1618"/>
        <w:gridCol w:w="963"/>
        <w:gridCol w:w="634"/>
        <w:gridCol w:w="528"/>
        <w:gridCol w:w="885"/>
        <w:gridCol w:w="2044"/>
        <w:gridCol w:w="2376"/>
        <w:gridCol w:w="608"/>
        <w:gridCol w:w="1745"/>
      </w:tblGrid>
      <w:tr w:rsidR="003E3162" w:rsidRPr="000711AA" w:rsidTr="00054BDC">
        <w:trPr>
          <w:trHeight w:val="510"/>
        </w:trPr>
        <w:tc>
          <w:tcPr>
            <w:tcW w:w="601" w:type="pct"/>
            <w:gridSpan w:val="4"/>
            <w:tcBorders>
              <w:top w:val="single" w:sz="4" w:space="0" w:color="auto"/>
              <w:left w:val="single" w:sz="4" w:space="0" w:color="auto"/>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CODES AND LINKAGE</w:t>
            </w:r>
          </w:p>
        </w:tc>
        <w:tc>
          <w:tcPr>
            <w:tcW w:w="377" w:type="pct"/>
            <w:tcBorders>
              <w:top w:val="single" w:sz="4" w:space="0" w:color="auto"/>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ANNUAL PHYSICAL TARGET</w:t>
            </w:r>
          </w:p>
        </w:tc>
        <w:tc>
          <w:tcPr>
            <w:tcW w:w="1632" w:type="pct"/>
            <w:gridSpan w:val="5"/>
            <w:tcBorders>
              <w:top w:val="single" w:sz="4" w:space="0" w:color="auto"/>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CUMULATIVE STATUS ON MEETING PHYSICAL TARGET</w:t>
            </w:r>
          </w:p>
        </w:tc>
        <w:tc>
          <w:tcPr>
            <w:tcW w:w="721" w:type="pct"/>
            <w:tcBorders>
              <w:top w:val="single" w:sz="4" w:space="0" w:color="auto"/>
              <w:left w:val="nil"/>
              <w:bottom w:val="single" w:sz="4" w:space="0" w:color="auto"/>
              <w:right w:val="single" w:sz="4" w:space="0" w:color="auto"/>
            </w:tcBorders>
            <w:shd w:val="clear" w:color="000000" w:fill="CCFFCC"/>
            <w:noWrap/>
          </w:tcPr>
          <w:p w:rsidR="00E85503" w:rsidRPr="000711AA" w:rsidRDefault="00E85503" w:rsidP="002F1827">
            <w:pPr>
              <w:spacing w:after="0"/>
              <w:jc w:val="both"/>
              <w:rPr>
                <w:b/>
                <w:bCs/>
                <w:sz w:val="16"/>
                <w:szCs w:val="16"/>
              </w:rPr>
            </w:pPr>
            <w:r w:rsidRPr="000711AA">
              <w:rPr>
                <w:b/>
                <w:bCs/>
                <w:sz w:val="16"/>
                <w:szCs w:val="16"/>
              </w:rPr>
              <w:t>EXPENDITURE STATUS</w:t>
            </w:r>
          </w:p>
        </w:tc>
        <w:tc>
          <w:tcPr>
            <w:tcW w:w="838" w:type="pct"/>
            <w:tcBorders>
              <w:top w:val="single" w:sz="4" w:space="0" w:color="auto"/>
              <w:left w:val="nil"/>
              <w:bottom w:val="single" w:sz="4" w:space="0" w:color="auto"/>
              <w:right w:val="single" w:sz="4" w:space="0" w:color="auto"/>
            </w:tcBorders>
            <w:shd w:val="clear" w:color="000000" w:fill="CCFFCC"/>
            <w:noWrap/>
          </w:tcPr>
          <w:p w:rsidR="00E85503" w:rsidRPr="000711AA" w:rsidRDefault="00E85503" w:rsidP="002F1827">
            <w:pPr>
              <w:spacing w:after="0"/>
              <w:jc w:val="both"/>
              <w:rPr>
                <w:b/>
                <w:bCs/>
                <w:sz w:val="16"/>
                <w:szCs w:val="16"/>
              </w:rPr>
            </w:pPr>
            <w:r w:rsidRPr="000711AA">
              <w:rPr>
                <w:b/>
                <w:bCs/>
                <w:sz w:val="16"/>
                <w:szCs w:val="16"/>
              </w:rPr>
              <w:t> </w:t>
            </w:r>
          </w:p>
        </w:tc>
        <w:tc>
          <w:tcPr>
            <w:tcW w:w="214" w:type="pct"/>
            <w:tcBorders>
              <w:top w:val="single" w:sz="4" w:space="0" w:color="auto"/>
              <w:left w:val="nil"/>
              <w:bottom w:val="single" w:sz="4" w:space="0" w:color="auto"/>
              <w:right w:val="single" w:sz="4" w:space="0" w:color="auto"/>
            </w:tcBorders>
            <w:shd w:val="clear" w:color="000000" w:fill="CCFFCC"/>
            <w:noWrap/>
          </w:tcPr>
          <w:p w:rsidR="00E85503" w:rsidRPr="000711AA" w:rsidRDefault="00E85503" w:rsidP="002F1827">
            <w:pPr>
              <w:spacing w:after="0"/>
              <w:jc w:val="both"/>
              <w:rPr>
                <w:b/>
                <w:bCs/>
                <w:sz w:val="16"/>
                <w:szCs w:val="16"/>
              </w:rPr>
            </w:pPr>
            <w:r w:rsidRPr="000711AA">
              <w:rPr>
                <w:b/>
                <w:bCs/>
                <w:sz w:val="16"/>
                <w:szCs w:val="16"/>
              </w:rPr>
              <w:t> </w:t>
            </w:r>
          </w:p>
        </w:tc>
        <w:tc>
          <w:tcPr>
            <w:tcW w:w="615" w:type="pct"/>
            <w:tcBorders>
              <w:top w:val="single" w:sz="4" w:space="0" w:color="auto"/>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REMARKS ON IMPLEMENTATION</w:t>
            </w:r>
          </w:p>
        </w:tc>
      </w:tr>
      <w:tr w:rsidR="00E85503" w:rsidRPr="000711AA" w:rsidTr="00054BDC">
        <w:trPr>
          <w:trHeight w:val="64"/>
        </w:trPr>
        <w:tc>
          <w:tcPr>
            <w:tcW w:w="244" w:type="pct"/>
            <w:tcBorders>
              <w:top w:val="nil"/>
              <w:left w:val="single" w:sz="4" w:space="0" w:color="auto"/>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Target Code</w:t>
            </w:r>
          </w:p>
        </w:tc>
        <w:tc>
          <w:tcPr>
            <w:tcW w:w="130" w:type="pct"/>
            <w:tcBorders>
              <w:top w:val="nil"/>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M</w:t>
            </w:r>
          </w:p>
        </w:tc>
        <w:tc>
          <w:tcPr>
            <w:tcW w:w="111" w:type="pct"/>
            <w:tcBorders>
              <w:top w:val="nil"/>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P</w:t>
            </w:r>
          </w:p>
        </w:tc>
        <w:tc>
          <w:tcPr>
            <w:tcW w:w="117" w:type="pct"/>
            <w:tcBorders>
              <w:top w:val="nil"/>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R</w:t>
            </w:r>
          </w:p>
        </w:tc>
        <w:tc>
          <w:tcPr>
            <w:tcW w:w="377" w:type="pct"/>
            <w:tcBorders>
              <w:top w:val="nil"/>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Target Descrption</w:t>
            </w:r>
          </w:p>
        </w:tc>
        <w:tc>
          <w:tcPr>
            <w:tcW w:w="571" w:type="pct"/>
            <w:tcBorders>
              <w:top w:val="nil"/>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Actual Progress</w:t>
            </w:r>
          </w:p>
        </w:tc>
        <w:tc>
          <w:tcPr>
            <w:tcW w:w="340" w:type="pct"/>
            <w:tcBorders>
              <w:top w:val="nil"/>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Estimated % Completed</w:t>
            </w:r>
          </w:p>
        </w:tc>
        <w:tc>
          <w:tcPr>
            <w:tcW w:w="224" w:type="pct"/>
            <w:tcBorders>
              <w:top w:val="nil"/>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On Track</w:t>
            </w:r>
          </w:p>
        </w:tc>
        <w:tc>
          <w:tcPr>
            <w:tcW w:w="186" w:type="pct"/>
            <w:tcBorders>
              <w:top w:val="nil"/>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At Risk</w:t>
            </w:r>
          </w:p>
        </w:tc>
        <w:tc>
          <w:tcPr>
            <w:tcW w:w="312" w:type="pct"/>
            <w:tcBorders>
              <w:top w:val="nil"/>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Unknown</w:t>
            </w:r>
          </w:p>
        </w:tc>
        <w:tc>
          <w:tcPr>
            <w:tcW w:w="721" w:type="pct"/>
            <w:tcBorders>
              <w:top w:val="nil"/>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Cumulative Budget</w:t>
            </w:r>
          </w:p>
        </w:tc>
        <w:tc>
          <w:tcPr>
            <w:tcW w:w="838" w:type="pct"/>
            <w:tcBorders>
              <w:top w:val="nil"/>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 xml:space="preserve">Cummulative Actual Expenditure </w:t>
            </w:r>
          </w:p>
        </w:tc>
        <w:tc>
          <w:tcPr>
            <w:tcW w:w="214" w:type="pct"/>
            <w:tcBorders>
              <w:top w:val="nil"/>
              <w:left w:val="nil"/>
              <w:bottom w:val="single" w:sz="4" w:space="0" w:color="auto"/>
              <w:right w:val="single" w:sz="4" w:space="0" w:color="auto"/>
            </w:tcBorders>
            <w:shd w:val="clear" w:color="000000" w:fill="CCFFCC"/>
          </w:tcPr>
          <w:p w:rsidR="00E85503" w:rsidRPr="000711AA" w:rsidRDefault="00E85503" w:rsidP="002F1827">
            <w:pPr>
              <w:spacing w:after="0"/>
              <w:jc w:val="both"/>
              <w:rPr>
                <w:b/>
                <w:bCs/>
                <w:sz w:val="16"/>
                <w:szCs w:val="16"/>
              </w:rPr>
            </w:pPr>
            <w:r w:rsidRPr="000711AA">
              <w:rPr>
                <w:b/>
                <w:bCs/>
                <w:sz w:val="16"/>
                <w:szCs w:val="16"/>
              </w:rPr>
              <w:t>% Spent</w:t>
            </w:r>
          </w:p>
        </w:tc>
        <w:tc>
          <w:tcPr>
            <w:tcW w:w="615" w:type="pct"/>
            <w:tcBorders>
              <w:top w:val="nil"/>
              <w:left w:val="nil"/>
              <w:bottom w:val="single" w:sz="4" w:space="0" w:color="auto"/>
              <w:right w:val="single" w:sz="4" w:space="0" w:color="auto"/>
            </w:tcBorders>
            <w:shd w:val="clear" w:color="000000" w:fill="CCFFCC"/>
            <w:noWrap/>
          </w:tcPr>
          <w:p w:rsidR="00E85503" w:rsidRPr="000711AA" w:rsidRDefault="00E85503" w:rsidP="002F1827">
            <w:pPr>
              <w:spacing w:after="0"/>
              <w:jc w:val="both"/>
              <w:rPr>
                <w:b/>
                <w:bCs/>
                <w:sz w:val="16"/>
                <w:szCs w:val="16"/>
              </w:rPr>
            </w:pPr>
            <w:r w:rsidRPr="000711AA">
              <w:rPr>
                <w:b/>
                <w:bCs/>
                <w:sz w:val="16"/>
                <w:szCs w:val="16"/>
              </w:rPr>
              <w:t> </w:t>
            </w:r>
          </w:p>
        </w:tc>
      </w:tr>
      <w:tr w:rsidR="003E3162" w:rsidRPr="000711AA" w:rsidTr="00732E4B">
        <w:trPr>
          <w:trHeight w:val="255"/>
        </w:trPr>
        <w:tc>
          <w:tcPr>
            <w:tcW w:w="244" w:type="pct"/>
            <w:tcBorders>
              <w:top w:val="nil"/>
              <w:left w:val="single" w:sz="4" w:space="0" w:color="auto"/>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1</w:t>
            </w:r>
          </w:p>
        </w:tc>
        <w:tc>
          <w:tcPr>
            <w:tcW w:w="130"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2</w:t>
            </w:r>
          </w:p>
        </w:tc>
        <w:tc>
          <w:tcPr>
            <w:tcW w:w="111"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3</w:t>
            </w:r>
          </w:p>
        </w:tc>
        <w:tc>
          <w:tcPr>
            <w:tcW w:w="117"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4</w:t>
            </w:r>
          </w:p>
        </w:tc>
        <w:tc>
          <w:tcPr>
            <w:tcW w:w="377"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5</w:t>
            </w:r>
          </w:p>
        </w:tc>
        <w:tc>
          <w:tcPr>
            <w:tcW w:w="571"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6</w:t>
            </w:r>
          </w:p>
        </w:tc>
        <w:tc>
          <w:tcPr>
            <w:tcW w:w="340"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7</w:t>
            </w:r>
          </w:p>
        </w:tc>
        <w:tc>
          <w:tcPr>
            <w:tcW w:w="224"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8</w:t>
            </w:r>
          </w:p>
        </w:tc>
        <w:tc>
          <w:tcPr>
            <w:tcW w:w="186"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9</w:t>
            </w:r>
          </w:p>
        </w:tc>
        <w:tc>
          <w:tcPr>
            <w:tcW w:w="312"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10</w:t>
            </w:r>
          </w:p>
        </w:tc>
        <w:tc>
          <w:tcPr>
            <w:tcW w:w="721"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11</w:t>
            </w:r>
          </w:p>
        </w:tc>
        <w:tc>
          <w:tcPr>
            <w:tcW w:w="838"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12</w:t>
            </w:r>
          </w:p>
        </w:tc>
        <w:tc>
          <w:tcPr>
            <w:tcW w:w="214"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13</w:t>
            </w:r>
          </w:p>
        </w:tc>
        <w:tc>
          <w:tcPr>
            <w:tcW w:w="615"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14</w:t>
            </w:r>
          </w:p>
        </w:tc>
      </w:tr>
      <w:tr w:rsidR="003E3162" w:rsidRPr="000711AA" w:rsidTr="00732E4B">
        <w:trPr>
          <w:trHeight w:val="1020"/>
        </w:trPr>
        <w:tc>
          <w:tcPr>
            <w:tcW w:w="244" w:type="pct"/>
            <w:vMerge w:val="restart"/>
            <w:tcBorders>
              <w:top w:val="nil"/>
              <w:left w:val="single" w:sz="4" w:space="0" w:color="auto"/>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G01S</w:t>
            </w:r>
          </w:p>
        </w:tc>
        <w:tc>
          <w:tcPr>
            <w:tcW w:w="130"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377"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sz w:val="16"/>
                <w:szCs w:val="16"/>
              </w:rPr>
            </w:pPr>
            <w:r w:rsidRPr="000711AA">
              <w:rPr>
                <w:sz w:val="16"/>
                <w:szCs w:val="16"/>
              </w:rPr>
              <w:t>Troubleshoot and Maintain the KILIMO computer networks LAN/WAN annually</w:t>
            </w:r>
          </w:p>
        </w:tc>
        <w:tc>
          <w:tcPr>
            <w:tcW w:w="571"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sz w:val="16"/>
                <w:szCs w:val="16"/>
              </w:rPr>
            </w:pPr>
            <w:r w:rsidRPr="000711AA">
              <w:rPr>
                <w:sz w:val="16"/>
                <w:szCs w:val="16"/>
              </w:rPr>
              <w:t>The Kilimo computer networks, LAN,  problems were troubleshooted</w:t>
            </w:r>
          </w:p>
        </w:tc>
        <w:tc>
          <w:tcPr>
            <w:tcW w:w="340"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100</w:t>
            </w:r>
          </w:p>
        </w:tc>
        <w:tc>
          <w:tcPr>
            <w:tcW w:w="224"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V</w:t>
            </w:r>
          </w:p>
        </w:tc>
        <w:tc>
          <w:tcPr>
            <w:tcW w:w="186"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 xml:space="preserve">17,600,000 </w:t>
            </w:r>
          </w:p>
        </w:tc>
        <w:tc>
          <w:tcPr>
            <w:tcW w:w="838"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 xml:space="preserve">17,562,133 </w:t>
            </w:r>
          </w:p>
        </w:tc>
        <w:tc>
          <w:tcPr>
            <w:tcW w:w="214"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99.78</w:t>
            </w:r>
          </w:p>
        </w:tc>
        <w:tc>
          <w:tcPr>
            <w:tcW w:w="615"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sz w:val="16"/>
                <w:szCs w:val="16"/>
              </w:rPr>
            </w:pPr>
            <w:r w:rsidRPr="000711AA">
              <w:rPr>
                <w:sz w:val="16"/>
                <w:szCs w:val="16"/>
              </w:rPr>
              <w:t> </w:t>
            </w:r>
          </w:p>
        </w:tc>
      </w:tr>
      <w:tr w:rsidR="003E3162" w:rsidRPr="000711AA" w:rsidTr="00732E4B">
        <w:trPr>
          <w:trHeight w:val="1275"/>
        </w:trPr>
        <w:tc>
          <w:tcPr>
            <w:tcW w:w="244" w:type="pct"/>
            <w:vMerge/>
            <w:tcBorders>
              <w:top w:val="nil"/>
              <w:left w:val="single" w:sz="4" w:space="0" w:color="auto"/>
              <w:bottom w:val="single" w:sz="4" w:space="0" w:color="auto"/>
              <w:right w:val="single" w:sz="4" w:space="0" w:color="auto"/>
            </w:tcBorders>
            <w:vAlign w:val="center"/>
          </w:tcPr>
          <w:p w:rsidR="00E85503" w:rsidRPr="000711AA" w:rsidRDefault="00E85503" w:rsidP="002F1827">
            <w:pPr>
              <w:spacing w:after="0"/>
              <w:jc w:val="both"/>
              <w:rPr>
                <w:sz w:val="16"/>
                <w:szCs w:val="16"/>
              </w:rPr>
            </w:pPr>
          </w:p>
        </w:tc>
        <w:tc>
          <w:tcPr>
            <w:tcW w:w="130"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377"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sz w:val="16"/>
                <w:szCs w:val="16"/>
              </w:rPr>
            </w:pPr>
            <w:r w:rsidRPr="000711AA">
              <w:rPr>
                <w:sz w:val="16"/>
                <w:szCs w:val="16"/>
              </w:rPr>
              <w:t>Visit  zone research centers and Coduct training on Web Content Mngt system by 2014</w:t>
            </w:r>
          </w:p>
        </w:tc>
        <w:tc>
          <w:tcPr>
            <w:tcW w:w="571"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sz w:val="16"/>
                <w:szCs w:val="16"/>
              </w:rPr>
            </w:pPr>
            <w:r w:rsidRPr="000711AA">
              <w:rPr>
                <w:sz w:val="16"/>
                <w:szCs w:val="16"/>
              </w:rPr>
              <w:t>Training on Web Content Mngmt was conducted at Uyole and Naliendele research centres</w:t>
            </w:r>
          </w:p>
        </w:tc>
        <w:tc>
          <w:tcPr>
            <w:tcW w:w="340"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100</w:t>
            </w:r>
          </w:p>
        </w:tc>
        <w:tc>
          <w:tcPr>
            <w:tcW w:w="224"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V</w:t>
            </w:r>
          </w:p>
        </w:tc>
        <w:tc>
          <w:tcPr>
            <w:tcW w:w="186"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85503" w:rsidRPr="000711AA" w:rsidRDefault="00E85503" w:rsidP="00732E4B">
            <w:pPr>
              <w:spacing w:after="0"/>
              <w:jc w:val="both"/>
              <w:rPr>
                <w:sz w:val="16"/>
                <w:szCs w:val="16"/>
              </w:rPr>
            </w:pPr>
            <w:r w:rsidRPr="000711AA">
              <w:rPr>
                <w:sz w:val="16"/>
                <w:szCs w:val="16"/>
              </w:rPr>
              <w:t xml:space="preserve"> 9,400,000 </w:t>
            </w:r>
          </w:p>
        </w:tc>
        <w:tc>
          <w:tcPr>
            <w:tcW w:w="838" w:type="pct"/>
            <w:tcBorders>
              <w:top w:val="nil"/>
              <w:left w:val="nil"/>
              <w:bottom w:val="single" w:sz="4" w:space="0" w:color="auto"/>
              <w:right w:val="single" w:sz="4" w:space="0" w:color="auto"/>
            </w:tcBorders>
            <w:shd w:val="clear" w:color="auto" w:fill="auto"/>
            <w:vAlign w:val="center"/>
          </w:tcPr>
          <w:p w:rsidR="00E85503" w:rsidRPr="000711AA" w:rsidRDefault="00E85503" w:rsidP="002F1827">
            <w:pPr>
              <w:spacing w:after="0"/>
              <w:jc w:val="both"/>
              <w:rPr>
                <w:sz w:val="16"/>
                <w:szCs w:val="16"/>
              </w:rPr>
            </w:pPr>
            <w:r w:rsidRPr="000711AA">
              <w:rPr>
                <w:sz w:val="16"/>
                <w:szCs w:val="16"/>
              </w:rPr>
              <w:t>9,397,730</w:t>
            </w:r>
          </w:p>
        </w:tc>
        <w:tc>
          <w:tcPr>
            <w:tcW w:w="214"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99.98</w:t>
            </w:r>
          </w:p>
        </w:tc>
        <w:tc>
          <w:tcPr>
            <w:tcW w:w="615"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sz w:val="16"/>
                <w:szCs w:val="16"/>
              </w:rPr>
            </w:pPr>
            <w:r w:rsidRPr="000711AA">
              <w:rPr>
                <w:sz w:val="16"/>
                <w:szCs w:val="16"/>
              </w:rPr>
              <w:t> </w:t>
            </w:r>
          </w:p>
        </w:tc>
      </w:tr>
      <w:tr w:rsidR="003E3162" w:rsidRPr="000711AA" w:rsidTr="00732E4B">
        <w:trPr>
          <w:trHeight w:val="255"/>
        </w:trPr>
        <w:tc>
          <w:tcPr>
            <w:tcW w:w="244" w:type="pct"/>
            <w:tcBorders>
              <w:top w:val="nil"/>
              <w:left w:val="single" w:sz="4" w:space="0" w:color="auto"/>
              <w:bottom w:val="single" w:sz="4" w:space="0" w:color="auto"/>
              <w:right w:val="single" w:sz="4" w:space="0" w:color="auto"/>
            </w:tcBorders>
            <w:shd w:val="clear" w:color="auto" w:fill="auto"/>
            <w:noWrap/>
            <w:vAlign w:val="center"/>
          </w:tcPr>
          <w:p w:rsidR="00E85503" w:rsidRPr="000711AA" w:rsidRDefault="00E85503" w:rsidP="002F1827">
            <w:pPr>
              <w:spacing w:after="0"/>
              <w:jc w:val="both"/>
              <w:rPr>
                <w:b/>
                <w:bCs/>
                <w:sz w:val="16"/>
                <w:szCs w:val="16"/>
              </w:rPr>
            </w:pPr>
            <w:r w:rsidRPr="000711AA">
              <w:rPr>
                <w:b/>
                <w:bCs/>
                <w:sz w:val="16"/>
                <w:szCs w:val="16"/>
              </w:rPr>
              <w:t> </w:t>
            </w:r>
          </w:p>
        </w:tc>
        <w:tc>
          <w:tcPr>
            <w:tcW w:w="130"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b/>
                <w:bCs/>
                <w:sz w:val="16"/>
                <w:szCs w:val="16"/>
              </w:rPr>
            </w:pPr>
            <w:r w:rsidRPr="000711AA">
              <w:rPr>
                <w:b/>
                <w:bCs/>
                <w:sz w:val="16"/>
                <w:szCs w:val="16"/>
              </w:rPr>
              <w:t> </w:t>
            </w:r>
          </w:p>
        </w:tc>
        <w:tc>
          <w:tcPr>
            <w:tcW w:w="377"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b/>
                <w:bCs/>
                <w:sz w:val="16"/>
                <w:szCs w:val="16"/>
              </w:rPr>
            </w:pPr>
            <w:r w:rsidRPr="000711AA">
              <w:rPr>
                <w:b/>
                <w:bCs/>
                <w:sz w:val="16"/>
                <w:szCs w:val="16"/>
              </w:rPr>
              <w:t> </w:t>
            </w:r>
          </w:p>
        </w:tc>
        <w:tc>
          <w:tcPr>
            <w:tcW w:w="571"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b/>
                <w:bCs/>
                <w:sz w:val="16"/>
                <w:szCs w:val="16"/>
              </w:rPr>
            </w:pPr>
            <w:r w:rsidRPr="000711AA">
              <w:rPr>
                <w:b/>
                <w:bCs/>
                <w:sz w:val="16"/>
                <w:szCs w:val="16"/>
              </w:rPr>
              <w:t> </w:t>
            </w:r>
          </w:p>
        </w:tc>
        <w:tc>
          <w:tcPr>
            <w:tcW w:w="340"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b/>
                <w:bCs/>
                <w:sz w:val="16"/>
                <w:szCs w:val="16"/>
              </w:rPr>
            </w:pPr>
            <w:r w:rsidRPr="000711AA">
              <w:rPr>
                <w:b/>
                <w:bCs/>
                <w:sz w:val="16"/>
                <w:szCs w:val="16"/>
              </w:rPr>
              <w:t> </w:t>
            </w:r>
          </w:p>
        </w:tc>
        <w:tc>
          <w:tcPr>
            <w:tcW w:w="224"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b/>
                <w:bCs/>
                <w:sz w:val="16"/>
                <w:szCs w:val="16"/>
              </w:rPr>
            </w:pPr>
            <w:r w:rsidRPr="000711AA">
              <w:rPr>
                <w:b/>
                <w:bCs/>
                <w:sz w:val="16"/>
                <w:szCs w:val="16"/>
              </w:rPr>
              <w:t> </w:t>
            </w:r>
          </w:p>
        </w:tc>
        <w:tc>
          <w:tcPr>
            <w:tcW w:w="186"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b/>
                <w:bCs/>
                <w:sz w:val="16"/>
                <w:szCs w:val="16"/>
              </w:rPr>
            </w:pPr>
            <w:r w:rsidRPr="000711AA">
              <w:rPr>
                <w:b/>
                <w:bCs/>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b/>
                <w:bCs/>
                <w:sz w:val="16"/>
                <w:szCs w:val="16"/>
              </w:rPr>
            </w:pPr>
            <w:r w:rsidRPr="000711AA">
              <w:rPr>
                <w:b/>
                <w:bCs/>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b/>
                <w:bCs/>
                <w:sz w:val="16"/>
                <w:szCs w:val="16"/>
              </w:rPr>
            </w:pPr>
            <w:r w:rsidRPr="000711AA">
              <w:rPr>
                <w:b/>
                <w:bCs/>
                <w:sz w:val="16"/>
                <w:szCs w:val="16"/>
              </w:rPr>
              <w:t xml:space="preserve">                       27,000,000 </w:t>
            </w:r>
          </w:p>
        </w:tc>
        <w:tc>
          <w:tcPr>
            <w:tcW w:w="838"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b/>
                <w:bCs/>
                <w:sz w:val="16"/>
                <w:szCs w:val="16"/>
              </w:rPr>
            </w:pPr>
            <w:r w:rsidRPr="000711AA">
              <w:rPr>
                <w:b/>
                <w:bCs/>
                <w:sz w:val="16"/>
                <w:szCs w:val="16"/>
              </w:rPr>
              <w:t xml:space="preserve">                                    26,959,863 </w:t>
            </w:r>
          </w:p>
        </w:tc>
        <w:tc>
          <w:tcPr>
            <w:tcW w:w="214"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99.85</w:t>
            </w:r>
          </w:p>
        </w:tc>
        <w:tc>
          <w:tcPr>
            <w:tcW w:w="615"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b/>
                <w:bCs/>
                <w:sz w:val="16"/>
                <w:szCs w:val="16"/>
              </w:rPr>
            </w:pPr>
            <w:r w:rsidRPr="000711AA">
              <w:rPr>
                <w:b/>
                <w:bCs/>
                <w:sz w:val="16"/>
                <w:szCs w:val="16"/>
              </w:rPr>
              <w:t> </w:t>
            </w:r>
          </w:p>
        </w:tc>
      </w:tr>
      <w:tr w:rsidR="003E3162" w:rsidRPr="000711AA" w:rsidTr="00732E4B">
        <w:trPr>
          <w:trHeight w:val="1020"/>
        </w:trPr>
        <w:tc>
          <w:tcPr>
            <w:tcW w:w="244" w:type="pct"/>
            <w:vMerge w:val="restart"/>
            <w:tcBorders>
              <w:top w:val="nil"/>
              <w:left w:val="single" w:sz="4" w:space="0" w:color="auto"/>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G02C</w:t>
            </w:r>
          </w:p>
        </w:tc>
        <w:tc>
          <w:tcPr>
            <w:tcW w:w="130"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377"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sz w:val="16"/>
                <w:szCs w:val="16"/>
              </w:rPr>
            </w:pPr>
            <w:r w:rsidRPr="000711AA">
              <w:rPr>
                <w:sz w:val="16"/>
                <w:szCs w:val="16"/>
              </w:rPr>
              <w:t>Six MIS personel attend short course training by 2014</w:t>
            </w:r>
          </w:p>
        </w:tc>
        <w:tc>
          <w:tcPr>
            <w:tcW w:w="571"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sz w:val="16"/>
                <w:szCs w:val="16"/>
              </w:rPr>
            </w:pPr>
            <w:r w:rsidRPr="000711AA">
              <w:rPr>
                <w:sz w:val="16"/>
                <w:szCs w:val="16"/>
              </w:rPr>
              <w:t>Four MIS personel atended short course training in India and Swaziland</w:t>
            </w:r>
          </w:p>
        </w:tc>
        <w:tc>
          <w:tcPr>
            <w:tcW w:w="340"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100</w:t>
            </w:r>
          </w:p>
        </w:tc>
        <w:tc>
          <w:tcPr>
            <w:tcW w:w="224"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V</w:t>
            </w:r>
          </w:p>
        </w:tc>
        <w:tc>
          <w:tcPr>
            <w:tcW w:w="186"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 xml:space="preserve">                       41,000,000 </w:t>
            </w:r>
          </w:p>
        </w:tc>
        <w:tc>
          <w:tcPr>
            <w:tcW w:w="838" w:type="pct"/>
            <w:tcBorders>
              <w:top w:val="nil"/>
              <w:left w:val="nil"/>
              <w:bottom w:val="single" w:sz="4" w:space="0" w:color="auto"/>
              <w:right w:val="single" w:sz="4" w:space="0" w:color="auto"/>
            </w:tcBorders>
            <w:shd w:val="clear" w:color="auto" w:fill="auto"/>
            <w:vAlign w:val="center"/>
          </w:tcPr>
          <w:p w:rsidR="00E85503" w:rsidRPr="000711AA" w:rsidRDefault="00E85503" w:rsidP="002F1827">
            <w:pPr>
              <w:spacing w:after="0"/>
              <w:jc w:val="both"/>
              <w:rPr>
                <w:sz w:val="16"/>
                <w:szCs w:val="16"/>
              </w:rPr>
            </w:pPr>
            <w:r w:rsidRPr="000711AA">
              <w:rPr>
                <w:sz w:val="16"/>
                <w:szCs w:val="16"/>
              </w:rPr>
              <w:t xml:space="preserve">                                    40,362,112 </w:t>
            </w:r>
          </w:p>
        </w:tc>
        <w:tc>
          <w:tcPr>
            <w:tcW w:w="214"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98.44</w:t>
            </w:r>
          </w:p>
        </w:tc>
        <w:tc>
          <w:tcPr>
            <w:tcW w:w="615"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r>
      <w:tr w:rsidR="003E3162" w:rsidRPr="000711AA" w:rsidTr="00732E4B">
        <w:trPr>
          <w:trHeight w:val="1020"/>
        </w:trPr>
        <w:tc>
          <w:tcPr>
            <w:tcW w:w="244" w:type="pct"/>
            <w:vMerge/>
            <w:tcBorders>
              <w:top w:val="nil"/>
              <w:left w:val="single" w:sz="4" w:space="0" w:color="auto"/>
              <w:bottom w:val="single" w:sz="4" w:space="0" w:color="auto"/>
              <w:right w:val="single" w:sz="4" w:space="0" w:color="auto"/>
            </w:tcBorders>
            <w:vAlign w:val="center"/>
          </w:tcPr>
          <w:p w:rsidR="00E85503" w:rsidRPr="000711AA" w:rsidRDefault="00E85503" w:rsidP="002F1827">
            <w:pPr>
              <w:spacing w:after="0"/>
              <w:jc w:val="both"/>
              <w:rPr>
                <w:sz w:val="16"/>
                <w:szCs w:val="16"/>
              </w:rPr>
            </w:pPr>
          </w:p>
        </w:tc>
        <w:tc>
          <w:tcPr>
            <w:tcW w:w="130"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377"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sz w:val="16"/>
                <w:szCs w:val="16"/>
              </w:rPr>
            </w:pPr>
            <w:r w:rsidRPr="000711AA">
              <w:rPr>
                <w:sz w:val="16"/>
                <w:szCs w:val="16"/>
              </w:rPr>
              <w:t>To train 300 KILIMO staff in various basic computer courses and use of  internet by 2014</w:t>
            </w:r>
          </w:p>
        </w:tc>
        <w:tc>
          <w:tcPr>
            <w:tcW w:w="571"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sz w:val="16"/>
                <w:szCs w:val="16"/>
              </w:rPr>
            </w:pPr>
            <w:r w:rsidRPr="000711AA">
              <w:rPr>
                <w:sz w:val="16"/>
                <w:szCs w:val="16"/>
              </w:rPr>
              <w:t>30 staff were trained on the use of advanced MS applications</w:t>
            </w:r>
          </w:p>
        </w:tc>
        <w:tc>
          <w:tcPr>
            <w:tcW w:w="340"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100</w:t>
            </w:r>
          </w:p>
        </w:tc>
        <w:tc>
          <w:tcPr>
            <w:tcW w:w="224"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V</w:t>
            </w:r>
          </w:p>
        </w:tc>
        <w:tc>
          <w:tcPr>
            <w:tcW w:w="186"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 xml:space="preserve">                       12,000,000 </w:t>
            </w:r>
          </w:p>
        </w:tc>
        <w:tc>
          <w:tcPr>
            <w:tcW w:w="838" w:type="pct"/>
            <w:tcBorders>
              <w:top w:val="nil"/>
              <w:left w:val="nil"/>
              <w:bottom w:val="single" w:sz="4" w:space="0" w:color="auto"/>
              <w:right w:val="single" w:sz="4" w:space="0" w:color="auto"/>
            </w:tcBorders>
            <w:shd w:val="clear" w:color="auto" w:fill="auto"/>
            <w:vAlign w:val="center"/>
          </w:tcPr>
          <w:p w:rsidR="00E85503" w:rsidRPr="000711AA" w:rsidRDefault="00E85503" w:rsidP="002F1827">
            <w:pPr>
              <w:spacing w:after="0"/>
              <w:jc w:val="both"/>
              <w:rPr>
                <w:sz w:val="16"/>
                <w:szCs w:val="16"/>
              </w:rPr>
            </w:pPr>
            <w:r w:rsidRPr="000711AA">
              <w:rPr>
                <w:sz w:val="16"/>
                <w:szCs w:val="16"/>
              </w:rPr>
              <w:t xml:space="preserve">                                    11,996,988 </w:t>
            </w:r>
          </w:p>
        </w:tc>
        <w:tc>
          <w:tcPr>
            <w:tcW w:w="214"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99.97</w:t>
            </w:r>
          </w:p>
        </w:tc>
        <w:tc>
          <w:tcPr>
            <w:tcW w:w="615"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r>
      <w:tr w:rsidR="003E3162" w:rsidRPr="000711AA" w:rsidTr="00732E4B">
        <w:trPr>
          <w:trHeight w:val="765"/>
        </w:trPr>
        <w:tc>
          <w:tcPr>
            <w:tcW w:w="244" w:type="pct"/>
            <w:vMerge/>
            <w:tcBorders>
              <w:top w:val="nil"/>
              <w:left w:val="single" w:sz="4" w:space="0" w:color="auto"/>
              <w:bottom w:val="single" w:sz="4" w:space="0" w:color="auto"/>
              <w:right w:val="single" w:sz="4" w:space="0" w:color="auto"/>
            </w:tcBorders>
            <w:vAlign w:val="center"/>
          </w:tcPr>
          <w:p w:rsidR="00E85503" w:rsidRPr="000711AA" w:rsidRDefault="00E85503" w:rsidP="002F1827">
            <w:pPr>
              <w:spacing w:after="0"/>
              <w:jc w:val="both"/>
              <w:rPr>
                <w:sz w:val="16"/>
                <w:szCs w:val="16"/>
                <w:highlight w:val="magenta"/>
              </w:rPr>
            </w:pPr>
          </w:p>
        </w:tc>
        <w:tc>
          <w:tcPr>
            <w:tcW w:w="130"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377"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sz w:val="16"/>
                <w:szCs w:val="16"/>
              </w:rPr>
            </w:pPr>
            <w:r w:rsidRPr="000711AA">
              <w:rPr>
                <w:sz w:val="16"/>
                <w:szCs w:val="16"/>
              </w:rPr>
              <w:t>To facilitate MIS operations annually</w:t>
            </w:r>
          </w:p>
        </w:tc>
        <w:tc>
          <w:tcPr>
            <w:tcW w:w="571" w:type="pct"/>
            <w:tcBorders>
              <w:top w:val="nil"/>
              <w:left w:val="nil"/>
              <w:bottom w:val="single" w:sz="4" w:space="0" w:color="auto"/>
              <w:right w:val="single" w:sz="4" w:space="0" w:color="auto"/>
            </w:tcBorders>
            <w:shd w:val="clear" w:color="auto" w:fill="auto"/>
          </w:tcPr>
          <w:p w:rsidR="00E85503" w:rsidRPr="000711AA" w:rsidRDefault="00E85503" w:rsidP="002F1827">
            <w:pPr>
              <w:spacing w:after="0"/>
              <w:jc w:val="both"/>
              <w:rPr>
                <w:sz w:val="16"/>
                <w:szCs w:val="16"/>
              </w:rPr>
            </w:pPr>
            <w:r w:rsidRPr="000711AA">
              <w:rPr>
                <w:sz w:val="16"/>
                <w:szCs w:val="16"/>
              </w:rPr>
              <w:t>One vehicle,</w:t>
            </w:r>
            <w:r w:rsidRPr="000711AA">
              <w:rPr>
                <w:i/>
                <w:iCs/>
                <w:sz w:val="16"/>
                <w:szCs w:val="16"/>
              </w:rPr>
              <w:t xml:space="preserve"> model RAV4,</w:t>
            </w:r>
            <w:r w:rsidRPr="000711AA">
              <w:rPr>
                <w:sz w:val="16"/>
                <w:szCs w:val="16"/>
              </w:rPr>
              <w:t xml:space="preserve"> is already ordered from Japan</w:t>
            </w:r>
          </w:p>
        </w:tc>
        <w:tc>
          <w:tcPr>
            <w:tcW w:w="340"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100</w:t>
            </w:r>
          </w:p>
        </w:tc>
        <w:tc>
          <w:tcPr>
            <w:tcW w:w="224"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V</w:t>
            </w:r>
          </w:p>
        </w:tc>
        <w:tc>
          <w:tcPr>
            <w:tcW w:w="186"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 xml:space="preserve">                       90,000,000 </w:t>
            </w:r>
          </w:p>
        </w:tc>
        <w:tc>
          <w:tcPr>
            <w:tcW w:w="838" w:type="pct"/>
            <w:tcBorders>
              <w:top w:val="nil"/>
              <w:left w:val="nil"/>
              <w:bottom w:val="single" w:sz="4" w:space="0" w:color="auto"/>
              <w:right w:val="single" w:sz="4" w:space="0" w:color="auto"/>
            </w:tcBorders>
            <w:shd w:val="clear" w:color="auto" w:fill="auto"/>
            <w:vAlign w:val="center"/>
          </w:tcPr>
          <w:p w:rsidR="00E85503" w:rsidRPr="000711AA" w:rsidRDefault="00E85503" w:rsidP="00732E4B">
            <w:pPr>
              <w:spacing w:after="0"/>
              <w:jc w:val="right"/>
              <w:rPr>
                <w:sz w:val="16"/>
                <w:szCs w:val="16"/>
              </w:rPr>
            </w:pPr>
            <w:r w:rsidRPr="000711AA">
              <w:rPr>
                <w:sz w:val="16"/>
                <w:szCs w:val="16"/>
              </w:rPr>
              <w:t xml:space="preserve">87,052,708.00 </w:t>
            </w:r>
          </w:p>
        </w:tc>
        <w:tc>
          <w:tcPr>
            <w:tcW w:w="214" w:type="pct"/>
            <w:tcBorders>
              <w:top w:val="nil"/>
              <w:left w:val="nil"/>
              <w:bottom w:val="single" w:sz="4" w:space="0" w:color="auto"/>
              <w:right w:val="single" w:sz="4" w:space="0" w:color="auto"/>
            </w:tcBorders>
            <w:shd w:val="clear" w:color="auto" w:fill="auto"/>
            <w:noWrap/>
            <w:vAlign w:val="center"/>
          </w:tcPr>
          <w:p w:rsidR="00E85503" w:rsidRPr="000711AA" w:rsidRDefault="00E85503" w:rsidP="002F1827">
            <w:pPr>
              <w:spacing w:after="0"/>
              <w:jc w:val="both"/>
              <w:rPr>
                <w:sz w:val="16"/>
                <w:szCs w:val="16"/>
              </w:rPr>
            </w:pPr>
            <w:r w:rsidRPr="000711AA">
              <w:rPr>
                <w:sz w:val="16"/>
                <w:szCs w:val="16"/>
              </w:rPr>
              <w:t>96.73</w:t>
            </w:r>
          </w:p>
        </w:tc>
        <w:tc>
          <w:tcPr>
            <w:tcW w:w="615" w:type="pct"/>
            <w:tcBorders>
              <w:top w:val="nil"/>
              <w:left w:val="nil"/>
              <w:bottom w:val="single" w:sz="4" w:space="0" w:color="auto"/>
              <w:right w:val="single" w:sz="4" w:space="0" w:color="auto"/>
            </w:tcBorders>
            <w:shd w:val="clear" w:color="auto" w:fill="auto"/>
            <w:noWrap/>
            <w:vAlign w:val="bottom"/>
          </w:tcPr>
          <w:p w:rsidR="00E85503" w:rsidRPr="000711AA" w:rsidRDefault="00E85503" w:rsidP="002F1827">
            <w:pPr>
              <w:spacing w:after="0"/>
              <w:jc w:val="both"/>
              <w:rPr>
                <w:sz w:val="16"/>
                <w:szCs w:val="16"/>
              </w:rPr>
            </w:pPr>
            <w:r w:rsidRPr="000711AA">
              <w:rPr>
                <w:sz w:val="16"/>
                <w:szCs w:val="16"/>
              </w:rPr>
              <w:t> </w:t>
            </w:r>
          </w:p>
        </w:tc>
      </w:tr>
      <w:tr w:rsidR="00732E4B" w:rsidRPr="000711AA" w:rsidTr="00732E4B">
        <w:trPr>
          <w:trHeight w:val="255"/>
        </w:trPr>
        <w:tc>
          <w:tcPr>
            <w:tcW w:w="1549" w:type="pct"/>
            <w:gridSpan w:val="6"/>
            <w:tcBorders>
              <w:top w:val="nil"/>
              <w:left w:val="single" w:sz="4" w:space="0" w:color="auto"/>
              <w:bottom w:val="single" w:sz="4" w:space="0" w:color="auto"/>
              <w:right w:val="single" w:sz="4" w:space="0" w:color="auto"/>
            </w:tcBorders>
            <w:shd w:val="clear" w:color="auto" w:fill="auto"/>
            <w:noWrap/>
            <w:vAlign w:val="center"/>
          </w:tcPr>
          <w:p w:rsidR="00732E4B" w:rsidRPr="000711AA" w:rsidRDefault="00732E4B" w:rsidP="002F1827">
            <w:pPr>
              <w:spacing w:after="0"/>
              <w:jc w:val="both"/>
              <w:rPr>
                <w:b/>
                <w:bCs/>
                <w:sz w:val="16"/>
                <w:szCs w:val="16"/>
              </w:rPr>
            </w:pPr>
            <w:r w:rsidRPr="000711AA">
              <w:rPr>
                <w:b/>
                <w:bCs/>
                <w:sz w:val="16"/>
                <w:szCs w:val="16"/>
              </w:rPr>
              <w:t>TOTAL</w:t>
            </w:r>
          </w:p>
        </w:tc>
        <w:tc>
          <w:tcPr>
            <w:tcW w:w="340" w:type="pct"/>
            <w:tcBorders>
              <w:top w:val="nil"/>
              <w:left w:val="nil"/>
              <w:bottom w:val="single" w:sz="4" w:space="0" w:color="auto"/>
              <w:right w:val="single" w:sz="4" w:space="0" w:color="auto"/>
            </w:tcBorders>
            <w:shd w:val="clear" w:color="auto" w:fill="auto"/>
            <w:noWrap/>
            <w:vAlign w:val="center"/>
          </w:tcPr>
          <w:p w:rsidR="00732E4B" w:rsidRPr="000711AA" w:rsidRDefault="00732E4B" w:rsidP="002F1827">
            <w:pPr>
              <w:spacing w:after="0"/>
              <w:jc w:val="both"/>
              <w:rPr>
                <w:b/>
                <w:bCs/>
                <w:sz w:val="16"/>
                <w:szCs w:val="16"/>
              </w:rPr>
            </w:pPr>
            <w:r w:rsidRPr="000711AA">
              <w:rPr>
                <w:b/>
                <w:bCs/>
                <w:sz w:val="16"/>
                <w:szCs w:val="16"/>
              </w:rPr>
              <w:t> </w:t>
            </w:r>
          </w:p>
        </w:tc>
        <w:tc>
          <w:tcPr>
            <w:tcW w:w="224" w:type="pct"/>
            <w:tcBorders>
              <w:top w:val="nil"/>
              <w:left w:val="nil"/>
              <w:bottom w:val="single" w:sz="4" w:space="0" w:color="auto"/>
              <w:right w:val="single" w:sz="4" w:space="0" w:color="auto"/>
            </w:tcBorders>
            <w:shd w:val="clear" w:color="auto" w:fill="auto"/>
            <w:noWrap/>
            <w:vAlign w:val="center"/>
          </w:tcPr>
          <w:p w:rsidR="00732E4B" w:rsidRPr="000711AA" w:rsidRDefault="00732E4B" w:rsidP="002F1827">
            <w:pPr>
              <w:spacing w:after="0"/>
              <w:jc w:val="both"/>
              <w:rPr>
                <w:b/>
                <w:bCs/>
                <w:sz w:val="16"/>
                <w:szCs w:val="16"/>
              </w:rPr>
            </w:pPr>
            <w:r w:rsidRPr="000711AA">
              <w:rPr>
                <w:b/>
                <w:bCs/>
                <w:sz w:val="16"/>
                <w:szCs w:val="16"/>
              </w:rPr>
              <w:t> </w:t>
            </w:r>
          </w:p>
        </w:tc>
        <w:tc>
          <w:tcPr>
            <w:tcW w:w="186" w:type="pct"/>
            <w:tcBorders>
              <w:top w:val="nil"/>
              <w:left w:val="nil"/>
              <w:bottom w:val="single" w:sz="4" w:space="0" w:color="auto"/>
              <w:right w:val="single" w:sz="4" w:space="0" w:color="auto"/>
            </w:tcBorders>
            <w:shd w:val="clear" w:color="auto" w:fill="auto"/>
            <w:noWrap/>
            <w:vAlign w:val="bottom"/>
          </w:tcPr>
          <w:p w:rsidR="00732E4B" w:rsidRPr="000711AA" w:rsidRDefault="00732E4B" w:rsidP="002F1827">
            <w:pPr>
              <w:spacing w:after="0"/>
              <w:jc w:val="both"/>
              <w:rPr>
                <w:b/>
                <w:bCs/>
                <w:sz w:val="16"/>
                <w:szCs w:val="16"/>
              </w:rPr>
            </w:pPr>
            <w:r w:rsidRPr="000711AA">
              <w:rPr>
                <w:b/>
                <w:bCs/>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732E4B" w:rsidRPr="000711AA" w:rsidRDefault="00732E4B" w:rsidP="002F1827">
            <w:pPr>
              <w:spacing w:after="0"/>
              <w:jc w:val="both"/>
              <w:rPr>
                <w:b/>
                <w:bCs/>
                <w:sz w:val="16"/>
                <w:szCs w:val="16"/>
              </w:rPr>
            </w:pPr>
            <w:r w:rsidRPr="000711AA">
              <w:rPr>
                <w:b/>
                <w:bCs/>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732E4B" w:rsidRPr="000711AA" w:rsidRDefault="00732E4B" w:rsidP="00732E4B">
            <w:pPr>
              <w:spacing w:after="0"/>
              <w:jc w:val="right"/>
              <w:rPr>
                <w:b/>
                <w:bCs/>
                <w:sz w:val="16"/>
                <w:szCs w:val="16"/>
              </w:rPr>
            </w:pPr>
            <w:r w:rsidRPr="000711AA">
              <w:rPr>
                <w:b/>
                <w:bCs/>
                <w:sz w:val="16"/>
                <w:szCs w:val="16"/>
              </w:rPr>
              <w:t xml:space="preserve"> 143,000,000 </w:t>
            </w:r>
          </w:p>
        </w:tc>
        <w:tc>
          <w:tcPr>
            <w:tcW w:w="838" w:type="pct"/>
            <w:tcBorders>
              <w:top w:val="nil"/>
              <w:left w:val="nil"/>
              <w:bottom w:val="single" w:sz="4" w:space="0" w:color="auto"/>
              <w:right w:val="single" w:sz="4" w:space="0" w:color="auto"/>
            </w:tcBorders>
            <w:shd w:val="clear" w:color="auto" w:fill="auto"/>
            <w:noWrap/>
            <w:vAlign w:val="center"/>
          </w:tcPr>
          <w:p w:rsidR="00732E4B" w:rsidRPr="000711AA" w:rsidRDefault="00732E4B" w:rsidP="00732E4B">
            <w:pPr>
              <w:spacing w:after="0"/>
              <w:jc w:val="right"/>
              <w:rPr>
                <w:b/>
                <w:bCs/>
                <w:sz w:val="16"/>
                <w:szCs w:val="16"/>
              </w:rPr>
            </w:pPr>
            <w:r w:rsidRPr="000711AA">
              <w:rPr>
                <w:b/>
                <w:bCs/>
                <w:sz w:val="16"/>
                <w:szCs w:val="16"/>
              </w:rPr>
              <w:t xml:space="preserve">139,411,808 </w:t>
            </w:r>
          </w:p>
        </w:tc>
        <w:tc>
          <w:tcPr>
            <w:tcW w:w="214" w:type="pct"/>
            <w:tcBorders>
              <w:top w:val="nil"/>
              <w:left w:val="nil"/>
              <w:bottom w:val="single" w:sz="4" w:space="0" w:color="auto"/>
              <w:right w:val="single" w:sz="4" w:space="0" w:color="auto"/>
            </w:tcBorders>
            <w:shd w:val="clear" w:color="auto" w:fill="auto"/>
            <w:noWrap/>
            <w:vAlign w:val="center"/>
          </w:tcPr>
          <w:p w:rsidR="00732E4B" w:rsidRPr="000711AA" w:rsidRDefault="00732E4B" w:rsidP="002F1827">
            <w:pPr>
              <w:spacing w:after="0"/>
              <w:jc w:val="both"/>
              <w:rPr>
                <w:sz w:val="16"/>
                <w:szCs w:val="16"/>
              </w:rPr>
            </w:pPr>
            <w:r w:rsidRPr="000711AA">
              <w:rPr>
                <w:sz w:val="16"/>
                <w:szCs w:val="16"/>
              </w:rPr>
              <w:t>97.49</w:t>
            </w:r>
          </w:p>
        </w:tc>
        <w:tc>
          <w:tcPr>
            <w:tcW w:w="615" w:type="pct"/>
            <w:tcBorders>
              <w:top w:val="nil"/>
              <w:left w:val="nil"/>
              <w:bottom w:val="single" w:sz="4" w:space="0" w:color="auto"/>
              <w:right w:val="single" w:sz="4" w:space="0" w:color="auto"/>
            </w:tcBorders>
            <w:shd w:val="clear" w:color="auto" w:fill="auto"/>
            <w:noWrap/>
            <w:vAlign w:val="bottom"/>
          </w:tcPr>
          <w:p w:rsidR="00732E4B" w:rsidRPr="000711AA" w:rsidRDefault="00732E4B" w:rsidP="002F1827">
            <w:pPr>
              <w:spacing w:after="0"/>
              <w:jc w:val="both"/>
              <w:rPr>
                <w:b/>
                <w:bCs/>
                <w:sz w:val="16"/>
                <w:szCs w:val="16"/>
              </w:rPr>
            </w:pPr>
            <w:r w:rsidRPr="000711AA">
              <w:rPr>
                <w:b/>
                <w:bCs/>
                <w:sz w:val="16"/>
                <w:szCs w:val="16"/>
              </w:rPr>
              <w:t> </w:t>
            </w:r>
          </w:p>
        </w:tc>
      </w:tr>
    </w:tbl>
    <w:p w:rsidR="003012BF" w:rsidRPr="000711AA" w:rsidRDefault="003012BF" w:rsidP="002F1827">
      <w:pPr>
        <w:spacing w:after="0"/>
        <w:jc w:val="both"/>
        <w:rPr>
          <w:b/>
          <w:bCs/>
          <w:sz w:val="20"/>
          <w:szCs w:val="20"/>
        </w:rPr>
      </w:pPr>
    </w:p>
    <w:p w:rsidR="0095207A" w:rsidRPr="000711AA" w:rsidRDefault="003012BF" w:rsidP="002F1827">
      <w:pPr>
        <w:spacing w:after="0"/>
        <w:jc w:val="both"/>
        <w:rPr>
          <w:b/>
          <w:bCs/>
          <w:sz w:val="20"/>
          <w:szCs w:val="20"/>
        </w:rPr>
      </w:pPr>
      <w:r w:rsidRPr="000711AA">
        <w:rPr>
          <w:b/>
          <w:bCs/>
          <w:sz w:val="20"/>
          <w:szCs w:val="20"/>
        </w:rPr>
        <w:t>Sub-Vote Code and Name:  1010          ENVIRONMENTAL MANAGEMENT UNIT (EMU)</w:t>
      </w:r>
    </w:p>
    <w:p w:rsidR="003012BF" w:rsidRPr="000711AA" w:rsidRDefault="003012BF" w:rsidP="002F1827">
      <w:pPr>
        <w:spacing w:after="0"/>
        <w:jc w:val="both"/>
        <w:rPr>
          <w:b/>
          <w:bCs/>
          <w:sz w:val="20"/>
          <w:szCs w:val="20"/>
        </w:rPr>
      </w:pPr>
      <w:r w:rsidRPr="000711AA">
        <w:rPr>
          <w:b/>
          <w:bCs/>
          <w:sz w:val="20"/>
          <w:szCs w:val="20"/>
        </w:rPr>
        <w:t>Objective Code and Name: F              Cross cutting issues in Agriculture Mainstreamed</w:t>
      </w:r>
    </w:p>
    <w:p w:rsidR="0095207A" w:rsidRPr="000711AA" w:rsidRDefault="0095207A" w:rsidP="002F1827">
      <w:pPr>
        <w:spacing w:after="0"/>
        <w:jc w:val="both"/>
        <w:rPr>
          <w:b/>
          <w:bCs/>
          <w:sz w:val="22"/>
          <w:szCs w:val="22"/>
        </w:rPr>
      </w:pPr>
    </w:p>
    <w:tbl>
      <w:tblPr>
        <w:tblW w:w="5000" w:type="pct"/>
        <w:tblLook w:val="04A0"/>
      </w:tblPr>
      <w:tblGrid>
        <w:gridCol w:w="898"/>
        <w:gridCol w:w="436"/>
        <w:gridCol w:w="348"/>
        <w:gridCol w:w="617"/>
        <w:gridCol w:w="1686"/>
        <w:gridCol w:w="1305"/>
        <w:gridCol w:w="963"/>
        <w:gridCol w:w="634"/>
        <w:gridCol w:w="528"/>
        <w:gridCol w:w="887"/>
        <w:gridCol w:w="1016"/>
        <w:gridCol w:w="2376"/>
        <w:gridCol w:w="737"/>
        <w:gridCol w:w="1745"/>
      </w:tblGrid>
      <w:tr w:rsidR="003012BF" w:rsidRPr="000711AA" w:rsidTr="00054BDC">
        <w:trPr>
          <w:trHeight w:val="510"/>
        </w:trPr>
        <w:tc>
          <w:tcPr>
            <w:tcW w:w="811" w:type="pct"/>
            <w:gridSpan w:val="4"/>
            <w:tcBorders>
              <w:top w:val="single" w:sz="4" w:space="0" w:color="auto"/>
              <w:left w:val="single" w:sz="4" w:space="0" w:color="auto"/>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CODES AND LINKAGE</w:t>
            </w:r>
          </w:p>
        </w:tc>
        <w:tc>
          <w:tcPr>
            <w:tcW w:w="595" w:type="pct"/>
            <w:tcBorders>
              <w:top w:val="single" w:sz="4" w:space="0" w:color="auto"/>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ANNUAL PHYSICAL TARGET</w:t>
            </w:r>
          </w:p>
        </w:tc>
        <w:tc>
          <w:tcPr>
            <w:tcW w:w="1523" w:type="pct"/>
            <w:gridSpan w:val="5"/>
            <w:tcBorders>
              <w:top w:val="single" w:sz="4" w:space="0" w:color="auto"/>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CUMULATIVE STATUS ON MEETING PHYSICAL TARGET</w:t>
            </w:r>
          </w:p>
        </w:tc>
        <w:tc>
          <w:tcPr>
            <w:tcW w:w="1456" w:type="pct"/>
            <w:gridSpan w:val="3"/>
            <w:tcBorders>
              <w:top w:val="single" w:sz="4" w:space="0" w:color="auto"/>
              <w:left w:val="nil"/>
              <w:bottom w:val="single" w:sz="4" w:space="0" w:color="auto"/>
              <w:right w:val="single" w:sz="4" w:space="0" w:color="auto"/>
            </w:tcBorders>
            <w:shd w:val="clear" w:color="000000" w:fill="CCFFCC"/>
            <w:noWrap/>
          </w:tcPr>
          <w:p w:rsidR="003012BF" w:rsidRPr="000711AA" w:rsidRDefault="003012BF" w:rsidP="002F1827">
            <w:pPr>
              <w:spacing w:after="0"/>
              <w:jc w:val="both"/>
              <w:rPr>
                <w:b/>
                <w:bCs/>
                <w:sz w:val="16"/>
                <w:szCs w:val="16"/>
              </w:rPr>
            </w:pPr>
            <w:r w:rsidRPr="000711AA">
              <w:rPr>
                <w:b/>
                <w:bCs/>
                <w:sz w:val="16"/>
                <w:szCs w:val="16"/>
              </w:rPr>
              <w:t>EXPENDITURE STATUS</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CCFFCC"/>
          </w:tcPr>
          <w:p w:rsidR="003012BF" w:rsidRPr="000711AA" w:rsidRDefault="003012BF" w:rsidP="002F1827">
            <w:pPr>
              <w:spacing w:after="0"/>
              <w:jc w:val="both"/>
              <w:rPr>
                <w:b/>
                <w:bCs/>
                <w:sz w:val="16"/>
                <w:szCs w:val="16"/>
              </w:rPr>
            </w:pPr>
            <w:r w:rsidRPr="000711AA">
              <w:rPr>
                <w:b/>
                <w:bCs/>
                <w:sz w:val="16"/>
                <w:szCs w:val="16"/>
              </w:rPr>
              <w:t>REMARKS ON IMPLEMENTATION</w:t>
            </w:r>
          </w:p>
        </w:tc>
      </w:tr>
      <w:tr w:rsidR="003012BF" w:rsidRPr="000711AA" w:rsidTr="00054BDC">
        <w:trPr>
          <w:trHeight w:val="510"/>
        </w:trPr>
        <w:tc>
          <w:tcPr>
            <w:tcW w:w="317" w:type="pct"/>
            <w:tcBorders>
              <w:top w:val="nil"/>
              <w:left w:val="single" w:sz="4" w:space="0" w:color="auto"/>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Target Code</w:t>
            </w:r>
          </w:p>
        </w:tc>
        <w:tc>
          <w:tcPr>
            <w:tcW w:w="154" w:type="pct"/>
            <w:tcBorders>
              <w:top w:val="nil"/>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M</w:t>
            </w:r>
          </w:p>
        </w:tc>
        <w:tc>
          <w:tcPr>
            <w:tcW w:w="123" w:type="pct"/>
            <w:tcBorders>
              <w:top w:val="nil"/>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P</w:t>
            </w:r>
          </w:p>
        </w:tc>
        <w:tc>
          <w:tcPr>
            <w:tcW w:w="218" w:type="pct"/>
            <w:tcBorders>
              <w:top w:val="nil"/>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R</w:t>
            </w:r>
          </w:p>
        </w:tc>
        <w:tc>
          <w:tcPr>
            <w:tcW w:w="595" w:type="pct"/>
            <w:tcBorders>
              <w:top w:val="nil"/>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Target Description</w:t>
            </w:r>
          </w:p>
        </w:tc>
        <w:tc>
          <w:tcPr>
            <w:tcW w:w="460" w:type="pct"/>
            <w:tcBorders>
              <w:top w:val="nil"/>
              <w:left w:val="nil"/>
              <w:bottom w:val="single" w:sz="4" w:space="0" w:color="auto"/>
              <w:right w:val="single" w:sz="4" w:space="0" w:color="auto"/>
            </w:tcBorders>
            <w:shd w:val="clear" w:color="000000" w:fill="CCFFCC"/>
            <w:noWrap/>
          </w:tcPr>
          <w:p w:rsidR="003012BF" w:rsidRPr="000711AA" w:rsidRDefault="003012BF" w:rsidP="002F1827">
            <w:pPr>
              <w:spacing w:after="0"/>
              <w:jc w:val="both"/>
              <w:rPr>
                <w:b/>
                <w:bCs/>
                <w:sz w:val="16"/>
                <w:szCs w:val="16"/>
              </w:rPr>
            </w:pPr>
            <w:r w:rsidRPr="000711AA">
              <w:rPr>
                <w:b/>
                <w:bCs/>
                <w:sz w:val="16"/>
                <w:szCs w:val="16"/>
              </w:rPr>
              <w:t>Actual Progress</w:t>
            </w:r>
          </w:p>
        </w:tc>
        <w:tc>
          <w:tcPr>
            <w:tcW w:w="340" w:type="pct"/>
            <w:tcBorders>
              <w:top w:val="nil"/>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Estimated % Completed</w:t>
            </w:r>
          </w:p>
        </w:tc>
        <w:tc>
          <w:tcPr>
            <w:tcW w:w="224" w:type="pct"/>
            <w:tcBorders>
              <w:top w:val="nil"/>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On Track</w:t>
            </w:r>
          </w:p>
        </w:tc>
        <w:tc>
          <w:tcPr>
            <w:tcW w:w="186" w:type="pct"/>
            <w:tcBorders>
              <w:top w:val="nil"/>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At Risk</w:t>
            </w:r>
          </w:p>
        </w:tc>
        <w:tc>
          <w:tcPr>
            <w:tcW w:w="313" w:type="pct"/>
            <w:tcBorders>
              <w:top w:val="nil"/>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Unknown</w:t>
            </w:r>
          </w:p>
        </w:tc>
        <w:tc>
          <w:tcPr>
            <w:tcW w:w="358" w:type="pct"/>
            <w:tcBorders>
              <w:top w:val="nil"/>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Cumulative Budget</w:t>
            </w:r>
          </w:p>
        </w:tc>
        <w:tc>
          <w:tcPr>
            <w:tcW w:w="838" w:type="pct"/>
            <w:tcBorders>
              <w:top w:val="nil"/>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 xml:space="preserve"> Cummulative Actual Expenditure  </w:t>
            </w:r>
          </w:p>
        </w:tc>
        <w:tc>
          <w:tcPr>
            <w:tcW w:w="260" w:type="pct"/>
            <w:tcBorders>
              <w:top w:val="nil"/>
              <w:left w:val="nil"/>
              <w:bottom w:val="single" w:sz="4" w:space="0" w:color="auto"/>
              <w:right w:val="single" w:sz="4" w:space="0" w:color="auto"/>
            </w:tcBorders>
            <w:shd w:val="clear" w:color="000000" w:fill="CCFFCC"/>
          </w:tcPr>
          <w:p w:rsidR="003012BF" w:rsidRPr="000711AA" w:rsidRDefault="003012BF" w:rsidP="002F1827">
            <w:pPr>
              <w:spacing w:after="0"/>
              <w:jc w:val="both"/>
              <w:rPr>
                <w:b/>
                <w:bCs/>
                <w:sz w:val="16"/>
                <w:szCs w:val="16"/>
              </w:rPr>
            </w:pPr>
            <w:r w:rsidRPr="000711AA">
              <w:rPr>
                <w:b/>
                <w:bCs/>
                <w:sz w:val="16"/>
                <w:szCs w:val="16"/>
              </w:rPr>
              <w:t>% Spent</w:t>
            </w:r>
          </w:p>
        </w:tc>
        <w:tc>
          <w:tcPr>
            <w:tcW w:w="615" w:type="pct"/>
            <w:vMerge/>
            <w:tcBorders>
              <w:top w:val="nil"/>
              <w:left w:val="single" w:sz="4" w:space="0" w:color="auto"/>
              <w:bottom w:val="single" w:sz="4" w:space="0" w:color="auto"/>
              <w:right w:val="single" w:sz="4" w:space="0" w:color="auto"/>
            </w:tcBorders>
            <w:shd w:val="clear" w:color="auto" w:fill="CCFFCC"/>
            <w:vAlign w:val="center"/>
          </w:tcPr>
          <w:p w:rsidR="003012BF" w:rsidRPr="000711AA" w:rsidRDefault="003012BF" w:rsidP="002F1827">
            <w:pPr>
              <w:spacing w:after="0"/>
              <w:jc w:val="both"/>
              <w:rPr>
                <w:b/>
                <w:bCs/>
                <w:sz w:val="16"/>
                <w:szCs w:val="16"/>
              </w:rPr>
            </w:pPr>
          </w:p>
        </w:tc>
      </w:tr>
      <w:tr w:rsidR="003012BF" w:rsidRPr="000711AA" w:rsidTr="00F36A03">
        <w:trPr>
          <w:trHeight w:val="255"/>
        </w:trPr>
        <w:tc>
          <w:tcPr>
            <w:tcW w:w="317" w:type="pct"/>
            <w:tcBorders>
              <w:top w:val="nil"/>
              <w:left w:val="single" w:sz="4" w:space="0" w:color="auto"/>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1</w:t>
            </w:r>
          </w:p>
        </w:tc>
        <w:tc>
          <w:tcPr>
            <w:tcW w:w="154"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2</w:t>
            </w:r>
          </w:p>
        </w:tc>
        <w:tc>
          <w:tcPr>
            <w:tcW w:w="123"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3</w:t>
            </w:r>
          </w:p>
        </w:tc>
        <w:tc>
          <w:tcPr>
            <w:tcW w:w="218"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4</w:t>
            </w:r>
          </w:p>
        </w:tc>
        <w:tc>
          <w:tcPr>
            <w:tcW w:w="595"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5</w:t>
            </w:r>
          </w:p>
        </w:tc>
        <w:tc>
          <w:tcPr>
            <w:tcW w:w="460"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6</w:t>
            </w:r>
          </w:p>
        </w:tc>
        <w:tc>
          <w:tcPr>
            <w:tcW w:w="340"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7</w:t>
            </w:r>
          </w:p>
        </w:tc>
        <w:tc>
          <w:tcPr>
            <w:tcW w:w="224"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8</w:t>
            </w:r>
          </w:p>
        </w:tc>
        <w:tc>
          <w:tcPr>
            <w:tcW w:w="186"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9</w:t>
            </w:r>
          </w:p>
        </w:tc>
        <w:tc>
          <w:tcPr>
            <w:tcW w:w="313"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10</w:t>
            </w:r>
          </w:p>
        </w:tc>
        <w:tc>
          <w:tcPr>
            <w:tcW w:w="358"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11</w:t>
            </w:r>
          </w:p>
        </w:tc>
        <w:tc>
          <w:tcPr>
            <w:tcW w:w="838"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12</w:t>
            </w:r>
          </w:p>
        </w:tc>
        <w:tc>
          <w:tcPr>
            <w:tcW w:w="260"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13</w:t>
            </w:r>
          </w:p>
        </w:tc>
        <w:tc>
          <w:tcPr>
            <w:tcW w:w="615"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15</w:t>
            </w:r>
          </w:p>
        </w:tc>
      </w:tr>
      <w:tr w:rsidR="003012BF" w:rsidRPr="000711AA" w:rsidTr="00F36A03">
        <w:trPr>
          <w:trHeight w:val="593"/>
        </w:trPr>
        <w:tc>
          <w:tcPr>
            <w:tcW w:w="317" w:type="pct"/>
            <w:vMerge w:val="restart"/>
            <w:tcBorders>
              <w:top w:val="nil"/>
              <w:left w:val="single" w:sz="4" w:space="0" w:color="auto"/>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F02D</w:t>
            </w:r>
          </w:p>
        </w:tc>
        <w:tc>
          <w:tcPr>
            <w:tcW w:w="154" w:type="pct"/>
            <w:vMerge w:val="restart"/>
            <w:tcBorders>
              <w:top w:val="nil"/>
              <w:left w:val="single" w:sz="4" w:space="0" w:color="auto"/>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V</w:t>
            </w:r>
          </w:p>
        </w:tc>
        <w:tc>
          <w:tcPr>
            <w:tcW w:w="123" w:type="pct"/>
            <w:vMerge w:val="restart"/>
            <w:tcBorders>
              <w:top w:val="nil"/>
              <w:left w:val="single" w:sz="4" w:space="0" w:color="auto"/>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c>
          <w:tcPr>
            <w:tcW w:w="218" w:type="pct"/>
            <w:vMerge w:val="restart"/>
            <w:tcBorders>
              <w:top w:val="nil"/>
              <w:left w:val="single" w:sz="4" w:space="0" w:color="auto"/>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V</w:t>
            </w:r>
          </w:p>
        </w:tc>
        <w:tc>
          <w:tcPr>
            <w:tcW w:w="595"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xml:space="preserve">EMA mainstreamed into agricultural sector activities by 2013 </w:t>
            </w:r>
          </w:p>
        </w:tc>
        <w:tc>
          <w:tcPr>
            <w:tcW w:w="460"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w:t>
            </w:r>
          </w:p>
        </w:tc>
        <w:tc>
          <w:tcPr>
            <w:tcW w:w="340"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w:t>
            </w:r>
          </w:p>
        </w:tc>
        <w:tc>
          <w:tcPr>
            <w:tcW w:w="224"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c>
          <w:tcPr>
            <w:tcW w:w="186"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sz w:val="16"/>
                <w:szCs w:val="16"/>
              </w:rPr>
            </w:pPr>
            <w:r w:rsidRPr="000711AA">
              <w:rPr>
                <w:sz w:val="16"/>
                <w:szCs w:val="16"/>
              </w:rPr>
              <w:t> </w:t>
            </w:r>
          </w:p>
        </w:tc>
        <w:tc>
          <w:tcPr>
            <w:tcW w:w="313"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w:t>
            </w:r>
          </w:p>
        </w:tc>
        <w:tc>
          <w:tcPr>
            <w:tcW w:w="358"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w:t>
            </w:r>
          </w:p>
        </w:tc>
        <w:tc>
          <w:tcPr>
            <w:tcW w:w="838"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sz w:val="16"/>
                <w:szCs w:val="16"/>
              </w:rPr>
            </w:pPr>
            <w:r w:rsidRPr="000711AA">
              <w:rPr>
                <w:sz w:val="16"/>
                <w:szCs w:val="16"/>
              </w:rPr>
              <w:t> </w:t>
            </w:r>
          </w:p>
        </w:tc>
        <w:tc>
          <w:tcPr>
            <w:tcW w:w="260"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w:t>
            </w:r>
          </w:p>
        </w:tc>
        <w:tc>
          <w:tcPr>
            <w:tcW w:w="615"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w:t>
            </w:r>
          </w:p>
        </w:tc>
      </w:tr>
      <w:tr w:rsidR="003012BF" w:rsidRPr="000711AA" w:rsidTr="00F36A03">
        <w:trPr>
          <w:trHeight w:val="3825"/>
        </w:trPr>
        <w:tc>
          <w:tcPr>
            <w:tcW w:w="317" w:type="pct"/>
            <w:vMerge/>
            <w:tcBorders>
              <w:top w:val="nil"/>
              <w:left w:val="single" w:sz="4" w:space="0" w:color="auto"/>
              <w:bottom w:val="single" w:sz="4" w:space="0" w:color="auto"/>
              <w:right w:val="single" w:sz="4" w:space="0" w:color="auto"/>
            </w:tcBorders>
            <w:vAlign w:val="center"/>
          </w:tcPr>
          <w:p w:rsidR="003012BF" w:rsidRPr="000711AA" w:rsidRDefault="003012BF" w:rsidP="002F1827">
            <w:pPr>
              <w:spacing w:after="0"/>
              <w:jc w:val="both"/>
              <w:rPr>
                <w:b/>
                <w:bCs/>
                <w:sz w:val="16"/>
                <w:szCs w:val="16"/>
              </w:rPr>
            </w:pPr>
          </w:p>
        </w:tc>
        <w:tc>
          <w:tcPr>
            <w:tcW w:w="154" w:type="pct"/>
            <w:vMerge/>
            <w:tcBorders>
              <w:top w:val="nil"/>
              <w:left w:val="single" w:sz="4" w:space="0" w:color="auto"/>
              <w:bottom w:val="single" w:sz="4" w:space="0" w:color="auto"/>
              <w:right w:val="single" w:sz="4" w:space="0" w:color="auto"/>
            </w:tcBorders>
            <w:vAlign w:val="center"/>
          </w:tcPr>
          <w:p w:rsidR="003012BF" w:rsidRPr="000711AA" w:rsidRDefault="003012BF" w:rsidP="002F1827">
            <w:pPr>
              <w:spacing w:after="0"/>
              <w:jc w:val="both"/>
              <w:rPr>
                <w:b/>
                <w:bCs/>
                <w:sz w:val="16"/>
                <w:szCs w:val="16"/>
              </w:rPr>
            </w:pPr>
          </w:p>
        </w:tc>
        <w:tc>
          <w:tcPr>
            <w:tcW w:w="123" w:type="pct"/>
            <w:vMerge/>
            <w:tcBorders>
              <w:top w:val="nil"/>
              <w:left w:val="single" w:sz="4" w:space="0" w:color="auto"/>
              <w:bottom w:val="single" w:sz="4" w:space="0" w:color="auto"/>
              <w:right w:val="single" w:sz="4" w:space="0" w:color="auto"/>
            </w:tcBorders>
            <w:vAlign w:val="center"/>
          </w:tcPr>
          <w:p w:rsidR="003012BF" w:rsidRPr="000711AA" w:rsidRDefault="003012BF" w:rsidP="002F1827">
            <w:pPr>
              <w:spacing w:after="0"/>
              <w:jc w:val="both"/>
              <w:rPr>
                <w:b/>
                <w:bCs/>
                <w:sz w:val="16"/>
                <w:szCs w:val="16"/>
              </w:rPr>
            </w:pPr>
          </w:p>
        </w:tc>
        <w:tc>
          <w:tcPr>
            <w:tcW w:w="218" w:type="pct"/>
            <w:vMerge/>
            <w:tcBorders>
              <w:top w:val="nil"/>
              <w:left w:val="single" w:sz="4" w:space="0" w:color="auto"/>
              <w:bottom w:val="single" w:sz="4" w:space="0" w:color="auto"/>
              <w:right w:val="single" w:sz="4" w:space="0" w:color="auto"/>
            </w:tcBorders>
            <w:vAlign w:val="center"/>
          </w:tcPr>
          <w:p w:rsidR="003012BF" w:rsidRPr="000711AA" w:rsidRDefault="003012BF" w:rsidP="002F1827">
            <w:pPr>
              <w:spacing w:after="0"/>
              <w:jc w:val="both"/>
              <w:rPr>
                <w:b/>
                <w:bCs/>
                <w:sz w:val="16"/>
                <w:szCs w:val="16"/>
              </w:rPr>
            </w:pPr>
          </w:p>
        </w:tc>
        <w:tc>
          <w:tcPr>
            <w:tcW w:w="595"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xml:space="preserve">To distribute and review on the implementation of the Agriculture Sector Environmental Action Plan by June 2012   </w:t>
            </w:r>
          </w:p>
        </w:tc>
        <w:tc>
          <w:tcPr>
            <w:tcW w:w="460"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xml:space="preserve">7 workshops to sensitize and disseminate Agricultural Sector Environmental Action Plan (ASEAP) to LGAs in 7 Agro-ecological zones have been conducted in Mtwara, Morogoro, Iringa, Dodoma, Kilimanjaro, Tabora and Mwanza regions. A total of 390 copies of ASEAP have been disseminated. </w:t>
            </w:r>
          </w:p>
        </w:tc>
        <w:tc>
          <w:tcPr>
            <w:tcW w:w="340"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90</w:t>
            </w:r>
          </w:p>
        </w:tc>
        <w:tc>
          <w:tcPr>
            <w:tcW w:w="224"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c>
          <w:tcPr>
            <w:tcW w:w="186"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sz w:val="16"/>
                <w:szCs w:val="16"/>
              </w:rPr>
            </w:pPr>
            <w:r w:rsidRPr="000711AA">
              <w:rPr>
                <w:sz w:val="16"/>
                <w:szCs w:val="16"/>
              </w:rPr>
              <w:t> </w:t>
            </w:r>
          </w:p>
        </w:tc>
        <w:tc>
          <w:tcPr>
            <w:tcW w:w="313"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V</w:t>
            </w:r>
          </w:p>
        </w:tc>
        <w:tc>
          <w:tcPr>
            <w:tcW w:w="358"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xml:space="preserve">                      127,770,000 </w:t>
            </w:r>
          </w:p>
        </w:tc>
        <w:tc>
          <w:tcPr>
            <w:tcW w:w="838"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sz w:val="16"/>
                <w:szCs w:val="16"/>
              </w:rPr>
            </w:pPr>
            <w:r w:rsidRPr="000711AA">
              <w:rPr>
                <w:sz w:val="16"/>
                <w:szCs w:val="16"/>
              </w:rPr>
              <w:t xml:space="preserve">                                  122,765,000 </w:t>
            </w:r>
          </w:p>
        </w:tc>
        <w:tc>
          <w:tcPr>
            <w:tcW w:w="260"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sz w:val="16"/>
                <w:szCs w:val="16"/>
              </w:rPr>
            </w:pPr>
            <w:r w:rsidRPr="000711AA">
              <w:rPr>
                <w:sz w:val="16"/>
                <w:szCs w:val="16"/>
              </w:rPr>
              <w:t xml:space="preserve">         96 </w:t>
            </w:r>
          </w:p>
        </w:tc>
        <w:tc>
          <w:tcPr>
            <w:tcW w:w="615"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xml:space="preserve"> The workshops are on - going in the 7 Agro-ecological zones.</w:t>
            </w:r>
          </w:p>
        </w:tc>
      </w:tr>
      <w:tr w:rsidR="003012BF" w:rsidRPr="000711AA" w:rsidTr="00F36A03">
        <w:trPr>
          <w:trHeight w:val="4590"/>
        </w:trPr>
        <w:tc>
          <w:tcPr>
            <w:tcW w:w="317" w:type="pct"/>
            <w:vMerge/>
            <w:tcBorders>
              <w:top w:val="nil"/>
              <w:left w:val="single" w:sz="4" w:space="0" w:color="auto"/>
              <w:bottom w:val="single" w:sz="4" w:space="0" w:color="auto"/>
              <w:right w:val="single" w:sz="4" w:space="0" w:color="auto"/>
            </w:tcBorders>
            <w:vAlign w:val="center"/>
          </w:tcPr>
          <w:p w:rsidR="003012BF" w:rsidRPr="000711AA" w:rsidRDefault="003012BF" w:rsidP="002F1827">
            <w:pPr>
              <w:spacing w:after="0"/>
              <w:jc w:val="both"/>
              <w:rPr>
                <w:b/>
                <w:bCs/>
                <w:sz w:val="16"/>
                <w:szCs w:val="16"/>
              </w:rPr>
            </w:pPr>
          </w:p>
        </w:tc>
        <w:tc>
          <w:tcPr>
            <w:tcW w:w="154" w:type="pct"/>
            <w:vMerge/>
            <w:tcBorders>
              <w:top w:val="nil"/>
              <w:left w:val="single" w:sz="4" w:space="0" w:color="auto"/>
              <w:bottom w:val="single" w:sz="4" w:space="0" w:color="auto"/>
              <w:right w:val="single" w:sz="4" w:space="0" w:color="auto"/>
            </w:tcBorders>
            <w:vAlign w:val="center"/>
          </w:tcPr>
          <w:p w:rsidR="003012BF" w:rsidRPr="000711AA" w:rsidRDefault="003012BF" w:rsidP="002F1827">
            <w:pPr>
              <w:spacing w:after="0"/>
              <w:jc w:val="both"/>
              <w:rPr>
                <w:b/>
                <w:bCs/>
                <w:sz w:val="16"/>
                <w:szCs w:val="16"/>
              </w:rPr>
            </w:pPr>
          </w:p>
        </w:tc>
        <w:tc>
          <w:tcPr>
            <w:tcW w:w="123" w:type="pct"/>
            <w:vMerge/>
            <w:tcBorders>
              <w:top w:val="nil"/>
              <w:left w:val="single" w:sz="4" w:space="0" w:color="auto"/>
              <w:bottom w:val="single" w:sz="4" w:space="0" w:color="auto"/>
              <w:right w:val="single" w:sz="4" w:space="0" w:color="auto"/>
            </w:tcBorders>
            <w:vAlign w:val="center"/>
          </w:tcPr>
          <w:p w:rsidR="003012BF" w:rsidRPr="000711AA" w:rsidRDefault="003012BF" w:rsidP="002F1827">
            <w:pPr>
              <w:spacing w:after="0"/>
              <w:jc w:val="both"/>
              <w:rPr>
                <w:b/>
                <w:bCs/>
                <w:sz w:val="16"/>
                <w:szCs w:val="16"/>
              </w:rPr>
            </w:pPr>
          </w:p>
        </w:tc>
        <w:tc>
          <w:tcPr>
            <w:tcW w:w="218" w:type="pct"/>
            <w:vMerge/>
            <w:tcBorders>
              <w:top w:val="nil"/>
              <w:left w:val="single" w:sz="4" w:space="0" w:color="auto"/>
              <w:bottom w:val="single" w:sz="4" w:space="0" w:color="auto"/>
              <w:right w:val="single" w:sz="4" w:space="0" w:color="auto"/>
            </w:tcBorders>
            <w:vAlign w:val="center"/>
          </w:tcPr>
          <w:p w:rsidR="003012BF" w:rsidRPr="000711AA" w:rsidRDefault="003012BF" w:rsidP="002F1827">
            <w:pPr>
              <w:spacing w:after="0"/>
              <w:jc w:val="both"/>
              <w:rPr>
                <w:b/>
                <w:bCs/>
                <w:sz w:val="16"/>
                <w:szCs w:val="16"/>
              </w:rPr>
            </w:pPr>
          </w:p>
        </w:tc>
        <w:tc>
          <w:tcPr>
            <w:tcW w:w="595" w:type="pct"/>
            <w:tcBorders>
              <w:top w:val="single" w:sz="4" w:space="0" w:color="auto"/>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xml:space="preserve">• Follow up on the incorporation of the environmental issues into District Agricultural Development Plans (DADPs)           </w:t>
            </w:r>
          </w:p>
        </w:tc>
        <w:tc>
          <w:tcPr>
            <w:tcW w:w="460" w:type="pct"/>
            <w:tcBorders>
              <w:top w:val="single" w:sz="4" w:space="0" w:color="auto"/>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MAFC have sensitized 178 farmers on environmental management issues and challenges in irrigation schemes of Lemkuna (Manyara); Kirya (Mwanga); Soko (Rural Moshi); as well as Mwega, Lumuma and Mvumi irrigation schemes in Kilosa district. Environmental and Social Management Plans (ESMPs) for each scheme have been prepared.</w:t>
            </w:r>
          </w:p>
        </w:tc>
        <w:tc>
          <w:tcPr>
            <w:tcW w:w="340" w:type="pct"/>
            <w:tcBorders>
              <w:top w:val="single" w:sz="4" w:space="0" w:color="auto"/>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85</w:t>
            </w:r>
          </w:p>
        </w:tc>
        <w:tc>
          <w:tcPr>
            <w:tcW w:w="224" w:type="pct"/>
            <w:tcBorders>
              <w:top w:val="single" w:sz="4" w:space="0" w:color="auto"/>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c>
          <w:tcPr>
            <w:tcW w:w="186" w:type="pct"/>
            <w:tcBorders>
              <w:top w:val="single" w:sz="4" w:space="0" w:color="auto"/>
              <w:left w:val="nil"/>
              <w:bottom w:val="single" w:sz="4" w:space="0" w:color="auto"/>
              <w:right w:val="single" w:sz="4" w:space="0" w:color="auto"/>
            </w:tcBorders>
            <w:shd w:val="clear" w:color="auto" w:fill="auto"/>
            <w:noWrap/>
          </w:tcPr>
          <w:p w:rsidR="003012BF" w:rsidRPr="000711AA" w:rsidRDefault="003012BF" w:rsidP="002F1827">
            <w:pPr>
              <w:spacing w:after="0"/>
              <w:jc w:val="both"/>
              <w:rPr>
                <w:sz w:val="16"/>
                <w:szCs w:val="16"/>
              </w:rPr>
            </w:pPr>
            <w:r w:rsidRPr="000711AA">
              <w:rPr>
                <w:sz w:val="16"/>
                <w:szCs w:val="16"/>
              </w:rPr>
              <w:t> </w:t>
            </w:r>
          </w:p>
        </w:tc>
        <w:tc>
          <w:tcPr>
            <w:tcW w:w="313" w:type="pct"/>
            <w:tcBorders>
              <w:top w:val="single" w:sz="4" w:space="0" w:color="auto"/>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V</w:t>
            </w:r>
          </w:p>
        </w:tc>
        <w:tc>
          <w:tcPr>
            <w:tcW w:w="358" w:type="pct"/>
            <w:tcBorders>
              <w:top w:val="single" w:sz="4" w:space="0" w:color="auto"/>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xml:space="preserve">                       37,510,000 </w:t>
            </w:r>
          </w:p>
        </w:tc>
        <w:tc>
          <w:tcPr>
            <w:tcW w:w="838" w:type="pct"/>
            <w:tcBorders>
              <w:top w:val="single" w:sz="4" w:space="0" w:color="auto"/>
              <w:left w:val="nil"/>
              <w:bottom w:val="single" w:sz="4" w:space="0" w:color="auto"/>
              <w:right w:val="single" w:sz="4" w:space="0" w:color="auto"/>
            </w:tcBorders>
            <w:shd w:val="clear" w:color="auto" w:fill="auto"/>
            <w:noWrap/>
          </w:tcPr>
          <w:p w:rsidR="003012BF" w:rsidRPr="000711AA" w:rsidRDefault="003012BF" w:rsidP="002F1827">
            <w:pPr>
              <w:spacing w:after="0"/>
              <w:jc w:val="both"/>
              <w:rPr>
                <w:sz w:val="16"/>
                <w:szCs w:val="16"/>
              </w:rPr>
            </w:pPr>
            <w:r w:rsidRPr="000711AA">
              <w:rPr>
                <w:sz w:val="16"/>
                <w:szCs w:val="16"/>
              </w:rPr>
              <w:t xml:space="preserve">                                    33,245,600 </w:t>
            </w:r>
          </w:p>
        </w:tc>
        <w:tc>
          <w:tcPr>
            <w:tcW w:w="260" w:type="pct"/>
            <w:tcBorders>
              <w:top w:val="single" w:sz="4" w:space="0" w:color="auto"/>
              <w:left w:val="nil"/>
              <w:bottom w:val="single" w:sz="4" w:space="0" w:color="auto"/>
              <w:right w:val="single" w:sz="4" w:space="0" w:color="auto"/>
            </w:tcBorders>
            <w:shd w:val="clear" w:color="auto" w:fill="auto"/>
            <w:noWrap/>
          </w:tcPr>
          <w:p w:rsidR="003012BF" w:rsidRPr="000711AA" w:rsidRDefault="003012BF" w:rsidP="002F1827">
            <w:pPr>
              <w:spacing w:after="0"/>
              <w:jc w:val="both"/>
              <w:rPr>
                <w:sz w:val="16"/>
                <w:szCs w:val="16"/>
              </w:rPr>
            </w:pPr>
            <w:r w:rsidRPr="000711AA">
              <w:rPr>
                <w:sz w:val="16"/>
                <w:szCs w:val="16"/>
              </w:rPr>
              <w:t xml:space="preserve">         89 </w:t>
            </w:r>
          </w:p>
        </w:tc>
        <w:tc>
          <w:tcPr>
            <w:tcW w:w="615" w:type="pct"/>
            <w:tcBorders>
              <w:top w:val="single" w:sz="4" w:space="0" w:color="auto"/>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Reports for the sensitization and ESMPs developed have been prepared and are in place.</w:t>
            </w:r>
          </w:p>
        </w:tc>
      </w:tr>
      <w:tr w:rsidR="003012BF" w:rsidRPr="000711AA" w:rsidTr="00F36A03">
        <w:trPr>
          <w:trHeight w:val="2550"/>
        </w:trPr>
        <w:tc>
          <w:tcPr>
            <w:tcW w:w="317" w:type="pct"/>
            <w:vMerge/>
            <w:tcBorders>
              <w:top w:val="nil"/>
              <w:left w:val="single" w:sz="4" w:space="0" w:color="auto"/>
              <w:bottom w:val="single" w:sz="4" w:space="0" w:color="auto"/>
              <w:right w:val="single" w:sz="4" w:space="0" w:color="auto"/>
            </w:tcBorders>
            <w:vAlign w:val="center"/>
          </w:tcPr>
          <w:p w:rsidR="003012BF" w:rsidRPr="000711AA" w:rsidRDefault="003012BF" w:rsidP="002F1827">
            <w:pPr>
              <w:spacing w:after="0"/>
              <w:jc w:val="both"/>
              <w:rPr>
                <w:b/>
                <w:bCs/>
                <w:sz w:val="16"/>
                <w:szCs w:val="16"/>
              </w:rPr>
            </w:pPr>
          </w:p>
        </w:tc>
        <w:tc>
          <w:tcPr>
            <w:tcW w:w="154" w:type="pct"/>
            <w:vMerge/>
            <w:tcBorders>
              <w:top w:val="nil"/>
              <w:left w:val="single" w:sz="4" w:space="0" w:color="auto"/>
              <w:bottom w:val="single" w:sz="4" w:space="0" w:color="auto"/>
              <w:right w:val="single" w:sz="4" w:space="0" w:color="auto"/>
            </w:tcBorders>
            <w:vAlign w:val="center"/>
          </w:tcPr>
          <w:p w:rsidR="003012BF" w:rsidRPr="000711AA" w:rsidRDefault="003012BF" w:rsidP="002F1827">
            <w:pPr>
              <w:spacing w:after="0"/>
              <w:jc w:val="both"/>
              <w:rPr>
                <w:b/>
                <w:bCs/>
                <w:sz w:val="16"/>
                <w:szCs w:val="16"/>
              </w:rPr>
            </w:pPr>
          </w:p>
        </w:tc>
        <w:tc>
          <w:tcPr>
            <w:tcW w:w="123" w:type="pct"/>
            <w:vMerge/>
            <w:tcBorders>
              <w:top w:val="nil"/>
              <w:left w:val="single" w:sz="4" w:space="0" w:color="auto"/>
              <w:bottom w:val="single" w:sz="4" w:space="0" w:color="auto"/>
              <w:right w:val="single" w:sz="4" w:space="0" w:color="auto"/>
            </w:tcBorders>
            <w:vAlign w:val="center"/>
          </w:tcPr>
          <w:p w:rsidR="003012BF" w:rsidRPr="000711AA" w:rsidRDefault="003012BF" w:rsidP="002F1827">
            <w:pPr>
              <w:spacing w:after="0"/>
              <w:jc w:val="both"/>
              <w:rPr>
                <w:b/>
                <w:bCs/>
                <w:sz w:val="16"/>
                <w:szCs w:val="16"/>
              </w:rPr>
            </w:pPr>
          </w:p>
        </w:tc>
        <w:tc>
          <w:tcPr>
            <w:tcW w:w="218" w:type="pct"/>
            <w:vMerge/>
            <w:tcBorders>
              <w:top w:val="nil"/>
              <w:left w:val="single" w:sz="4" w:space="0" w:color="auto"/>
              <w:bottom w:val="single" w:sz="4" w:space="0" w:color="auto"/>
              <w:right w:val="single" w:sz="4" w:space="0" w:color="auto"/>
            </w:tcBorders>
            <w:vAlign w:val="center"/>
          </w:tcPr>
          <w:p w:rsidR="003012BF" w:rsidRPr="000711AA" w:rsidRDefault="003012BF" w:rsidP="002F1827">
            <w:pPr>
              <w:spacing w:after="0"/>
              <w:jc w:val="both"/>
              <w:rPr>
                <w:b/>
                <w:bCs/>
                <w:sz w:val="16"/>
                <w:szCs w:val="16"/>
              </w:rPr>
            </w:pPr>
          </w:p>
        </w:tc>
        <w:tc>
          <w:tcPr>
            <w:tcW w:w="595"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To Conduct Environmental audit of existing key agricultural policies, strategies, legislation and plans with  gender perspective</w:t>
            </w:r>
          </w:p>
        </w:tc>
        <w:tc>
          <w:tcPr>
            <w:tcW w:w="460"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MAFC in collaboration with NEMC and TFDA have conducted environmental survey of horticultural activities (vegetable production) in Iringa and Arusha regions to assess environmental and social impacts.</w:t>
            </w:r>
          </w:p>
        </w:tc>
        <w:tc>
          <w:tcPr>
            <w:tcW w:w="340"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90</w:t>
            </w:r>
          </w:p>
        </w:tc>
        <w:tc>
          <w:tcPr>
            <w:tcW w:w="224"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sz w:val="16"/>
                <w:szCs w:val="16"/>
              </w:rPr>
            </w:pPr>
            <w:r w:rsidRPr="000711AA">
              <w:rPr>
                <w:sz w:val="16"/>
                <w:szCs w:val="16"/>
              </w:rPr>
              <w:t> </w:t>
            </w:r>
          </w:p>
        </w:tc>
        <w:tc>
          <w:tcPr>
            <w:tcW w:w="186"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V</w:t>
            </w:r>
          </w:p>
        </w:tc>
        <w:tc>
          <w:tcPr>
            <w:tcW w:w="313"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V</w:t>
            </w:r>
          </w:p>
        </w:tc>
        <w:tc>
          <w:tcPr>
            <w:tcW w:w="358"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 xml:space="preserve">                       24,150,000 </w:t>
            </w:r>
          </w:p>
        </w:tc>
        <w:tc>
          <w:tcPr>
            <w:tcW w:w="838"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sz w:val="16"/>
                <w:szCs w:val="16"/>
              </w:rPr>
            </w:pPr>
            <w:r w:rsidRPr="000711AA">
              <w:rPr>
                <w:sz w:val="16"/>
                <w:szCs w:val="16"/>
              </w:rPr>
              <w:t xml:space="preserve">                                    20,666,000 </w:t>
            </w:r>
          </w:p>
        </w:tc>
        <w:tc>
          <w:tcPr>
            <w:tcW w:w="260"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sz w:val="16"/>
                <w:szCs w:val="16"/>
              </w:rPr>
            </w:pPr>
            <w:r w:rsidRPr="000711AA">
              <w:rPr>
                <w:sz w:val="16"/>
                <w:szCs w:val="16"/>
              </w:rPr>
              <w:t xml:space="preserve">         86 </w:t>
            </w:r>
          </w:p>
        </w:tc>
        <w:tc>
          <w:tcPr>
            <w:tcW w:w="615"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sz w:val="16"/>
                <w:szCs w:val="16"/>
              </w:rPr>
            </w:pPr>
            <w:r w:rsidRPr="000711AA">
              <w:rPr>
                <w:sz w:val="16"/>
                <w:szCs w:val="16"/>
              </w:rPr>
              <w:t>Survey reports are prepared</w:t>
            </w:r>
          </w:p>
        </w:tc>
      </w:tr>
      <w:tr w:rsidR="003012BF" w:rsidRPr="000711AA" w:rsidTr="00F36A03">
        <w:trPr>
          <w:trHeight w:val="255"/>
        </w:trPr>
        <w:tc>
          <w:tcPr>
            <w:tcW w:w="317" w:type="pct"/>
            <w:tcBorders>
              <w:top w:val="nil"/>
              <w:left w:val="single" w:sz="4" w:space="0" w:color="auto"/>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c>
          <w:tcPr>
            <w:tcW w:w="154"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c>
          <w:tcPr>
            <w:tcW w:w="123"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c>
          <w:tcPr>
            <w:tcW w:w="218"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c>
          <w:tcPr>
            <w:tcW w:w="595"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TOTAL TARGET</w:t>
            </w:r>
          </w:p>
        </w:tc>
        <w:tc>
          <w:tcPr>
            <w:tcW w:w="460"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c>
          <w:tcPr>
            <w:tcW w:w="340"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c>
          <w:tcPr>
            <w:tcW w:w="224"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 </w:t>
            </w:r>
          </w:p>
        </w:tc>
        <w:tc>
          <w:tcPr>
            <w:tcW w:w="186"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c>
          <w:tcPr>
            <w:tcW w:w="313"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c>
          <w:tcPr>
            <w:tcW w:w="358"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xml:space="preserve">189,430,000 </w:t>
            </w:r>
          </w:p>
        </w:tc>
        <w:tc>
          <w:tcPr>
            <w:tcW w:w="838"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 xml:space="preserve"> 176,676,600 </w:t>
            </w:r>
          </w:p>
        </w:tc>
        <w:tc>
          <w:tcPr>
            <w:tcW w:w="260" w:type="pct"/>
            <w:tcBorders>
              <w:top w:val="nil"/>
              <w:left w:val="nil"/>
              <w:bottom w:val="single" w:sz="4" w:space="0" w:color="auto"/>
              <w:right w:val="single" w:sz="4" w:space="0" w:color="auto"/>
            </w:tcBorders>
            <w:shd w:val="clear" w:color="auto" w:fill="auto"/>
            <w:noWrap/>
          </w:tcPr>
          <w:p w:rsidR="003012BF" w:rsidRPr="000711AA" w:rsidRDefault="003012BF" w:rsidP="002F1827">
            <w:pPr>
              <w:spacing w:after="0"/>
              <w:jc w:val="both"/>
              <w:rPr>
                <w:b/>
                <w:bCs/>
                <w:sz w:val="16"/>
                <w:szCs w:val="16"/>
              </w:rPr>
            </w:pPr>
            <w:r w:rsidRPr="000711AA">
              <w:rPr>
                <w:b/>
                <w:bCs/>
                <w:sz w:val="16"/>
                <w:szCs w:val="16"/>
              </w:rPr>
              <w:t xml:space="preserve"> 93 </w:t>
            </w:r>
          </w:p>
        </w:tc>
        <w:tc>
          <w:tcPr>
            <w:tcW w:w="615" w:type="pct"/>
            <w:tcBorders>
              <w:top w:val="nil"/>
              <w:left w:val="nil"/>
              <w:bottom w:val="single" w:sz="4" w:space="0" w:color="auto"/>
              <w:right w:val="single" w:sz="4" w:space="0" w:color="auto"/>
            </w:tcBorders>
            <w:shd w:val="clear" w:color="auto" w:fill="auto"/>
          </w:tcPr>
          <w:p w:rsidR="003012BF" w:rsidRPr="000711AA" w:rsidRDefault="003012BF" w:rsidP="002F1827">
            <w:pPr>
              <w:spacing w:after="0"/>
              <w:jc w:val="both"/>
              <w:rPr>
                <w:b/>
                <w:bCs/>
                <w:sz w:val="16"/>
                <w:szCs w:val="16"/>
              </w:rPr>
            </w:pPr>
            <w:r w:rsidRPr="000711AA">
              <w:rPr>
                <w:b/>
                <w:bCs/>
                <w:sz w:val="16"/>
                <w:szCs w:val="16"/>
              </w:rPr>
              <w:t> </w:t>
            </w:r>
          </w:p>
        </w:tc>
      </w:tr>
    </w:tbl>
    <w:p w:rsidR="009A5CF1" w:rsidRPr="000711AA" w:rsidRDefault="009C50C9" w:rsidP="002F1827">
      <w:pPr>
        <w:spacing w:after="0"/>
        <w:jc w:val="both"/>
        <w:rPr>
          <w:b/>
          <w:bCs/>
          <w:sz w:val="20"/>
          <w:szCs w:val="20"/>
        </w:rPr>
      </w:pPr>
      <w:r w:rsidRPr="000711AA">
        <w:rPr>
          <w:b/>
          <w:bCs/>
          <w:sz w:val="22"/>
          <w:szCs w:val="22"/>
        </w:rPr>
        <w:br w:type="page"/>
      </w:r>
      <w:r w:rsidR="009A5CF1" w:rsidRPr="000711AA">
        <w:rPr>
          <w:b/>
          <w:bCs/>
          <w:sz w:val="20"/>
          <w:szCs w:val="20"/>
        </w:rPr>
        <w:lastRenderedPageBreak/>
        <w:t>Sub-Vote Code and Name: 2001 Crop Development</w:t>
      </w:r>
    </w:p>
    <w:tbl>
      <w:tblPr>
        <w:tblW w:w="4990" w:type="pct"/>
        <w:tblLayout w:type="fixed"/>
        <w:tblLook w:val="04A0"/>
      </w:tblPr>
      <w:tblGrid>
        <w:gridCol w:w="1097"/>
        <w:gridCol w:w="303"/>
        <w:gridCol w:w="286"/>
        <w:gridCol w:w="583"/>
        <w:gridCol w:w="2617"/>
        <w:gridCol w:w="2334"/>
        <w:gridCol w:w="897"/>
        <w:gridCol w:w="484"/>
        <w:gridCol w:w="427"/>
        <w:gridCol w:w="801"/>
        <w:gridCol w:w="1078"/>
        <w:gridCol w:w="1169"/>
        <w:gridCol w:w="722"/>
        <w:gridCol w:w="1350"/>
      </w:tblGrid>
      <w:tr w:rsidR="00826A5F" w:rsidRPr="000711AA" w:rsidTr="00054BDC">
        <w:trPr>
          <w:trHeight w:val="395"/>
        </w:trPr>
        <w:tc>
          <w:tcPr>
            <w:tcW w:w="802" w:type="pct"/>
            <w:gridSpan w:val="4"/>
            <w:tcBorders>
              <w:top w:val="single" w:sz="4" w:space="0" w:color="auto"/>
              <w:left w:val="single" w:sz="4" w:space="0" w:color="auto"/>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CODES AND LINKAGE</w:t>
            </w:r>
          </w:p>
        </w:tc>
        <w:tc>
          <w:tcPr>
            <w:tcW w:w="925" w:type="pct"/>
            <w:tcBorders>
              <w:top w:val="single" w:sz="4" w:space="0" w:color="auto"/>
              <w:left w:val="nil"/>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ANNUAL PHYSICAL TARGET</w:t>
            </w:r>
          </w:p>
        </w:tc>
        <w:tc>
          <w:tcPr>
            <w:tcW w:w="825" w:type="pct"/>
            <w:tcBorders>
              <w:top w:val="single" w:sz="4" w:space="0" w:color="auto"/>
              <w:left w:val="nil"/>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CUMMULATIVE STATUS ON MEETING PHYSICAL TARGET</w:t>
            </w:r>
          </w:p>
        </w:tc>
        <w:tc>
          <w:tcPr>
            <w:tcW w:w="1971" w:type="pct"/>
            <w:gridSpan w:val="7"/>
            <w:tcBorders>
              <w:top w:val="single" w:sz="4" w:space="0" w:color="auto"/>
              <w:left w:val="nil"/>
              <w:bottom w:val="single" w:sz="4" w:space="0" w:color="auto"/>
              <w:right w:val="single" w:sz="4" w:space="0" w:color="auto"/>
            </w:tcBorders>
            <w:shd w:val="clear" w:color="000000" w:fill="CCFFCC"/>
            <w:noWrap/>
          </w:tcPr>
          <w:p w:rsidR="00826A5F" w:rsidRPr="000711AA" w:rsidRDefault="00826A5F" w:rsidP="00826A5F">
            <w:pPr>
              <w:spacing w:after="0"/>
              <w:jc w:val="center"/>
              <w:rPr>
                <w:b/>
                <w:bCs/>
                <w:sz w:val="16"/>
                <w:szCs w:val="16"/>
              </w:rPr>
            </w:pPr>
            <w:r w:rsidRPr="000711AA">
              <w:rPr>
                <w:b/>
                <w:bCs/>
                <w:sz w:val="16"/>
                <w:szCs w:val="16"/>
              </w:rPr>
              <w:t>EXPENDITURE STATUS</w:t>
            </w:r>
          </w:p>
        </w:tc>
        <w:tc>
          <w:tcPr>
            <w:tcW w:w="477" w:type="pct"/>
            <w:vMerge w:val="restart"/>
            <w:tcBorders>
              <w:top w:val="single" w:sz="4" w:space="0" w:color="auto"/>
              <w:left w:val="nil"/>
              <w:right w:val="single" w:sz="4" w:space="0" w:color="auto"/>
            </w:tcBorders>
            <w:shd w:val="clear" w:color="000000" w:fill="CCFFFF"/>
          </w:tcPr>
          <w:p w:rsidR="00826A5F" w:rsidRPr="000711AA" w:rsidRDefault="00826A5F" w:rsidP="00826A5F">
            <w:pPr>
              <w:spacing w:after="0"/>
              <w:jc w:val="both"/>
              <w:rPr>
                <w:b/>
                <w:bCs/>
                <w:sz w:val="16"/>
                <w:szCs w:val="16"/>
              </w:rPr>
            </w:pPr>
            <w:r w:rsidRPr="000711AA">
              <w:rPr>
                <w:b/>
                <w:bCs/>
                <w:sz w:val="16"/>
                <w:szCs w:val="16"/>
              </w:rPr>
              <w:t>R</w:t>
            </w:r>
            <w:r w:rsidRPr="000711AA">
              <w:rPr>
                <w:b/>
                <w:bCs/>
                <w:sz w:val="16"/>
                <w:szCs w:val="16"/>
                <w:shd w:val="clear" w:color="auto" w:fill="CCFFCC"/>
              </w:rPr>
              <w:t>EMARKS ON IMPLEMENTATION</w:t>
            </w:r>
          </w:p>
        </w:tc>
      </w:tr>
      <w:tr w:rsidR="00826A5F" w:rsidRPr="000711AA" w:rsidTr="00054BDC">
        <w:trPr>
          <w:trHeight w:val="510"/>
        </w:trPr>
        <w:tc>
          <w:tcPr>
            <w:tcW w:w="388" w:type="pct"/>
            <w:tcBorders>
              <w:top w:val="nil"/>
              <w:left w:val="single" w:sz="4" w:space="0" w:color="auto"/>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Target Code</w:t>
            </w:r>
          </w:p>
        </w:tc>
        <w:tc>
          <w:tcPr>
            <w:tcW w:w="107" w:type="pct"/>
            <w:tcBorders>
              <w:top w:val="nil"/>
              <w:left w:val="nil"/>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M</w:t>
            </w:r>
          </w:p>
        </w:tc>
        <w:tc>
          <w:tcPr>
            <w:tcW w:w="101" w:type="pct"/>
            <w:tcBorders>
              <w:top w:val="nil"/>
              <w:left w:val="nil"/>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P</w:t>
            </w:r>
          </w:p>
        </w:tc>
        <w:tc>
          <w:tcPr>
            <w:tcW w:w="206" w:type="pct"/>
            <w:tcBorders>
              <w:top w:val="nil"/>
              <w:left w:val="nil"/>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R</w:t>
            </w:r>
          </w:p>
        </w:tc>
        <w:tc>
          <w:tcPr>
            <w:tcW w:w="925" w:type="pct"/>
            <w:tcBorders>
              <w:top w:val="nil"/>
              <w:left w:val="nil"/>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Target Descrption</w:t>
            </w:r>
          </w:p>
        </w:tc>
        <w:tc>
          <w:tcPr>
            <w:tcW w:w="825" w:type="pct"/>
            <w:tcBorders>
              <w:top w:val="nil"/>
              <w:left w:val="nil"/>
              <w:bottom w:val="single" w:sz="4" w:space="0" w:color="auto"/>
              <w:right w:val="single" w:sz="4" w:space="0" w:color="auto"/>
            </w:tcBorders>
            <w:shd w:val="clear" w:color="000000" w:fill="CCFFCC"/>
            <w:noWrap/>
          </w:tcPr>
          <w:p w:rsidR="00826A5F" w:rsidRPr="000711AA" w:rsidRDefault="00826A5F" w:rsidP="002F1827">
            <w:pPr>
              <w:spacing w:after="0"/>
              <w:jc w:val="both"/>
              <w:rPr>
                <w:b/>
                <w:bCs/>
                <w:sz w:val="16"/>
                <w:szCs w:val="16"/>
              </w:rPr>
            </w:pPr>
            <w:r w:rsidRPr="000711AA">
              <w:rPr>
                <w:b/>
                <w:bCs/>
                <w:sz w:val="16"/>
                <w:szCs w:val="16"/>
              </w:rPr>
              <w:t>Actual Progress</w:t>
            </w:r>
          </w:p>
        </w:tc>
        <w:tc>
          <w:tcPr>
            <w:tcW w:w="317" w:type="pct"/>
            <w:tcBorders>
              <w:top w:val="nil"/>
              <w:left w:val="nil"/>
              <w:bottom w:val="single" w:sz="4" w:space="0" w:color="auto"/>
              <w:right w:val="single" w:sz="4" w:space="0" w:color="auto"/>
            </w:tcBorders>
            <w:shd w:val="clear" w:color="000000" w:fill="CCFFCC"/>
            <w:vAlign w:val="bottom"/>
          </w:tcPr>
          <w:p w:rsidR="00826A5F" w:rsidRPr="000711AA" w:rsidRDefault="00826A5F" w:rsidP="002F1827">
            <w:pPr>
              <w:spacing w:after="0"/>
              <w:jc w:val="both"/>
              <w:rPr>
                <w:b/>
                <w:bCs/>
                <w:sz w:val="16"/>
                <w:szCs w:val="16"/>
              </w:rPr>
            </w:pPr>
            <w:r w:rsidRPr="000711AA">
              <w:rPr>
                <w:b/>
                <w:bCs/>
                <w:sz w:val="16"/>
                <w:szCs w:val="16"/>
              </w:rPr>
              <w:t>Estimated % Completed</w:t>
            </w:r>
          </w:p>
        </w:tc>
        <w:tc>
          <w:tcPr>
            <w:tcW w:w="171" w:type="pct"/>
            <w:tcBorders>
              <w:top w:val="nil"/>
              <w:left w:val="nil"/>
              <w:bottom w:val="single" w:sz="4" w:space="0" w:color="auto"/>
              <w:right w:val="single" w:sz="4" w:space="0" w:color="auto"/>
            </w:tcBorders>
            <w:shd w:val="clear" w:color="000000" w:fill="CCFFCC"/>
            <w:vAlign w:val="bottom"/>
          </w:tcPr>
          <w:p w:rsidR="00826A5F" w:rsidRPr="000711AA" w:rsidRDefault="00826A5F" w:rsidP="002F1827">
            <w:pPr>
              <w:spacing w:after="0"/>
              <w:jc w:val="both"/>
              <w:rPr>
                <w:b/>
                <w:bCs/>
                <w:sz w:val="16"/>
                <w:szCs w:val="16"/>
              </w:rPr>
            </w:pPr>
            <w:r w:rsidRPr="000711AA">
              <w:rPr>
                <w:b/>
                <w:bCs/>
                <w:sz w:val="16"/>
                <w:szCs w:val="16"/>
              </w:rPr>
              <w:t>On Track</w:t>
            </w:r>
          </w:p>
        </w:tc>
        <w:tc>
          <w:tcPr>
            <w:tcW w:w="151" w:type="pct"/>
            <w:tcBorders>
              <w:top w:val="nil"/>
              <w:left w:val="nil"/>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At Risk</w:t>
            </w:r>
          </w:p>
        </w:tc>
        <w:tc>
          <w:tcPr>
            <w:tcW w:w="283" w:type="pct"/>
            <w:tcBorders>
              <w:top w:val="nil"/>
              <w:left w:val="nil"/>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Unknown</w:t>
            </w:r>
          </w:p>
        </w:tc>
        <w:tc>
          <w:tcPr>
            <w:tcW w:w="381" w:type="pct"/>
            <w:tcBorders>
              <w:top w:val="nil"/>
              <w:left w:val="nil"/>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Cumulative Budget</w:t>
            </w:r>
          </w:p>
        </w:tc>
        <w:tc>
          <w:tcPr>
            <w:tcW w:w="413" w:type="pct"/>
            <w:tcBorders>
              <w:top w:val="nil"/>
              <w:left w:val="nil"/>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 xml:space="preserve">Cummulative Actual Expenditure </w:t>
            </w:r>
          </w:p>
        </w:tc>
        <w:tc>
          <w:tcPr>
            <w:tcW w:w="255" w:type="pct"/>
            <w:tcBorders>
              <w:top w:val="nil"/>
              <w:left w:val="nil"/>
              <w:bottom w:val="single" w:sz="4" w:space="0" w:color="auto"/>
              <w:right w:val="single" w:sz="4" w:space="0" w:color="auto"/>
            </w:tcBorders>
            <w:shd w:val="clear" w:color="000000" w:fill="CCFFCC"/>
          </w:tcPr>
          <w:p w:rsidR="00826A5F" w:rsidRPr="000711AA" w:rsidRDefault="00826A5F" w:rsidP="002F1827">
            <w:pPr>
              <w:spacing w:after="0"/>
              <w:jc w:val="both"/>
              <w:rPr>
                <w:b/>
                <w:bCs/>
                <w:sz w:val="16"/>
                <w:szCs w:val="16"/>
              </w:rPr>
            </w:pPr>
            <w:r w:rsidRPr="000711AA">
              <w:rPr>
                <w:b/>
                <w:bCs/>
                <w:sz w:val="16"/>
                <w:szCs w:val="16"/>
              </w:rPr>
              <w:t>% Spent</w:t>
            </w:r>
          </w:p>
        </w:tc>
        <w:tc>
          <w:tcPr>
            <w:tcW w:w="477" w:type="pct"/>
            <w:vMerge/>
            <w:tcBorders>
              <w:left w:val="nil"/>
              <w:bottom w:val="single" w:sz="4" w:space="0" w:color="auto"/>
              <w:right w:val="single" w:sz="4" w:space="0" w:color="auto"/>
            </w:tcBorders>
            <w:shd w:val="clear" w:color="000000" w:fill="CCFFFF"/>
          </w:tcPr>
          <w:p w:rsidR="00826A5F" w:rsidRPr="000711AA" w:rsidRDefault="00826A5F" w:rsidP="002F1827">
            <w:pPr>
              <w:spacing w:after="0"/>
              <w:jc w:val="both"/>
              <w:rPr>
                <w:b/>
                <w:bCs/>
                <w:sz w:val="16"/>
                <w:szCs w:val="16"/>
              </w:rPr>
            </w:pPr>
          </w:p>
        </w:tc>
      </w:tr>
      <w:tr w:rsidR="009A5CF1" w:rsidRPr="000711AA" w:rsidTr="00826A5F">
        <w:trPr>
          <w:trHeight w:val="255"/>
        </w:trPr>
        <w:tc>
          <w:tcPr>
            <w:tcW w:w="388" w:type="pct"/>
            <w:tcBorders>
              <w:top w:val="nil"/>
              <w:left w:val="single" w:sz="4" w:space="0" w:color="auto"/>
              <w:bottom w:val="single" w:sz="4" w:space="0" w:color="auto"/>
              <w:right w:val="single" w:sz="4" w:space="0" w:color="auto"/>
            </w:tcBorders>
            <w:shd w:val="clear" w:color="auto" w:fill="auto"/>
            <w:noWrap/>
          </w:tcPr>
          <w:p w:rsidR="009A5CF1" w:rsidRPr="000711AA" w:rsidRDefault="009A5CF1" w:rsidP="002F1827">
            <w:pPr>
              <w:spacing w:after="0"/>
              <w:jc w:val="both"/>
              <w:rPr>
                <w:b/>
                <w:bCs/>
                <w:sz w:val="16"/>
                <w:szCs w:val="16"/>
              </w:rPr>
            </w:pPr>
            <w:r w:rsidRPr="000711AA">
              <w:rPr>
                <w:b/>
                <w:bCs/>
                <w:sz w:val="16"/>
                <w:szCs w:val="16"/>
              </w:rPr>
              <w:t>1</w:t>
            </w:r>
          </w:p>
        </w:tc>
        <w:tc>
          <w:tcPr>
            <w:tcW w:w="107" w:type="pct"/>
            <w:tcBorders>
              <w:top w:val="nil"/>
              <w:left w:val="nil"/>
              <w:bottom w:val="single" w:sz="4" w:space="0" w:color="auto"/>
              <w:right w:val="single" w:sz="4" w:space="0" w:color="auto"/>
            </w:tcBorders>
            <w:shd w:val="clear" w:color="auto" w:fill="auto"/>
            <w:noWrap/>
          </w:tcPr>
          <w:p w:rsidR="009A5CF1" w:rsidRPr="000711AA" w:rsidRDefault="009A5CF1" w:rsidP="002F1827">
            <w:pPr>
              <w:spacing w:after="0"/>
              <w:jc w:val="both"/>
              <w:rPr>
                <w:b/>
                <w:bCs/>
                <w:sz w:val="16"/>
                <w:szCs w:val="16"/>
              </w:rPr>
            </w:pPr>
            <w:r w:rsidRPr="000711AA">
              <w:rPr>
                <w:b/>
                <w:bCs/>
                <w:sz w:val="16"/>
                <w:szCs w:val="16"/>
              </w:rPr>
              <w:t>2</w:t>
            </w:r>
          </w:p>
        </w:tc>
        <w:tc>
          <w:tcPr>
            <w:tcW w:w="101" w:type="pct"/>
            <w:tcBorders>
              <w:top w:val="nil"/>
              <w:left w:val="nil"/>
              <w:bottom w:val="single" w:sz="4" w:space="0" w:color="auto"/>
              <w:right w:val="single" w:sz="4" w:space="0" w:color="auto"/>
            </w:tcBorders>
            <w:shd w:val="clear" w:color="auto" w:fill="auto"/>
            <w:noWrap/>
          </w:tcPr>
          <w:p w:rsidR="009A5CF1" w:rsidRPr="000711AA" w:rsidRDefault="009A5CF1" w:rsidP="002F1827">
            <w:pPr>
              <w:spacing w:after="0"/>
              <w:jc w:val="both"/>
              <w:rPr>
                <w:b/>
                <w:bCs/>
                <w:sz w:val="16"/>
                <w:szCs w:val="16"/>
              </w:rPr>
            </w:pPr>
            <w:r w:rsidRPr="000711AA">
              <w:rPr>
                <w:b/>
                <w:bCs/>
                <w:sz w:val="16"/>
                <w:szCs w:val="16"/>
              </w:rPr>
              <w:t>3</w:t>
            </w:r>
          </w:p>
        </w:tc>
        <w:tc>
          <w:tcPr>
            <w:tcW w:w="206" w:type="pct"/>
            <w:tcBorders>
              <w:top w:val="nil"/>
              <w:left w:val="nil"/>
              <w:bottom w:val="single" w:sz="4" w:space="0" w:color="auto"/>
              <w:right w:val="single" w:sz="4" w:space="0" w:color="auto"/>
            </w:tcBorders>
            <w:shd w:val="clear" w:color="auto" w:fill="auto"/>
            <w:noWrap/>
          </w:tcPr>
          <w:p w:rsidR="009A5CF1" w:rsidRPr="000711AA" w:rsidRDefault="009A5CF1" w:rsidP="002F1827">
            <w:pPr>
              <w:spacing w:after="0"/>
              <w:jc w:val="both"/>
              <w:rPr>
                <w:b/>
                <w:bCs/>
                <w:sz w:val="16"/>
                <w:szCs w:val="16"/>
              </w:rPr>
            </w:pPr>
            <w:r w:rsidRPr="000711AA">
              <w:rPr>
                <w:b/>
                <w:bCs/>
                <w:sz w:val="16"/>
                <w:szCs w:val="16"/>
              </w:rPr>
              <w:t>4</w:t>
            </w:r>
          </w:p>
        </w:tc>
        <w:tc>
          <w:tcPr>
            <w:tcW w:w="925" w:type="pct"/>
            <w:tcBorders>
              <w:top w:val="nil"/>
              <w:left w:val="nil"/>
              <w:bottom w:val="single" w:sz="4" w:space="0" w:color="auto"/>
              <w:right w:val="single" w:sz="4" w:space="0" w:color="auto"/>
            </w:tcBorders>
            <w:shd w:val="clear" w:color="auto" w:fill="auto"/>
            <w:noWrap/>
          </w:tcPr>
          <w:p w:rsidR="009A5CF1" w:rsidRPr="000711AA" w:rsidRDefault="009A5CF1" w:rsidP="002F1827">
            <w:pPr>
              <w:spacing w:after="0"/>
              <w:jc w:val="both"/>
              <w:rPr>
                <w:b/>
                <w:bCs/>
                <w:sz w:val="16"/>
                <w:szCs w:val="16"/>
              </w:rPr>
            </w:pPr>
            <w:r w:rsidRPr="000711AA">
              <w:rPr>
                <w:b/>
                <w:bCs/>
                <w:sz w:val="16"/>
                <w:szCs w:val="16"/>
              </w:rPr>
              <w:t>5</w:t>
            </w:r>
          </w:p>
        </w:tc>
        <w:tc>
          <w:tcPr>
            <w:tcW w:w="825" w:type="pct"/>
            <w:tcBorders>
              <w:top w:val="nil"/>
              <w:left w:val="nil"/>
              <w:bottom w:val="single" w:sz="4" w:space="0" w:color="auto"/>
              <w:right w:val="single" w:sz="4" w:space="0" w:color="auto"/>
            </w:tcBorders>
            <w:shd w:val="clear" w:color="auto" w:fill="auto"/>
            <w:noWrap/>
          </w:tcPr>
          <w:p w:rsidR="009A5CF1" w:rsidRPr="000711AA" w:rsidRDefault="009A5CF1" w:rsidP="002F1827">
            <w:pPr>
              <w:spacing w:after="0"/>
              <w:jc w:val="both"/>
              <w:rPr>
                <w:b/>
                <w:bCs/>
                <w:sz w:val="16"/>
                <w:szCs w:val="16"/>
              </w:rPr>
            </w:pPr>
            <w:r w:rsidRPr="000711AA">
              <w:rPr>
                <w:b/>
                <w:bCs/>
                <w:sz w:val="16"/>
                <w:szCs w:val="16"/>
              </w:rPr>
              <w:t>6</w:t>
            </w:r>
          </w:p>
        </w:tc>
        <w:tc>
          <w:tcPr>
            <w:tcW w:w="317" w:type="pct"/>
            <w:tcBorders>
              <w:top w:val="nil"/>
              <w:left w:val="nil"/>
              <w:bottom w:val="single" w:sz="4" w:space="0" w:color="auto"/>
              <w:right w:val="single" w:sz="4" w:space="0" w:color="auto"/>
            </w:tcBorders>
            <w:shd w:val="clear" w:color="auto" w:fill="auto"/>
            <w:noWrap/>
            <w:vAlign w:val="bottom"/>
          </w:tcPr>
          <w:p w:rsidR="009A5CF1" w:rsidRPr="000711AA" w:rsidRDefault="009A5CF1" w:rsidP="002F1827">
            <w:pPr>
              <w:spacing w:after="0"/>
              <w:jc w:val="both"/>
              <w:rPr>
                <w:b/>
                <w:bCs/>
                <w:sz w:val="16"/>
                <w:szCs w:val="16"/>
              </w:rPr>
            </w:pPr>
            <w:r w:rsidRPr="000711AA">
              <w:rPr>
                <w:b/>
                <w:bCs/>
                <w:sz w:val="16"/>
                <w:szCs w:val="16"/>
              </w:rPr>
              <w:t>7</w:t>
            </w:r>
          </w:p>
        </w:tc>
        <w:tc>
          <w:tcPr>
            <w:tcW w:w="171" w:type="pct"/>
            <w:tcBorders>
              <w:top w:val="nil"/>
              <w:left w:val="nil"/>
              <w:bottom w:val="single" w:sz="4" w:space="0" w:color="auto"/>
              <w:right w:val="single" w:sz="4" w:space="0" w:color="auto"/>
            </w:tcBorders>
            <w:shd w:val="clear" w:color="auto" w:fill="auto"/>
            <w:noWrap/>
            <w:vAlign w:val="bottom"/>
          </w:tcPr>
          <w:p w:rsidR="009A5CF1" w:rsidRPr="000711AA" w:rsidRDefault="009A5CF1" w:rsidP="002F1827">
            <w:pPr>
              <w:spacing w:after="0"/>
              <w:jc w:val="both"/>
              <w:rPr>
                <w:b/>
                <w:bCs/>
                <w:sz w:val="16"/>
                <w:szCs w:val="16"/>
              </w:rPr>
            </w:pPr>
            <w:r w:rsidRPr="000711AA">
              <w:rPr>
                <w:b/>
                <w:bCs/>
                <w:sz w:val="16"/>
                <w:szCs w:val="16"/>
              </w:rPr>
              <w:t>8</w:t>
            </w:r>
          </w:p>
        </w:tc>
        <w:tc>
          <w:tcPr>
            <w:tcW w:w="151" w:type="pct"/>
            <w:tcBorders>
              <w:top w:val="nil"/>
              <w:left w:val="nil"/>
              <w:bottom w:val="single" w:sz="4" w:space="0" w:color="auto"/>
              <w:right w:val="single" w:sz="4" w:space="0" w:color="auto"/>
            </w:tcBorders>
            <w:shd w:val="clear" w:color="auto" w:fill="auto"/>
            <w:noWrap/>
          </w:tcPr>
          <w:p w:rsidR="009A5CF1" w:rsidRPr="000711AA" w:rsidRDefault="009A5CF1" w:rsidP="002F1827">
            <w:pPr>
              <w:spacing w:after="0"/>
              <w:jc w:val="both"/>
              <w:rPr>
                <w:b/>
                <w:bCs/>
                <w:sz w:val="16"/>
                <w:szCs w:val="16"/>
              </w:rPr>
            </w:pPr>
            <w:r w:rsidRPr="000711AA">
              <w:rPr>
                <w:b/>
                <w:bCs/>
                <w:sz w:val="16"/>
                <w:szCs w:val="16"/>
              </w:rPr>
              <w:t>9</w:t>
            </w:r>
          </w:p>
        </w:tc>
        <w:tc>
          <w:tcPr>
            <w:tcW w:w="283" w:type="pct"/>
            <w:tcBorders>
              <w:top w:val="nil"/>
              <w:left w:val="nil"/>
              <w:bottom w:val="single" w:sz="4" w:space="0" w:color="auto"/>
              <w:right w:val="single" w:sz="4" w:space="0" w:color="auto"/>
            </w:tcBorders>
            <w:shd w:val="clear" w:color="auto" w:fill="auto"/>
            <w:noWrap/>
          </w:tcPr>
          <w:p w:rsidR="009A5CF1" w:rsidRPr="000711AA" w:rsidRDefault="009A5CF1" w:rsidP="002F1827">
            <w:pPr>
              <w:spacing w:after="0"/>
              <w:jc w:val="both"/>
              <w:rPr>
                <w:b/>
                <w:bCs/>
                <w:sz w:val="16"/>
                <w:szCs w:val="16"/>
              </w:rPr>
            </w:pPr>
            <w:r w:rsidRPr="000711AA">
              <w:rPr>
                <w:b/>
                <w:bCs/>
                <w:sz w:val="16"/>
                <w:szCs w:val="16"/>
              </w:rPr>
              <w:t>10</w:t>
            </w:r>
          </w:p>
        </w:tc>
        <w:tc>
          <w:tcPr>
            <w:tcW w:w="381" w:type="pct"/>
            <w:tcBorders>
              <w:top w:val="nil"/>
              <w:left w:val="nil"/>
              <w:bottom w:val="single" w:sz="4" w:space="0" w:color="auto"/>
              <w:right w:val="single" w:sz="4" w:space="0" w:color="auto"/>
            </w:tcBorders>
            <w:shd w:val="clear" w:color="auto" w:fill="auto"/>
            <w:noWrap/>
          </w:tcPr>
          <w:p w:rsidR="009A5CF1" w:rsidRPr="000711AA" w:rsidRDefault="009A5CF1" w:rsidP="002F1827">
            <w:pPr>
              <w:spacing w:after="0"/>
              <w:jc w:val="both"/>
              <w:rPr>
                <w:b/>
                <w:bCs/>
                <w:sz w:val="16"/>
                <w:szCs w:val="16"/>
              </w:rPr>
            </w:pPr>
            <w:r w:rsidRPr="000711AA">
              <w:rPr>
                <w:b/>
                <w:bCs/>
                <w:sz w:val="16"/>
                <w:szCs w:val="16"/>
              </w:rPr>
              <w:t>11</w:t>
            </w:r>
          </w:p>
        </w:tc>
        <w:tc>
          <w:tcPr>
            <w:tcW w:w="413" w:type="pct"/>
            <w:tcBorders>
              <w:top w:val="nil"/>
              <w:left w:val="nil"/>
              <w:bottom w:val="single" w:sz="4" w:space="0" w:color="auto"/>
              <w:right w:val="single" w:sz="4" w:space="0" w:color="auto"/>
            </w:tcBorders>
            <w:shd w:val="clear" w:color="auto" w:fill="auto"/>
            <w:noWrap/>
          </w:tcPr>
          <w:p w:rsidR="009A5CF1" w:rsidRPr="000711AA" w:rsidRDefault="009A5CF1" w:rsidP="002F1827">
            <w:pPr>
              <w:spacing w:after="0"/>
              <w:jc w:val="both"/>
              <w:rPr>
                <w:b/>
                <w:bCs/>
                <w:sz w:val="16"/>
                <w:szCs w:val="16"/>
              </w:rPr>
            </w:pPr>
            <w:r w:rsidRPr="000711AA">
              <w:rPr>
                <w:b/>
                <w:bCs/>
                <w:sz w:val="16"/>
                <w:szCs w:val="16"/>
              </w:rPr>
              <w:t>12</w:t>
            </w:r>
          </w:p>
        </w:tc>
        <w:tc>
          <w:tcPr>
            <w:tcW w:w="255" w:type="pct"/>
            <w:tcBorders>
              <w:top w:val="nil"/>
              <w:left w:val="nil"/>
              <w:bottom w:val="single" w:sz="4" w:space="0" w:color="auto"/>
              <w:right w:val="single" w:sz="4" w:space="0" w:color="auto"/>
            </w:tcBorders>
            <w:shd w:val="clear" w:color="auto" w:fill="auto"/>
            <w:noWrap/>
          </w:tcPr>
          <w:p w:rsidR="009A5CF1" w:rsidRPr="000711AA" w:rsidRDefault="009A5CF1" w:rsidP="002F1827">
            <w:pPr>
              <w:spacing w:after="0"/>
              <w:jc w:val="both"/>
              <w:rPr>
                <w:b/>
                <w:bCs/>
                <w:sz w:val="16"/>
                <w:szCs w:val="16"/>
              </w:rPr>
            </w:pPr>
            <w:r w:rsidRPr="000711AA">
              <w:rPr>
                <w:b/>
                <w:bCs/>
                <w:sz w:val="16"/>
                <w:szCs w:val="16"/>
              </w:rPr>
              <w:t>13</w:t>
            </w:r>
          </w:p>
        </w:tc>
        <w:tc>
          <w:tcPr>
            <w:tcW w:w="477" w:type="pct"/>
            <w:tcBorders>
              <w:top w:val="nil"/>
              <w:left w:val="nil"/>
              <w:bottom w:val="single" w:sz="4" w:space="0" w:color="auto"/>
              <w:right w:val="single" w:sz="4" w:space="0" w:color="auto"/>
            </w:tcBorders>
            <w:shd w:val="clear" w:color="auto" w:fill="auto"/>
            <w:noWrap/>
          </w:tcPr>
          <w:p w:rsidR="009A5CF1" w:rsidRPr="000711AA" w:rsidRDefault="009A5CF1" w:rsidP="002F1827">
            <w:pPr>
              <w:spacing w:after="0"/>
              <w:jc w:val="both"/>
              <w:rPr>
                <w:b/>
                <w:bCs/>
                <w:sz w:val="16"/>
                <w:szCs w:val="16"/>
              </w:rPr>
            </w:pPr>
            <w:r w:rsidRPr="000711AA">
              <w:rPr>
                <w:b/>
                <w:bCs/>
                <w:sz w:val="16"/>
                <w:szCs w:val="16"/>
              </w:rPr>
              <w:t>14</w:t>
            </w:r>
          </w:p>
        </w:tc>
      </w:tr>
      <w:tr w:rsidR="00826A5F" w:rsidRPr="000711AA" w:rsidTr="00826A5F">
        <w:trPr>
          <w:trHeight w:val="255"/>
        </w:trPr>
        <w:tc>
          <w:tcPr>
            <w:tcW w:w="5000" w:type="pct"/>
            <w:gridSpan w:val="14"/>
            <w:tcBorders>
              <w:top w:val="nil"/>
              <w:left w:val="single" w:sz="4" w:space="0" w:color="auto"/>
              <w:bottom w:val="single" w:sz="4" w:space="0" w:color="auto"/>
              <w:right w:val="single" w:sz="4" w:space="0" w:color="auto"/>
            </w:tcBorders>
            <w:shd w:val="clear" w:color="000000" w:fill="FFFFFF"/>
            <w:noWrap/>
          </w:tcPr>
          <w:p w:rsidR="00826A5F" w:rsidRPr="000711AA" w:rsidRDefault="00826A5F" w:rsidP="002F1827">
            <w:pPr>
              <w:spacing w:after="0"/>
              <w:jc w:val="both"/>
              <w:rPr>
                <w:b/>
                <w:bCs/>
                <w:sz w:val="16"/>
                <w:szCs w:val="16"/>
              </w:rPr>
            </w:pPr>
            <w:r w:rsidRPr="000711AA">
              <w:rPr>
                <w:b/>
                <w:bCs/>
                <w:sz w:val="16"/>
                <w:szCs w:val="16"/>
              </w:rPr>
              <w:t>OBJECTIVE NO: C Policies, strategies and regulatory functions in the agricultural sector strengthened</w:t>
            </w:r>
          </w:p>
        </w:tc>
      </w:tr>
      <w:tr w:rsidR="0036186B" w:rsidRPr="000711AA" w:rsidTr="00F01F78">
        <w:trPr>
          <w:trHeight w:val="512"/>
        </w:trPr>
        <w:tc>
          <w:tcPr>
            <w:tcW w:w="388" w:type="pct"/>
            <w:vMerge w:val="restart"/>
            <w:tcBorders>
              <w:top w:val="nil"/>
              <w:left w:val="single" w:sz="4" w:space="0" w:color="auto"/>
              <w:bottom w:val="single" w:sz="4" w:space="0" w:color="auto"/>
              <w:right w:val="single" w:sz="4" w:space="0" w:color="auto"/>
            </w:tcBorders>
            <w:shd w:val="clear" w:color="000000" w:fill="FFFFFF"/>
            <w:noWrap/>
          </w:tcPr>
          <w:p w:rsidR="0036186B" w:rsidRPr="000711AA" w:rsidRDefault="0036186B" w:rsidP="00F01F78">
            <w:pPr>
              <w:spacing w:after="0"/>
              <w:jc w:val="both"/>
              <w:rPr>
                <w:sz w:val="16"/>
                <w:szCs w:val="16"/>
              </w:rPr>
            </w:pPr>
            <w:r w:rsidRPr="000711AA">
              <w:rPr>
                <w:sz w:val="16"/>
                <w:szCs w:val="16"/>
              </w:rPr>
              <w:t>CO1S</w:t>
            </w:r>
          </w:p>
        </w:tc>
        <w:tc>
          <w:tcPr>
            <w:tcW w:w="107" w:type="pct"/>
            <w:vMerge w:val="restart"/>
            <w:tcBorders>
              <w:top w:val="nil"/>
              <w:left w:val="single" w:sz="4" w:space="0" w:color="auto"/>
              <w:bottom w:val="single" w:sz="4" w:space="0" w:color="auto"/>
              <w:right w:val="single" w:sz="4" w:space="0" w:color="auto"/>
            </w:tcBorders>
            <w:shd w:val="clear" w:color="000000" w:fill="FFFFFF"/>
            <w:noWrap/>
          </w:tcPr>
          <w:p w:rsidR="0036186B" w:rsidRPr="000711AA" w:rsidRDefault="0036186B" w:rsidP="00F01F78">
            <w:pPr>
              <w:spacing w:after="0"/>
              <w:jc w:val="both"/>
              <w:rPr>
                <w:sz w:val="16"/>
                <w:szCs w:val="16"/>
              </w:rPr>
            </w:pPr>
            <w:r w:rsidRPr="000711AA">
              <w:rPr>
                <w:sz w:val="16"/>
                <w:szCs w:val="16"/>
              </w:rPr>
              <w:t>√</w:t>
            </w:r>
          </w:p>
        </w:tc>
        <w:tc>
          <w:tcPr>
            <w:tcW w:w="101" w:type="pct"/>
            <w:vMerge w:val="restart"/>
            <w:tcBorders>
              <w:top w:val="nil"/>
              <w:left w:val="single" w:sz="4" w:space="0" w:color="auto"/>
              <w:bottom w:val="single" w:sz="4" w:space="0" w:color="auto"/>
              <w:right w:val="single" w:sz="4" w:space="0" w:color="auto"/>
            </w:tcBorders>
            <w:shd w:val="clear" w:color="000000" w:fill="FFFFFF"/>
            <w:noWrap/>
          </w:tcPr>
          <w:p w:rsidR="0036186B" w:rsidRPr="000711AA" w:rsidRDefault="0036186B" w:rsidP="00F01F78">
            <w:pPr>
              <w:spacing w:after="0"/>
              <w:jc w:val="both"/>
              <w:rPr>
                <w:sz w:val="16"/>
                <w:szCs w:val="16"/>
              </w:rPr>
            </w:pPr>
            <w:r w:rsidRPr="000711AA">
              <w:rPr>
                <w:sz w:val="16"/>
                <w:szCs w:val="16"/>
              </w:rPr>
              <w:t>√</w:t>
            </w:r>
          </w:p>
        </w:tc>
        <w:tc>
          <w:tcPr>
            <w:tcW w:w="206" w:type="pct"/>
            <w:vMerge w:val="restart"/>
            <w:tcBorders>
              <w:top w:val="nil"/>
              <w:left w:val="single" w:sz="4" w:space="0" w:color="auto"/>
              <w:bottom w:val="single" w:sz="4" w:space="0" w:color="auto"/>
              <w:right w:val="single" w:sz="4" w:space="0" w:color="auto"/>
            </w:tcBorders>
            <w:shd w:val="clear" w:color="000000" w:fill="FFFFFF"/>
            <w:noWrap/>
          </w:tcPr>
          <w:p w:rsidR="0036186B" w:rsidRPr="000711AA" w:rsidRDefault="0036186B" w:rsidP="00F01F78">
            <w:pPr>
              <w:spacing w:after="0"/>
              <w:jc w:val="both"/>
              <w:rPr>
                <w:sz w:val="16"/>
                <w:szCs w:val="16"/>
              </w:rPr>
            </w:pPr>
            <w:r w:rsidRPr="000711AA">
              <w:rPr>
                <w:sz w:val="16"/>
                <w:szCs w:val="16"/>
              </w:rPr>
              <w:t>√</w:t>
            </w:r>
          </w:p>
        </w:tc>
        <w:tc>
          <w:tcPr>
            <w:tcW w:w="925" w:type="pct"/>
            <w:vMerge w:val="restart"/>
            <w:tcBorders>
              <w:top w:val="nil"/>
              <w:left w:val="single" w:sz="4" w:space="0" w:color="auto"/>
              <w:bottom w:val="single" w:sz="4" w:space="0" w:color="auto"/>
              <w:right w:val="single" w:sz="4" w:space="0" w:color="auto"/>
            </w:tcBorders>
            <w:shd w:val="clear" w:color="000000" w:fill="FFFFFF"/>
          </w:tcPr>
          <w:p w:rsidR="0036186B" w:rsidRPr="000711AA" w:rsidRDefault="0036186B" w:rsidP="00F01F78">
            <w:pPr>
              <w:spacing w:after="0"/>
              <w:jc w:val="both"/>
              <w:rPr>
                <w:sz w:val="16"/>
                <w:szCs w:val="16"/>
              </w:rPr>
            </w:pPr>
            <w:r w:rsidRPr="000711AA">
              <w:rPr>
                <w:sz w:val="16"/>
                <w:szCs w:val="16"/>
              </w:rPr>
              <w:t xml:space="preserve">Proper use of agrochemicals (pesticides) improved by June 2016    </w:t>
            </w:r>
          </w:p>
          <w:p w:rsidR="0036186B" w:rsidRPr="000711AA" w:rsidRDefault="0036186B" w:rsidP="00F01F78">
            <w:pPr>
              <w:spacing w:after="0"/>
              <w:jc w:val="both"/>
              <w:rPr>
                <w:sz w:val="16"/>
                <w:szCs w:val="16"/>
              </w:rPr>
            </w:pPr>
          </w:p>
        </w:tc>
        <w:tc>
          <w:tcPr>
            <w:tcW w:w="825" w:type="pct"/>
            <w:tcBorders>
              <w:top w:val="nil"/>
              <w:left w:val="nil"/>
              <w:bottom w:val="single" w:sz="4" w:space="0" w:color="auto"/>
              <w:right w:val="single" w:sz="4" w:space="0" w:color="auto"/>
            </w:tcBorders>
            <w:shd w:val="clear" w:color="000000" w:fill="FFFFFF"/>
          </w:tcPr>
          <w:p w:rsidR="0036186B" w:rsidRPr="000711AA" w:rsidRDefault="0036186B" w:rsidP="00F01F78">
            <w:pPr>
              <w:spacing w:after="0"/>
              <w:jc w:val="both"/>
              <w:rPr>
                <w:sz w:val="16"/>
                <w:szCs w:val="16"/>
              </w:rPr>
            </w:pPr>
            <w:r w:rsidRPr="000711AA">
              <w:rPr>
                <w:sz w:val="16"/>
                <w:szCs w:val="16"/>
              </w:rPr>
              <w:t>Inspection of imported and exported crops was carried out at the boder posts. 175,289.51 tons of imported crops and 714,372.42 tons of exported crops were inspected. 5,516 phytosanitary certificates and 635 crop import permits were issued.</w:t>
            </w:r>
          </w:p>
        </w:tc>
        <w:tc>
          <w:tcPr>
            <w:tcW w:w="317" w:type="pct"/>
            <w:tcBorders>
              <w:top w:val="nil"/>
              <w:left w:val="nil"/>
              <w:bottom w:val="single" w:sz="4" w:space="0" w:color="auto"/>
              <w:right w:val="single" w:sz="4" w:space="0" w:color="auto"/>
            </w:tcBorders>
            <w:shd w:val="clear" w:color="000000" w:fill="FFFFFF"/>
            <w:noWrap/>
          </w:tcPr>
          <w:p w:rsidR="0036186B" w:rsidRPr="000711AA" w:rsidRDefault="0036186B" w:rsidP="00F01F78">
            <w:pPr>
              <w:spacing w:after="0"/>
              <w:jc w:val="both"/>
              <w:rPr>
                <w:sz w:val="16"/>
                <w:szCs w:val="16"/>
              </w:rPr>
            </w:pPr>
            <w:r w:rsidRPr="000711AA">
              <w:rPr>
                <w:sz w:val="16"/>
                <w:szCs w:val="16"/>
              </w:rPr>
              <w:t>54%</w:t>
            </w:r>
          </w:p>
        </w:tc>
        <w:tc>
          <w:tcPr>
            <w:tcW w:w="171" w:type="pct"/>
            <w:tcBorders>
              <w:top w:val="nil"/>
              <w:left w:val="nil"/>
              <w:bottom w:val="single" w:sz="4" w:space="0" w:color="auto"/>
              <w:right w:val="single" w:sz="4" w:space="0" w:color="auto"/>
            </w:tcBorders>
            <w:shd w:val="clear" w:color="000000" w:fill="FFFFFF"/>
            <w:noWrap/>
          </w:tcPr>
          <w:p w:rsidR="0036186B" w:rsidRPr="000711AA" w:rsidRDefault="0036186B" w:rsidP="00F01F78">
            <w:pPr>
              <w:spacing w:after="0"/>
              <w:jc w:val="both"/>
              <w:rPr>
                <w:sz w:val="16"/>
                <w:szCs w:val="16"/>
              </w:rPr>
            </w:pPr>
            <w:r w:rsidRPr="000711AA">
              <w:rPr>
                <w:sz w:val="16"/>
                <w:szCs w:val="16"/>
              </w:rPr>
              <w:t>√</w:t>
            </w:r>
          </w:p>
        </w:tc>
        <w:tc>
          <w:tcPr>
            <w:tcW w:w="151" w:type="pct"/>
            <w:tcBorders>
              <w:top w:val="nil"/>
              <w:left w:val="nil"/>
              <w:bottom w:val="single" w:sz="4" w:space="0" w:color="auto"/>
              <w:right w:val="single" w:sz="4" w:space="0" w:color="auto"/>
            </w:tcBorders>
            <w:shd w:val="clear" w:color="000000" w:fill="FFFFFF"/>
            <w:noWrap/>
          </w:tcPr>
          <w:p w:rsidR="0036186B" w:rsidRPr="000711AA" w:rsidRDefault="0036186B" w:rsidP="00F01F78">
            <w:pPr>
              <w:spacing w:after="0"/>
              <w:jc w:val="both"/>
              <w:rPr>
                <w:sz w:val="16"/>
                <w:szCs w:val="16"/>
              </w:rPr>
            </w:pPr>
            <w:r w:rsidRPr="000711AA">
              <w:rPr>
                <w:sz w:val="16"/>
                <w:szCs w:val="16"/>
              </w:rPr>
              <w:t> </w:t>
            </w:r>
          </w:p>
        </w:tc>
        <w:tc>
          <w:tcPr>
            <w:tcW w:w="283" w:type="pct"/>
            <w:tcBorders>
              <w:top w:val="nil"/>
              <w:left w:val="nil"/>
              <w:bottom w:val="single" w:sz="4" w:space="0" w:color="auto"/>
              <w:right w:val="single" w:sz="4" w:space="0" w:color="auto"/>
            </w:tcBorders>
            <w:shd w:val="clear" w:color="000000" w:fill="FFFFFF"/>
            <w:noWrap/>
          </w:tcPr>
          <w:p w:rsidR="0036186B" w:rsidRPr="000711AA" w:rsidRDefault="0036186B" w:rsidP="00F01F78">
            <w:pPr>
              <w:spacing w:after="0"/>
              <w:jc w:val="both"/>
              <w:rPr>
                <w:sz w:val="16"/>
                <w:szCs w:val="16"/>
              </w:rPr>
            </w:pPr>
            <w:r w:rsidRPr="000711AA">
              <w:rPr>
                <w:sz w:val="16"/>
                <w:szCs w:val="16"/>
              </w:rPr>
              <w:t> </w:t>
            </w:r>
          </w:p>
        </w:tc>
        <w:tc>
          <w:tcPr>
            <w:tcW w:w="381" w:type="pct"/>
            <w:tcBorders>
              <w:top w:val="nil"/>
              <w:left w:val="nil"/>
              <w:bottom w:val="single" w:sz="4" w:space="0" w:color="auto"/>
              <w:right w:val="single" w:sz="4" w:space="0" w:color="auto"/>
            </w:tcBorders>
            <w:shd w:val="clear" w:color="000000" w:fill="FFFFFF"/>
            <w:noWrap/>
          </w:tcPr>
          <w:p w:rsidR="0036186B" w:rsidRPr="000711AA" w:rsidRDefault="0036186B" w:rsidP="00F01F78">
            <w:pPr>
              <w:spacing w:after="0"/>
              <w:jc w:val="both"/>
              <w:rPr>
                <w:sz w:val="16"/>
                <w:szCs w:val="16"/>
              </w:rPr>
            </w:pPr>
            <w:r w:rsidRPr="000711AA">
              <w:rPr>
                <w:sz w:val="16"/>
                <w:szCs w:val="16"/>
              </w:rPr>
              <w:t xml:space="preserve">        752,400,000</w:t>
            </w:r>
          </w:p>
        </w:tc>
        <w:tc>
          <w:tcPr>
            <w:tcW w:w="413" w:type="pct"/>
            <w:tcBorders>
              <w:top w:val="nil"/>
              <w:left w:val="nil"/>
              <w:bottom w:val="single" w:sz="4" w:space="0" w:color="auto"/>
              <w:right w:val="single" w:sz="4" w:space="0" w:color="auto"/>
            </w:tcBorders>
            <w:shd w:val="clear" w:color="000000" w:fill="FFFFFF"/>
            <w:noWrap/>
          </w:tcPr>
          <w:p w:rsidR="0036186B" w:rsidRPr="000711AA" w:rsidRDefault="0036186B" w:rsidP="00F01F78">
            <w:pPr>
              <w:spacing w:after="0"/>
              <w:jc w:val="both"/>
              <w:rPr>
                <w:sz w:val="16"/>
                <w:szCs w:val="16"/>
              </w:rPr>
            </w:pPr>
            <w:r w:rsidRPr="000711AA">
              <w:rPr>
                <w:sz w:val="16"/>
                <w:szCs w:val="16"/>
              </w:rPr>
              <w:t>405,590,000</w:t>
            </w:r>
          </w:p>
        </w:tc>
        <w:tc>
          <w:tcPr>
            <w:tcW w:w="255" w:type="pct"/>
            <w:tcBorders>
              <w:top w:val="nil"/>
              <w:left w:val="nil"/>
              <w:bottom w:val="single" w:sz="4" w:space="0" w:color="auto"/>
              <w:right w:val="single" w:sz="4" w:space="0" w:color="auto"/>
            </w:tcBorders>
            <w:shd w:val="clear" w:color="000000" w:fill="FFFFFF"/>
            <w:noWrap/>
          </w:tcPr>
          <w:p w:rsidR="0036186B" w:rsidRPr="000711AA" w:rsidRDefault="0036186B" w:rsidP="00F01F78">
            <w:pPr>
              <w:spacing w:after="0"/>
              <w:jc w:val="both"/>
              <w:rPr>
                <w:sz w:val="16"/>
                <w:szCs w:val="16"/>
              </w:rPr>
            </w:pPr>
            <w:r w:rsidRPr="000711AA">
              <w:rPr>
                <w:sz w:val="16"/>
                <w:szCs w:val="16"/>
              </w:rPr>
              <w:t>54%</w:t>
            </w:r>
          </w:p>
        </w:tc>
        <w:tc>
          <w:tcPr>
            <w:tcW w:w="477" w:type="pct"/>
            <w:tcBorders>
              <w:top w:val="nil"/>
              <w:left w:val="nil"/>
              <w:bottom w:val="single" w:sz="4" w:space="0" w:color="auto"/>
              <w:right w:val="single" w:sz="4" w:space="0" w:color="auto"/>
            </w:tcBorders>
            <w:shd w:val="clear" w:color="000000" w:fill="FFFFFF"/>
            <w:vAlign w:val="bottom"/>
          </w:tcPr>
          <w:p w:rsidR="0036186B" w:rsidRPr="000711AA" w:rsidRDefault="0036186B" w:rsidP="002F1827">
            <w:pPr>
              <w:spacing w:after="0"/>
              <w:jc w:val="both"/>
              <w:rPr>
                <w:sz w:val="16"/>
                <w:szCs w:val="16"/>
              </w:rPr>
            </w:pPr>
            <w:r w:rsidRPr="000711AA">
              <w:rPr>
                <w:sz w:val="16"/>
                <w:szCs w:val="16"/>
              </w:rPr>
              <w:t> </w:t>
            </w:r>
          </w:p>
        </w:tc>
      </w:tr>
      <w:tr w:rsidR="0036186B" w:rsidRPr="000711AA" w:rsidTr="00F01F78">
        <w:trPr>
          <w:trHeight w:val="1430"/>
        </w:trPr>
        <w:tc>
          <w:tcPr>
            <w:tcW w:w="388" w:type="pct"/>
            <w:vMerge/>
            <w:tcBorders>
              <w:top w:val="nil"/>
              <w:left w:val="single" w:sz="4" w:space="0" w:color="auto"/>
              <w:bottom w:val="single" w:sz="4" w:space="0" w:color="auto"/>
              <w:right w:val="single" w:sz="4" w:space="0" w:color="auto"/>
            </w:tcBorders>
            <w:vAlign w:val="center"/>
          </w:tcPr>
          <w:p w:rsidR="0036186B" w:rsidRPr="000711AA" w:rsidRDefault="0036186B" w:rsidP="002F1827">
            <w:pPr>
              <w:spacing w:after="0"/>
              <w:jc w:val="both"/>
              <w:rPr>
                <w:sz w:val="16"/>
                <w:szCs w:val="16"/>
              </w:rPr>
            </w:pPr>
          </w:p>
        </w:tc>
        <w:tc>
          <w:tcPr>
            <w:tcW w:w="107" w:type="pct"/>
            <w:vMerge/>
            <w:tcBorders>
              <w:top w:val="nil"/>
              <w:left w:val="single" w:sz="4" w:space="0" w:color="auto"/>
              <w:bottom w:val="single" w:sz="4" w:space="0" w:color="auto"/>
              <w:right w:val="single" w:sz="4" w:space="0" w:color="auto"/>
            </w:tcBorders>
            <w:vAlign w:val="center"/>
          </w:tcPr>
          <w:p w:rsidR="0036186B" w:rsidRPr="000711AA" w:rsidRDefault="0036186B" w:rsidP="002F1827">
            <w:pPr>
              <w:spacing w:after="0"/>
              <w:jc w:val="both"/>
              <w:rPr>
                <w:sz w:val="16"/>
                <w:szCs w:val="16"/>
              </w:rPr>
            </w:pPr>
          </w:p>
        </w:tc>
        <w:tc>
          <w:tcPr>
            <w:tcW w:w="101" w:type="pct"/>
            <w:vMerge/>
            <w:tcBorders>
              <w:top w:val="nil"/>
              <w:left w:val="single" w:sz="4" w:space="0" w:color="auto"/>
              <w:bottom w:val="single" w:sz="4" w:space="0" w:color="auto"/>
              <w:right w:val="single" w:sz="4" w:space="0" w:color="auto"/>
            </w:tcBorders>
            <w:vAlign w:val="center"/>
          </w:tcPr>
          <w:p w:rsidR="0036186B" w:rsidRPr="000711AA" w:rsidRDefault="0036186B" w:rsidP="002F1827">
            <w:pPr>
              <w:spacing w:after="0"/>
              <w:jc w:val="both"/>
              <w:rPr>
                <w:sz w:val="16"/>
                <w:szCs w:val="16"/>
              </w:rPr>
            </w:pPr>
          </w:p>
        </w:tc>
        <w:tc>
          <w:tcPr>
            <w:tcW w:w="206" w:type="pct"/>
            <w:vMerge/>
            <w:tcBorders>
              <w:top w:val="nil"/>
              <w:left w:val="single" w:sz="4" w:space="0" w:color="auto"/>
              <w:bottom w:val="single" w:sz="4" w:space="0" w:color="auto"/>
              <w:right w:val="single" w:sz="4" w:space="0" w:color="auto"/>
            </w:tcBorders>
            <w:vAlign w:val="center"/>
          </w:tcPr>
          <w:p w:rsidR="0036186B" w:rsidRPr="000711AA" w:rsidRDefault="0036186B" w:rsidP="002F1827">
            <w:pPr>
              <w:spacing w:after="0"/>
              <w:jc w:val="both"/>
              <w:rPr>
                <w:sz w:val="16"/>
                <w:szCs w:val="16"/>
              </w:rPr>
            </w:pPr>
          </w:p>
        </w:tc>
        <w:tc>
          <w:tcPr>
            <w:tcW w:w="925" w:type="pct"/>
            <w:vMerge/>
            <w:tcBorders>
              <w:top w:val="nil"/>
              <w:left w:val="single" w:sz="4" w:space="0" w:color="auto"/>
              <w:bottom w:val="single" w:sz="4" w:space="0" w:color="auto"/>
              <w:right w:val="single" w:sz="4" w:space="0" w:color="auto"/>
            </w:tcBorders>
            <w:vAlign w:val="center"/>
          </w:tcPr>
          <w:p w:rsidR="0036186B" w:rsidRPr="000711AA" w:rsidRDefault="0036186B" w:rsidP="002F1827">
            <w:pPr>
              <w:spacing w:after="0"/>
              <w:jc w:val="both"/>
              <w:rPr>
                <w:sz w:val="16"/>
                <w:szCs w:val="16"/>
              </w:rPr>
            </w:pPr>
          </w:p>
        </w:tc>
        <w:tc>
          <w:tcPr>
            <w:tcW w:w="825" w:type="pct"/>
            <w:tcBorders>
              <w:top w:val="nil"/>
              <w:left w:val="nil"/>
              <w:bottom w:val="single" w:sz="4" w:space="0" w:color="auto"/>
              <w:right w:val="single" w:sz="4" w:space="0" w:color="auto"/>
            </w:tcBorders>
            <w:shd w:val="clear" w:color="000000" w:fill="FFFFFF"/>
          </w:tcPr>
          <w:p w:rsidR="0036186B" w:rsidRPr="000711AA" w:rsidRDefault="0036186B" w:rsidP="00F01F78">
            <w:pPr>
              <w:spacing w:after="0"/>
              <w:jc w:val="both"/>
              <w:rPr>
                <w:sz w:val="16"/>
                <w:szCs w:val="16"/>
              </w:rPr>
            </w:pPr>
            <w:r w:rsidRPr="000711AA">
              <w:rPr>
                <w:sz w:val="16"/>
                <w:szCs w:val="16"/>
              </w:rPr>
              <w:t>Inspection of imported and exported crops was carried out at the boder posts. 175,289.51 tons of imported crops and 714,372.42 tons of exported crops were inspected. 5,516 phytosanitary certificates and 635 crop import permits were issued.</w:t>
            </w:r>
          </w:p>
        </w:tc>
        <w:tc>
          <w:tcPr>
            <w:tcW w:w="317" w:type="pct"/>
            <w:tcBorders>
              <w:top w:val="nil"/>
              <w:left w:val="nil"/>
              <w:bottom w:val="single" w:sz="4" w:space="0" w:color="auto"/>
              <w:right w:val="single" w:sz="4" w:space="0" w:color="auto"/>
            </w:tcBorders>
            <w:shd w:val="clear" w:color="000000" w:fill="FFFFFF"/>
            <w:noWrap/>
            <w:vAlign w:val="bottom"/>
          </w:tcPr>
          <w:p w:rsidR="0036186B" w:rsidRPr="000711AA" w:rsidRDefault="0036186B" w:rsidP="00F01F78">
            <w:pPr>
              <w:spacing w:after="0"/>
              <w:jc w:val="both"/>
              <w:rPr>
                <w:sz w:val="16"/>
                <w:szCs w:val="16"/>
              </w:rPr>
            </w:pPr>
          </w:p>
        </w:tc>
        <w:tc>
          <w:tcPr>
            <w:tcW w:w="171" w:type="pct"/>
            <w:tcBorders>
              <w:top w:val="nil"/>
              <w:left w:val="nil"/>
              <w:bottom w:val="single" w:sz="4" w:space="0" w:color="auto"/>
              <w:right w:val="single" w:sz="4" w:space="0" w:color="auto"/>
            </w:tcBorders>
            <w:shd w:val="clear" w:color="000000" w:fill="FFFFFF"/>
            <w:noWrap/>
            <w:vAlign w:val="bottom"/>
          </w:tcPr>
          <w:p w:rsidR="0036186B" w:rsidRPr="000711AA" w:rsidRDefault="0036186B" w:rsidP="00F01F78">
            <w:pPr>
              <w:spacing w:after="0"/>
              <w:jc w:val="both"/>
              <w:rPr>
                <w:sz w:val="16"/>
                <w:szCs w:val="16"/>
              </w:rPr>
            </w:pPr>
          </w:p>
        </w:tc>
        <w:tc>
          <w:tcPr>
            <w:tcW w:w="151" w:type="pct"/>
            <w:tcBorders>
              <w:top w:val="nil"/>
              <w:left w:val="nil"/>
              <w:bottom w:val="single" w:sz="4" w:space="0" w:color="auto"/>
              <w:right w:val="single" w:sz="4" w:space="0" w:color="auto"/>
            </w:tcBorders>
            <w:shd w:val="clear" w:color="000000" w:fill="FFFFFF"/>
            <w:noWrap/>
            <w:vAlign w:val="bottom"/>
          </w:tcPr>
          <w:p w:rsidR="0036186B" w:rsidRPr="000711AA" w:rsidRDefault="0036186B" w:rsidP="00F01F78">
            <w:pPr>
              <w:spacing w:after="0"/>
              <w:jc w:val="both"/>
              <w:rPr>
                <w:sz w:val="16"/>
                <w:szCs w:val="16"/>
              </w:rPr>
            </w:pPr>
          </w:p>
        </w:tc>
        <w:tc>
          <w:tcPr>
            <w:tcW w:w="283" w:type="pct"/>
            <w:tcBorders>
              <w:top w:val="nil"/>
              <w:left w:val="nil"/>
              <w:bottom w:val="single" w:sz="4" w:space="0" w:color="auto"/>
              <w:right w:val="single" w:sz="4" w:space="0" w:color="auto"/>
            </w:tcBorders>
            <w:shd w:val="clear" w:color="000000" w:fill="FFFFFF"/>
            <w:noWrap/>
            <w:vAlign w:val="bottom"/>
          </w:tcPr>
          <w:p w:rsidR="0036186B" w:rsidRPr="000711AA" w:rsidRDefault="0036186B" w:rsidP="00F01F78">
            <w:pPr>
              <w:spacing w:after="0"/>
              <w:jc w:val="both"/>
              <w:rPr>
                <w:sz w:val="16"/>
                <w:szCs w:val="16"/>
              </w:rPr>
            </w:pPr>
          </w:p>
        </w:tc>
        <w:tc>
          <w:tcPr>
            <w:tcW w:w="381" w:type="pct"/>
            <w:tcBorders>
              <w:top w:val="nil"/>
              <w:left w:val="nil"/>
              <w:bottom w:val="single" w:sz="4" w:space="0" w:color="auto"/>
              <w:right w:val="single" w:sz="4" w:space="0" w:color="auto"/>
            </w:tcBorders>
            <w:shd w:val="clear" w:color="000000" w:fill="FFFFFF"/>
            <w:noWrap/>
            <w:vAlign w:val="bottom"/>
          </w:tcPr>
          <w:p w:rsidR="0036186B" w:rsidRPr="000711AA" w:rsidRDefault="0036186B" w:rsidP="00F01F78">
            <w:pPr>
              <w:spacing w:after="0"/>
              <w:jc w:val="both"/>
              <w:rPr>
                <w:sz w:val="16"/>
                <w:szCs w:val="16"/>
              </w:rPr>
            </w:pPr>
          </w:p>
        </w:tc>
        <w:tc>
          <w:tcPr>
            <w:tcW w:w="413" w:type="pct"/>
            <w:tcBorders>
              <w:top w:val="nil"/>
              <w:left w:val="nil"/>
              <w:bottom w:val="single" w:sz="4" w:space="0" w:color="auto"/>
              <w:right w:val="single" w:sz="4" w:space="0" w:color="auto"/>
            </w:tcBorders>
            <w:shd w:val="clear" w:color="000000" w:fill="FFFFFF"/>
            <w:noWrap/>
            <w:vAlign w:val="bottom"/>
          </w:tcPr>
          <w:p w:rsidR="0036186B" w:rsidRPr="000711AA" w:rsidRDefault="0036186B" w:rsidP="00F01F78">
            <w:pPr>
              <w:spacing w:after="0"/>
              <w:jc w:val="both"/>
              <w:rPr>
                <w:sz w:val="16"/>
                <w:szCs w:val="16"/>
              </w:rPr>
            </w:pPr>
          </w:p>
        </w:tc>
        <w:tc>
          <w:tcPr>
            <w:tcW w:w="255" w:type="pct"/>
            <w:tcBorders>
              <w:top w:val="nil"/>
              <w:left w:val="nil"/>
              <w:bottom w:val="single" w:sz="4" w:space="0" w:color="auto"/>
              <w:right w:val="single" w:sz="4" w:space="0" w:color="auto"/>
            </w:tcBorders>
            <w:shd w:val="clear" w:color="000000" w:fill="FFFFFF"/>
            <w:noWrap/>
            <w:vAlign w:val="bottom"/>
          </w:tcPr>
          <w:p w:rsidR="0036186B" w:rsidRPr="000711AA" w:rsidRDefault="0036186B" w:rsidP="00F01F78">
            <w:pPr>
              <w:spacing w:after="0"/>
              <w:jc w:val="both"/>
              <w:rPr>
                <w:sz w:val="16"/>
                <w:szCs w:val="16"/>
              </w:rPr>
            </w:pPr>
          </w:p>
        </w:tc>
        <w:tc>
          <w:tcPr>
            <w:tcW w:w="477" w:type="pct"/>
            <w:tcBorders>
              <w:top w:val="nil"/>
              <w:left w:val="nil"/>
              <w:bottom w:val="single" w:sz="4" w:space="0" w:color="auto"/>
              <w:right w:val="single" w:sz="4" w:space="0" w:color="auto"/>
            </w:tcBorders>
            <w:shd w:val="clear" w:color="000000" w:fill="FFFFFF"/>
          </w:tcPr>
          <w:p w:rsidR="0036186B" w:rsidRPr="000711AA" w:rsidRDefault="0036186B" w:rsidP="00F01F78">
            <w:pPr>
              <w:jc w:val="both"/>
              <w:rPr>
                <w:sz w:val="16"/>
                <w:szCs w:val="16"/>
              </w:rPr>
            </w:pPr>
            <w:r w:rsidRPr="000711AA">
              <w:rPr>
                <w:sz w:val="16"/>
                <w:szCs w:val="16"/>
              </w:rPr>
              <w:t>Inspection is  constrained with inadequate funding and transport facilities</w:t>
            </w:r>
          </w:p>
        </w:tc>
      </w:tr>
      <w:tr w:rsidR="0036186B" w:rsidRPr="000711AA" w:rsidTr="00826A5F">
        <w:trPr>
          <w:trHeight w:val="255"/>
        </w:trPr>
        <w:tc>
          <w:tcPr>
            <w:tcW w:w="2552" w:type="pct"/>
            <w:gridSpan w:val="6"/>
            <w:tcBorders>
              <w:top w:val="nil"/>
              <w:left w:val="single" w:sz="4" w:space="0" w:color="auto"/>
              <w:bottom w:val="single" w:sz="4" w:space="0" w:color="auto"/>
              <w:right w:val="single" w:sz="4" w:space="0" w:color="auto"/>
            </w:tcBorders>
            <w:shd w:val="clear" w:color="000000" w:fill="FFFFFF"/>
            <w:noWrap/>
          </w:tcPr>
          <w:p w:rsidR="0036186B" w:rsidRPr="000711AA" w:rsidRDefault="0036186B" w:rsidP="002F1827">
            <w:pPr>
              <w:spacing w:after="0"/>
              <w:jc w:val="both"/>
              <w:rPr>
                <w:sz w:val="16"/>
                <w:szCs w:val="16"/>
              </w:rPr>
            </w:pPr>
            <w:r w:rsidRPr="000711AA">
              <w:rPr>
                <w:b/>
                <w:bCs/>
                <w:sz w:val="16"/>
                <w:szCs w:val="16"/>
              </w:rPr>
              <w:t>Sub total</w:t>
            </w:r>
          </w:p>
        </w:tc>
        <w:tc>
          <w:tcPr>
            <w:tcW w:w="317" w:type="pct"/>
            <w:tcBorders>
              <w:top w:val="nil"/>
              <w:left w:val="nil"/>
              <w:bottom w:val="single" w:sz="4" w:space="0" w:color="auto"/>
              <w:right w:val="single" w:sz="4" w:space="0" w:color="auto"/>
            </w:tcBorders>
            <w:shd w:val="clear" w:color="000000" w:fill="FFFFFF"/>
            <w:noWrap/>
          </w:tcPr>
          <w:p w:rsidR="0036186B" w:rsidRPr="000711AA" w:rsidRDefault="0036186B" w:rsidP="002F1827">
            <w:pPr>
              <w:spacing w:after="0"/>
              <w:jc w:val="both"/>
              <w:rPr>
                <w:sz w:val="16"/>
                <w:szCs w:val="16"/>
              </w:rPr>
            </w:pPr>
          </w:p>
        </w:tc>
        <w:tc>
          <w:tcPr>
            <w:tcW w:w="171" w:type="pct"/>
            <w:tcBorders>
              <w:top w:val="nil"/>
              <w:left w:val="nil"/>
              <w:bottom w:val="single" w:sz="4" w:space="0" w:color="auto"/>
              <w:right w:val="single" w:sz="4" w:space="0" w:color="auto"/>
            </w:tcBorders>
            <w:shd w:val="clear" w:color="000000" w:fill="FFFFFF"/>
            <w:noWrap/>
          </w:tcPr>
          <w:p w:rsidR="0036186B" w:rsidRPr="000711AA" w:rsidRDefault="0036186B" w:rsidP="002F1827">
            <w:pPr>
              <w:spacing w:after="0"/>
              <w:jc w:val="both"/>
              <w:rPr>
                <w:sz w:val="16"/>
                <w:szCs w:val="16"/>
              </w:rPr>
            </w:pPr>
          </w:p>
        </w:tc>
        <w:tc>
          <w:tcPr>
            <w:tcW w:w="151" w:type="pct"/>
            <w:tcBorders>
              <w:top w:val="nil"/>
              <w:left w:val="nil"/>
              <w:bottom w:val="single" w:sz="4" w:space="0" w:color="auto"/>
              <w:right w:val="single" w:sz="4" w:space="0" w:color="auto"/>
            </w:tcBorders>
            <w:shd w:val="clear" w:color="000000" w:fill="FFFFFF"/>
            <w:noWrap/>
          </w:tcPr>
          <w:p w:rsidR="0036186B" w:rsidRPr="000711AA" w:rsidRDefault="0036186B" w:rsidP="002F1827">
            <w:pPr>
              <w:spacing w:after="0"/>
              <w:jc w:val="both"/>
              <w:rPr>
                <w:sz w:val="16"/>
                <w:szCs w:val="16"/>
              </w:rPr>
            </w:pPr>
          </w:p>
        </w:tc>
        <w:tc>
          <w:tcPr>
            <w:tcW w:w="283" w:type="pct"/>
            <w:tcBorders>
              <w:top w:val="nil"/>
              <w:left w:val="nil"/>
              <w:bottom w:val="single" w:sz="4" w:space="0" w:color="auto"/>
              <w:right w:val="single" w:sz="4" w:space="0" w:color="auto"/>
            </w:tcBorders>
            <w:shd w:val="clear" w:color="000000" w:fill="FFFFFF"/>
            <w:noWrap/>
          </w:tcPr>
          <w:p w:rsidR="0036186B" w:rsidRPr="000711AA" w:rsidRDefault="0036186B"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000000" w:fill="FFFFFF"/>
            <w:noWrap/>
            <w:vAlign w:val="bottom"/>
          </w:tcPr>
          <w:p w:rsidR="0036186B" w:rsidRPr="000711AA" w:rsidRDefault="0036186B" w:rsidP="00F01F78">
            <w:pPr>
              <w:spacing w:after="0"/>
              <w:jc w:val="both"/>
              <w:rPr>
                <w:b/>
                <w:bCs/>
                <w:sz w:val="16"/>
                <w:szCs w:val="16"/>
              </w:rPr>
            </w:pPr>
            <w:r w:rsidRPr="000711AA">
              <w:rPr>
                <w:b/>
                <w:bCs/>
                <w:sz w:val="16"/>
                <w:szCs w:val="16"/>
              </w:rPr>
              <w:t>752,400,000</w:t>
            </w:r>
          </w:p>
        </w:tc>
        <w:tc>
          <w:tcPr>
            <w:tcW w:w="413" w:type="pct"/>
            <w:tcBorders>
              <w:top w:val="nil"/>
              <w:left w:val="nil"/>
              <w:bottom w:val="single" w:sz="4" w:space="0" w:color="auto"/>
              <w:right w:val="single" w:sz="4" w:space="0" w:color="auto"/>
            </w:tcBorders>
            <w:shd w:val="clear" w:color="000000" w:fill="FFFFFF"/>
            <w:noWrap/>
            <w:vAlign w:val="bottom"/>
          </w:tcPr>
          <w:p w:rsidR="0036186B" w:rsidRPr="000711AA" w:rsidRDefault="0036186B" w:rsidP="00F01F78">
            <w:pPr>
              <w:spacing w:after="0"/>
              <w:jc w:val="both"/>
              <w:rPr>
                <w:b/>
                <w:bCs/>
                <w:sz w:val="16"/>
                <w:szCs w:val="16"/>
              </w:rPr>
            </w:pPr>
            <w:r w:rsidRPr="000711AA">
              <w:rPr>
                <w:b/>
                <w:bCs/>
                <w:sz w:val="16"/>
                <w:szCs w:val="16"/>
              </w:rPr>
              <w:t xml:space="preserve"> 405,590,000 </w:t>
            </w:r>
          </w:p>
        </w:tc>
        <w:tc>
          <w:tcPr>
            <w:tcW w:w="255" w:type="pct"/>
            <w:tcBorders>
              <w:top w:val="nil"/>
              <w:left w:val="nil"/>
              <w:bottom w:val="single" w:sz="4" w:space="0" w:color="auto"/>
              <w:right w:val="single" w:sz="4" w:space="0" w:color="auto"/>
            </w:tcBorders>
            <w:shd w:val="clear" w:color="000000" w:fill="FFFFFF"/>
            <w:noWrap/>
          </w:tcPr>
          <w:p w:rsidR="0036186B" w:rsidRPr="000711AA" w:rsidRDefault="0036186B" w:rsidP="002F1827">
            <w:pPr>
              <w:spacing w:after="0"/>
              <w:jc w:val="both"/>
              <w:rPr>
                <w:sz w:val="16"/>
                <w:szCs w:val="16"/>
              </w:rPr>
            </w:pPr>
          </w:p>
        </w:tc>
        <w:tc>
          <w:tcPr>
            <w:tcW w:w="477" w:type="pct"/>
            <w:tcBorders>
              <w:top w:val="nil"/>
              <w:left w:val="nil"/>
              <w:bottom w:val="single" w:sz="4" w:space="0" w:color="auto"/>
              <w:right w:val="single" w:sz="4" w:space="0" w:color="auto"/>
            </w:tcBorders>
            <w:shd w:val="clear" w:color="000000" w:fill="FFFFFF"/>
          </w:tcPr>
          <w:p w:rsidR="0036186B" w:rsidRPr="000711AA" w:rsidRDefault="0036186B" w:rsidP="002F1827">
            <w:pPr>
              <w:spacing w:after="0"/>
              <w:jc w:val="both"/>
              <w:rPr>
                <w:sz w:val="16"/>
                <w:szCs w:val="16"/>
              </w:rPr>
            </w:pPr>
            <w:r w:rsidRPr="000711AA">
              <w:rPr>
                <w:sz w:val="16"/>
                <w:szCs w:val="16"/>
              </w:rPr>
              <w:t> </w:t>
            </w:r>
          </w:p>
        </w:tc>
      </w:tr>
    </w:tbl>
    <w:p w:rsidR="00314E27" w:rsidRPr="000711AA" w:rsidRDefault="00314E27" w:rsidP="002F1827">
      <w:pPr>
        <w:spacing w:after="0"/>
        <w:jc w:val="both"/>
        <w:rPr>
          <w:b/>
          <w:bCs/>
          <w:sz w:val="22"/>
          <w:szCs w:val="22"/>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0711AA" w:rsidRDefault="000711AA" w:rsidP="002F1827">
      <w:pPr>
        <w:spacing w:after="0"/>
        <w:jc w:val="both"/>
        <w:rPr>
          <w:b/>
          <w:bCs/>
          <w:sz w:val="20"/>
          <w:szCs w:val="20"/>
        </w:rPr>
      </w:pPr>
    </w:p>
    <w:p w:rsidR="00214CC9" w:rsidRPr="000711AA" w:rsidRDefault="00214CC9" w:rsidP="002F1827">
      <w:pPr>
        <w:spacing w:after="0"/>
        <w:jc w:val="both"/>
        <w:rPr>
          <w:b/>
          <w:bCs/>
          <w:sz w:val="20"/>
          <w:szCs w:val="20"/>
        </w:rPr>
      </w:pPr>
      <w:r w:rsidRPr="000711AA">
        <w:rPr>
          <w:b/>
          <w:bCs/>
          <w:sz w:val="20"/>
          <w:szCs w:val="20"/>
        </w:rPr>
        <w:lastRenderedPageBreak/>
        <w:t xml:space="preserve">OBJECTIVE NO: D </w:t>
      </w:r>
    </w:p>
    <w:p w:rsidR="00314E27" w:rsidRPr="000711AA" w:rsidRDefault="00214CC9" w:rsidP="002F1827">
      <w:pPr>
        <w:spacing w:after="0"/>
        <w:jc w:val="both"/>
        <w:rPr>
          <w:b/>
          <w:bCs/>
          <w:sz w:val="20"/>
          <w:szCs w:val="20"/>
        </w:rPr>
      </w:pPr>
      <w:r w:rsidRPr="000711AA">
        <w:rPr>
          <w:b/>
          <w:bCs/>
          <w:sz w:val="20"/>
          <w:szCs w:val="20"/>
        </w:rPr>
        <w:t>OBJECTIVE DESCRIPTION:  Production and productivity in agricultural sector improved</w:t>
      </w:r>
    </w:p>
    <w:p w:rsidR="00330A27" w:rsidRPr="000711AA" w:rsidRDefault="00330A27" w:rsidP="002F1827">
      <w:pPr>
        <w:spacing w:after="0"/>
        <w:jc w:val="both"/>
        <w:rPr>
          <w:b/>
          <w:bCs/>
          <w:sz w:val="20"/>
          <w:szCs w:val="20"/>
        </w:rPr>
      </w:pPr>
    </w:p>
    <w:p w:rsidR="00330A27" w:rsidRPr="000711AA" w:rsidRDefault="00330A27" w:rsidP="002F1827">
      <w:pPr>
        <w:spacing w:after="0"/>
        <w:jc w:val="both"/>
        <w:rPr>
          <w:b/>
          <w:bCs/>
          <w:sz w:val="20"/>
          <w:szCs w:val="20"/>
        </w:rPr>
      </w:pPr>
    </w:p>
    <w:tbl>
      <w:tblPr>
        <w:tblW w:w="5000" w:type="pct"/>
        <w:tblLook w:val="04A0"/>
      </w:tblPr>
      <w:tblGrid>
        <w:gridCol w:w="649"/>
        <w:gridCol w:w="442"/>
        <w:gridCol w:w="496"/>
        <w:gridCol w:w="388"/>
        <w:gridCol w:w="1540"/>
        <w:gridCol w:w="1542"/>
        <w:gridCol w:w="638"/>
        <w:gridCol w:w="618"/>
        <w:gridCol w:w="459"/>
        <w:gridCol w:w="780"/>
        <w:gridCol w:w="1897"/>
        <w:gridCol w:w="2376"/>
        <w:gridCol w:w="590"/>
        <w:gridCol w:w="1761"/>
      </w:tblGrid>
      <w:tr w:rsidR="002F0B59" w:rsidRPr="000711AA" w:rsidTr="002F0B59">
        <w:trPr>
          <w:trHeight w:val="1853"/>
        </w:trPr>
        <w:tc>
          <w:tcPr>
            <w:tcW w:w="229" w:type="pct"/>
            <w:tcBorders>
              <w:top w:val="single" w:sz="4" w:space="0" w:color="auto"/>
              <w:left w:val="single" w:sz="4" w:space="0" w:color="auto"/>
              <w:bottom w:val="single" w:sz="4" w:space="0" w:color="auto"/>
              <w:right w:val="single" w:sz="4" w:space="0" w:color="auto"/>
            </w:tcBorders>
            <w:shd w:val="clear" w:color="000000" w:fill="FFFFFF"/>
            <w:noWrap/>
          </w:tcPr>
          <w:p w:rsidR="00330A27" w:rsidRPr="000711AA" w:rsidRDefault="00330A27" w:rsidP="00F01F78">
            <w:pPr>
              <w:spacing w:after="0"/>
              <w:jc w:val="both"/>
              <w:rPr>
                <w:sz w:val="16"/>
                <w:szCs w:val="16"/>
              </w:rPr>
            </w:pPr>
            <w:r w:rsidRPr="000711AA">
              <w:rPr>
                <w:sz w:val="16"/>
                <w:szCs w:val="16"/>
              </w:rPr>
              <w:t>D01S</w:t>
            </w:r>
          </w:p>
        </w:tc>
        <w:tc>
          <w:tcPr>
            <w:tcW w:w="156" w:type="pct"/>
            <w:tcBorders>
              <w:top w:val="single" w:sz="4" w:space="0" w:color="auto"/>
              <w:left w:val="single" w:sz="4" w:space="0" w:color="auto"/>
              <w:bottom w:val="single" w:sz="4" w:space="0" w:color="auto"/>
              <w:right w:val="single" w:sz="4" w:space="0" w:color="auto"/>
            </w:tcBorders>
            <w:shd w:val="clear" w:color="000000" w:fill="FFFFFF"/>
            <w:noWrap/>
          </w:tcPr>
          <w:p w:rsidR="00330A27" w:rsidRPr="000711AA" w:rsidRDefault="00330A27" w:rsidP="00F01F78">
            <w:pPr>
              <w:spacing w:after="0"/>
              <w:jc w:val="both"/>
              <w:rPr>
                <w:sz w:val="16"/>
                <w:szCs w:val="16"/>
              </w:rPr>
            </w:pPr>
            <w:r w:rsidRPr="000711AA">
              <w:rPr>
                <w:sz w:val="16"/>
                <w:szCs w:val="16"/>
              </w:rPr>
              <w:t>√</w:t>
            </w:r>
          </w:p>
        </w:tc>
        <w:tc>
          <w:tcPr>
            <w:tcW w:w="175" w:type="pct"/>
            <w:tcBorders>
              <w:top w:val="single" w:sz="4" w:space="0" w:color="auto"/>
              <w:left w:val="single" w:sz="4" w:space="0" w:color="auto"/>
              <w:bottom w:val="single" w:sz="4" w:space="0" w:color="auto"/>
              <w:right w:val="single" w:sz="4" w:space="0" w:color="auto"/>
            </w:tcBorders>
            <w:shd w:val="clear" w:color="000000" w:fill="FFFFFF"/>
            <w:noWrap/>
          </w:tcPr>
          <w:p w:rsidR="00330A27" w:rsidRPr="000711AA" w:rsidRDefault="00330A27" w:rsidP="00F01F78">
            <w:pPr>
              <w:spacing w:after="0"/>
              <w:jc w:val="both"/>
              <w:rPr>
                <w:sz w:val="16"/>
                <w:szCs w:val="16"/>
              </w:rPr>
            </w:pPr>
            <w:r w:rsidRPr="000711AA">
              <w:rPr>
                <w:sz w:val="16"/>
                <w:szCs w:val="16"/>
              </w:rPr>
              <w:t>√</w:t>
            </w:r>
          </w:p>
        </w:tc>
        <w:tc>
          <w:tcPr>
            <w:tcW w:w="137" w:type="pct"/>
            <w:tcBorders>
              <w:top w:val="single" w:sz="4" w:space="0" w:color="auto"/>
              <w:left w:val="single" w:sz="4" w:space="0" w:color="auto"/>
              <w:bottom w:val="single" w:sz="4" w:space="0" w:color="auto"/>
              <w:right w:val="single" w:sz="4" w:space="0" w:color="auto"/>
            </w:tcBorders>
            <w:shd w:val="clear" w:color="000000" w:fill="FFFFFF"/>
            <w:noWrap/>
          </w:tcPr>
          <w:p w:rsidR="00330A27" w:rsidRPr="000711AA" w:rsidRDefault="00330A27" w:rsidP="00F01F78">
            <w:pPr>
              <w:spacing w:after="0"/>
              <w:jc w:val="both"/>
              <w:rPr>
                <w:sz w:val="16"/>
                <w:szCs w:val="16"/>
              </w:rPr>
            </w:pPr>
            <w:r w:rsidRPr="000711AA">
              <w:rPr>
                <w:sz w:val="16"/>
                <w:szCs w:val="16"/>
              </w:rPr>
              <w:t>√</w:t>
            </w:r>
          </w:p>
        </w:tc>
        <w:tc>
          <w:tcPr>
            <w:tcW w:w="543" w:type="pct"/>
            <w:tcBorders>
              <w:top w:val="single" w:sz="4" w:space="0" w:color="auto"/>
              <w:left w:val="single" w:sz="4" w:space="0" w:color="auto"/>
              <w:bottom w:val="single" w:sz="4" w:space="0" w:color="auto"/>
              <w:right w:val="single" w:sz="4" w:space="0" w:color="auto"/>
            </w:tcBorders>
            <w:shd w:val="clear" w:color="000000" w:fill="FFFFFF"/>
          </w:tcPr>
          <w:p w:rsidR="00330A27" w:rsidRPr="000711AA" w:rsidRDefault="00330A27" w:rsidP="00F01F78">
            <w:pPr>
              <w:spacing w:after="0"/>
              <w:jc w:val="both"/>
              <w:rPr>
                <w:sz w:val="16"/>
                <w:szCs w:val="16"/>
              </w:rPr>
            </w:pPr>
            <w:r w:rsidRPr="000711AA">
              <w:rPr>
                <w:sz w:val="16"/>
                <w:szCs w:val="16"/>
              </w:rPr>
              <w:t>Agricultural technologies on crop production disseminated to  LGAs and other stakeholders by June 2016</w:t>
            </w:r>
          </w:p>
        </w:tc>
        <w:tc>
          <w:tcPr>
            <w:tcW w:w="544" w:type="pct"/>
            <w:tcBorders>
              <w:top w:val="single" w:sz="4" w:space="0" w:color="auto"/>
              <w:left w:val="nil"/>
              <w:bottom w:val="single" w:sz="4" w:space="0" w:color="auto"/>
              <w:right w:val="single" w:sz="4" w:space="0" w:color="auto"/>
            </w:tcBorders>
            <w:shd w:val="clear" w:color="000000" w:fill="FFFFFF"/>
          </w:tcPr>
          <w:p w:rsidR="00330A27" w:rsidRPr="000711AA" w:rsidRDefault="00330A27" w:rsidP="00F01F78">
            <w:pPr>
              <w:spacing w:after="0"/>
              <w:jc w:val="both"/>
              <w:rPr>
                <w:sz w:val="16"/>
                <w:szCs w:val="16"/>
              </w:rPr>
            </w:pPr>
            <w:r w:rsidRPr="000711AA">
              <w:rPr>
                <w:sz w:val="16"/>
                <w:szCs w:val="16"/>
              </w:rPr>
              <w:t xml:space="preserve"> 34 horticulture Subject Matter Specialists (SMS) at district level were trained on principles of Good Agricultural Practices for horticultural crops. The trained SMS will train extension staff at wards and village level. Also, MAFC in collaboation with FAO prepared a GAP manual for Extension officers and farmers. A total of 2000 copies manuals were printed and distributed to LGAs for use.  </w:t>
            </w:r>
          </w:p>
        </w:tc>
        <w:tc>
          <w:tcPr>
            <w:tcW w:w="225" w:type="pct"/>
            <w:tcBorders>
              <w:top w:val="single" w:sz="4" w:space="0" w:color="auto"/>
              <w:left w:val="nil"/>
              <w:bottom w:val="single" w:sz="4" w:space="0" w:color="auto"/>
              <w:right w:val="single" w:sz="4" w:space="0" w:color="auto"/>
            </w:tcBorders>
            <w:shd w:val="clear" w:color="000000" w:fill="FFFFFF"/>
            <w:noWrap/>
          </w:tcPr>
          <w:p w:rsidR="00330A27" w:rsidRPr="000711AA" w:rsidRDefault="00330A27" w:rsidP="00330A27">
            <w:pPr>
              <w:jc w:val="both"/>
              <w:rPr>
                <w:b/>
                <w:bCs/>
                <w:sz w:val="16"/>
                <w:szCs w:val="16"/>
              </w:rPr>
            </w:pPr>
            <w:r w:rsidRPr="000711AA">
              <w:rPr>
                <w:b/>
                <w:bCs/>
                <w:sz w:val="16"/>
                <w:szCs w:val="16"/>
              </w:rPr>
              <w:t>90%</w:t>
            </w:r>
          </w:p>
        </w:tc>
        <w:tc>
          <w:tcPr>
            <w:tcW w:w="218" w:type="pct"/>
            <w:tcBorders>
              <w:top w:val="single" w:sz="4" w:space="0" w:color="auto"/>
              <w:left w:val="nil"/>
              <w:bottom w:val="single" w:sz="4" w:space="0" w:color="auto"/>
              <w:right w:val="single" w:sz="4" w:space="0" w:color="auto"/>
            </w:tcBorders>
            <w:shd w:val="clear" w:color="000000" w:fill="FFFFFF"/>
            <w:noWrap/>
          </w:tcPr>
          <w:p w:rsidR="00330A27" w:rsidRPr="000711AA" w:rsidRDefault="00330A27" w:rsidP="00330A27">
            <w:pPr>
              <w:jc w:val="both"/>
              <w:rPr>
                <w:bCs/>
                <w:sz w:val="16"/>
                <w:szCs w:val="16"/>
              </w:rPr>
            </w:pPr>
            <w:r w:rsidRPr="000711AA">
              <w:rPr>
                <w:bCs/>
                <w:sz w:val="16"/>
                <w:szCs w:val="16"/>
              </w:rPr>
              <w:t>√</w:t>
            </w:r>
          </w:p>
        </w:tc>
        <w:tc>
          <w:tcPr>
            <w:tcW w:w="162" w:type="pct"/>
            <w:tcBorders>
              <w:top w:val="single" w:sz="4" w:space="0" w:color="auto"/>
              <w:left w:val="nil"/>
              <w:bottom w:val="single" w:sz="4" w:space="0" w:color="auto"/>
              <w:right w:val="single" w:sz="4" w:space="0" w:color="auto"/>
            </w:tcBorders>
            <w:shd w:val="clear" w:color="000000" w:fill="FFFFFF"/>
            <w:noWrap/>
          </w:tcPr>
          <w:p w:rsidR="00330A27" w:rsidRPr="000711AA" w:rsidRDefault="00330A27" w:rsidP="00330A27">
            <w:pPr>
              <w:jc w:val="both"/>
              <w:rPr>
                <w:b/>
                <w:bCs/>
                <w:sz w:val="16"/>
                <w:szCs w:val="16"/>
              </w:rPr>
            </w:pPr>
            <w:r w:rsidRPr="000711AA">
              <w:rPr>
                <w:b/>
                <w:bCs/>
                <w:sz w:val="16"/>
                <w:szCs w:val="16"/>
              </w:rPr>
              <w:t> </w:t>
            </w:r>
          </w:p>
        </w:tc>
        <w:tc>
          <w:tcPr>
            <w:tcW w:w="275" w:type="pct"/>
            <w:tcBorders>
              <w:top w:val="single" w:sz="4" w:space="0" w:color="auto"/>
              <w:left w:val="nil"/>
              <w:bottom w:val="single" w:sz="4" w:space="0" w:color="auto"/>
              <w:right w:val="single" w:sz="4" w:space="0" w:color="auto"/>
            </w:tcBorders>
            <w:shd w:val="clear" w:color="000000" w:fill="FFFFFF"/>
            <w:noWrap/>
            <w:vAlign w:val="bottom"/>
          </w:tcPr>
          <w:p w:rsidR="00330A27" w:rsidRPr="000711AA" w:rsidRDefault="00330A27" w:rsidP="00F01F78">
            <w:pPr>
              <w:spacing w:after="0"/>
              <w:jc w:val="both"/>
              <w:rPr>
                <w:sz w:val="16"/>
                <w:szCs w:val="16"/>
              </w:rPr>
            </w:pPr>
            <w:r w:rsidRPr="000711AA">
              <w:rPr>
                <w:sz w:val="16"/>
                <w:szCs w:val="16"/>
              </w:rPr>
              <w:t> </w:t>
            </w:r>
          </w:p>
        </w:tc>
        <w:tc>
          <w:tcPr>
            <w:tcW w:w="6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30A27" w:rsidRPr="000711AA" w:rsidRDefault="00330A27" w:rsidP="00F01F78">
            <w:pPr>
              <w:spacing w:after="0"/>
              <w:jc w:val="both"/>
              <w:rPr>
                <w:sz w:val="16"/>
                <w:szCs w:val="16"/>
              </w:rPr>
            </w:pPr>
            <w:r w:rsidRPr="000711AA">
              <w:rPr>
                <w:sz w:val="16"/>
                <w:szCs w:val="16"/>
              </w:rPr>
              <w:t xml:space="preserve">31,859,260 </w:t>
            </w:r>
          </w:p>
        </w:tc>
        <w:tc>
          <w:tcPr>
            <w:tcW w:w="8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30A27" w:rsidRPr="000711AA" w:rsidRDefault="00330A27" w:rsidP="00F01F78">
            <w:pPr>
              <w:spacing w:after="0"/>
              <w:jc w:val="both"/>
              <w:rPr>
                <w:sz w:val="16"/>
                <w:szCs w:val="16"/>
              </w:rPr>
            </w:pPr>
            <w:r w:rsidRPr="000711AA">
              <w:rPr>
                <w:sz w:val="16"/>
                <w:szCs w:val="16"/>
              </w:rPr>
              <w:t>27,509,260</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30A27" w:rsidRPr="000711AA" w:rsidRDefault="00330A27" w:rsidP="00F01F78">
            <w:pPr>
              <w:spacing w:after="0"/>
              <w:jc w:val="both"/>
              <w:rPr>
                <w:sz w:val="16"/>
                <w:szCs w:val="16"/>
              </w:rPr>
            </w:pPr>
            <w:r w:rsidRPr="000711AA">
              <w:rPr>
                <w:sz w:val="16"/>
                <w:szCs w:val="16"/>
              </w:rPr>
              <w:t>86%</w:t>
            </w:r>
          </w:p>
        </w:tc>
        <w:tc>
          <w:tcPr>
            <w:tcW w:w="621" w:type="pct"/>
            <w:tcBorders>
              <w:top w:val="single" w:sz="4" w:space="0" w:color="auto"/>
              <w:left w:val="nil"/>
              <w:bottom w:val="single" w:sz="4" w:space="0" w:color="auto"/>
              <w:right w:val="single" w:sz="4" w:space="0" w:color="auto"/>
            </w:tcBorders>
            <w:shd w:val="clear" w:color="000000" w:fill="FFFFFF"/>
          </w:tcPr>
          <w:p w:rsidR="00330A27" w:rsidRPr="000711AA" w:rsidRDefault="00330A27" w:rsidP="00F01F78">
            <w:pPr>
              <w:spacing w:after="0"/>
              <w:jc w:val="both"/>
              <w:rPr>
                <w:sz w:val="16"/>
                <w:szCs w:val="16"/>
              </w:rPr>
            </w:pPr>
          </w:p>
        </w:tc>
      </w:tr>
      <w:tr w:rsidR="002F0B59" w:rsidRPr="000711AA" w:rsidTr="002F0B59">
        <w:trPr>
          <w:trHeight w:val="1853"/>
        </w:trPr>
        <w:tc>
          <w:tcPr>
            <w:tcW w:w="229" w:type="pct"/>
            <w:tcBorders>
              <w:top w:val="single" w:sz="4" w:space="0" w:color="auto"/>
              <w:left w:val="single" w:sz="4" w:space="0" w:color="auto"/>
              <w:bottom w:val="single" w:sz="4" w:space="0" w:color="auto"/>
              <w:right w:val="single" w:sz="4" w:space="0" w:color="auto"/>
            </w:tcBorders>
            <w:shd w:val="clear" w:color="000000" w:fill="FFFFFF"/>
            <w:noWrap/>
          </w:tcPr>
          <w:p w:rsidR="00330A27" w:rsidRPr="000711AA" w:rsidRDefault="00330A27" w:rsidP="00F01F78">
            <w:pPr>
              <w:spacing w:after="0"/>
              <w:jc w:val="both"/>
              <w:rPr>
                <w:sz w:val="16"/>
                <w:szCs w:val="16"/>
                <w:highlight w:val="green"/>
              </w:rPr>
            </w:pPr>
          </w:p>
        </w:tc>
        <w:tc>
          <w:tcPr>
            <w:tcW w:w="156" w:type="pct"/>
            <w:tcBorders>
              <w:top w:val="single" w:sz="4" w:space="0" w:color="auto"/>
              <w:left w:val="single" w:sz="4" w:space="0" w:color="auto"/>
              <w:bottom w:val="single" w:sz="4" w:space="0" w:color="auto"/>
              <w:right w:val="single" w:sz="4" w:space="0" w:color="auto"/>
            </w:tcBorders>
            <w:shd w:val="clear" w:color="000000" w:fill="FFFFFF"/>
            <w:noWrap/>
          </w:tcPr>
          <w:p w:rsidR="00330A27" w:rsidRPr="000711AA" w:rsidRDefault="00330A27" w:rsidP="00F01F78">
            <w:pPr>
              <w:spacing w:after="0"/>
              <w:jc w:val="both"/>
              <w:rPr>
                <w:sz w:val="16"/>
                <w:szCs w:val="16"/>
                <w:highlight w:val="green"/>
              </w:rPr>
            </w:pPr>
          </w:p>
        </w:tc>
        <w:tc>
          <w:tcPr>
            <w:tcW w:w="175" w:type="pct"/>
            <w:tcBorders>
              <w:top w:val="single" w:sz="4" w:space="0" w:color="auto"/>
              <w:left w:val="single" w:sz="4" w:space="0" w:color="auto"/>
              <w:bottom w:val="single" w:sz="4" w:space="0" w:color="auto"/>
              <w:right w:val="single" w:sz="4" w:space="0" w:color="auto"/>
            </w:tcBorders>
            <w:shd w:val="clear" w:color="000000" w:fill="FFFFFF"/>
            <w:noWrap/>
          </w:tcPr>
          <w:p w:rsidR="00330A27" w:rsidRPr="000711AA" w:rsidRDefault="00330A27" w:rsidP="00F01F78">
            <w:pPr>
              <w:spacing w:after="0"/>
              <w:jc w:val="both"/>
              <w:rPr>
                <w:sz w:val="16"/>
                <w:szCs w:val="16"/>
                <w:highlight w:val="green"/>
              </w:rPr>
            </w:pPr>
          </w:p>
        </w:tc>
        <w:tc>
          <w:tcPr>
            <w:tcW w:w="137" w:type="pct"/>
            <w:tcBorders>
              <w:top w:val="single" w:sz="4" w:space="0" w:color="auto"/>
              <w:left w:val="single" w:sz="4" w:space="0" w:color="auto"/>
              <w:bottom w:val="single" w:sz="4" w:space="0" w:color="auto"/>
              <w:right w:val="single" w:sz="4" w:space="0" w:color="auto"/>
            </w:tcBorders>
            <w:shd w:val="clear" w:color="000000" w:fill="FFFFFF"/>
            <w:noWrap/>
          </w:tcPr>
          <w:p w:rsidR="00330A27" w:rsidRPr="000711AA" w:rsidRDefault="00330A27" w:rsidP="00F01F78">
            <w:pPr>
              <w:spacing w:after="0"/>
              <w:jc w:val="both"/>
              <w:rPr>
                <w:sz w:val="16"/>
                <w:szCs w:val="16"/>
                <w:highlight w:val="green"/>
              </w:rPr>
            </w:pPr>
          </w:p>
        </w:tc>
        <w:tc>
          <w:tcPr>
            <w:tcW w:w="543" w:type="pct"/>
            <w:tcBorders>
              <w:top w:val="single" w:sz="4" w:space="0" w:color="auto"/>
              <w:left w:val="single" w:sz="4" w:space="0" w:color="auto"/>
              <w:bottom w:val="single" w:sz="4" w:space="0" w:color="auto"/>
              <w:right w:val="single" w:sz="4" w:space="0" w:color="auto"/>
            </w:tcBorders>
            <w:shd w:val="clear" w:color="000000" w:fill="FFFFFF"/>
          </w:tcPr>
          <w:p w:rsidR="00330A27" w:rsidRPr="000711AA" w:rsidRDefault="00330A27" w:rsidP="00F01F78">
            <w:pPr>
              <w:spacing w:after="0"/>
              <w:jc w:val="both"/>
              <w:rPr>
                <w:sz w:val="16"/>
                <w:szCs w:val="16"/>
              </w:rPr>
            </w:pPr>
            <w:r w:rsidRPr="000711AA">
              <w:rPr>
                <w:bCs/>
                <w:sz w:val="16"/>
                <w:szCs w:val="16"/>
              </w:rPr>
              <w:t>To facilitate availability of  400,000 MT of fertilizer, 20,000 MT of improved  seeds, 40 million seedlings, 2,000 MT and 870,000 litre of Agro-chemicals  under government subsidy arrangements by June 2016</w:t>
            </w:r>
          </w:p>
        </w:tc>
        <w:tc>
          <w:tcPr>
            <w:tcW w:w="544" w:type="pct"/>
            <w:tcBorders>
              <w:top w:val="single" w:sz="4" w:space="0" w:color="auto"/>
              <w:left w:val="nil"/>
              <w:bottom w:val="single" w:sz="4" w:space="0" w:color="auto"/>
              <w:right w:val="single" w:sz="4" w:space="0" w:color="auto"/>
            </w:tcBorders>
            <w:shd w:val="clear" w:color="000000" w:fill="FFFFFF"/>
          </w:tcPr>
          <w:p w:rsidR="00330A27" w:rsidRPr="000711AA" w:rsidRDefault="00330A27" w:rsidP="00F01F78">
            <w:pPr>
              <w:spacing w:after="0"/>
              <w:jc w:val="both"/>
              <w:rPr>
                <w:sz w:val="16"/>
                <w:szCs w:val="16"/>
              </w:rPr>
            </w:pPr>
            <w:r w:rsidRPr="000711AA">
              <w:rPr>
                <w:sz w:val="16"/>
                <w:szCs w:val="16"/>
              </w:rPr>
              <w:t xml:space="preserve">In 2014/2015 the </w:t>
            </w:r>
            <w:r w:rsidR="00F36A03" w:rsidRPr="000711AA">
              <w:rPr>
                <w:sz w:val="16"/>
                <w:szCs w:val="16"/>
              </w:rPr>
              <w:t>Government implemented</w:t>
            </w:r>
            <w:r w:rsidRPr="000711AA">
              <w:rPr>
                <w:sz w:val="16"/>
                <w:szCs w:val="16"/>
              </w:rPr>
              <w:t xml:space="preserve"> agricultural input subsidy </w:t>
            </w:r>
            <w:r w:rsidR="00F36A03" w:rsidRPr="000711AA">
              <w:rPr>
                <w:sz w:val="16"/>
                <w:szCs w:val="16"/>
              </w:rPr>
              <w:t>program through</w:t>
            </w:r>
            <w:r w:rsidRPr="000711AA">
              <w:rPr>
                <w:sz w:val="16"/>
                <w:szCs w:val="16"/>
              </w:rPr>
              <w:t xml:space="preserve"> credit to farmers groups by </w:t>
            </w:r>
            <w:r w:rsidR="00F36A03" w:rsidRPr="000711AA">
              <w:rPr>
                <w:sz w:val="16"/>
                <w:szCs w:val="16"/>
              </w:rPr>
              <w:t>using Financial</w:t>
            </w:r>
            <w:r w:rsidRPr="000711AA">
              <w:rPr>
                <w:sz w:val="16"/>
                <w:szCs w:val="16"/>
              </w:rPr>
              <w:t xml:space="preserve"> Institutions. Up to May 2015</w:t>
            </w:r>
            <w:r w:rsidR="00F36A03" w:rsidRPr="000711AA">
              <w:rPr>
                <w:sz w:val="16"/>
                <w:szCs w:val="16"/>
              </w:rPr>
              <w:t>, a</w:t>
            </w:r>
            <w:r w:rsidRPr="000711AA">
              <w:rPr>
                <w:sz w:val="16"/>
                <w:szCs w:val="16"/>
              </w:rPr>
              <w:t xml:space="preserve"> total of 281 farmers groups and Agricultural market Cooperative Society groups which consist of    28,700 members have received a credit from NMB.</w:t>
            </w:r>
            <w:r w:rsidR="00533CCC" w:rsidRPr="000711AA">
              <w:rPr>
                <w:sz w:val="16"/>
                <w:szCs w:val="16"/>
              </w:rPr>
              <w:t xml:space="preserve"> . </w:t>
            </w:r>
            <w:r w:rsidR="00533CCC" w:rsidRPr="000711AA">
              <w:rPr>
                <w:sz w:val="16"/>
                <w:szCs w:val="16"/>
              </w:rPr>
              <w:lastRenderedPageBreak/>
              <w:t xml:space="preserve">Also, CRDB Bank provided credit to 247 farmers groups with a total </w:t>
            </w:r>
            <w:r w:rsidR="00F36A03" w:rsidRPr="000711AA">
              <w:rPr>
                <w:sz w:val="16"/>
                <w:szCs w:val="16"/>
              </w:rPr>
              <w:t>of 24,700</w:t>
            </w:r>
            <w:r w:rsidR="00533CCC" w:rsidRPr="000711AA">
              <w:rPr>
                <w:sz w:val="16"/>
                <w:szCs w:val="16"/>
              </w:rPr>
              <w:t>.</w:t>
            </w:r>
          </w:p>
        </w:tc>
        <w:tc>
          <w:tcPr>
            <w:tcW w:w="225" w:type="pct"/>
            <w:tcBorders>
              <w:top w:val="single" w:sz="4" w:space="0" w:color="auto"/>
              <w:left w:val="nil"/>
              <w:bottom w:val="single" w:sz="4" w:space="0" w:color="auto"/>
              <w:right w:val="single" w:sz="4" w:space="0" w:color="auto"/>
            </w:tcBorders>
            <w:shd w:val="clear" w:color="000000" w:fill="FFFFFF"/>
            <w:noWrap/>
          </w:tcPr>
          <w:p w:rsidR="00330A27" w:rsidRPr="000711AA" w:rsidRDefault="00330A27" w:rsidP="00330A27">
            <w:pPr>
              <w:jc w:val="both"/>
              <w:rPr>
                <w:b/>
                <w:bCs/>
                <w:sz w:val="16"/>
                <w:szCs w:val="16"/>
              </w:rPr>
            </w:pPr>
          </w:p>
        </w:tc>
        <w:tc>
          <w:tcPr>
            <w:tcW w:w="218" w:type="pct"/>
            <w:tcBorders>
              <w:top w:val="single" w:sz="4" w:space="0" w:color="auto"/>
              <w:left w:val="nil"/>
              <w:bottom w:val="single" w:sz="4" w:space="0" w:color="auto"/>
              <w:right w:val="single" w:sz="4" w:space="0" w:color="auto"/>
            </w:tcBorders>
            <w:shd w:val="clear" w:color="000000" w:fill="FFFFFF"/>
            <w:noWrap/>
          </w:tcPr>
          <w:p w:rsidR="00330A27" w:rsidRPr="000711AA" w:rsidRDefault="00330A27" w:rsidP="00330A27">
            <w:pPr>
              <w:jc w:val="both"/>
              <w:rPr>
                <w:bCs/>
                <w:sz w:val="16"/>
                <w:szCs w:val="16"/>
              </w:rPr>
            </w:pPr>
          </w:p>
        </w:tc>
        <w:tc>
          <w:tcPr>
            <w:tcW w:w="162" w:type="pct"/>
            <w:tcBorders>
              <w:top w:val="single" w:sz="4" w:space="0" w:color="auto"/>
              <w:left w:val="nil"/>
              <w:bottom w:val="single" w:sz="4" w:space="0" w:color="auto"/>
              <w:right w:val="single" w:sz="4" w:space="0" w:color="auto"/>
            </w:tcBorders>
            <w:shd w:val="clear" w:color="000000" w:fill="FFFFFF"/>
            <w:noWrap/>
          </w:tcPr>
          <w:p w:rsidR="00330A27" w:rsidRPr="000711AA" w:rsidRDefault="00330A27" w:rsidP="00330A27">
            <w:pPr>
              <w:jc w:val="both"/>
              <w:rPr>
                <w:b/>
                <w:bCs/>
                <w:sz w:val="16"/>
                <w:szCs w:val="16"/>
              </w:rPr>
            </w:pPr>
          </w:p>
        </w:tc>
        <w:tc>
          <w:tcPr>
            <w:tcW w:w="275" w:type="pct"/>
            <w:tcBorders>
              <w:top w:val="single" w:sz="4" w:space="0" w:color="auto"/>
              <w:left w:val="nil"/>
              <w:bottom w:val="single" w:sz="4" w:space="0" w:color="auto"/>
              <w:right w:val="single" w:sz="4" w:space="0" w:color="auto"/>
            </w:tcBorders>
            <w:shd w:val="clear" w:color="000000" w:fill="FFFFFF"/>
            <w:noWrap/>
            <w:vAlign w:val="bottom"/>
          </w:tcPr>
          <w:p w:rsidR="00330A27" w:rsidRPr="000711AA" w:rsidRDefault="00330A27" w:rsidP="00F01F78">
            <w:pPr>
              <w:spacing w:after="0"/>
              <w:jc w:val="both"/>
              <w:rPr>
                <w:sz w:val="16"/>
                <w:szCs w:val="16"/>
              </w:rPr>
            </w:pPr>
          </w:p>
        </w:tc>
        <w:tc>
          <w:tcPr>
            <w:tcW w:w="6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30A27" w:rsidRPr="000711AA" w:rsidRDefault="00330A27" w:rsidP="00F01F78">
            <w:pPr>
              <w:spacing w:after="0"/>
              <w:jc w:val="both"/>
              <w:rPr>
                <w:sz w:val="16"/>
                <w:szCs w:val="16"/>
              </w:rPr>
            </w:pPr>
          </w:p>
        </w:tc>
        <w:tc>
          <w:tcPr>
            <w:tcW w:w="8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30A27" w:rsidRPr="000711AA" w:rsidRDefault="00330A27" w:rsidP="00F01F78">
            <w:pPr>
              <w:spacing w:after="0"/>
              <w:jc w:val="both"/>
              <w:rPr>
                <w:sz w:val="16"/>
                <w:szCs w:val="16"/>
              </w:rPr>
            </w:pP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30A27" w:rsidRPr="000711AA" w:rsidRDefault="00330A27" w:rsidP="00F01F78">
            <w:pPr>
              <w:spacing w:after="0"/>
              <w:jc w:val="both"/>
              <w:rPr>
                <w:sz w:val="16"/>
                <w:szCs w:val="16"/>
                <w:highlight w:val="green"/>
              </w:rPr>
            </w:pPr>
          </w:p>
        </w:tc>
        <w:tc>
          <w:tcPr>
            <w:tcW w:w="621" w:type="pct"/>
            <w:tcBorders>
              <w:top w:val="single" w:sz="4" w:space="0" w:color="auto"/>
              <w:left w:val="nil"/>
              <w:bottom w:val="single" w:sz="4" w:space="0" w:color="auto"/>
              <w:right w:val="single" w:sz="4" w:space="0" w:color="auto"/>
            </w:tcBorders>
            <w:shd w:val="clear" w:color="000000" w:fill="FFFFFF"/>
          </w:tcPr>
          <w:p w:rsidR="00330A27" w:rsidRPr="000711AA" w:rsidRDefault="00330A27" w:rsidP="00F01F78">
            <w:pPr>
              <w:spacing w:after="0"/>
              <w:jc w:val="both"/>
              <w:rPr>
                <w:sz w:val="16"/>
                <w:szCs w:val="16"/>
              </w:rPr>
            </w:pPr>
          </w:p>
        </w:tc>
      </w:tr>
      <w:tr w:rsidR="00533CCC" w:rsidRPr="000711AA" w:rsidTr="002F0B59">
        <w:trPr>
          <w:trHeight w:val="539"/>
        </w:trPr>
        <w:tc>
          <w:tcPr>
            <w:tcW w:w="229" w:type="pct"/>
            <w:tcBorders>
              <w:top w:val="single" w:sz="4" w:space="0" w:color="auto"/>
              <w:left w:val="single" w:sz="4" w:space="0" w:color="auto"/>
              <w:bottom w:val="single" w:sz="4" w:space="0" w:color="auto"/>
              <w:right w:val="single" w:sz="4" w:space="0" w:color="auto"/>
            </w:tcBorders>
            <w:shd w:val="clear" w:color="000000" w:fill="FFFFFF"/>
            <w:noWrap/>
          </w:tcPr>
          <w:p w:rsidR="00533CCC" w:rsidRPr="000711AA" w:rsidRDefault="00533CCC" w:rsidP="00F01F78">
            <w:pPr>
              <w:spacing w:after="0"/>
              <w:jc w:val="both"/>
              <w:rPr>
                <w:sz w:val="16"/>
                <w:szCs w:val="16"/>
                <w:highlight w:val="green"/>
              </w:rPr>
            </w:pPr>
          </w:p>
        </w:tc>
        <w:tc>
          <w:tcPr>
            <w:tcW w:w="156" w:type="pct"/>
            <w:tcBorders>
              <w:top w:val="single" w:sz="4" w:space="0" w:color="auto"/>
              <w:left w:val="single" w:sz="4" w:space="0" w:color="auto"/>
              <w:bottom w:val="single" w:sz="4" w:space="0" w:color="auto"/>
              <w:right w:val="single" w:sz="4" w:space="0" w:color="auto"/>
            </w:tcBorders>
            <w:shd w:val="clear" w:color="000000" w:fill="FFFFFF"/>
            <w:noWrap/>
          </w:tcPr>
          <w:p w:rsidR="00533CCC" w:rsidRPr="000711AA" w:rsidRDefault="00533CCC" w:rsidP="00F01F78">
            <w:pPr>
              <w:spacing w:after="0"/>
              <w:jc w:val="both"/>
              <w:rPr>
                <w:sz w:val="16"/>
                <w:szCs w:val="16"/>
                <w:highlight w:val="green"/>
              </w:rPr>
            </w:pPr>
          </w:p>
        </w:tc>
        <w:tc>
          <w:tcPr>
            <w:tcW w:w="175" w:type="pct"/>
            <w:tcBorders>
              <w:top w:val="single" w:sz="4" w:space="0" w:color="auto"/>
              <w:left w:val="single" w:sz="4" w:space="0" w:color="auto"/>
              <w:bottom w:val="single" w:sz="4" w:space="0" w:color="auto"/>
              <w:right w:val="single" w:sz="4" w:space="0" w:color="auto"/>
            </w:tcBorders>
            <w:shd w:val="clear" w:color="000000" w:fill="FFFFFF"/>
            <w:noWrap/>
          </w:tcPr>
          <w:p w:rsidR="00533CCC" w:rsidRPr="000711AA" w:rsidRDefault="00533CCC" w:rsidP="00F01F78">
            <w:pPr>
              <w:spacing w:after="0"/>
              <w:jc w:val="both"/>
              <w:rPr>
                <w:sz w:val="16"/>
                <w:szCs w:val="16"/>
                <w:highlight w:val="green"/>
              </w:rPr>
            </w:pPr>
          </w:p>
        </w:tc>
        <w:tc>
          <w:tcPr>
            <w:tcW w:w="137" w:type="pct"/>
            <w:tcBorders>
              <w:top w:val="single" w:sz="4" w:space="0" w:color="auto"/>
              <w:left w:val="single" w:sz="4" w:space="0" w:color="auto"/>
              <w:bottom w:val="single" w:sz="4" w:space="0" w:color="auto"/>
              <w:right w:val="single" w:sz="4" w:space="0" w:color="auto"/>
            </w:tcBorders>
            <w:shd w:val="clear" w:color="000000" w:fill="FFFFFF"/>
            <w:noWrap/>
          </w:tcPr>
          <w:p w:rsidR="00533CCC" w:rsidRPr="000711AA" w:rsidRDefault="00533CCC" w:rsidP="00F01F78">
            <w:pPr>
              <w:spacing w:after="0"/>
              <w:jc w:val="both"/>
              <w:rPr>
                <w:sz w:val="16"/>
                <w:szCs w:val="16"/>
                <w:highlight w:val="green"/>
              </w:rPr>
            </w:pPr>
          </w:p>
        </w:tc>
        <w:tc>
          <w:tcPr>
            <w:tcW w:w="543" w:type="pct"/>
            <w:tcBorders>
              <w:top w:val="single" w:sz="4" w:space="0" w:color="auto"/>
              <w:left w:val="single" w:sz="4" w:space="0" w:color="auto"/>
              <w:bottom w:val="single" w:sz="4" w:space="0" w:color="auto"/>
              <w:right w:val="single" w:sz="4" w:space="0" w:color="auto"/>
            </w:tcBorders>
            <w:shd w:val="clear" w:color="000000" w:fill="FFFFFF"/>
          </w:tcPr>
          <w:p w:rsidR="00533CCC" w:rsidRPr="000711AA" w:rsidRDefault="00533CCC" w:rsidP="00F01F78">
            <w:pPr>
              <w:spacing w:after="0"/>
              <w:jc w:val="both"/>
              <w:rPr>
                <w:bCs/>
                <w:sz w:val="16"/>
                <w:szCs w:val="16"/>
              </w:rPr>
            </w:pPr>
            <w:r w:rsidRPr="000711AA">
              <w:rPr>
                <w:b/>
                <w:bCs/>
                <w:sz w:val="16"/>
                <w:szCs w:val="16"/>
              </w:rPr>
              <w:t>Sub total</w:t>
            </w:r>
          </w:p>
        </w:tc>
        <w:tc>
          <w:tcPr>
            <w:tcW w:w="544" w:type="pct"/>
            <w:tcBorders>
              <w:top w:val="single" w:sz="4" w:space="0" w:color="auto"/>
              <w:left w:val="nil"/>
              <w:bottom w:val="single" w:sz="4" w:space="0" w:color="auto"/>
              <w:right w:val="single" w:sz="4" w:space="0" w:color="auto"/>
            </w:tcBorders>
            <w:shd w:val="clear" w:color="000000" w:fill="FFFFFF"/>
          </w:tcPr>
          <w:p w:rsidR="00533CCC" w:rsidRPr="000711AA" w:rsidRDefault="00533CCC" w:rsidP="00F01F78">
            <w:pPr>
              <w:spacing w:after="0"/>
              <w:jc w:val="both"/>
              <w:rPr>
                <w:sz w:val="16"/>
                <w:szCs w:val="16"/>
              </w:rPr>
            </w:pPr>
          </w:p>
        </w:tc>
        <w:tc>
          <w:tcPr>
            <w:tcW w:w="225" w:type="pct"/>
            <w:tcBorders>
              <w:top w:val="single" w:sz="4" w:space="0" w:color="auto"/>
              <w:left w:val="nil"/>
              <w:bottom w:val="single" w:sz="4" w:space="0" w:color="auto"/>
              <w:right w:val="single" w:sz="4" w:space="0" w:color="auto"/>
            </w:tcBorders>
            <w:shd w:val="clear" w:color="000000" w:fill="FFFFFF"/>
            <w:noWrap/>
          </w:tcPr>
          <w:p w:rsidR="00533CCC" w:rsidRPr="000711AA" w:rsidRDefault="00533CCC" w:rsidP="00330A27">
            <w:pPr>
              <w:jc w:val="both"/>
              <w:rPr>
                <w:b/>
                <w:bCs/>
                <w:sz w:val="16"/>
                <w:szCs w:val="16"/>
              </w:rPr>
            </w:pPr>
          </w:p>
        </w:tc>
        <w:tc>
          <w:tcPr>
            <w:tcW w:w="218" w:type="pct"/>
            <w:tcBorders>
              <w:top w:val="single" w:sz="4" w:space="0" w:color="auto"/>
              <w:left w:val="nil"/>
              <w:bottom w:val="single" w:sz="4" w:space="0" w:color="auto"/>
              <w:right w:val="single" w:sz="4" w:space="0" w:color="auto"/>
            </w:tcBorders>
            <w:shd w:val="clear" w:color="000000" w:fill="FFFFFF"/>
            <w:noWrap/>
          </w:tcPr>
          <w:p w:rsidR="00533CCC" w:rsidRPr="000711AA" w:rsidRDefault="00533CCC" w:rsidP="00330A27">
            <w:pPr>
              <w:jc w:val="both"/>
              <w:rPr>
                <w:bCs/>
                <w:sz w:val="16"/>
                <w:szCs w:val="16"/>
              </w:rPr>
            </w:pPr>
          </w:p>
        </w:tc>
        <w:tc>
          <w:tcPr>
            <w:tcW w:w="162" w:type="pct"/>
            <w:tcBorders>
              <w:top w:val="single" w:sz="4" w:space="0" w:color="auto"/>
              <w:left w:val="nil"/>
              <w:bottom w:val="single" w:sz="4" w:space="0" w:color="auto"/>
              <w:right w:val="single" w:sz="4" w:space="0" w:color="auto"/>
            </w:tcBorders>
            <w:shd w:val="clear" w:color="000000" w:fill="FFFFFF"/>
            <w:noWrap/>
          </w:tcPr>
          <w:p w:rsidR="00533CCC" w:rsidRPr="000711AA" w:rsidRDefault="00533CCC" w:rsidP="00330A27">
            <w:pPr>
              <w:jc w:val="both"/>
              <w:rPr>
                <w:b/>
                <w:bCs/>
                <w:sz w:val="16"/>
                <w:szCs w:val="16"/>
              </w:rPr>
            </w:pPr>
          </w:p>
        </w:tc>
        <w:tc>
          <w:tcPr>
            <w:tcW w:w="275" w:type="pct"/>
            <w:tcBorders>
              <w:top w:val="single" w:sz="4" w:space="0" w:color="auto"/>
              <w:left w:val="nil"/>
              <w:bottom w:val="single" w:sz="4" w:space="0" w:color="auto"/>
              <w:right w:val="single" w:sz="4" w:space="0" w:color="auto"/>
            </w:tcBorders>
            <w:shd w:val="clear" w:color="000000" w:fill="FFFFFF"/>
            <w:noWrap/>
            <w:vAlign w:val="bottom"/>
          </w:tcPr>
          <w:p w:rsidR="00533CCC" w:rsidRPr="000711AA" w:rsidRDefault="00533CCC" w:rsidP="00F01F78">
            <w:pPr>
              <w:spacing w:after="0"/>
              <w:jc w:val="both"/>
              <w:rPr>
                <w:sz w:val="16"/>
                <w:szCs w:val="16"/>
              </w:rPr>
            </w:pPr>
          </w:p>
        </w:tc>
        <w:tc>
          <w:tcPr>
            <w:tcW w:w="669" w:type="pct"/>
            <w:tcBorders>
              <w:top w:val="single" w:sz="4" w:space="0" w:color="auto"/>
              <w:left w:val="single" w:sz="4" w:space="0" w:color="auto"/>
              <w:bottom w:val="single" w:sz="4" w:space="0" w:color="auto"/>
              <w:right w:val="single" w:sz="4" w:space="0" w:color="auto"/>
            </w:tcBorders>
            <w:shd w:val="clear" w:color="000000" w:fill="FFFFFF"/>
            <w:noWrap/>
          </w:tcPr>
          <w:p w:rsidR="00533CCC" w:rsidRPr="000711AA" w:rsidRDefault="00533CCC" w:rsidP="00F01F78">
            <w:pPr>
              <w:spacing w:line="360" w:lineRule="auto"/>
              <w:jc w:val="both"/>
              <w:rPr>
                <w:sz w:val="18"/>
                <w:szCs w:val="18"/>
              </w:rPr>
            </w:pPr>
            <w:r w:rsidRPr="000711AA">
              <w:rPr>
                <w:sz w:val="18"/>
                <w:szCs w:val="18"/>
              </w:rPr>
              <w:t>96,261,057,400</w:t>
            </w:r>
          </w:p>
        </w:tc>
        <w:tc>
          <w:tcPr>
            <w:tcW w:w="838" w:type="pct"/>
            <w:tcBorders>
              <w:top w:val="single" w:sz="4" w:space="0" w:color="auto"/>
              <w:left w:val="single" w:sz="4" w:space="0" w:color="auto"/>
              <w:bottom w:val="single" w:sz="4" w:space="0" w:color="auto"/>
              <w:right w:val="single" w:sz="4" w:space="0" w:color="auto"/>
            </w:tcBorders>
            <w:shd w:val="clear" w:color="000000" w:fill="FFFFFF"/>
            <w:noWrap/>
          </w:tcPr>
          <w:p w:rsidR="00533CCC" w:rsidRPr="000711AA" w:rsidRDefault="00533CCC" w:rsidP="00F01F78">
            <w:pPr>
              <w:spacing w:line="360" w:lineRule="auto"/>
              <w:jc w:val="both"/>
              <w:rPr>
                <w:sz w:val="18"/>
                <w:szCs w:val="18"/>
              </w:rPr>
            </w:pPr>
            <w:r w:rsidRPr="000711AA">
              <w:rPr>
                <w:sz w:val="16"/>
                <w:szCs w:val="16"/>
              </w:rPr>
              <w:t>46,649,543,922</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33CCC" w:rsidRPr="000711AA" w:rsidRDefault="00533CCC" w:rsidP="00F01F78">
            <w:pPr>
              <w:spacing w:after="0"/>
              <w:jc w:val="both"/>
              <w:rPr>
                <w:sz w:val="16"/>
                <w:szCs w:val="16"/>
                <w:highlight w:val="green"/>
              </w:rPr>
            </w:pPr>
          </w:p>
        </w:tc>
        <w:tc>
          <w:tcPr>
            <w:tcW w:w="621" w:type="pct"/>
            <w:tcBorders>
              <w:top w:val="single" w:sz="4" w:space="0" w:color="auto"/>
              <w:left w:val="nil"/>
              <w:bottom w:val="single" w:sz="4" w:space="0" w:color="auto"/>
              <w:right w:val="single" w:sz="4" w:space="0" w:color="auto"/>
            </w:tcBorders>
            <w:shd w:val="clear" w:color="000000" w:fill="FFFFFF"/>
          </w:tcPr>
          <w:p w:rsidR="00533CCC" w:rsidRPr="000711AA" w:rsidRDefault="00533CCC" w:rsidP="00F01F78">
            <w:pPr>
              <w:spacing w:after="0"/>
              <w:jc w:val="both"/>
              <w:rPr>
                <w:sz w:val="16"/>
                <w:szCs w:val="16"/>
              </w:rPr>
            </w:pPr>
          </w:p>
        </w:tc>
      </w:tr>
      <w:tr w:rsidR="002F0B59" w:rsidRPr="000711AA" w:rsidTr="00364827">
        <w:trPr>
          <w:trHeight w:val="1700"/>
        </w:trPr>
        <w:tc>
          <w:tcPr>
            <w:tcW w:w="229" w:type="pct"/>
            <w:vMerge w:val="restart"/>
            <w:tcBorders>
              <w:top w:val="nil"/>
              <w:left w:val="single" w:sz="4" w:space="0" w:color="auto"/>
              <w:bottom w:val="single" w:sz="4" w:space="0" w:color="auto"/>
              <w:right w:val="single" w:sz="4" w:space="0" w:color="auto"/>
            </w:tcBorders>
          </w:tcPr>
          <w:p w:rsidR="002F0B59" w:rsidRPr="000711AA" w:rsidRDefault="002F0B59" w:rsidP="00F01F78">
            <w:pPr>
              <w:spacing w:after="0"/>
              <w:jc w:val="both"/>
              <w:rPr>
                <w:sz w:val="16"/>
                <w:szCs w:val="16"/>
              </w:rPr>
            </w:pPr>
            <w:r w:rsidRPr="000711AA">
              <w:rPr>
                <w:sz w:val="16"/>
                <w:szCs w:val="16"/>
              </w:rPr>
              <w:t>DO5S</w:t>
            </w:r>
          </w:p>
        </w:tc>
        <w:tc>
          <w:tcPr>
            <w:tcW w:w="156" w:type="pct"/>
            <w:vMerge w:val="restart"/>
            <w:tcBorders>
              <w:top w:val="nil"/>
              <w:left w:val="single" w:sz="4" w:space="0" w:color="auto"/>
              <w:bottom w:val="single" w:sz="4" w:space="0" w:color="auto"/>
              <w:right w:val="single" w:sz="4" w:space="0" w:color="auto"/>
            </w:tcBorders>
          </w:tcPr>
          <w:p w:rsidR="002F0B59" w:rsidRPr="000711AA" w:rsidRDefault="002F0B59" w:rsidP="00F01F78">
            <w:pPr>
              <w:spacing w:after="0"/>
              <w:jc w:val="both"/>
              <w:rPr>
                <w:sz w:val="16"/>
                <w:szCs w:val="16"/>
              </w:rPr>
            </w:pPr>
            <w:r w:rsidRPr="000711AA">
              <w:rPr>
                <w:sz w:val="16"/>
                <w:szCs w:val="16"/>
              </w:rPr>
              <w:t>√</w:t>
            </w:r>
          </w:p>
        </w:tc>
        <w:tc>
          <w:tcPr>
            <w:tcW w:w="175" w:type="pct"/>
            <w:vMerge w:val="restart"/>
            <w:tcBorders>
              <w:top w:val="nil"/>
              <w:left w:val="single" w:sz="4" w:space="0" w:color="auto"/>
              <w:bottom w:val="single" w:sz="4" w:space="0" w:color="auto"/>
              <w:right w:val="single" w:sz="4" w:space="0" w:color="auto"/>
            </w:tcBorders>
          </w:tcPr>
          <w:p w:rsidR="002F0B59" w:rsidRPr="000711AA" w:rsidRDefault="002F0B59" w:rsidP="00F01F78">
            <w:pPr>
              <w:spacing w:after="0"/>
              <w:jc w:val="both"/>
              <w:rPr>
                <w:sz w:val="16"/>
                <w:szCs w:val="16"/>
              </w:rPr>
            </w:pPr>
            <w:r w:rsidRPr="000711AA">
              <w:rPr>
                <w:sz w:val="16"/>
                <w:szCs w:val="16"/>
              </w:rPr>
              <w:t>√</w:t>
            </w:r>
          </w:p>
        </w:tc>
        <w:tc>
          <w:tcPr>
            <w:tcW w:w="137" w:type="pct"/>
            <w:vMerge w:val="restart"/>
            <w:tcBorders>
              <w:top w:val="nil"/>
              <w:left w:val="single" w:sz="4" w:space="0" w:color="auto"/>
              <w:bottom w:val="single" w:sz="4" w:space="0" w:color="auto"/>
              <w:right w:val="single" w:sz="4" w:space="0" w:color="auto"/>
            </w:tcBorders>
          </w:tcPr>
          <w:p w:rsidR="002F0B59" w:rsidRPr="000711AA" w:rsidRDefault="002F0B59" w:rsidP="00F01F78">
            <w:pPr>
              <w:spacing w:after="0"/>
              <w:jc w:val="both"/>
              <w:rPr>
                <w:sz w:val="16"/>
                <w:szCs w:val="16"/>
              </w:rPr>
            </w:pPr>
            <w:r w:rsidRPr="000711AA">
              <w:rPr>
                <w:sz w:val="16"/>
                <w:szCs w:val="16"/>
              </w:rPr>
              <w:t>√</w:t>
            </w:r>
          </w:p>
        </w:tc>
        <w:tc>
          <w:tcPr>
            <w:tcW w:w="543" w:type="pct"/>
            <w:tcBorders>
              <w:top w:val="nil"/>
              <w:left w:val="single" w:sz="4" w:space="0" w:color="auto"/>
              <w:bottom w:val="single" w:sz="4" w:space="0" w:color="auto"/>
              <w:right w:val="single" w:sz="4" w:space="0" w:color="auto"/>
            </w:tcBorders>
          </w:tcPr>
          <w:p w:rsidR="002F0B59" w:rsidRPr="000711AA" w:rsidRDefault="002F0B59" w:rsidP="00F01F78">
            <w:pPr>
              <w:spacing w:after="0"/>
              <w:jc w:val="both"/>
              <w:rPr>
                <w:sz w:val="16"/>
                <w:szCs w:val="16"/>
              </w:rPr>
            </w:pPr>
            <w:r w:rsidRPr="000711AA">
              <w:rPr>
                <w:sz w:val="16"/>
                <w:szCs w:val="16"/>
              </w:rPr>
              <w:t>Paddy production increased from 2,248,000 tons in 2011/12 to 3,129,734 tons</w:t>
            </w:r>
          </w:p>
        </w:tc>
        <w:tc>
          <w:tcPr>
            <w:tcW w:w="544" w:type="pct"/>
            <w:tcBorders>
              <w:top w:val="nil"/>
              <w:left w:val="nil"/>
              <w:bottom w:val="single" w:sz="4" w:space="0" w:color="auto"/>
              <w:right w:val="single" w:sz="4" w:space="0" w:color="auto"/>
            </w:tcBorders>
            <w:shd w:val="clear" w:color="000000" w:fill="FFFFFF"/>
          </w:tcPr>
          <w:p w:rsidR="002F0B59" w:rsidRPr="000711AA" w:rsidRDefault="002F0B59" w:rsidP="00364827">
            <w:pPr>
              <w:spacing w:after="0"/>
              <w:jc w:val="both"/>
              <w:rPr>
                <w:sz w:val="16"/>
                <w:szCs w:val="16"/>
              </w:rPr>
            </w:pPr>
            <w:r w:rsidRPr="000711AA">
              <w:rPr>
                <w:sz w:val="16"/>
                <w:szCs w:val="16"/>
              </w:rPr>
              <w:t xml:space="preserve">Technical backstopping was conducted in 42 Villages under EAAPP intervation on rice, dairy, cassava &amp; wheat. </w:t>
            </w:r>
          </w:p>
        </w:tc>
        <w:tc>
          <w:tcPr>
            <w:tcW w:w="225" w:type="pct"/>
            <w:tcBorders>
              <w:top w:val="nil"/>
              <w:left w:val="nil"/>
              <w:bottom w:val="single" w:sz="4" w:space="0" w:color="auto"/>
              <w:right w:val="single" w:sz="4" w:space="0" w:color="auto"/>
            </w:tcBorders>
            <w:shd w:val="clear" w:color="000000" w:fill="FFFFFF"/>
            <w:noWrap/>
          </w:tcPr>
          <w:p w:rsidR="002F0B59" w:rsidRPr="000711AA" w:rsidRDefault="002F0B59" w:rsidP="00F01F78">
            <w:pPr>
              <w:spacing w:after="0"/>
              <w:jc w:val="both"/>
              <w:rPr>
                <w:sz w:val="16"/>
                <w:szCs w:val="16"/>
              </w:rPr>
            </w:pPr>
            <w:r w:rsidRPr="000711AA">
              <w:rPr>
                <w:sz w:val="16"/>
                <w:szCs w:val="16"/>
              </w:rPr>
              <w:t>90</w:t>
            </w:r>
          </w:p>
        </w:tc>
        <w:tc>
          <w:tcPr>
            <w:tcW w:w="218" w:type="pct"/>
            <w:tcBorders>
              <w:top w:val="nil"/>
              <w:left w:val="nil"/>
              <w:bottom w:val="single" w:sz="4" w:space="0" w:color="auto"/>
              <w:right w:val="single" w:sz="4" w:space="0" w:color="auto"/>
            </w:tcBorders>
            <w:shd w:val="clear" w:color="000000" w:fill="FFFFFF"/>
            <w:noWrap/>
          </w:tcPr>
          <w:p w:rsidR="002F0B59" w:rsidRPr="000711AA" w:rsidRDefault="002F0B59" w:rsidP="00F01F78">
            <w:pPr>
              <w:spacing w:after="0"/>
              <w:jc w:val="both"/>
              <w:rPr>
                <w:sz w:val="16"/>
                <w:szCs w:val="16"/>
              </w:rPr>
            </w:pPr>
            <w:r w:rsidRPr="000711AA">
              <w:rPr>
                <w:sz w:val="16"/>
                <w:szCs w:val="16"/>
              </w:rPr>
              <w:t>V</w:t>
            </w:r>
          </w:p>
        </w:tc>
        <w:tc>
          <w:tcPr>
            <w:tcW w:w="162" w:type="pct"/>
            <w:tcBorders>
              <w:top w:val="nil"/>
              <w:left w:val="nil"/>
              <w:bottom w:val="single" w:sz="4" w:space="0" w:color="auto"/>
              <w:right w:val="single" w:sz="4" w:space="0" w:color="auto"/>
            </w:tcBorders>
            <w:shd w:val="clear" w:color="000000" w:fill="FFFFFF"/>
            <w:noWrap/>
          </w:tcPr>
          <w:p w:rsidR="002F0B59" w:rsidRPr="000711AA" w:rsidRDefault="002F0B59" w:rsidP="00F01F78">
            <w:pPr>
              <w:spacing w:after="0"/>
              <w:jc w:val="both"/>
              <w:rPr>
                <w:sz w:val="16"/>
                <w:szCs w:val="16"/>
              </w:rPr>
            </w:pPr>
          </w:p>
        </w:tc>
        <w:tc>
          <w:tcPr>
            <w:tcW w:w="275" w:type="pct"/>
            <w:tcBorders>
              <w:top w:val="nil"/>
              <w:left w:val="nil"/>
              <w:bottom w:val="single" w:sz="4" w:space="0" w:color="auto"/>
              <w:right w:val="single" w:sz="4" w:space="0" w:color="auto"/>
            </w:tcBorders>
            <w:shd w:val="clear" w:color="000000" w:fill="FFFFFF"/>
            <w:noWrap/>
          </w:tcPr>
          <w:p w:rsidR="002F0B59" w:rsidRPr="000711AA" w:rsidRDefault="002F0B59" w:rsidP="00F01F78">
            <w:pPr>
              <w:spacing w:after="0"/>
              <w:jc w:val="both"/>
              <w:rPr>
                <w:sz w:val="16"/>
                <w:szCs w:val="16"/>
              </w:rPr>
            </w:pPr>
          </w:p>
        </w:tc>
        <w:tc>
          <w:tcPr>
            <w:tcW w:w="669" w:type="pct"/>
            <w:tcBorders>
              <w:top w:val="nil"/>
              <w:left w:val="nil"/>
              <w:bottom w:val="single" w:sz="4" w:space="0" w:color="auto"/>
              <w:right w:val="single" w:sz="4" w:space="0" w:color="auto"/>
            </w:tcBorders>
            <w:shd w:val="clear" w:color="000000" w:fill="FFFFFF"/>
            <w:noWrap/>
          </w:tcPr>
          <w:p w:rsidR="002F0B59" w:rsidRPr="000711AA" w:rsidRDefault="002F0B59" w:rsidP="00F01F78">
            <w:pPr>
              <w:spacing w:after="0"/>
              <w:jc w:val="both"/>
              <w:rPr>
                <w:sz w:val="16"/>
                <w:szCs w:val="16"/>
              </w:rPr>
            </w:pPr>
            <w:r w:rsidRPr="000711AA">
              <w:rPr>
                <w:sz w:val="16"/>
                <w:szCs w:val="16"/>
              </w:rPr>
              <w:t>1,456,101,000</w:t>
            </w:r>
          </w:p>
        </w:tc>
        <w:tc>
          <w:tcPr>
            <w:tcW w:w="838" w:type="pct"/>
            <w:tcBorders>
              <w:top w:val="nil"/>
              <w:left w:val="nil"/>
              <w:bottom w:val="single" w:sz="4" w:space="0" w:color="auto"/>
              <w:right w:val="single" w:sz="4" w:space="0" w:color="auto"/>
            </w:tcBorders>
            <w:shd w:val="clear" w:color="000000" w:fill="FFFFFF"/>
            <w:noWrap/>
          </w:tcPr>
          <w:p w:rsidR="002F0B59" w:rsidRPr="000711AA" w:rsidRDefault="002F0B59" w:rsidP="00F01F78">
            <w:pPr>
              <w:spacing w:after="0"/>
              <w:jc w:val="both"/>
              <w:rPr>
                <w:sz w:val="16"/>
                <w:szCs w:val="16"/>
              </w:rPr>
            </w:pPr>
            <w:r w:rsidRPr="000711AA">
              <w:rPr>
                <w:sz w:val="16"/>
                <w:szCs w:val="16"/>
              </w:rPr>
              <w:t>1,456,101,000</w:t>
            </w:r>
          </w:p>
        </w:tc>
        <w:tc>
          <w:tcPr>
            <w:tcW w:w="208" w:type="pct"/>
            <w:tcBorders>
              <w:top w:val="nil"/>
              <w:left w:val="nil"/>
              <w:bottom w:val="single" w:sz="4" w:space="0" w:color="auto"/>
              <w:right w:val="single" w:sz="4" w:space="0" w:color="auto"/>
            </w:tcBorders>
            <w:shd w:val="clear" w:color="000000" w:fill="FFFFFF"/>
            <w:noWrap/>
          </w:tcPr>
          <w:p w:rsidR="002F0B59" w:rsidRPr="000711AA" w:rsidRDefault="002F0B59" w:rsidP="00F01F78">
            <w:pPr>
              <w:spacing w:after="0"/>
              <w:jc w:val="both"/>
              <w:rPr>
                <w:sz w:val="16"/>
                <w:szCs w:val="16"/>
              </w:rPr>
            </w:pPr>
            <w:r w:rsidRPr="000711AA">
              <w:rPr>
                <w:sz w:val="16"/>
                <w:szCs w:val="16"/>
              </w:rPr>
              <w:t>100</w:t>
            </w:r>
          </w:p>
        </w:tc>
        <w:tc>
          <w:tcPr>
            <w:tcW w:w="621" w:type="pct"/>
            <w:tcBorders>
              <w:top w:val="nil"/>
              <w:left w:val="nil"/>
              <w:bottom w:val="single" w:sz="4" w:space="0" w:color="auto"/>
              <w:right w:val="single" w:sz="4" w:space="0" w:color="auto"/>
            </w:tcBorders>
            <w:shd w:val="clear" w:color="000000" w:fill="FFFFFF"/>
          </w:tcPr>
          <w:p w:rsidR="002F0B59" w:rsidRPr="000711AA" w:rsidRDefault="002F0B59" w:rsidP="002F1827">
            <w:pPr>
              <w:spacing w:after="0"/>
              <w:jc w:val="both"/>
              <w:rPr>
                <w:sz w:val="16"/>
                <w:szCs w:val="16"/>
              </w:rPr>
            </w:pPr>
          </w:p>
        </w:tc>
      </w:tr>
      <w:tr w:rsidR="002F0B59" w:rsidRPr="000711AA" w:rsidTr="00364827">
        <w:trPr>
          <w:trHeight w:val="2069"/>
        </w:trPr>
        <w:tc>
          <w:tcPr>
            <w:tcW w:w="229" w:type="pct"/>
            <w:vMerge/>
            <w:tcBorders>
              <w:top w:val="nil"/>
              <w:left w:val="single" w:sz="4" w:space="0" w:color="auto"/>
              <w:bottom w:val="single" w:sz="4" w:space="0" w:color="auto"/>
              <w:right w:val="single" w:sz="4" w:space="0" w:color="auto"/>
            </w:tcBorders>
            <w:vAlign w:val="center"/>
          </w:tcPr>
          <w:p w:rsidR="002F0B59" w:rsidRPr="000711AA" w:rsidRDefault="002F0B59" w:rsidP="002F1827">
            <w:pPr>
              <w:spacing w:after="0"/>
              <w:jc w:val="both"/>
              <w:rPr>
                <w:sz w:val="16"/>
                <w:szCs w:val="16"/>
              </w:rPr>
            </w:pPr>
          </w:p>
        </w:tc>
        <w:tc>
          <w:tcPr>
            <w:tcW w:w="156" w:type="pct"/>
            <w:vMerge/>
            <w:tcBorders>
              <w:top w:val="nil"/>
              <w:left w:val="single" w:sz="4" w:space="0" w:color="auto"/>
              <w:bottom w:val="single" w:sz="4" w:space="0" w:color="auto"/>
              <w:right w:val="single" w:sz="4" w:space="0" w:color="auto"/>
            </w:tcBorders>
            <w:vAlign w:val="center"/>
          </w:tcPr>
          <w:p w:rsidR="002F0B59" w:rsidRPr="000711AA" w:rsidRDefault="002F0B59" w:rsidP="002F1827">
            <w:pPr>
              <w:spacing w:after="0"/>
              <w:jc w:val="both"/>
              <w:rPr>
                <w:sz w:val="16"/>
                <w:szCs w:val="16"/>
              </w:rPr>
            </w:pPr>
          </w:p>
        </w:tc>
        <w:tc>
          <w:tcPr>
            <w:tcW w:w="175" w:type="pct"/>
            <w:vMerge/>
            <w:tcBorders>
              <w:top w:val="nil"/>
              <w:left w:val="single" w:sz="4" w:space="0" w:color="auto"/>
              <w:bottom w:val="single" w:sz="4" w:space="0" w:color="auto"/>
              <w:right w:val="single" w:sz="4" w:space="0" w:color="auto"/>
            </w:tcBorders>
            <w:vAlign w:val="center"/>
          </w:tcPr>
          <w:p w:rsidR="002F0B59" w:rsidRPr="000711AA" w:rsidRDefault="002F0B59" w:rsidP="002F1827">
            <w:pPr>
              <w:spacing w:after="0"/>
              <w:jc w:val="both"/>
              <w:rPr>
                <w:sz w:val="16"/>
                <w:szCs w:val="16"/>
              </w:rPr>
            </w:pPr>
          </w:p>
        </w:tc>
        <w:tc>
          <w:tcPr>
            <w:tcW w:w="137" w:type="pct"/>
            <w:vMerge/>
            <w:tcBorders>
              <w:top w:val="nil"/>
              <w:left w:val="single" w:sz="4" w:space="0" w:color="auto"/>
              <w:bottom w:val="single" w:sz="4" w:space="0" w:color="auto"/>
              <w:right w:val="single" w:sz="4" w:space="0" w:color="auto"/>
            </w:tcBorders>
            <w:vAlign w:val="center"/>
          </w:tcPr>
          <w:p w:rsidR="002F0B59" w:rsidRPr="000711AA" w:rsidRDefault="002F0B59" w:rsidP="002F1827">
            <w:pPr>
              <w:spacing w:after="0"/>
              <w:jc w:val="both"/>
              <w:rPr>
                <w:sz w:val="16"/>
                <w:szCs w:val="16"/>
              </w:rPr>
            </w:pPr>
          </w:p>
        </w:tc>
        <w:tc>
          <w:tcPr>
            <w:tcW w:w="543" w:type="pct"/>
            <w:tcBorders>
              <w:top w:val="nil"/>
              <w:left w:val="nil"/>
              <w:bottom w:val="single" w:sz="4" w:space="0" w:color="auto"/>
              <w:right w:val="single" w:sz="4" w:space="0" w:color="auto"/>
            </w:tcBorders>
            <w:shd w:val="clear" w:color="000000" w:fill="FFFFFF"/>
          </w:tcPr>
          <w:p w:rsidR="002F0B59" w:rsidRPr="000711AA" w:rsidRDefault="002F0B59" w:rsidP="002F1827">
            <w:pPr>
              <w:spacing w:after="0"/>
              <w:jc w:val="both"/>
              <w:rPr>
                <w:sz w:val="16"/>
                <w:szCs w:val="16"/>
              </w:rPr>
            </w:pPr>
            <w:r w:rsidRPr="000711AA">
              <w:rPr>
                <w:sz w:val="16"/>
                <w:szCs w:val="16"/>
              </w:rPr>
              <w:t> </w:t>
            </w:r>
          </w:p>
        </w:tc>
        <w:tc>
          <w:tcPr>
            <w:tcW w:w="544" w:type="pct"/>
            <w:tcBorders>
              <w:top w:val="nil"/>
              <w:left w:val="nil"/>
              <w:bottom w:val="single" w:sz="4" w:space="0" w:color="auto"/>
              <w:right w:val="single" w:sz="4" w:space="0" w:color="auto"/>
            </w:tcBorders>
            <w:shd w:val="clear" w:color="000000" w:fill="FFFFFF"/>
          </w:tcPr>
          <w:p w:rsidR="002F0B59" w:rsidRPr="000711AA" w:rsidRDefault="002F0B59" w:rsidP="00F01F78">
            <w:pPr>
              <w:spacing w:after="0"/>
              <w:jc w:val="both"/>
              <w:rPr>
                <w:sz w:val="16"/>
                <w:szCs w:val="16"/>
              </w:rPr>
            </w:pPr>
            <w:r w:rsidRPr="000711AA">
              <w:rPr>
                <w:sz w:val="16"/>
                <w:szCs w:val="16"/>
              </w:rPr>
              <w:t>50 farmers including youth from EAAPP baseline villages &amp; BRN irrigation schemes were trained on food processing, agribusiness and marketing skills</w:t>
            </w:r>
          </w:p>
        </w:tc>
        <w:tc>
          <w:tcPr>
            <w:tcW w:w="225" w:type="pct"/>
            <w:tcBorders>
              <w:top w:val="nil"/>
              <w:left w:val="nil"/>
              <w:bottom w:val="single" w:sz="4" w:space="0" w:color="auto"/>
              <w:right w:val="single" w:sz="4" w:space="0" w:color="auto"/>
            </w:tcBorders>
            <w:shd w:val="clear" w:color="000000" w:fill="FFFFFF"/>
            <w:noWrap/>
            <w:vAlign w:val="bottom"/>
          </w:tcPr>
          <w:p w:rsidR="002F0B59" w:rsidRPr="000711AA" w:rsidRDefault="002F0B59" w:rsidP="002F1827">
            <w:pPr>
              <w:spacing w:after="0"/>
              <w:jc w:val="both"/>
              <w:rPr>
                <w:sz w:val="16"/>
                <w:szCs w:val="16"/>
              </w:rPr>
            </w:pPr>
          </w:p>
        </w:tc>
        <w:tc>
          <w:tcPr>
            <w:tcW w:w="218" w:type="pct"/>
            <w:tcBorders>
              <w:top w:val="nil"/>
              <w:left w:val="nil"/>
              <w:bottom w:val="single" w:sz="4" w:space="0" w:color="auto"/>
              <w:right w:val="single" w:sz="4" w:space="0" w:color="auto"/>
            </w:tcBorders>
            <w:shd w:val="clear" w:color="000000" w:fill="FFFFFF"/>
            <w:noWrap/>
            <w:vAlign w:val="bottom"/>
          </w:tcPr>
          <w:p w:rsidR="002F0B59" w:rsidRPr="000711AA" w:rsidRDefault="002F0B59" w:rsidP="002F1827">
            <w:pPr>
              <w:spacing w:after="0"/>
              <w:jc w:val="both"/>
              <w:rPr>
                <w:sz w:val="16"/>
                <w:szCs w:val="16"/>
              </w:rPr>
            </w:pPr>
          </w:p>
        </w:tc>
        <w:tc>
          <w:tcPr>
            <w:tcW w:w="162" w:type="pct"/>
            <w:tcBorders>
              <w:top w:val="nil"/>
              <w:left w:val="nil"/>
              <w:bottom w:val="single" w:sz="4" w:space="0" w:color="auto"/>
              <w:right w:val="single" w:sz="4" w:space="0" w:color="auto"/>
            </w:tcBorders>
            <w:shd w:val="clear" w:color="000000" w:fill="FFFFFF"/>
            <w:noWrap/>
            <w:vAlign w:val="bottom"/>
          </w:tcPr>
          <w:p w:rsidR="002F0B59" w:rsidRPr="000711AA" w:rsidRDefault="002F0B59" w:rsidP="002F1827">
            <w:pPr>
              <w:spacing w:after="0"/>
              <w:jc w:val="both"/>
              <w:rPr>
                <w:sz w:val="16"/>
                <w:szCs w:val="16"/>
              </w:rPr>
            </w:pPr>
          </w:p>
        </w:tc>
        <w:tc>
          <w:tcPr>
            <w:tcW w:w="275" w:type="pct"/>
            <w:tcBorders>
              <w:top w:val="nil"/>
              <w:left w:val="nil"/>
              <w:bottom w:val="single" w:sz="4" w:space="0" w:color="auto"/>
              <w:right w:val="single" w:sz="4" w:space="0" w:color="auto"/>
            </w:tcBorders>
            <w:shd w:val="clear" w:color="000000" w:fill="FFFFFF"/>
            <w:noWrap/>
            <w:vAlign w:val="bottom"/>
          </w:tcPr>
          <w:p w:rsidR="002F0B59" w:rsidRPr="000711AA" w:rsidRDefault="002F0B59" w:rsidP="002F1827">
            <w:pPr>
              <w:spacing w:after="0"/>
              <w:jc w:val="both"/>
              <w:rPr>
                <w:sz w:val="16"/>
                <w:szCs w:val="16"/>
              </w:rPr>
            </w:pPr>
          </w:p>
        </w:tc>
        <w:tc>
          <w:tcPr>
            <w:tcW w:w="669" w:type="pct"/>
            <w:tcBorders>
              <w:top w:val="nil"/>
              <w:left w:val="nil"/>
              <w:bottom w:val="single" w:sz="4" w:space="0" w:color="auto"/>
              <w:right w:val="single" w:sz="4" w:space="0" w:color="auto"/>
            </w:tcBorders>
            <w:shd w:val="clear" w:color="000000" w:fill="FFFFFF"/>
            <w:noWrap/>
            <w:vAlign w:val="bottom"/>
          </w:tcPr>
          <w:p w:rsidR="002F0B59" w:rsidRPr="000711AA" w:rsidRDefault="002F0B59" w:rsidP="002F1827">
            <w:pPr>
              <w:spacing w:after="0"/>
              <w:jc w:val="both"/>
              <w:rPr>
                <w:sz w:val="16"/>
                <w:szCs w:val="16"/>
              </w:rPr>
            </w:pPr>
          </w:p>
        </w:tc>
        <w:tc>
          <w:tcPr>
            <w:tcW w:w="838" w:type="pct"/>
            <w:tcBorders>
              <w:top w:val="nil"/>
              <w:left w:val="nil"/>
              <w:bottom w:val="single" w:sz="4" w:space="0" w:color="auto"/>
              <w:right w:val="single" w:sz="4" w:space="0" w:color="auto"/>
            </w:tcBorders>
            <w:shd w:val="clear" w:color="000000" w:fill="FFFFFF"/>
            <w:noWrap/>
            <w:vAlign w:val="bottom"/>
          </w:tcPr>
          <w:p w:rsidR="002F0B59" w:rsidRPr="000711AA" w:rsidRDefault="002F0B59" w:rsidP="002F1827">
            <w:pPr>
              <w:spacing w:after="0"/>
              <w:jc w:val="both"/>
              <w:rPr>
                <w:sz w:val="16"/>
                <w:szCs w:val="16"/>
              </w:rPr>
            </w:pPr>
          </w:p>
        </w:tc>
        <w:tc>
          <w:tcPr>
            <w:tcW w:w="208" w:type="pct"/>
            <w:tcBorders>
              <w:top w:val="nil"/>
              <w:left w:val="nil"/>
              <w:bottom w:val="single" w:sz="4" w:space="0" w:color="auto"/>
              <w:right w:val="single" w:sz="4" w:space="0" w:color="auto"/>
            </w:tcBorders>
            <w:shd w:val="clear" w:color="000000" w:fill="FFFFFF"/>
            <w:noWrap/>
            <w:vAlign w:val="bottom"/>
          </w:tcPr>
          <w:p w:rsidR="002F0B59" w:rsidRPr="000711AA" w:rsidRDefault="002F0B59" w:rsidP="002F1827">
            <w:pPr>
              <w:spacing w:after="0"/>
              <w:jc w:val="both"/>
              <w:rPr>
                <w:sz w:val="16"/>
                <w:szCs w:val="16"/>
              </w:rPr>
            </w:pPr>
          </w:p>
        </w:tc>
        <w:tc>
          <w:tcPr>
            <w:tcW w:w="621" w:type="pct"/>
            <w:tcBorders>
              <w:top w:val="nil"/>
              <w:left w:val="nil"/>
              <w:bottom w:val="single" w:sz="4" w:space="0" w:color="auto"/>
              <w:right w:val="single" w:sz="4" w:space="0" w:color="auto"/>
            </w:tcBorders>
            <w:shd w:val="clear" w:color="000000" w:fill="FFFFFF"/>
          </w:tcPr>
          <w:p w:rsidR="002F0B59" w:rsidRPr="000711AA" w:rsidRDefault="002F0B59" w:rsidP="002F1827">
            <w:pPr>
              <w:spacing w:after="0"/>
              <w:jc w:val="both"/>
              <w:rPr>
                <w:sz w:val="16"/>
                <w:szCs w:val="16"/>
              </w:rPr>
            </w:pPr>
          </w:p>
        </w:tc>
      </w:tr>
      <w:tr w:rsidR="00364827" w:rsidRPr="000711AA" w:rsidTr="002F0B59">
        <w:trPr>
          <w:trHeight w:val="3140"/>
        </w:trPr>
        <w:tc>
          <w:tcPr>
            <w:tcW w:w="229" w:type="pct"/>
            <w:tcBorders>
              <w:top w:val="nil"/>
              <w:left w:val="single" w:sz="4" w:space="0" w:color="auto"/>
              <w:bottom w:val="single" w:sz="4" w:space="0" w:color="auto"/>
              <w:right w:val="single" w:sz="4" w:space="0" w:color="auto"/>
            </w:tcBorders>
            <w:vAlign w:val="center"/>
          </w:tcPr>
          <w:p w:rsidR="00364827" w:rsidRPr="000711AA" w:rsidRDefault="00364827" w:rsidP="002F1827">
            <w:pPr>
              <w:spacing w:after="0"/>
              <w:jc w:val="both"/>
              <w:rPr>
                <w:sz w:val="16"/>
                <w:szCs w:val="16"/>
              </w:rPr>
            </w:pPr>
          </w:p>
        </w:tc>
        <w:tc>
          <w:tcPr>
            <w:tcW w:w="156" w:type="pct"/>
            <w:tcBorders>
              <w:top w:val="nil"/>
              <w:left w:val="single" w:sz="4" w:space="0" w:color="auto"/>
              <w:bottom w:val="single" w:sz="4" w:space="0" w:color="auto"/>
              <w:right w:val="single" w:sz="4" w:space="0" w:color="auto"/>
            </w:tcBorders>
            <w:vAlign w:val="center"/>
          </w:tcPr>
          <w:p w:rsidR="00364827" w:rsidRPr="000711AA" w:rsidRDefault="00364827" w:rsidP="002F1827">
            <w:pPr>
              <w:spacing w:after="0"/>
              <w:jc w:val="both"/>
              <w:rPr>
                <w:sz w:val="16"/>
                <w:szCs w:val="16"/>
              </w:rPr>
            </w:pPr>
          </w:p>
        </w:tc>
        <w:tc>
          <w:tcPr>
            <w:tcW w:w="175" w:type="pct"/>
            <w:tcBorders>
              <w:top w:val="nil"/>
              <w:left w:val="single" w:sz="4" w:space="0" w:color="auto"/>
              <w:bottom w:val="single" w:sz="4" w:space="0" w:color="auto"/>
              <w:right w:val="single" w:sz="4" w:space="0" w:color="auto"/>
            </w:tcBorders>
            <w:vAlign w:val="center"/>
          </w:tcPr>
          <w:p w:rsidR="00364827" w:rsidRPr="000711AA" w:rsidRDefault="00364827" w:rsidP="002F1827">
            <w:pPr>
              <w:spacing w:after="0"/>
              <w:jc w:val="both"/>
              <w:rPr>
                <w:sz w:val="16"/>
                <w:szCs w:val="16"/>
              </w:rPr>
            </w:pPr>
          </w:p>
        </w:tc>
        <w:tc>
          <w:tcPr>
            <w:tcW w:w="137" w:type="pct"/>
            <w:tcBorders>
              <w:top w:val="nil"/>
              <w:left w:val="single" w:sz="4" w:space="0" w:color="auto"/>
              <w:bottom w:val="single" w:sz="4" w:space="0" w:color="auto"/>
              <w:right w:val="single" w:sz="4" w:space="0" w:color="auto"/>
            </w:tcBorders>
            <w:vAlign w:val="center"/>
          </w:tcPr>
          <w:p w:rsidR="00364827" w:rsidRPr="000711AA" w:rsidRDefault="00364827" w:rsidP="002F1827">
            <w:pPr>
              <w:spacing w:after="0"/>
              <w:jc w:val="both"/>
              <w:rPr>
                <w:sz w:val="16"/>
                <w:szCs w:val="16"/>
              </w:rPr>
            </w:pPr>
          </w:p>
        </w:tc>
        <w:tc>
          <w:tcPr>
            <w:tcW w:w="543" w:type="pct"/>
            <w:tcBorders>
              <w:top w:val="nil"/>
              <w:left w:val="nil"/>
              <w:bottom w:val="single" w:sz="4" w:space="0" w:color="auto"/>
              <w:right w:val="single" w:sz="4" w:space="0" w:color="auto"/>
            </w:tcBorders>
            <w:shd w:val="clear" w:color="000000" w:fill="FFFFFF"/>
          </w:tcPr>
          <w:p w:rsidR="00364827" w:rsidRPr="000711AA" w:rsidRDefault="00364827" w:rsidP="002F1827">
            <w:pPr>
              <w:spacing w:after="0"/>
              <w:jc w:val="both"/>
              <w:rPr>
                <w:sz w:val="16"/>
                <w:szCs w:val="16"/>
              </w:rPr>
            </w:pPr>
          </w:p>
        </w:tc>
        <w:tc>
          <w:tcPr>
            <w:tcW w:w="544" w:type="pct"/>
            <w:tcBorders>
              <w:top w:val="nil"/>
              <w:left w:val="nil"/>
              <w:bottom w:val="single" w:sz="4" w:space="0" w:color="auto"/>
              <w:right w:val="single" w:sz="4" w:space="0" w:color="auto"/>
            </w:tcBorders>
            <w:shd w:val="clear" w:color="000000" w:fill="FFFFFF"/>
          </w:tcPr>
          <w:p w:rsidR="00364827" w:rsidRPr="000711AA" w:rsidRDefault="00364827" w:rsidP="00F01F78">
            <w:pPr>
              <w:spacing w:after="0"/>
              <w:jc w:val="both"/>
              <w:rPr>
                <w:sz w:val="16"/>
                <w:szCs w:val="16"/>
              </w:rPr>
            </w:pPr>
            <w:r w:rsidRPr="000711AA">
              <w:rPr>
                <w:sz w:val="16"/>
                <w:szCs w:val="16"/>
              </w:rPr>
              <w:t xml:space="preserve">Inventories of 41 technologies of the 4 commodities were carried out. Out of 41 technologies, 17 </w:t>
            </w:r>
            <w:r w:rsidR="00F36A03" w:rsidRPr="000711AA">
              <w:rPr>
                <w:sz w:val="16"/>
                <w:szCs w:val="16"/>
              </w:rPr>
              <w:t>were for</w:t>
            </w:r>
            <w:r w:rsidRPr="000711AA">
              <w:rPr>
                <w:sz w:val="16"/>
                <w:szCs w:val="16"/>
              </w:rPr>
              <w:t xml:space="preserve"> rice, 9 for wheat, 7 for cassava and 8 for dairy. Four training manuals of rice, wheat, cassava &amp; processor groups were produced and used in training of farmers and  extension staff</w:t>
            </w:r>
          </w:p>
        </w:tc>
        <w:tc>
          <w:tcPr>
            <w:tcW w:w="225"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218"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162"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275"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669"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838"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208"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621" w:type="pct"/>
            <w:tcBorders>
              <w:top w:val="nil"/>
              <w:left w:val="nil"/>
              <w:bottom w:val="single" w:sz="4" w:space="0" w:color="auto"/>
              <w:right w:val="single" w:sz="4" w:space="0" w:color="auto"/>
            </w:tcBorders>
            <w:shd w:val="clear" w:color="000000" w:fill="FFFFFF"/>
          </w:tcPr>
          <w:p w:rsidR="00364827" w:rsidRPr="000711AA" w:rsidRDefault="00364827" w:rsidP="002F1827">
            <w:pPr>
              <w:spacing w:after="0"/>
              <w:jc w:val="both"/>
              <w:rPr>
                <w:sz w:val="16"/>
                <w:szCs w:val="16"/>
              </w:rPr>
            </w:pPr>
          </w:p>
        </w:tc>
      </w:tr>
      <w:tr w:rsidR="00364827" w:rsidRPr="000711AA" w:rsidTr="002F0B59">
        <w:trPr>
          <w:trHeight w:val="3140"/>
        </w:trPr>
        <w:tc>
          <w:tcPr>
            <w:tcW w:w="229" w:type="pct"/>
            <w:tcBorders>
              <w:top w:val="nil"/>
              <w:left w:val="single" w:sz="4" w:space="0" w:color="auto"/>
              <w:bottom w:val="single" w:sz="4" w:space="0" w:color="auto"/>
              <w:right w:val="single" w:sz="4" w:space="0" w:color="auto"/>
            </w:tcBorders>
            <w:vAlign w:val="center"/>
          </w:tcPr>
          <w:p w:rsidR="00364827" w:rsidRPr="000711AA" w:rsidRDefault="00364827" w:rsidP="002F1827">
            <w:pPr>
              <w:spacing w:after="0"/>
              <w:jc w:val="both"/>
              <w:rPr>
                <w:sz w:val="16"/>
                <w:szCs w:val="16"/>
              </w:rPr>
            </w:pPr>
          </w:p>
        </w:tc>
        <w:tc>
          <w:tcPr>
            <w:tcW w:w="156" w:type="pct"/>
            <w:tcBorders>
              <w:top w:val="nil"/>
              <w:left w:val="single" w:sz="4" w:space="0" w:color="auto"/>
              <w:bottom w:val="single" w:sz="4" w:space="0" w:color="auto"/>
              <w:right w:val="single" w:sz="4" w:space="0" w:color="auto"/>
            </w:tcBorders>
            <w:vAlign w:val="center"/>
          </w:tcPr>
          <w:p w:rsidR="00364827" w:rsidRPr="000711AA" w:rsidRDefault="00364827" w:rsidP="002F1827">
            <w:pPr>
              <w:spacing w:after="0"/>
              <w:jc w:val="both"/>
              <w:rPr>
                <w:sz w:val="16"/>
                <w:szCs w:val="16"/>
              </w:rPr>
            </w:pPr>
          </w:p>
        </w:tc>
        <w:tc>
          <w:tcPr>
            <w:tcW w:w="175" w:type="pct"/>
            <w:tcBorders>
              <w:top w:val="nil"/>
              <w:left w:val="single" w:sz="4" w:space="0" w:color="auto"/>
              <w:bottom w:val="single" w:sz="4" w:space="0" w:color="auto"/>
              <w:right w:val="single" w:sz="4" w:space="0" w:color="auto"/>
            </w:tcBorders>
            <w:vAlign w:val="center"/>
          </w:tcPr>
          <w:p w:rsidR="00364827" w:rsidRPr="000711AA" w:rsidRDefault="00364827" w:rsidP="002F1827">
            <w:pPr>
              <w:spacing w:after="0"/>
              <w:jc w:val="both"/>
              <w:rPr>
                <w:sz w:val="16"/>
                <w:szCs w:val="16"/>
              </w:rPr>
            </w:pPr>
          </w:p>
        </w:tc>
        <w:tc>
          <w:tcPr>
            <w:tcW w:w="137" w:type="pct"/>
            <w:tcBorders>
              <w:top w:val="nil"/>
              <w:left w:val="single" w:sz="4" w:space="0" w:color="auto"/>
              <w:bottom w:val="single" w:sz="4" w:space="0" w:color="auto"/>
              <w:right w:val="single" w:sz="4" w:space="0" w:color="auto"/>
            </w:tcBorders>
            <w:vAlign w:val="center"/>
          </w:tcPr>
          <w:p w:rsidR="00364827" w:rsidRPr="000711AA" w:rsidRDefault="00364827" w:rsidP="002F1827">
            <w:pPr>
              <w:spacing w:after="0"/>
              <w:jc w:val="both"/>
              <w:rPr>
                <w:sz w:val="16"/>
                <w:szCs w:val="16"/>
              </w:rPr>
            </w:pPr>
          </w:p>
        </w:tc>
        <w:tc>
          <w:tcPr>
            <w:tcW w:w="543" w:type="pct"/>
            <w:tcBorders>
              <w:top w:val="nil"/>
              <w:left w:val="nil"/>
              <w:bottom w:val="single" w:sz="4" w:space="0" w:color="auto"/>
              <w:right w:val="single" w:sz="4" w:space="0" w:color="auto"/>
            </w:tcBorders>
            <w:shd w:val="clear" w:color="000000" w:fill="FFFFFF"/>
          </w:tcPr>
          <w:p w:rsidR="00364827" w:rsidRPr="000711AA" w:rsidRDefault="00364827" w:rsidP="002F1827">
            <w:pPr>
              <w:spacing w:after="0"/>
              <w:jc w:val="both"/>
              <w:rPr>
                <w:sz w:val="16"/>
                <w:szCs w:val="16"/>
              </w:rPr>
            </w:pPr>
          </w:p>
        </w:tc>
        <w:tc>
          <w:tcPr>
            <w:tcW w:w="544" w:type="pct"/>
            <w:tcBorders>
              <w:top w:val="nil"/>
              <w:left w:val="nil"/>
              <w:bottom w:val="single" w:sz="4" w:space="0" w:color="auto"/>
              <w:right w:val="single" w:sz="4" w:space="0" w:color="auto"/>
            </w:tcBorders>
            <w:shd w:val="clear" w:color="000000" w:fill="FFFFFF"/>
          </w:tcPr>
          <w:p w:rsidR="00364827" w:rsidRPr="000711AA" w:rsidRDefault="00364827" w:rsidP="00F01F78">
            <w:pPr>
              <w:spacing w:after="0"/>
              <w:jc w:val="both"/>
              <w:rPr>
                <w:sz w:val="16"/>
                <w:szCs w:val="16"/>
              </w:rPr>
            </w:pPr>
            <w:r w:rsidRPr="000711AA">
              <w:rPr>
                <w:sz w:val="16"/>
                <w:szCs w:val="16"/>
              </w:rPr>
              <w:t>10 TV programmes were prepared and aired through TBC and  10 FM private local radios were engaged for wide technology dissemination of rice, cassava and wheat</w:t>
            </w:r>
          </w:p>
          <w:p w:rsidR="00364827" w:rsidRPr="000711AA" w:rsidRDefault="00364827" w:rsidP="00F01F78">
            <w:pPr>
              <w:spacing w:after="0"/>
              <w:jc w:val="both"/>
              <w:rPr>
                <w:sz w:val="16"/>
                <w:szCs w:val="16"/>
              </w:rPr>
            </w:pPr>
            <w:r w:rsidRPr="000711AA">
              <w:rPr>
                <w:sz w:val="16"/>
                <w:szCs w:val="16"/>
              </w:rPr>
              <w:t>50,000 farmers received information on different technologies through radio/TV programmes, cinema shows, agricultural exhibitions</w:t>
            </w:r>
          </w:p>
        </w:tc>
        <w:tc>
          <w:tcPr>
            <w:tcW w:w="225"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218"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162"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275"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669"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838"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208" w:type="pct"/>
            <w:tcBorders>
              <w:top w:val="nil"/>
              <w:left w:val="nil"/>
              <w:bottom w:val="single" w:sz="4" w:space="0" w:color="auto"/>
              <w:right w:val="single" w:sz="4" w:space="0" w:color="auto"/>
            </w:tcBorders>
            <w:shd w:val="clear" w:color="000000" w:fill="FFFFFF"/>
            <w:noWrap/>
            <w:vAlign w:val="bottom"/>
          </w:tcPr>
          <w:p w:rsidR="00364827" w:rsidRPr="000711AA" w:rsidRDefault="00364827" w:rsidP="002F1827">
            <w:pPr>
              <w:spacing w:after="0"/>
              <w:jc w:val="both"/>
              <w:rPr>
                <w:sz w:val="16"/>
                <w:szCs w:val="16"/>
              </w:rPr>
            </w:pPr>
          </w:p>
        </w:tc>
        <w:tc>
          <w:tcPr>
            <w:tcW w:w="621" w:type="pct"/>
            <w:tcBorders>
              <w:top w:val="nil"/>
              <w:left w:val="nil"/>
              <w:bottom w:val="single" w:sz="4" w:space="0" w:color="auto"/>
              <w:right w:val="single" w:sz="4" w:space="0" w:color="auto"/>
            </w:tcBorders>
            <w:shd w:val="clear" w:color="000000" w:fill="FFFFFF"/>
          </w:tcPr>
          <w:p w:rsidR="00364827" w:rsidRPr="000711AA" w:rsidRDefault="00364827" w:rsidP="002F1827">
            <w:pPr>
              <w:spacing w:after="0"/>
              <w:jc w:val="both"/>
              <w:rPr>
                <w:sz w:val="16"/>
                <w:szCs w:val="16"/>
              </w:rPr>
            </w:pPr>
          </w:p>
        </w:tc>
      </w:tr>
      <w:tr w:rsidR="005E7794" w:rsidRPr="000711AA" w:rsidTr="005E7794">
        <w:trPr>
          <w:trHeight w:val="1799"/>
        </w:trPr>
        <w:tc>
          <w:tcPr>
            <w:tcW w:w="229" w:type="pct"/>
            <w:tcBorders>
              <w:top w:val="nil"/>
              <w:left w:val="single" w:sz="4" w:space="0" w:color="auto"/>
              <w:bottom w:val="single" w:sz="4" w:space="0" w:color="auto"/>
              <w:right w:val="single" w:sz="4" w:space="0" w:color="auto"/>
            </w:tcBorders>
          </w:tcPr>
          <w:p w:rsidR="005E7794" w:rsidRPr="000711AA" w:rsidRDefault="005E7794" w:rsidP="00F01F78">
            <w:pPr>
              <w:spacing w:after="0"/>
              <w:jc w:val="both"/>
              <w:rPr>
                <w:sz w:val="16"/>
                <w:szCs w:val="16"/>
              </w:rPr>
            </w:pPr>
            <w:r w:rsidRPr="000711AA">
              <w:rPr>
                <w:sz w:val="16"/>
                <w:szCs w:val="16"/>
              </w:rPr>
              <w:t>D06S</w:t>
            </w:r>
          </w:p>
        </w:tc>
        <w:tc>
          <w:tcPr>
            <w:tcW w:w="156" w:type="pct"/>
            <w:tcBorders>
              <w:top w:val="nil"/>
              <w:left w:val="single" w:sz="4" w:space="0" w:color="auto"/>
              <w:bottom w:val="single" w:sz="4" w:space="0" w:color="auto"/>
              <w:right w:val="single" w:sz="4" w:space="0" w:color="auto"/>
            </w:tcBorders>
          </w:tcPr>
          <w:p w:rsidR="005E7794" w:rsidRPr="000711AA" w:rsidRDefault="005E7794" w:rsidP="00F01F78">
            <w:pPr>
              <w:spacing w:after="0"/>
              <w:jc w:val="both"/>
              <w:rPr>
                <w:sz w:val="16"/>
                <w:szCs w:val="16"/>
              </w:rPr>
            </w:pPr>
            <w:r w:rsidRPr="000711AA">
              <w:rPr>
                <w:sz w:val="16"/>
                <w:szCs w:val="16"/>
              </w:rPr>
              <w:t>v</w:t>
            </w:r>
          </w:p>
        </w:tc>
        <w:tc>
          <w:tcPr>
            <w:tcW w:w="175" w:type="pct"/>
            <w:tcBorders>
              <w:top w:val="nil"/>
              <w:left w:val="single" w:sz="4" w:space="0" w:color="auto"/>
              <w:bottom w:val="single" w:sz="4" w:space="0" w:color="auto"/>
              <w:right w:val="single" w:sz="4" w:space="0" w:color="auto"/>
            </w:tcBorders>
          </w:tcPr>
          <w:p w:rsidR="005E7794" w:rsidRPr="000711AA" w:rsidRDefault="005E7794" w:rsidP="00F01F78">
            <w:pPr>
              <w:spacing w:after="0"/>
              <w:jc w:val="both"/>
              <w:rPr>
                <w:sz w:val="16"/>
                <w:szCs w:val="16"/>
              </w:rPr>
            </w:pPr>
            <w:r w:rsidRPr="000711AA">
              <w:rPr>
                <w:sz w:val="16"/>
                <w:szCs w:val="16"/>
              </w:rPr>
              <w:t>v</w:t>
            </w:r>
          </w:p>
        </w:tc>
        <w:tc>
          <w:tcPr>
            <w:tcW w:w="137" w:type="pct"/>
            <w:tcBorders>
              <w:top w:val="nil"/>
              <w:left w:val="single" w:sz="4" w:space="0" w:color="auto"/>
              <w:bottom w:val="single" w:sz="4" w:space="0" w:color="auto"/>
              <w:right w:val="single" w:sz="4" w:space="0" w:color="auto"/>
            </w:tcBorders>
          </w:tcPr>
          <w:p w:rsidR="005E7794" w:rsidRPr="000711AA" w:rsidRDefault="005E7794" w:rsidP="00F01F78">
            <w:pPr>
              <w:spacing w:after="0"/>
              <w:jc w:val="both"/>
              <w:rPr>
                <w:sz w:val="16"/>
                <w:szCs w:val="16"/>
              </w:rPr>
            </w:pPr>
          </w:p>
        </w:tc>
        <w:tc>
          <w:tcPr>
            <w:tcW w:w="543" w:type="pct"/>
            <w:tcBorders>
              <w:top w:val="nil"/>
              <w:left w:val="nil"/>
              <w:bottom w:val="single" w:sz="4" w:space="0" w:color="auto"/>
              <w:right w:val="single" w:sz="4" w:space="0" w:color="auto"/>
            </w:tcBorders>
            <w:shd w:val="clear" w:color="000000" w:fill="FFFFFF"/>
          </w:tcPr>
          <w:p w:rsidR="005E7794" w:rsidRPr="000711AA" w:rsidRDefault="005E7794" w:rsidP="00F01F78">
            <w:pPr>
              <w:spacing w:after="0"/>
              <w:jc w:val="both"/>
              <w:rPr>
                <w:b/>
                <w:bCs/>
                <w:sz w:val="16"/>
                <w:szCs w:val="16"/>
              </w:rPr>
            </w:pPr>
            <w:r w:rsidRPr="000711AA">
              <w:rPr>
                <w:b/>
                <w:bCs/>
                <w:sz w:val="16"/>
                <w:szCs w:val="16"/>
              </w:rPr>
              <w:t>Wheat production increased from 1.5tons/ha to 4tons/ha by 2017</w:t>
            </w:r>
          </w:p>
        </w:tc>
        <w:tc>
          <w:tcPr>
            <w:tcW w:w="544" w:type="pct"/>
            <w:tcBorders>
              <w:top w:val="nil"/>
              <w:left w:val="nil"/>
              <w:bottom w:val="single" w:sz="4" w:space="0" w:color="auto"/>
              <w:right w:val="single" w:sz="4" w:space="0" w:color="auto"/>
            </w:tcBorders>
            <w:shd w:val="clear" w:color="000000" w:fill="FFFFFF"/>
          </w:tcPr>
          <w:p w:rsidR="005E7794" w:rsidRPr="000711AA" w:rsidRDefault="005E7794" w:rsidP="00F01F78">
            <w:pPr>
              <w:spacing w:after="0"/>
              <w:jc w:val="both"/>
              <w:rPr>
                <w:sz w:val="16"/>
                <w:szCs w:val="16"/>
              </w:rPr>
            </w:pPr>
            <w:r w:rsidRPr="000711AA">
              <w:rPr>
                <w:sz w:val="16"/>
                <w:szCs w:val="16"/>
              </w:rPr>
              <w:t>9 wheat demonstration plots were established at Southern highlands (Sumbawanga and Nkasi) and Nothern zone (Siha and Karatu). 225 Farmers  (168M; 57F)  were involved</w:t>
            </w:r>
          </w:p>
        </w:tc>
        <w:tc>
          <w:tcPr>
            <w:tcW w:w="225"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2F1827">
            <w:pPr>
              <w:spacing w:after="0"/>
              <w:jc w:val="both"/>
              <w:rPr>
                <w:sz w:val="16"/>
                <w:szCs w:val="16"/>
              </w:rPr>
            </w:pPr>
          </w:p>
        </w:tc>
        <w:tc>
          <w:tcPr>
            <w:tcW w:w="218"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2F1827">
            <w:pPr>
              <w:spacing w:after="0"/>
              <w:jc w:val="both"/>
              <w:rPr>
                <w:sz w:val="16"/>
                <w:szCs w:val="16"/>
              </w:rPr>
            </w:pPr>
          </w:p>
        </w:tc>
        <w:tc>
          <w:tcPr>
            <w:tcW w:w="162"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2F1827">
            <w:pPr>
              <w:spacing w:after="0"/>
              <w:jc w:val="both"/>
              <w:rPr>
                <w:sz w:val="16"/>
                <w:szCs w:val="16"/>
              </w:rPr>
            </w:pPr>
          </w:p>
        </w:tc>
        <w:tc>
          <w:tcPr>
            <w:tcW w:w="275"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2F1827">
            <w:pPr>
              <w:spacing w:after="0"/>
              <w:jc w:val="both"/>
              <w:rPr>
                <w:sz w:val="16"/>
                <w:szCs w:val="16"/>
              </w:rPr>
            </w:pPr>
          </w:p>
        </w:tc>
        <w:tc>
          <w:tcPr>
            <w:tcW w:w="669"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F01F78">
            <w:pPr>
              <w:spacing w:after="0"/>
              <w:jc w:val="both"/>
              <w:rPr>
                <w:b/>
                <w:bCs/>
                <w:sz w:val="16"/>
                <w:szCs w:val="16"/>
              </w:rPr>
            </w:pPr>
            <w:r w:rsidRPr="000711AA">
              <w:rPr>
                <w:b/>
                <w:bCs/>
                <w:sz w:val="16"/>
                <w:szCs w:val="16"/>
              </w:rPr>
              <w:t>60,990,000</w:t>
            </w:r>
          </w:p>
        </w:tc>
        <w:tc>
          <w:tcPr>
            <w:tcW w:w="838"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F01F78">
            <w:pPr>
              <w:spacing w:after="0"/>
              <w:jc w:val="both"/>
              <w:rPr>
                <w:b/>
                <w:bCs/>
                <w:sz w:val="16"/>
                <w:szCs w:val="16"/>
              </w:rPr>
            </w:pPr>
            <w:r w:rsidRPr="000711AA">
              <w:rPr>
                <w:b/>
                <w:bCs/>
                <w:sz w:val="16"/>
                <w:szCs w:val="16"/>
              </w:rPr>
              <w:t>60,990,000</w:t>
            </w:r>
          </w:p>
        </w:tc>
        <w:tc>
          <w:tcPr>
            <w:tcW w:w="208"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F01F78">
            <w:pPr>
              <w:spacing w:after="0"/>
              <w:jc w:val="both"/>
              <w:rPr>
                <w:sz w:val="16"/>
                <w:szCs w:val="16"/>
              </w:rPr>
            </w:pPr>
            <w:r w:rsidRPr="000711AA">
              <w:rPr>
                <w:sz w:val="16"/>
                <w:szCs w:val="16"/>
              </w:rPr>
              <w:t>100</w:t>
            </w:r>
          </w:p>
        </w:tc>
        <w:tc>
          <w:tcPr>
            <w:tcW w:w="621" w:type="pct"/>
            <w:tcBorders>
              <w:top w:val="nil"/>
              <w:left w:val="nil"/>
              <w:bottom w:val="single" w:sz="4" w:space="0" w:color="auto"/>
              <w:right w:val="single" w:sz="4" w:space="0" w:color="auto"/>
            </w:tcBorders>
            <w:shd w:val="clear" w:color="000000" w:fill="FFFFFF"/>
          </w:tcPr>
          <w:p w:rsidR="005E7794" w:rsidRPr="000711AA" w:rsidRDefault="005E7794" w:rsidP="002F1827">
            <w:pPr>
              <w:spacing w:after="0"/>
              <w:jc w:val="both"/>
              <w:rPr>
                <w:sz w:val="16"/>
                <w:szCs w:val="16"/>
              </w:rPr>
            </w:pPr>
          </w:p>
        </w:tc>
      </w:tr>
      <w:tr w:rsidR="005E7794" w:rsidRPr="000711AA" w:rsidTr="00F01F78">
        <w:trPr>
          <w:trHeight w:val="2195"/>
        </w:trPr>
        <w:tc>
          <w:tcPr>
            <w:tcW w:w="229" w:type="pct"/>
            <w:tcBorders>
              <w:top w:val="nil"/>
              <w:left w:val="single" w:sz="4" w:space="0" w:color="auto"/>
              <w:bottom w:val="single" w:sz="4" w:space="0" w:color="auto"/>
              <w:right w:val="single" w:sz="4" w:space="0" w:color="auto"/>
            </w:tcBorders>
          </w:tcPr>
          <w:p w:rsidR="005E7794" w:rsidRPr="000711AA" w:rsidRDefault="005E7794" w:rsidP="00F01F78">
            <w:pPr>
              <w:spacing w:after="0"/>
              <w:jc w:val="both"/>
              <w:rPr>
                <w:sz w:val="16"/>
                <w:szCs w:val="16"/>
              </w:rPr>
            </w:pPr>
            <w:r w:rsidRPr="000711AA">
              <w:rPr>
                <w:sz w:val="16"/>
                <w:szCs w:val="16"/>
              </w:rPr>
              <w:lastRenderedPageBreak/>
              <w:t>D07S</w:t>
            </w:r>
          </w:p>
        </w:tc>
        <w:tc>
          <w:tcPr>
            <w:tcW w:w="156" w:type="pct"/>
            <w:tcBorders>
              <w:top w:val="nil"/>
              <w:left w:val="single" w:sz="4" w:space="0" w:color="auto"/>
              <w:bottom w:val="single" w:sz="4" w:space="0" w:color="auto"/>
              <w:right w:val="single" w:sz="4" w:space="0" w:color="auto"/>
            </w:tcBorders>
          </w:tcPr>
          <w:p w:rsidR="005E7794" w:rsidRPr="000711AA" w:rsidRDefault="005E7794" w:rsidP="00F01F78">
            <w:pPr>
              <w:spacing w:after="0"/>
              <w:jc w:val="both"/>
              <w:rPr>
                <w:sz w:val="16"/>
                <w:szCs w:val="16"/>
              </w:rPr>
            </w:pPr>
            <w:r w:rsidRPr="000711AA">
              <w:rPr>
                <w:sz w:val="16"/>
                <w:szCs w:val="16"/>
              </w:rPr>
              <w:t>v</w:t>
            </w:r>
          </w:p>
        </w:tc>
        <w:tc>
          <w:tcPr>
            <w:tcW w:w="175" w:type="pct"/>
            <w:tcBorders>
              <w:top w:val="nil"/>
              <w:left w:val="single" w:sz="4" w:space="0" w:color="auto"/>
              <w:bottom w:val="single" w:sz="4" w:space="0" w:color="auto"/>
              <w:right w:val="single" w:sz="4" w:space="0" w:color="auto"/>
            </w:tcBorders>
          </w:tcPr>
          <w:p w:rsidR="005E7794" w:rsidRPr="000711AA" w:rsidRDefault="005E7794" w:rsidP="00F01F78">
            <w:pPr>
              <w:spacing w:after="0"/>
              <w:jc w:val="both"/>
              <w:rPr>
                <w:sz w:val="16"/>
                <w:szCs w:val="16"/>
              </w:rPr>
            </w:pPr>
            <w:r w:rsidRPr="000711AA">
              <w:rPr>
                <w:sz w:val="16"/>
                <w:szCs w:val="16"/>
              </w:rPr>
              <w:t>v</w:t>
            </w:r>
          </w:p>
        </w:tc>
        <w:tc>
          <w:tcPr>
            <w:tcW w:w="137" w:type="pct"/>
            <w:tcBorders>
              <w:top w:val="nil"/>
              <w:left w:val="single" w:sz="4" w:space="0" w:color="auto"/>
              <w:bottom w:val="single" w:sz="4" w:space="0" w:color="auto"/>
              <w:right w:val="single" w:sz="4" w:space="0" w:color="auto"/>
            </w:tcBorders>
          </w:tcPr>
          <w:p w:rsidR="005E7794" w:rsidRPr="000711AA" w:rsidRDefault="005E7794" w:rsidP="00F01F78">
            <w:pPr>
              <w:spacing w:after="0"/>
              <w:jc w:val="both"/>
              <w:rPr>
                <w:sz w:val="16"/>
                <w:szCs w:val="16"/>
              </w:rPr>
            </w:pPr>
          </w:p>
        </w:tc>
        <w:tc>
          <w:tcPr>
            <w:tcW w:w="543" w:type="pct"/>
            <w:tcBorders>
              <w:top w:val="nil"/>
              <w:left w:val="nil"/>
              <w:bottom w:val="single" w:sz="4" w:space="0" w:color="auto"/>
              <w:right w:val="single" w:sz="4" w:space="0" w:color="auto"/>
            </w:tcBorders>
            <w:shd w:val="clear" w:color="000000" w:fill="FFFFFF"/>
          </w:tcPr>
          <w:p w:rsidR="005E7794" w:rsidRPr="000711AA" w:rsidRDefault="005E7794" w:rsidP="00F01F78">
            <w:pPr>
              <w:spacing w:after="0"/>
              <w:jc w:val="both"/>
              <w:rPr>
                <w:b/>
                <w:bCs/>
                <w:sz w:val="16"/>
                <w:szCs w:val="16"/>
              </w:rPr>
            </w:pPr>
            <w:r w:rsidRPr="000711AA">
              <w:rPr>
                <w:b/>
                <w:bCs/>
                <w:sz w:val="16"/>
                <w:szCs w:val="16"/>
              </w:rPr>
              <w:t>Cassava production increased from 6tons/ha to 20tons/ha by 2017</w:t>
            </w:r>
          </w:p>
        </w:tc>
        <w:tc>
          <w:tcPr>
            <w:tcW w:w="544" w:type="pct"/>
            <w:tcBorders>
              <w:top w:val="nil"/>
              <w:left w:val="nil"/>
              <w:bottom w:val="single" w:sz="4" w:space="0" w:color="auto"/>
              <w:right w:val="single" w:sz="4" w:space="0" w:color="auto"/>
            </w:tcBorders>
            <w:shd w:val="clear" w:color="000000" w:fill="FFFFFF"/>
          </w:tcPr>
          <w:p w:rsidR="005E7794" w:rsidRPr="000711AA" w:rsidRDefault="00F36A03" w:rsidP="00F01F78">
            <w:pPr>
              <w:spacing w:after="0"/>
              <w:jc w:val="both"/>
              <w:rPr>
                <w:sz w:val="16"/>
                <w:szCs w:val="16"/>
              </w:rPr>
            </w:pPr>
            <w:r w:rsidRPr="000711AA">
              <w:rPr>
                <w:sz w:val="16"/>
                <w:szCs w:val="16"/>
              </w:rPr>
              <w:t>60 farmers</w:t>
            </w:r>
            <w:r w:rsidR="005E7794" w:rsidRPr="000711AA">
              <w:rPr>
                <w:sz w:val="16"/>
                <w:szCs w:val="16"/>
              </w:rPr>
              <w:t xml:space="preserve"> (41 M; 19 F) and 76 extension </w:t>
            </w:r>
            <w:r w:rsidRPr="000711AA">
              <w:rPr>
                <w:sz w:val="16"/>
                <w:szCs w:val="16"/>
              </w:rPr>
              <w:t>staff (</w:t>
            </w:r>
            <w:r w:rsidR="005E7794" w:rsidRPr="000711AA">
              <w:rPr>
                <w:sz w:val="16"/>
                <w:szCs w:val="16"/>
              </w:rPr>
              <w:t xml:space="preserve">60 M; 16 F) participated in </w:t>
            </w:r>
            <w:r w:rsidRPr="000711AA">
              <w:rPr>
                <w:sz w:val="16"/>
                <w:szCs w:val="16"/>
              </w:rPr>
              <w:t>cassava training</w:t>
            </w:r>
            <w:r w:rsidR="005E7794" w:rsidRPr="000711AA">
              <w:rPr>
                <w:sz w:val="16"/>
                <w:szCs w:val="16"/>
              </w:rPr>
              <w:t xml:space="preserve"> of trainers (ToT) on good agricultural practices, value chain and agribusiness, group dynamics.</w:t>
            </w:r>
          </w:p>
        </w:tc>
        <w:tc>
          <w:tcPr>
            <w:tcW w:w="225" w:type="pct"/>
            <w:tcBorders>
              <w:top w:val="nil"/>
              <w:left w:val="nil"/>
              <w:bottom w:val="single" w:sz="4" w:space="0" w:color="auto"/>
              <w:right w:val="single" w:sz="4" w:space="0" w:color="auto"/>
            </w:tcBorders>
            <w:shd w:val="clear" w:color="000000" w:fill="FFFFFF"/>
            <w:noWrap/>
          </w:tcPr>
          <w:p w:rsidR="005E7794" w:rsidRPr="000711AA" w:rsidRDefault="005E7794" w:rsidP="002F1827">
            <w:pPr>
              <w:jc w:val="both"/>
              <w:rPr>
                <w:b/>
                <w:bCs/>
                <w:sz w:val="16"/>
                <w:szCs w:val="16"/>
              </w:rPr>
            </w:pPr>
            <w:r w:rsidRPr="000711AA">
              <w:rPr>
                <w:b/>
                <w:bCs/>
                <w:sz w:val="16"/>
                <w:szCs w:val="16"/>
              </w:rPr>
              <w:t>98%</w:t>
            </w:r>
          </w:p>
        </w:tc>
        <w:tc>
          <w:tcPr>
            <w:tcW w:w="218" w:type="pct"/>
            <w:tcBorders>
              <w:top w:val="nil"/>
              <w:left w:val="nil"/>
              <w:bottom w:val="single" w:sz="4" w:space="0" w:color="auto"/>
              <w:right w:val="single" w:sz="4" w:space="0" w:color="auto"/>
            </w:tcBorders>
            <w:shd w:val="clear" w:color="000000" w:fill="FFFFFF"/>
            <w:noWrap/>
          </w:tcPr>
          <w:p w:rsidR="005E7794" w:rsidRPr="000711AA" w:rsidRDefault="005E7794" w:rsidP="002F1827">
            <w:pPr>
              <w:jc w:val="both"/>
              <w:rPr>
                <w:b/>
                <w:bCs/>
                <w:sz w:val="16"/>
                <w:szCs w:val="16"/>
              </w:rPr>
            </w:pPr>
            <w:r w:rsidRPr="000711AA">
              <w:rPr>
                <w:bCs/>
                <w:sz w:val="16"/>
                <w:szCs w:val="16"/>
              </w:rPr>
              <w:t>V</w:t>
            </w:r>
          </w:p>
        </w:tc>
        <w:tc>
          <w:tcPr>
            <w:tcW w:w="162" w:type="pct"/>
            <w:tcBorders>
              <w:top w:val="nil"/>
              <w:left w:val="nil"/>
              <w:bottom w:val="single" w:sz="4" w:space="0" w:color="auto"/>
              <w:right w:val="single" w:sz="4" w:space="0" w:color="auto"/>
            </w:tcBorders>
            <w:shd w:val="clear" w:color="000000" w:fill="FFFFFF"/>
            <w:noWrap/>
          </w:tcPr>
          <w:p w:rsidR="005E7794" w:rsidRPr="000711AA" w:rsidRDefault="005E7794" w:rsidP="002F1827">
            <w:pPr>
              <w:jc w:val="both"/>
              <w:rPr>
                <w:b/>
                <w:bCs/>
                <w:sz w:val="16"/>
                <w:szCs w:val="16"/>
              </w:rPr>
            </w:pPr>
            <w:r w:rsidRPr="000711AA">
              <w:rPr>
                <w:b/>
                <w:bCs/>
                <w:sz w:val="16"/>
                <w:szCs w:val="16"/>
              </w:rPr>
              <w:t> </w:t>
            </w:r>
          </w:p>
        </w:tc>
        <w:tc>
          <w:tcPr>
            <w:tcW w:w="275" w:type="pct"/>
            <w:tcBorders>
              <w:top w:val="nil"/>
              <w:left w:val="nil"/>
              <w:bottom w:val="single" w:sz="4" w:space="0" w:color="auto"/>
              <w:right w:val="single" w:sz="4" w:space="0" w:color="auto"/>
            </w:tcBorders>
            <w:shd w:val="clear" w:color="000000" w:fill="FFFFFF"/>
            <w:noWrap/>
          </w:tcPr>
          <w:p w:rsidR="005E7794" w:rsidRPr="000711AA" w:rsidRDefault="005E7794" w:rsidP="002F1827">
            <w:pPr>
              <w:jc w:val="both"/>
              <w:rPr>
                <w:b/>
                <w:bCs/>
                <w:sz w:val="16"/>
                <w:szCs w:val="16"/>
              </w:rPr>
            </w:pPr>
            <w:r w:rsidRPr="000711AA">
              <w:rPr>
                <w:b/>
                <w:bCs/>
                <w:sz w:val="16"/>
                <w:szCs w:val="16"/>
              </w:rPr>
              <w:t> </w:t>
            </w:r>
          </w:p>
        </w:tc>
        <w:tc>
          <w:tcPr>
            <w:tcW w:w="669"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F01F78">
            <w:pPr>
              <w:spacing w:after="0"/>
              <w:jc w:val="both"/>
              <w:rPr>
                <w:b/>
                <w:bCs/>
                <w:sz w:val="16"/>
                <w:szCs w:val="16"/>
              </w:rPr>
            </w:pPr>
            <w:r w:rsidRPr="000711AA">
              <w:rPr>
                <w:b/>
                <w:bCs/>
                <w:sz w:val="16"/>
                <w:szCs w:val="16"/>
              </w:rPr>
              <w:t>44,500,000</w:t>
            </w:r>
          </w:p>
        </w:tc>
        <w:tc>
          <w:tcPr>
            <w:tcW w:w="838"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F01F78">
            <w:pPr>
              <w:spacing w:after="0"/>
              <w:jc w:val="both"/>
              <w:rPr>
                <w:b/>
                <w:bCs/>
                <w:sz w:val="16"/>
                <w:szCs w:val="16"/>
              </w:rPr>
            </w:pPr>
            <w:r w:rsidRPr="000711AA">
              <w:rPr>
                <w:b/>
                <w:bCs/>
                <w:sz w:val="16"/>
                <w:szCs w:val="16"/>
              </w:rPr>
              <w:t>44,500,000</w:t>
            </w:r>
          </w:p>
        </w:tc>
        <w:tc>
          <w:tcPr>
            <w:tcW w:w="208"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F01F78">
            <w:pPr>
              <w:spacing w:after="0"/>
              <w:jc w:val="both"/>
              <w:rPr>
                <w:sz w:val="16"/>
                <w:szCs w:val="16"/>
              </w:rPr>
            </w:pPr>
            <w:r w:rsidRPr="000711AA">
              <w:rPr>
                <w:sz w:val="16"/>
                <w:szCs w:val="16"/>
              </w:rPr>
              <w:t>100</w:t>
            </w:r>
          </w:p>
        </w:tc>
        <w:tc>
          <w:tcPr>
            <w:tcW w:w="621" w:type="pct"/>
            <w:tcBorders>
              <w:top w:val="nil"/>
              <w:left w:val="nil"/>
              <w:bottom w:val="single" w:sz="4" w:space="0" w:color="auto"/>
              <w:right w:val="single" w:sz="4" w:space="0" w:color="auto"/>
            </w:tcBorders>
            <w:shd w:val="clear" w:color="000000" w:fill="FFFFFF"/>
          </w:tcPr>
          <w:p w:rsidR="005E7794" w:rsidRPr="000711AA" w:rsidRDefault="005E7794" w:rsidP="005E7794">
            <w:pPr>
              <w:jc w:val="both"/>
              <w:rPr>
                <w:bCs/>
                <w:sz w:val="16"/>
                <w:szCs w:val="16"/>
              </w:rPr>
            </w:pPr>
          </w:p>
        </w:tc>
      </w:tr>
      <w:tr w:rsidR="005E7794" w:rsidRPr="000711AA" w:rsidTr="002F0B59">
        <w:trPr>
          <w:trHeight w:val="255"/>
        </w:trPr>
        <w:tc>
          <w:tcPr>
            <w:tcW w:w="229" w:type="pct"/>
            <w:tcBorders>
              <w:top w:val="nil"/>
              <w:left w:val="single" w:sz="4" w:space="0" w:color="auto"/>
              <w:bottom w:val="single" w:sz="4" w:space="0" w:color="auto"/>
              <w:right w:val="single" w:sz="4" w:space="0" w:color="auto"/>
            </w:tcBorders>
            <w:shd w:val="clear" w:color="000000" w:fill="FFFFFF"/>
            <w:noWrap/>
          </w:tcPr>
          <w:p w:rsidR="005E7794" w:rsidRPr="000711AA" w:rsidRDefault="005E7794" w:rsidP="002F1827">
            <w:pPr>
              <w:spacing w:after="0"/>
              <w:jc w:val="both"/>
              <w:rPr>
                <w:sz w:val="16"/>
                <w:szCs w:val="16"/>
              </w:rPr>
            </w:pPr>
            <w:r w:rsidRPr="000711AA">
              <w:rPr>
                <w:sz w:val="16"/>
                <w:szCs w:val="16"/>
              </w:rPr>
              <w:t> </w:t>
            </w:r>
          </w:p>
        </w:tc>
        <w:tc>
          <w:tcPr>
            <w:tcW w:w="156" w:type="pct"/>
            <w:tcBorders>
              <w:top w:val="nil"/>
              <w:left w:val="nil"/>
              <w:bottom w:val="single" w:sz="4" w:space="0" w:color="auto"/>
              <w:right w:val="single" w:sz="4" w:space="0" w:color="auto"/>
            </w:tcBorders>
            <w:shd w:val="clear" w:color="000000" w:fill="FFFFFF"/>
            <w:noWrap/>
          </w:tcPr>
          <w:p w:rsidR="005E7794" w:rsidRPr="000711AA" w:rsidRDefault="005E7794" w:rsidP="002F1827">
            <w:pPr>
              <w:spacing w:after="0"/>
              <w:jc w:val="both"/>
              <w:rPr>
                <w:sz w:val="16"/>
                <w:szCs w:val="16"/>
              </w:rPr>
            </w:pPr>
            <w:r w:rsidRPr="000711AA">
              <w:rPr>
                <w:sz w:val="16"/>
                <w:szCs w:val="16"/>
              </w:rPr>
              <w:t> </w:t>
            </w:r>
          </w:p>
        </w:tc>
        <w:tc>
          <w:tcPr>
            <w:tcW w:w="175" w:type="pct"/>
            <w:tcBorders>
              <w:top w:val="nil"/>
              <w:left w:val="nil"/>
              <w:bottom w:val="single" w:sz="4" w:space="0" w:color="auto"/>
              <w:right w:val="single" w:sz="4" w:space="0" w:color="auto"/>
            </w:tcBorders>
            <w:shd w:val="clear" w:color="000000" w:fill="FFFFFF"/>
            <w:noWrap/>
          </w:tcPr>
          <w:p w:rsidR="005E7794" w:rsidRPr="000711AA" w:rsidRDefault="005E7794" w:rsidP="002F1827">
            <w:pPr>
              <w:spacing w:after="0"/>
              <w:jc w:val="both"/>
              <w:rPr>
                <w:sz w:val="16"/>
                <w:szCs w:val="16"/>
              </w:rPr>
            </w:pPr>
            <w:r w:rsidRPr="000711AA">
              <w:rPr>
                <w:sz w:val="16"/>
                <w:szCs w:val="16"/>
              </w:rPr>
              <w:t> </w:t>
            </w:r>
          </w:p>
        </w:tc>
        <w:tc>
          <w:tcPr>
            <w:tcW w:w="137" w:type="pct"/>
            <w:tcBorders>
              <w:top w:val="nil"/>
              <w:left w:val="nil"/>
              <w:bottom w:val="single" w:sz="4" w:space="0" w:color="auto"/>
              <w:right w:val="single" w:sz="4" w:space="0" w:color="auto"/>
            </w:tcBorders>
            <w:shd w:val="clear" w:color="000000" w:fill="FFFFFF"/>
            <w:noWrap/>
          </w:tcPr>
          <w:p w:rsidR="005E7794" w:rsidRPr="000711AA" w:rsidRDefault="005E7794" w:rsidP="002F1827">
            <w:pPr>
              <w:spacing w:after="0"/>
              <w:jc w:val="both"/>
              <w:rPr>
                <w:sz w:val="16"/>
                <w:szCs w:val="16"/>
              </w:rPr>
            </w:pPr>
            <w:r w:rsidRPr="000711AA">
              <w:rPr>
                <w:sz w:val="16"/>
                <w:szCs w:val="16"/>
              </w:rPr>
              <w:t> </w:t>
            </w:r>
          </w:p>
        </w:tc>
        <w:tc>
          <w:tcPr>
            <w:tcW w:w="543" w:type="pct"/>
            <w:tcBorders>
              <w:top w:val="nil"/>
              <w:left w:val="nil"/>
              <w:bottom w:val="single" w:sz="4" w:space="0" w:color="auto"/>
              <w:right w:val="single" w:sz="4" w:space="0" w:color="auto"/>
            </w:tcBorders>
            <w:shd w:val="clear" w:color="000000" w:fill="FFFFFF"/>
          </w:tcPr>
          <w:p w:rsidR="005E7794" w:rsidRPr="000711AA" w:rsidRDefault="005E7794" w:rsidP="002F1827">
            <w:pPr>
              <w:spacing w:after="0"/>
              <w:jc w:val="both"/>
              <w:rPr>
                <w:b/>
                <w:bCs/>
                <w:sz w:val="16"/>
                <w:szCs w:val="16"/>
              </w:rPr>
            </w:pPr>
            <w:r w:rsidRPr="000711AA">
              <w:rPr>
                <w:b/>
                <w:bCs/>
                <w:sz w:val="16"/>
                <w:szCs w:val="16"/>
              </w:rPr>
              <w:t>Sub total</w:t>
            </w:r>
          </w:p>
        </w:tc>
        <w:tc>
          <w:tcPr>
            <w:tcW w:w="544" w:type="pct"/>
            <w:tcBorders>
              <w:top w:val="nil"/>
              <w:left w:val="nil"/>
              <w:bottom w:val="single" w:sz="4" w:space="0" w:color="auto"/>
              <w:right w:val="single" w:sz="4" w:space="0" w:color="auto"/>
            </w:tcBorders>
            <w:shd w:val="clear" w:color="000000" w:fill="FFFFFF"/>
          </w:tcPr>
          <w:p w:rsidR="005E7794" w:rsidRPr="000711AA" w:rsidRDefault="005E7794" w:rsidP="002F1827">
            <w:pPr>
              <w:spacing w:after="0"/>
              <w:jc w:val="both"/>
              <w:rPr>
                <w:sz w:val="16"/>
                <w:szCs w:val="16"/>
              </w:rPr>
            </w:pPr>
            <w:r w:rsidRPr="000711AA">
              <w:rPr>
                <w:sz w:val="16"/>
                <w:szCs w:val="16"/>
              </w:rPr>
              <w:t> </w:t>
            </w:r>
          </w:p>
        </w:tc>
        <w:tc>
          <w:tcPr>
            <w:tcW w:w="225"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2F1827">
            <w:pPr>
              <w:spacing w:after="0"/>
              <w:jc w:val="both"/>
              <w:rPr>
                <w:sz w:val="16"/>
                <w:szCs w:val="16"/>
              </w:rPr>
            </w:pPr>
            <w:r w:rsidRPr="000711AA">
              <w:rPr>
                <w:sz w:val="16"/>
                <w:szCs w:val="16"/>
              </w:rPr>
              <w:t> </w:t>
            </w:r>
          </w:p>
        </w:tc>
        <w:tc>
          <w:tcPr>
            <w:tcW w:w="218"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2F1827">
            <w:pPr>
              <w:spacing w:after="0"/>
              <w:jc w:val="both"/>
              <w:rPr>
                <w:sz w:val="16"/>
                <w:szCs w:val="16"/>
              </w:rPr>
            </w:pPr>
            <w:r w:rsidRPr="000711AA">
              <w:rPr>
                <w:sz w:val="16"/>
                <w:szCs w:val="16"/>
              </w:rPr>
              <w:t> </w:t>
            </w:r>
          </w:p>
        </w:tc>
        <w:tc>
          <w:tcPr>
            <w:tcW w:w="162"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2F1827">
            <w:pPr>
              <w:spacing w:after="0"/>
              <w:jc w:val="both"/>
              <w:rPr>
                <w:sz w:val="16"/>
                <w:szCs w:val="16"/>
              </w:rPr>
            </w:pPr>
            <w:r w:rsidRPr="000711AA">
              <w:rPr>
                <w:sz w:val="16"/>
                <w:szCs w:val="16"/>
              </w:rPr>
              <w:t> </w:t>
            </w:r>
          </w:p>
        </w:tc>
        <w:tc>
          <w:tcPr>
            <w:tcW w:w="275"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2F1827">
            <w:pPr>
              <w:spacing w:after="0"/>
              <w:jc w:val="both"/>
              <w:rPr>
                <w:sz w:val="16"/>
                <w:szCs w:val="16"/>
              </w:rPr>
            </w:pPr>
            <w:r w:rsidRPr="000711AA">
              <w:rPr>
                <w:sz w:val="16"/>
                <w:szCs w:val="16"/>
              </w:rPr>
              <w:t> </w:t>
            </w:r>
          </w:p>
        </w:tc>
        <w:tc>
          <w:tcPr>
            <w:tcW w:w="669"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F01F78">
            <w:pPr>
              <w:spacing w:after="0"/>
              <w:jc w:val="both"/>
              <w:rPr>
                <w:b/>
                <w:bCs/>
                <w:sz w:val="16"/>
                <w:szCs w:val="16"/>
              </w:rPr>
            </w:pPr>
            <w:r w:rsidRPr="000711AA">
              <w:rPr>
                <w:b/>
                <w:bCs/>
                <w:sz w:val="16"/>
                <w:szCs w:val="16"/>
              </w:rPr>
              <w:t>1,561,591,000</w:t>
            </w:r>
          </w:p>
        </w:tc>
        <w:tc>
          <w:tcPr>
            <w:tcW w:w="838"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F01F78">
            <w:pPr>
              <w:spacing w:after="0"/>
              <w:jc w:val="both"/>
              <w:rPr>
                <w:b/>
                <w:bCs/>
                <w:sz w:val="16"/>
                <w:szCs w:val="16"/>
              </w:rPr>
            </w:pPr>
            <w:r w:rsidRPr="000711AA">
              <w:rPr>
                <w:b/>
                <w:bCs/>
                <w:sz w:val="16"/>
                <w:szCs w:val="16"/>
              </w:rPr>
              <w:t>1,561,591,000</w:t>
            </w:r>
          </w:p>
        </w:tc>
        <w:tc>
          <w:tcPr>
            <w:tcW w:w="208" w:type="pct"/>
            <w:tcBorders>
              <w:top w:val="nil"/>
              <w:left w:val="nil"/>
              <w:bottom w:val="single" w:sz="4" w:space="0" w:color="auto"/>
              <w:right w:val="single" w:sz="4" w:space="0" w:color="auto"/>
            </w:tcBorders>
            <w:shd w:val="clear" w:color="000000" w:fill="FFFFFF"/>
            <w:noWrap/>
            <w:vAlign w:val="bottom"/>
          </w:tcPr>
          <w:p w:rsidR="005E7794" w:rsidRPr="000711AA" w:rsidRDefault="005E7794" w:rsidP="002F1827">
            <w:pPr>
              <w:spacing w:after="0"/>
              <w:jc w:val="both"/>
              <w:rPr>
                <w:sz w:val="16"/>
                <w:szCs w:val="16"/>
              </w:rPr>
            </w:pPr>
            <w:r w:rsidRPr="000711AA">
              <w:rPr>
                <w:sz w:val="16"/>
                <w:szCs w:val="16"/>
              </w:rPr>
              <w:t> </w:t>
            </w:r>
          </w:p>
        </w:tc>
        <w:tc>
          <w:tcPr>
            <w:tcW w:w="621" w:type="pct"/>
            <w:tcBorders>
              <w:top w:val="nil"/>
              <w:left w:val="nil"/>
              <w:bottom w:val="single" w:sz="4" w:space="0" w:color="auto"/>
              <w:right w:val="single" w:sz="4" w:space="0" w:color="auto"/>
            </w:tcBorders>
            <w:shd w:val="clear" w:color="000000" w:fill="FFFFFF"/>
          </w:tcPr>
          <w:p w:rsidR="005E7794" w:rsidRPr="000711AA" w:rsidRDefault="005E7794" w:rsidP="002F1827">
            <w:pPr>
              <w:spacing w:after="0"/>
              <w:jc w:val="both"/>
              <w:rPr>
                <w:sz w:val="16"/>
                <w:szCs w:val="16"/>
              </w:rPr>
            </w:pPr>
            <w:r w:rsidRPr="000711AA">
              <w:rPr>
                <w:sz w:val="16"/>
                <w:szCs w:val="16"/>
              </w:rPr>
              <w:t> </w:t>
            </w:r>
          </w:p>
        </w:tc>
      </w:tr>
    </w:tbl>
    <w:p w:rsidR="009A5CF1" w:rsidRPr="000711AA" w:rsidRDefault="009A5CF1" w:rsidP="002F1827">
      <w:pPr>
        <w:spacing w:after="0"/>
        <w:jc w:val="both"/>
        <w:rPr>
          <w:b/>
          <w:bCs/>
          <w:sz w:val="22"/>
          <w:szCs w:val="22"/>
        </w:rPr>
      </w:pPr>
    </w:p>
    <w:p w:rsidR="00314E27" w:rsidRPr="000711AA" w:rsidRDefault="009C50C9" w:rsidP="002F1827">
      <w:pPr>
        <w:spacing w:after="0"/>
        <w:jc w:val="both"/>
        <w:rPr>
          <w:b/>
          <w:bCs/>
          <w:sz w:val="20"/>
          <w:szCs w:val="20"/>
        </w:rPr>
      </w:pPr>
      <w:r w:rsidRPr="000711AA">
        <w:rPr>
          <w:b/>
          <w:bCs/>
          <w:sz w:val="22"/>
          <w:szCs w:val="22"/>
        </w:rPr>
        <w:br w:type="page"/>
      </w:r>
    </w:p>
    <w:p w:rsidR="00314E27" w:rsidRPr="000711AA" w:rsidRDefault="001B5782" w:rsidP="002F1827">
      <w:pPr>
        <w:spacing w:after="0"/>
        <w:jc w:val="both"/>
        <w:rPr>
          <w:b/>
          <w:bCs/>
          <w:sz w:val="20"/>
          <w:szCs w:val="20"/>
        </w:rPr>
      </w:pPr>
      <w:r w:rsidRPr="000711AA">
        <w:rPr>
          <w:b/>
          <w:bCs/>
          <w:sz w:val="20"/>
          <w:szCs w:val="20"/>
        </w:rPr>
        <w:lastRenderedPageBreak/>
        <w:t>OBJECTIVE NO:  G</w:t>
      </w:r>
    </w:p>
    <w:p w:rsidR="001B5782" w:rsidRPr="000711AA" w:rsidRDefault="001B5782" w:rsidP="002F1827">
      <w:pPr>
        <w:spacing w:after="0"/>
        <w:jc w:val="both"/>
        <w:rPr>
          <w:b/>
          <w:bCs/>
          <w:sz w:val="20"/>
          <w:szCs w:val="20"/>
        </w:rPr>
      </w:pPr>
      <w:r w:rsidRPr="000711AA">
        <w:rPr>
          <w:b/>
          <w:bCs/>
          <w:sz w:val="20"/>
          <w:szCs w:val="20"/>
        </w:rPr>
        <w:t>OBJECTIVE DESCRIPTION: Capacity of MAFC to carry out its operations efficiently and effectively enhanced</w:t>
      </w:r>
    </w:p>
    <w:p w:rsidR="001B5782" w:rsidRPr="000711AA" w:rsidRDefault="001B5782" w:rsidP="002F1827">
      <w:pPr>
        <w:spacing w:after="0"/>
        <w:jc w:val="both"/>
        <w:rPr>
          <w:b/>
          <w:bCs/>
          <w:sz w:val="22"/>
          <w:szCs w:val="22"/>
        </w:rPr>
      </w:pPr>
    </w:p>
    <w:tbl>
      <w:tblPr>
        <w:tblW w:w="5000" w:type="pct"/>
        <w:tblLook w:val="04A0"/>
      </w:tblPr>
      <w:tblGrid>
        <w:gridCol w:w="603"/>
        <w:gridCol w:w="397"/>
        <w:gridCol w:w="451"/>
        <w:gridCol w:w="343"/>
        <w:gridCol w:w="1494"/>
        <w:gridCol w:w="1829"/>
        <w:gridCol w:w="805"/>
        <w:gridCol w:w="573"/>
        <w:gridCol w:w="414"/>
        <w:gridCol w:w="734"/>
        <w:gridCol w:w="1897"/>
        <w:gridCol w:w="2376"/>
        <w:gridCol w:w="590"/>
        <w:gridCol w:w="1670"/>
      </w:tblGrid>
      <w:tr w:rsidR="0030070B" w:rsidRPr="000711AA" w:rsidTr="0030070B">
        <w:trPr>
          <w:trHeight w:val="2762"/>
        </w:trPr>
        <w:tc>
          <w:tcPr>
            <w:tcW w:w="213" w:type="pct"/>
            <w:tcBorders>
              <w:top w:val="single" w:sz="4" w:space="0" w:color="auto"/>
              <w:left w:val="single" w:sz="4" w:space="0" w:color="auto"/>
              <w:bottom w:val="single" w:sz="4" w:space="0" w:color="auto"/>
              <w:right w:val="single" w:sz="4" w:space="0" w:color="auto"/>
            </w:tcBorders>
            <w:shd w:val="clear" w:color="000000" w:fill="FFFFFF"/>
            <w:noWrap/>
          </w:tcPr>
          <w:p w:rsidR="0030070B" w:rsidRPr="000711AA" w:rsidRDefault="0030070B" w:rsidP="00F01F78">
            <w:pPr>
              <w:spacing w:after="0"/>
              <w:jc w:val="both"/>
              <w:rPr>
                <w:sz w:val="16"/>
                <w:szCs w:val="16"/>
              </w:rPr>
            </w:pPr>
            <w:r w:rsidRPr="000711AA">
              <w:rPr>
                <w:sz w:val="16"/>
                <w:szCs w:val="16"/>
              </w:rPr>
              <w:t>G01C</w:t>
            </w:r>
          </w:p>
        </w:tc>
        <w:tc>
          <w:tcPr>
            <w:tcW w:w="140" w:type="pct"/>
            <w:tcBorders>
              <w:top w:val="single" w:sz="4" w:space="0" w:color="auto"/>
              <w:left w:val="nil"/>
              <w:bottom w:val="single" w:sz="4" w:space="0" w:color="auto"/>
              <w:right w:val="single" w:sz="4" w:space="0" w:color="auto"/>
            </w:tcBorders>
            <w:shd w:val="clear" w:color="000000" w:fill="FFFFFF"/>
            <w:noWrap/>
          </w:tcPr>
          <w:p w:rsidR="0030070B" w:rsidRPr="000711AA" w:rsidRDefault="0030070B" w:rsidP="00F01F78">
            <w:pPr>
              <w:spacing w:after="0"/>
              <w:jc w:val="both"/>
              <w:rPr>
                <w:sz w:val="16"/>
                <w:szCs w:val="16"/>
              </w:rPr>
            </w:pPr>
            <w:r w:rsidRPr="000711AA">
              <w:rPr>
                <w:sz w:val="16"/>
                <w:szCs w:val="16"/>
              </w:rPr>
              <w:t>√</w:t>
            </w:r>
          </w:p>
        </w:tc>
        <w:tc>
          <w:tcPr>
            <w:tcW w:w="159" w:type="pct"/>
            <w:tcBorders>
              <w:top w:val="single" w:sz="4" w:space="0" w:color="auto"/>
              <w:left w:val="nil"/>
              <w:bottom w:val="single" w:sz="4" w:space="0" w:color="auto"/>
              <w:right w:val="single" w:sz="4" w:space="0" w:color="auto"/>
            </w:tcBorders>
            <w:shd w:val="clear" w:color="000000" w:fill="FFFFFF"/>
            <w:noWrap/>
          </w:tcPr>
          <w:p w:rsidR="0030070B" w:rsidRPr="000711AA" w:rsidRDefault="0030070B" w:rsidP="00F01F78">
            <w:pPr>
              <w:spacing w:after="0"/>
              <w:jc w:val="both"/>
              <w:rPr>
                <w:sz w:val="16"/>
                <w:szCs w:val="16"/>
              </w:rPr>
            </w:pPr>
            <w:r w:rsidRPr="000711AA">
              <w:rPr>
                <w:sz w:val="16"/>
                <w:szCs w:val="16"/>
              </w:rPr>
              <w:t>√</w:t>
            </w:r>
          </w:p>
        </w:tc>
        <w:tc>
          <w:tcPr>
            <w:tcW w:w="121" w:type="pct"/>
            <w:tcBorders>
              <w:top w:val="single" w:sz="4" w:space="0" w:color="auto"/>
              <w:left w:val="nil"/>
              <w:bottom w:val="single" w:sz="4" w:space="0" w:color="auto"/>
              <w:right w:val="single" w:sz="4" w:space="0" w:color="auto"/>
            </w:tcBorders>
            <w:shd w:val="clear" w:color="000000" w:fill="FFFFFF"/>
            <w:noWrap/>
          </w:tcPr>
          <w:p w:rsidR="0030070B" w:rsidRPr="000711AA" w:rsidRDefault="0030070B" w:rsidP="00F01F78">
            <w:pPr>
              <w:spacing w:after="0"/>
              <w:jc w:val="both"/>
              <w:rPr>
                <w:sz w:val="16"/>
                <w:szCs w:val="16"/>
              </w:rPr>
            </w:pPr>
            <w:r w:rsidRPr="000711AA">
              <w:rPr>
                <w:sz w:val="16"/>
                <w:szCs w:val="16"/>
              </w:rPr>
              <w:t>√</w:t>
            </w:r>
          </w:p>
        </w:tc>
        <w:tc>
          <w:tcPr>
            <w:tcW w:w="527" w:type="pct"/>
            <w:tcBorders>
              <w:top w:val="single" w:sz="4" w:space="0" w:color="auto"/>
              <w:left w:val="nil"/>
              <w:bottom w:val="single" w:sz="4" w:space="0" w:color="auto"/>
              <w:right w:val="single" w:sz="4" w:space="0" w:color="auto"/>
            </w:tcBorders>
            <w:shd w:val="clear" w:color="000000" w:fill="FFFFFF"/>
          </w:tcPr>
          <w:p w:rsidR="0030070B" w:rsidRPr="000711AA" w:rsidRDefault="0030070B" w:rsidP="00F01F78">
            <w:pPr>
              <w:spacing w:after="0"/>
              <w:jc w:val="both"/>
              <w:rPr>
                <w:sz w:val="16"/>
                <w:szCs w:val="16"/>
              </w:rPr>
            </w:pPr>
            <w:r w:rsidRPr="000711AA">
              <w:rPr>
                <w:sz w:val="16"/>
                <w:szCs w:val="16"/>
              </w:rPr>
              <w:t>Capacity of Crop Development Division to handle agricultural services strengthened by 2017</w:t>
            </w:r>
          </w:p>
        </w:tc>
        <w:tc>
          <w:tcPr>
            <w:tcW w:w="645" w:type="pct"/>
            <w:tcBorders>
              <w:top w:val="single" w:sz="4" w:space="0" w:color="auto"/>
              <w:left w:val="nil"/>
              <w:bottom w:val="single" w:sz="4" w:space="0" w:color="auto"/>
              <w:right w:val="single" w:sz="4" w:space="0" w:color="auto"/>
            </w:tcBorders>
            <w:shd w:val="clear" w:color="000000" w:fill="FFFFFF"/>
          </w:tcPr>
          <w:p w:rsidR="0030070B" w:rsidRPr="000711AA" w:rsidRDefault="0030070B" w:rsidP="00F01F78">
            <w:pPr>
              <w:spacing w:after="0"/>
              <w:jc w:val="both"/>
              <w:rPr>
                <w:sz w:val="16"/>
                <w:szCs w:val="16"/>
              </w:rPr>
            </w:pPr>
            <w:r w:rsidRPr="000711AA">
              <w:rPr>
                <w:sz w:val="16"/>
                <w:szCs w:val="16"/>
              </w:rPr>
              <w:t xml:space="preserve">Staff employment privilage were paid, office consumables, food refreshment were purchased. Also Farmers Eduacation Production Unit (FEPU) rent was </w:t>
            </w:r>
            <w:proofErr w:type="gramStart"/>
            <w:r w:rsidRPr="000711AA">
              <w:rPr>
                <w:sz w:val="16"/>
                <w:szCs w:val="16"/>
              </w:rPr>
              <w:t>effected</w:t>
            </w:r>
            <w:proofErr w:type="gramEnd"/>
            <w:r w:rsidRPr="000711AA">
              <w:rPr>
                <w:sz w:val="16"/>
                <w:szCs w:val="16"/>
              </w:rPr>
              <w:t xml:space="preserve"> and fee for short and long term was   carried out.  In collaboration with Tanzania Agricultural Society conducted Agricultural shows at Ngongo (Lindi), Nzunguni(Dodoma), J.K Nyerere(Morogoro), Themi(Arusha), J.B. Mwakangale(Mbeya), Ipuli(Tabora) and Nyamhongolo(Mwanza).</w:t>
            </w:r>
          </w:p>
        </w:tc>
        <w:tc>
          <w:tcPr>
            <w:tcW w:w="284" w:type="pct"/>
            <w:tcBorders>
              <w:top w:val="single" w:sz="4" w:space="0" w:color="auto"/>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sz w:val="16"/>
                <w:szCs w:val="16"/>
              </w:rPr>
            </w:pPr>
            <w:r w:rsidRPr="000711AA">
              <w:rPr>
                <w:sz w:val="16"/>
                <w:szCs w:val="16"/>
              </w:rPr>
              <w:t>70%</w:t>
            </w:r>
          </w:p>
        </w:tc>
        <w:tc>
          <w:tcPr>
            <w:tcW w:w="202" w:type="pct"/>
            <w:tcBorders>
              <w:top w:val="single" w:sz="4" w:space="0" w:color="auto"/>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sz w:val="16"/>
                <w:szCs w:val="16"/>
              </w:rPr>
            </w:pPr>
            <w:r w:rsidRPr="000711AA">
              <w:rPr>
                <w:sz w:val="16"/>
                <w:szCs w:val="16"/>
              </w:rPr>
              <w:t>√</w:t>
            </w:r>
          </w:p>
        </w:tc>
        <w:tc>
          <w:tcPr>
            <w:tcW w:w="146" w:type="pct"/>
            <w:tcBorders>
              <w:top w:val="single" w:sz="4" w:space="0" w:color="auto"/>
              <w:left w:val="nil"/>
              <w:bottom w:val="single" w:sz="4" w:space="0" w:color="auto"/>
              <w:right w:val="single" w:sz="4" w:space="0" w:color="auto"/>
            </w:tcBorders>
            <w:shd w:val="clear" w:color="000000" w:fill="FFFFFF"/>
            <w:noWrap/>
          </w:tcPr>
          <w:p w:rsidR="0030070B" w:rsidRPr="000711AA" w:rsidRDefault="0030070B" w:rsidP="00F01F78">
            <w:pPr>
              <w:spacing w:after="0"/>
              <w:jc w:val="both"/>
              <w:rPr>
                <w:sz w:val="16"/>
                <w:szCs w:val="16"/>
              </w:rPr>
            </w:pPr>
            <w:r w:rsidRPr="000711AA">
              <w:rPr>
                <w:sz w:val="16"/>
                <w:szCs w:val="16"/>
              </w:rPr>
              <w:t> </w:t>
            </w:r>
          </w:p>
        </w:tc>
        <w:tc>
          <w:tcPr>
            <w:tcW w:w="259" w:type="pct"/>
            <w:tcBorders>
              <w:top w:val="single" w:sz="4" w:space="0" w:color="auto"/>
              <w:left w:val="nil"/>
              <w:bottom w:val="single" w:sz="4" w:space="0" w:color="auto"/>
              <w:right w:val="single" w:sz="4" w:space="0" w:color="auto"/>
            </w:tcBorders>
            <w:shd w:val="clear" w:color="000000" w:fill="FFFFFF"/>
            <w:noWrap/>
          </w:tcPr>
          <w:p w:rsidR="0030070B" w:rsidRPr="000711AA" w:rsidRDefault="0030070B" w:rsidP="00F01F78">
            <w:pPr>
              <w:spacing w:after="0"/>
              <w:jc w:val="both"/>
              <w:rPr>
                <w:sz w:val="16"/>
                <w:szCs w:val="16"/>
              </w:rPr>
            </w:pPr>
            <w:r w:rsidRPr="000711AA">
              <w:rPr>
                <w:sz w:val="16"/>
                <w:szCs w:val="16"/>
              </w:rPr>
              <w:t> </w:t>
            </w:r>
          </w:p>
        </w:tc>
        <w:tc>
          <w:tcPr>
            <w:tcW w:w="669" w:type="pct"/>
            <w:tcBorders>
              <w:top w:val="single" w:sz="4" w:space="0" w:color="auto"/>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sz w:val="16"/>
                <w:szCs w:val="16"/>
              </w:rPr>
            </w:pPr>
            <w:r w:rsidRPr="000711AA">
              <w:rPr>
                <w:sz w:val="16"/>
                <w:szCs w:val="16"/>
              </w:rPr>
              <w:t>872,511,248</w:t>
            </w:r>
          </w:p>
        </w:tc>
        <w:tc>
          <w:tcPr>
            <w:tcW w:w="838" w:type="pct"/>
            <w:tcBorders>
              <w:top w:val="single" w:sz="4" w:space="0" w:color="auto"/>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sz w:val="16"/>
                <w:szCs w:val="16"/>
              </w:rPr>
            </w:pPr>
            <w:r w:rsidRPr="000711AA">
              <w:rPr>
                <w:sz w:val="16"/>
                <w:szCs w:val="16"/>
              </w:rPr>
              <w:t>563,856,818</w:t>
            </w:r>
          </w:p>
        </w:tc>
        <w:tc>
          <w:tcPr>
            <w:tcW w:w="208" w:type="pct"/>
            <w:tcBorders>
              <w:top w:val="single" w:sz="4" w:space="0" w:color="auto"/>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sz w:val="16"/>
                <w:szCs w:val="16"/>
              </w:rPr>
            </w:pPr>
            <w:r w:rsidRPr="000711AA">
              <w:rPr>
                <w:sz w:val="16"/>
                <w:szCs w:val="16"/>
              </w:rPr>
              <w:t>65%</w:t>
            </w:r>
          </w:p>
        </w:tc>
        <w:tc>
          <w:tcPr>
            <w:tcW w:w="589" w:type="pct"/>
            <w:tcBorders>
              <w:top w:val="single" w:sz="4" w:space="0" w:color="auto"/>
              <w:left w:val="nil"/>
              <w:bottom w:val="single" w:sz="4" w:space="0" w:color="auto"/>
              <w:right w:val="single" w:sz="4" w:space="0" w:color="auto"/>
            </w:tcBorders>
            <w:shd w:val="clear" w:color="000000" w:fill="FFFFFF"/>
          </w:tcPr>
          <w:p w:rsidR="0030070B" w:rsidRPr="000711AA" w:rsidRDefault="0030070B" w:rsidP="002F1827">
            <w:pPr>
              <w:spacing w:after="0"/>
              <w:jc w:val="both"/>
              <w:rPr>
                <w:sz w:val="16"/>
                <w:szCs w:val="16"/>
              </w:rPr>
            </w:pPr>
          </w:p>
        </w:tc>
      </w:tr>
      <w:tr w:rsidR="0030070B" w:rsidRPr="000711AA" w:rsidTr="0030070B">
        <w:trPr>
          <w:trHeight w:val="2240"/>
        </w:trPr>
        <w:tc>
          <w:tcPr>
            <w:tcW w:w="213" w:type="pct"/>
            <w:tcBorders>
              <w:top w:val="nil"/>
              <w:left w:val="single" w:sz="4" w:space="0" w:color="auto"/>
              <w:bottom w:val="single" w:sz="4" w:space="0" w:color="auto"/>
              <w:right w:val="single" w:sz="4" w:space="0" w:color="auto"/>
            </w:tcBorders>
            <w:shd w:val="clear" w:color="000000" w:fill="FFFFFF"/>
          </w:tcPr>
          <w:p w:rsidR="0030070B" w:rsidRPr="000711AA" w:rsidRDefault="0030070B" w:rsidP="00F01F78">
            <w:pPr>
              <w:spacing w:after="0"/>
              <w:jc w:val="both"/>
              <w:rPr>
                <w:sz w:val="16"/>
                <w:szCs w:val="16"/>
              </w:rPr>
            </w:pPr>
            <w:r w:rsidRPr="000711AA">
              <w:rPr>
                <w:sz w:val="16"/>
                <w:szCs w:val="16"/>
              </w:rPr>
              <w:t>G02C</w:t>
            </w:r>
          </w:p>
        </w:tc>
        <w:tc>
          <w:tcPr>
            <w:tcW w:w="140" w:type="pct"/>
            <w:tcBorders>
              <w:top w:val="nil"/>
              <w:left w:val="nil"/>
              <w:bottom w:val="single" w:sz="4" w:space="0" w:color="auto"/>
              <w:right w:val="single" w:sz="4" w:space="0" w:color="auto"/>
            </w:tcBorders>
            <w:shd w:val="clear" w:color="000000" w:fill="FFFFFF"/>
            <w:noWrap/>
          </w:tcPr>
          <w:p w:rsidR="0030070B" w:rsidRPr="000711AA" w:rsidRDefault="0030070B" w:rsidP="00F01F78">
            <w:pPr>
              <w:spacing w:after="0"/>
              <w:jc w:val="both"/>
              <w:rPr>
                <w:sz w:val="16"/>
                <w:szCs w:val="16"/>
              </w:rPr>
            </w:pPr>
            <w:r w:rsidRPr="000711AA">
              <w:rPr>
                <w:sz w:val="16"/>
                <w:szCs w:val="16"/>
              </w:rPr>
              <w:t>√</w:t>
            </w:r>
          </w:p>
        </w:tc>
        <w:tc>
          <w:tcPr>
            <w:tcW w:w="159" w:type="pct"/>
            <w:tcBorders>
              <w:top w:val="nil"/>
              <w:left w:val="nil"/>
              <w:bottom w:val="single" w:sz="4" w:space="0" w:color="auto"/>
              <w:right w:val="single" w:sz="4" w:space="0" w:color="auto"/>
            </w:tcBorders>
            <w:shd w:val="clear" w:color="000000" w:fill="FFFFFF"/>
            <w:noWrap/>
          </w:tcPr>
          <w:p w:rsidR="0030070B" w:rsidRPr="000711AA" w:rsidRDefault="0030070B" w:rsidP="00F01F78">
            <w:pPr>
              <w:spacing w:after="0"/>
              <w:jc w:val="both"/>
              <w:rPr>
                <w:sz w:val="16"/>
                <w:szCs w:val="16"/>
              </w:rPr>
            </w:pPr>
            <w:r w:rsidRPr="000711AA">
              <w:rPr>
                <w:sz w:val="16"/>
                <w:szCs w:val="16"/>
              </w:rPr>
              <w:t>√</w:t>
            </w:r>
          </w:p>
        </w:tc>
        <w:tc>
          <w:tcPr>
            <w:tcW w:w="121" w:type="pct"/>
            <w:tcBorders>
              <w:top w:val="nil"/>
              <w:left w:val="nil"/>
              <w:bottom w:val="single" w:sz="4" w:space="0" w:color="auto"/>
              <w:right w:val="single" w:sz="4" w:space="0" w:color="auto"/>
            </w:tcBorders>
            <w:shd w:val="clear" w:color="000000" w:fill="FFFFFF"/>
            <w:noWrap/>
          </w:tcPr>
          <w:p w:rsidR="0030070B" w:rsidRPr="000711AA" w:rsidRDefault="0030070B" w:rsidP="00F01F78">
            <w:pPr>
              <w:spacing w:after="0"/>
              <w:jc w:val="both"/>
              <w:rPr>
                <w:sz w:val="16"/>
                <w:szCs w:val="16"/>
              </w:rPr>
            </w:pPr>
            <w:r w:rsidRPr="000711AA">
              <w:rPr>
                <w:sz w:val="16"/>
                <w:szCs w:val="16"/>
              </w:rPr>
              <w:t>√</w:t>
            </w:r>
          </w:p>
        </w:tc>
        <w:tc>
          <w:tcPr>
            <w:tcW w:w="527" w:type="pct"/>
            <w:tcBorders>
              <w:top w:val="nil"/>
              <w:left w:val="nil"/>
              <w:bottom w:val="single" w:sz="4" w:space="0" w:color="auto"/>
              <w:right w:val="single" w:sz="4" w:space="0" w:color="auto"/>
            </w:tcBorders>
            <w:shd w:val="clear" w:color="000000" w:fill="FFFFFF"/>
          </w:tcPr>
          <w:p w:rsidR="0030070B" w:rsidRPr="000711AA" w:rsidRDefault="0030070B" w:rsidP="00F01F78">
            <w:pPr>
              <w:spacing w:after="0"/>
              <w:jc w:val="both"/>
              <w:rPr>
                <w:sz w:val="16"/>
                <w:szCs w:val="16"/>
              </w:rPr>
            </w:pPr>
            <w:r w:rsidRPr="000711AA">
              <w:rPr>
                <w:sz w:val="16"/>
                <w:szCs w:val="16"/>
              </w:rPr>
              <w:t>Legal and regulatory framework for agricultural services improved by June 2016</w:t>
            </w:r>
          </w:p>
        </w:tc>
        <w:tc>
          <w:tcPr>
            <w:tcW w:w="645" w:type="pct"/>
            <w:tcBorders>
              <w:top w:val="nil"/>
              <w:left w:val="nil"/>
              <w:bottom w:val="single" w:sz="4" w:space="0" w:color="auto"/>
              <w:right w:val="single" w:sz="4" w:space="0" w:color="auto"/>
            </w:tcBorders>
            <w:shd w:val="clear" w:color="000000" w:fill="FFFFFF"/>
          </w:tcPr>
          <w:p w:rsidR="0030070B" w:rsidRPr="000711AA" w:rsidRDefault="0030070B" w:rsidP="00F01F78">
            <w:pPr>
              <w:spacing w:after="0"/>
              <w:jc w:val="both"/>
              <w:rPr>
                <w:sz w:val="16"/>
                <w:szCs w:val="16"/>
              </w:rPr>
            </w:pPr>
            <w:r w:rsidRPr="000711AA">
              <w:rPr>
                <w:sz w:val="16"/>
                <w:szCs w:val="16"/>
              </w:rPr>
              <w:t>Internal subvensions for crop bordies, Agencies and Intitutions were paid. Also contributions for International Organizations such as International Red Locust control organization, Desert Locust Control Organazation and International Seed Testing were effected.</w:t>
            </w:r>
          </w:p>
        </w:tc>
        <w:tc>
          <w:tcPr>
            <w:tcW w:w="284" w:type="pct"/>
            <w:tcBorders>
              <w:top w:val="nil"/>
              <w:left w:val="nil"/>
              <w:bottom w:val="single" w:sz="4" w:space="0" w:color="auto"/>
              <w:right w:val="single" w:sz="4" w:space="0" w:color="auto"/>
            </w:tcBorders>
            <w:shd w:val="clear" w:color="000000" w:fill="FFFFFF"/>
            <w:vAlign w:val="bottom"/>
          </w:tcPr>
          <w:p w:rsidR="0030070B" w:rsidRPr="000711AA" w:rsidRDefault="0030070B" w:rsidP="00F01F78">
            <w:pPr>
              <w:spacing w:after="0"/>
              <w:jc w:val="both"/>
              <w:rPr>
                <w:sz w:val="16"/>
                <w:szCs w:val="16"/>
              </w:rPr>
            </w:pPr>
            <w:r w:rsidRPr="000711AA">
              <w:rPr>
                <w:sz w:val="16"/>
                <w:szCs w:val="16"/>
              </w:rPr>
              <w:t>70%</w:t>
            </w:r>
          </w:p>
        </w:tc>
        <w:tc>
          <w:tcPr>
            <w:tcW w:w="202"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sz w:val="16"/>
                <w:szCs w:val="16"/>
              </w:rPr>
            </w:pPr>
            <w:r w:rsidRPr="000711AA">
              <w:rPr>
                <w:sz w:val="16"/>
                <w:szCs w:val="16"/>
              </w:rPr>
              <w:t>√</w:t>
            </w:r>
          </w:p>
        </w:tc>
        <w:tc>
          <w:tcPr>
            <w:tcW w:w="146" w:type="pct"/>
            <w:tcBorders>
              <w:top w:val="nil"/>
              <w:left w:val="nil"/>
              <w:bottom w:val="single" w:sz="4" w:space="0" w:color="auto"/>
              <w:right w:val="single" w:sz="4" w:space="0" w:color="auto"/>
            </w:tcBorders>
            <w:shd w:val="clear" w:color="000000" w:fill="FFFFFF"/>
          </w:tcPr>
          <w:p w:rsidR="0030070B" w:rsidRPr="000711AA" w:rsidRDefault="0030070B" w:rsidP="00F01F78">
            <w:pPr>
              <w:spacing w:after="0"/>
              <w:jc w:val="both"/>
              <w:rPr>
                <w:sz w:val="16"/>
                <w:szCs w:val="16"/>
              </w:rPr>
            </w:pPr>
            <w:r w:rsidRPr="000711AA">
              <w:rPr>
                <w:sz w:val="16"/>
                <w:szCs w:val="16"/>
              </w:rPr>
              <w:t> </w:t>
            </w:r>
          </w:p>
        </w:tc>
        <w:tc>
          <w:tcPr>
            <w:tcW w:w="259" w:type="pct"/>
            <w:tcBorders>
              <w:top w:val="nil"/>
              <w:left w:val="nil"/>
              <w:bottom w:val="single" w:sz="4" w:space="0" w:color="auto"/>
              <w:right w:val="single" w:sz="4" w:space="0" w:color="auto"/>
            </w:tcBorders>
            <w:shd w:val="clear" w:color="000000" w:fill="FFFFFF"/>
          </w:tcPr>
          <w:p w:rsidR="0030070B" w:rsidRPr="000711AA" w:rsidRDefault="0030070B" w:rsidP="00F01F78">
            <w:pPr>
              <w:spacing w:after="0"/>
              <w:jc w:val="both"/>
              <w:rPr>
                <w:sz w:val="16"/>
                <w:szCs w:val="16"/>
              </w:rPr>
            </w:pPr>
            <w:r w:rsidRPr="000711AA">
              <w:rPr>
                <w:sz w:val="16"/>
                <w:szCs w:val="16"/>
              </w:rPr>
              <w:t> </w:t>
            </w:r>
          </w:p>
        </w:tc>
        <w:tc>
          <w:tcPr>
            <w:tcW w:w="669" w:type="pct"/>
            <w:tcBorders>
              <w:top w:val="nil"/>
              <w:left w:val="nil"/>
              <w:bottom w:val="single" w:sz="4" w:space="0" w:color="auto"/>
              <w:right w:val="single" w:sz="4" w:space="0" w:color="auto"/>
            </w:tcBorders>
            <w:shd w:val="clear" w:color="000000" w:fill="FFFFFF"/>
            <w:vAlign w:val="bottom"/>
          </w:tcPr>
          <w:p w:rsidR="0030070B" w:rsidRPr="000711AA" w:rsidRDefault="0030070B" w:rsidP="00F01F78">
            <w:pPr>
              <w:spacing w:after="0"/>
              <w:jc w:val="both"/>
              <w:rPr>
                <w:sz w:val="16"/>
                <w:szCs w:val="16"/>
              </w:rPr>
            </w:pPr>
            <w:r w:rsidRPr="000711AA">
              <w:rPr>
                <w:sz w:val="16"/>
                <w:szCs w:val="16"/>
              </w:rPr>
              <w:t xml:space="preserve">                      22,465,550,100 </w:t>
            </w:r>
          </w:p>
        </w:tc>
        <w:tc>
          <w:tcPr>
            <w:tcW w:w="838" w:type="pct"/>
            <w:tcBorders>
              <w:top w:val="nil"/>
              <w:left w:val="nil"/>
              <w:bottom w:val="single" w:sz="4" w:space="0" w:color="auto"/>
              <w:right w:val="single" w:sz="4" w:space="0" w:color="auto"/>
            </w:tcBorders>
            <w:shd w:val="clear" w:color="000000" w:fill="FFFFFF"/>
            <w:vAlign w:val="bottom"/>
          </w:tcPr>
          <w:p w:rsidR="0030070B" w:rsidRPr="000711AA" w:rsidRDefault="0030070B" w:rsidP="00F01F78">
            <w:pPr>
              <w:spacing w:after="0"/>
              <w:jc w:val="both"/>
              <w:rPr>
                <w:sz w:val="16"/>
                <w:szCs w:val="16"/>
              </w:rPr>
            </w:pPr>
            <w:r w:rsidRPr="000711AA">
              <w:rPr>
                <w:sz w:val="16"/>
                <w:szCs w:val="16"/>
              </w:rPr>
              <w:t xml:space="preserve">                                10,104,033,008 </w:t>
            </w:r>
          </w:p>
        </w:tc>
        <w:tc>
          <w:tcPr>
            <w:tcW w:w="208" w:type="pct"/>
            <w:tcBorders>
              <w:top w:val="nil"/>
              <w:left w:val="nil"/>
              <w:bottom w:val="single" w:sz="4" w:space="0" w:color="auto"/>
              <w:right w:val="single" w:sz="4" w:space="0" w:color="auto"/>
            </w:tcBorders>
            <w:shd w:val="clear" w:color="000000" w:fill="FFFFFF"/>
            <w:vAlign w:val="bottom"/>
          </w:tcPr>
          <w:p w:rsidR="0030070B" w:rsidRPr="000711AA" w:rsidRDefault="0030070B" w:rsidP="00F01F78">
            <w:pPr>
              <w:spacing w:after="0"/>
              <w:jc w:val="both"/>
              <w:rPr>
                <w:sz w:val="16"/>
                <w:szCs w:val="16"/>
              </w:rPr>
            </w:pPr>
            <w:r w:rsidRPr="000711AA">
              <w:rPr>
                <w:sz w:val="16"/>
                <w:szCs w:val="16"/>
              </w:rPr>
              <w:t>45%</w:t>
            </w:r>
          </w:p>
        </w:tc>
        <w:tc>
          <w:tcPr>
            <w:tcW w:w="589" w:type="pct"/>
            <w:tcBorders>
              <w:top w:val="nil"/>
              <w:left w:val="nil"/>
              <w:bottom w:val="single" w:sz="4" w:space="0" w:color="auto"/>
              <w:right w:val="single" w:sz="4" w:space="0" w:color="auto"/>
            </w:tcBorders>
            <w:shd w:val="clear" w:color="000000" w:fill="FFFFFF"/>
            <w:vAlign w:val="bottom"/>
          </w:tcPr>
          <w:p w:rsidR="0030070B" w:rsidRPr="000711AA" w:rsidRDefault="0030070B" w:rsidP="002F1827">
            <w:pPr>
              <w:spacing w:after="0"/>
              <w:jc w:val="both"/>
              <w:rPr>
                <w:sz w:val="16"/>
                <w:szCs w:val="16"/>
              </w:rPr>
            </w:pPr>
            <w:r w:rsidRPr="000711AA">
              <w:rPr>
                <w:sz w:val="16"/>
                <w:szCs w:val="16"/>
              </w:rPr>
              <w:t> </w:t>
            </w:r>
          </w:p>
        </w:tc>
      </w:tr>
      <w:tr w:rsidR="00363E71" w:rsidRPr="000711AA" w:rsidTr="00363E71">
        <w:trPr>
          <w:trHeight w:val="255"/>
        </w:trPr>
        <w:tc>
          <w:tcPr>
            <w:tcW w:w="213" w:type="pct"/>
            <w:tcBorders>
              <w:top w:val="nil"/>
              <w:left w:val="single" w:sz="4" w:space="0" w:color="auto"/>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 </w:t>
            </w:r>
          </w:p>
        </w:tc>
        <w:tc>
          <w:tcPr>
            <w:tcW w:w="140"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 </w:t>
            </w:r>
          </w:p>
        </w:tc>
        <w:tc>
          <w:tcPr>
            <w:tcW w:w="159"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 </w:t>
            </w:r>
          </w:p>
        </w:tc>
        <w:tc>
          <w:tcPr>
            <w:tcW w:w="121"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 </w:t>
            </w:r>
          </w:p>
        </w:tc>
        <w:tc>
          <w:tcPr>
            <w:tcW w:w="527"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Total</w:t>
            </w:r>
          </w:p>
        </w:tc>
        <w:tc>
          <w:tcPr>
            <w:tcW w:w="645"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 </w:t>
            </w:r>
          </w:p>
        </w:tc>
        <w:tc>
          <w:tcPr>
            <w:tcW w:w="284"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 </w:t>
            </w:r>
          </w:p>
        </w:tc>
        <w:tc>
          <w:tcPr>
            <w:tcW w:w="202"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 </w:t>
            </w:r>
          </w:p>
        </w:tc>
        <w:tc>
          <w:tcPr>
            <w:tcW w:w="146"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 </w:t>
            </w:r>
          </w:p>
        </w:tc>
        <w:tc>
          <w:tcPr>
            <w:tcW w:w="259"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 </w:t>
            </w:r>
          </w:p>
        </w:tc>
        <w:tc>
          <w:tcPr>
            <w:tcW w:w="669"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23,338,061,348</w:t>
            </w:r>
          </w:p>
        </w:tc>
        <w:tc>
          <w:tcPr>
            <w:tcW w:w="838"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10,667,889,826</w:t>
            </w:r>
          </w:p>
        </w:tc>
        <w:tc>
          <w:tcPr>
            <w:tcW w:w="208"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r w:rsidRPr="000711AA">
              <w:rPr>
                <w:b/>
                <w:bCs/>
                <w:sz w:val="16"/>
                <w:szCs w:val="16"/>
              </w:rPr>
              <w:t> </w:t>
            </w:r>
          </w:p>
        </w:tc>
        <w:tc>
          <w:tcPr>
            <w:tcW w:w="589" w:type="pct"/>
            <w:tcBorders>
              <w:top w:val="nil"/>
              <w:left w:val="nil"/>
              <w:bottom w:val="single" w:sz="4" w:space="0" w:color="auto"/>
              <w:right w:val="single" w:sz="4" w:space="0" w:color="auto"/>
            </w:tcBorders>
            <w:shd w:val="clear" w:color="000000" w:fill="FFFFFF"/>
            <w:noWrap/>
            <w:vAlign w:val="bottom"/>
          </w:tcPr>
          <w:p w:rsidR="0030070B" w:rsidRPr="000711AA" w:rsidRDefault="0030070B" w:rsidP="00F01F78">
            <w:pPr>
              <w:spacing w:after="0"/>
              <w:jc w:val="both"/>
              <w:rPr>
                <w:b/>
                <w:bCs/>
                <w:sz w:val="16"/>
                <w:szCs w:val="16"/>
              </w:rPr>
            </w:pPr>
          </w:p>
        </w:tc>
      </w:tr>
    </w:tbl>
    <w:p w:rsidR="0030070B" w:rsidRPr="000711AA" w:rsidRDefault="0030070B" w:rsidP="0030070B">
      <w:pPr>
        <w:spacing w:after="0"/>
        <w:jc w:val="both"/>
        <w:rPr>
          <w:b/>
          <w:bCs/>
          <w:sz w:val="22"/>
          <w:szCs w:val="22"/>
        </w:rPr>
      </w:pPr>
    </w:p>
    <w:p w:rsidR="00283EFC" w:rsidRPr="000711AA" w:rsidRDefault="00283EFC" w:rsidP="002F1827">
      <w:pPr>
        <w:spacing w:after="0"/>
        <w:jc w:val="both"/>
        <w:rPr>
          <w:b/>
          <w:bCs/>
          <w:sz w:val="22"/>
          <w:szCs w:val="22"/>
        </w:rPr>
      </w:pPr>
    </w:p>
    <w:p w:rsidR="00283EFC" w:rsidRPr="000711AA" w:rsidRDefault="00283EFC" w:rsidP="002F1827">
      <w:pPr>
        <w:spacing w:after="0"/>
        <w:jc w:val="both"/>
        <w:rPr>
          <w:b/>
          <w:bCs/>
          <w:sz w:val="22"/>
          <w:szCs w:val="22"/>
        </w:rPr>
      </w:pPr>
    </w:p>
    <w:p w:rsidR="00283EFC" w:rsidRDefault="00283EFC" w:rsidP="002F1827">
      <w:pPr>
        <w:spacing w:after="0"/>
        <w:jc w:val="both"/>
        <w:rPr>
          <w:b/>
          <w:bCs/>
          <w:sz w:val="22"/>
          <w:szCs w:val="22"/>
        </w:rPr>
      </w:pPr>
    </w:p>
    <w:p w:rsidR="000711AA" w:rsidRDefault="000711AA" w:rsidP="002F1827">
      <w:pPr>
        <w:spacing w:after="0"/>
        <w:jc w:val="both"/>
        <w:rPr>
          <w:b/>
          <w:bCs/>
          <w:sz w:val="22"/>
          <w:szCs w:val="22"/>
        </w:rPr>
      </w:pPr>
    </w:p>
    <w:p w:rsidR="000711AA" w:rsidRPr="000711AA" w:rsidRDefault="000711AA" w:rsidP="002F1827">
      <w:pPr>
        <w:spacing w:after="0"/>
        <w:jc w:val="both"/>
        <w:rPr>
          <w:b/>
          <w:bCs/>
          <w:sz w:val="22"/>
          <w:szCs w:val="22"/>
        </w:rPr>
      </w:pPr>
    </w:p>
    <w:p w:rsidR="00283EFC" w:rsidRPr="000711AA" w:rsidRDefault="00283EFC" w:rsidP="00283EFC">
      <w:pPr>
        <w:spacing w:after="0"/>
        <w:jc w:val="both"/>
      </w:pPr>
      <w:proofErr w:type="gramStart"/>
      <w:r w:rsidRPr="000711AA">
        <w:rPr>
          <w:b/>
          <w:bCs/>
          <w:sz w:val="22"/>
          <w:szCs w:val="22"/>
        </w:rPr>
        <w:lastRenderedPageBreak/>
        <w:t>Objective No.</w:t>
      </w:r>
      <w:proofErr w:type="gramEnd"/>
      <w:r w:rsidRPr="000711AA">
        <w:t xml:space="preserve"> J. </w:t>
      </w:r>
    </w:p>
    <w:p w:rsidR="00283EFC" w:rsidRPr="000711AA" w:rsidRDefault="00283EFC" w:rsidP="00283EFC">
      <w:pPr>
        <w:spacing w:after="0"/>
        <w:jc w:val="both"/>
        <w:rPr>
          <w:b/>
          <w:bCs/>
          <w:sz w:val="22"/>
          <w:szCs w:val="22"/>
        </w:rPr>
      </w:pPr>
      <w:r w:rsidRPr="000711AA">
        <w:rPr>
          <w:b/>
          <w:bCs/>
          <w:sz w:val="22"/>
          <w:szCs w:val="22"/>
        </w:rPr>
        <w:t>Objective Description:  Access to markets for agricultural products enhanced</w:t>
      </w:r>
    </w:p>
    <w:tbl>
      <w:tblPr>
        <w:tblW w:w="5000" w:type="pct"/>
        <w:tblLayout w:type="fixed"/>
        <w:tblLook w:val="04A0"/>
      </w:tblPr>
      <w:tblGrid>
        <w:gridCol w:w="1197"/>
        <w:gridCol w:w="327"/>
        <w:gridCol w:w="304"/>
        <w:gridCol w:w="313"/>
        <w:gridCol w:w="1111"/>
        <w:gridCol w:w="2166"/>
        <w:gridCol w:w="992"/>
        <w:gridCol w:w="1259"/>
        <w:gridCol w:w="720"/>
        <w:gridCol w:w="720"/>
        <w:gridCol w:w="1259"/>
        <w:gridCol w:w="1829"/>
        <w:gridCol w:w="581"/>
        <w:gridCol w:w="1398"/>
      </w:tblGrid>
      <w:tr w:rsidR="00283EFC" w:rsidRPr="000711AA" w:rsidTr="00054BDC">
        <w:trPr>
          <w:trHeight w:val="620"/>
        </w:trPr>
        <w:tc>
          <w:tcPr>
            <w:tcW w:w="422" w:type="pct"/>
            <w:tcBorders>
              <w:top w:val="single" w:sz="4" w:space="0" w:color="auto"/>
              <w:left w:val="single" w:sz="4" w:space="0" w:color="auto"/>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CODES AND LINKAGE</w:t>
            </w:r>
          </w:p>
        </w:tc>
        <w:tc>
          <w:tcPr>
            <w:tcW w:w="115" w:type="pct"/>
            <w:tcBorders>
              <w:top w:val="single" w:sz="4" w:space="0" w:color="auto"/>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 </w:t>
            </w:r>
          </w:p>
        </w:tc>
        <w:tc>
          <w:tcPr>
            <w:tcW w:w="107" w:type="pct"/>
            <w:tcBorders>
              <w:top w:val="single" w:sz="4" w:space="0" w:color="auto"/>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 </w:t>
            </w:r>
          </w:p>
        </w:tc>
        <w:tc>
          <w:tcPr>
            <w:tcW w:w="110" w:type="pct"/>
            <w:tcBorders>
              <w:top w:val="single" w:sz="4" w:space="0" w:color="auto"/>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 </w:t>
            </w:r>
          </w:p>
        </w:tc>
        <w:tc>
          <w:tcPr>
            <w:tcW w:w="392" w:type="pct"/>
            <w:tcBorders>
              <w:top w:val="single" w:sz="4" w:space="0" w:color="auto"/>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ANNUAL PHYSICAL TARGET</w:t>
            </w:r>
          </w:p>
        </w:tc>
        <w:tc>
          <w:tcPr>
            <w:tcW w:w="764" w:type="pct"/>
            <w:tcBorders>
              <w:top w:val="single" w:sz="4" w:space="0" w:color="auto"/>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CUMULATIVE STATUS ON MEETING PHYSICAL TARGET</w:t>
            </w:r>
          </w:p>
        </w:tc>
        <w:tc>
          <w:tcPr>
            <w:tcW w:w="350" w:type="pct"/>
            <w:tcBorders>
              <w:top w:val="single" w:sz="4" w:space="0" w:color="auto"/>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 </w:t>
            </w:r>
          </w:p>
        </w:tc>
        <w:tc>
          <w:tcPr>
            <w:tcW w:w="444" w:type="pct"/>
            <w:tcBorders>
              <w:top w:val="single" w:sz="4" w:space="0" w:color="auto"/>
              <w:left w:val="nil"/>
              <w:bottom w:val="single" w:sz="4" w:space="0" w:color="auto"/>
              <w:right w:val="single" w:sz="4" w:space="0" w:color="auto"/>
            </w:tcBorders>
            <w:shd w:val="clear" w:color="000000" w:fill="CCFFCC"/>
            <w:noWrap/>
          </w:tcPr>
          <w:p w:rsidR="00283EFC" w:rsidRPr="000711AA" w:rsidRDefault="00283EFC" w:rsidP="00F01F78">
            <w:pPr>
              <w:spacing w:after="0"/>
              <w:jc w:val="both"/>
              <w:rPr>
                <w:b/>
                <w:bCs/>
                <w:sz w:val="16"/>
                <w:szCs w:val="16"/>
              </w:rPr>
            </w:pPr>
            <w:r w:rsidRPr="000711AA">
              <w:rPr>
                <w:b/>
                <w:bCs/>
                <w:sz w:val="16"/>
                <w:szCs w:val="16"/>
              </w:rPr>
              <w:t>EXPENDITURE STATUS</w:t>
            </w:r>
          </w:p>
        </w:tc>
        <w:tc>
          <w:tcPr>
            <w:tcW w:w="254" w:type="pct"/>
            <w:tcBorders>
              <w:top w:val="single" w:sz="4" w:space="0" w:color="auto"/>
              <w:left w:val="nil"/>
              <w:bottom w:val="single" w:sz="4" w:space="0" w:color="auto"/>
              <w:right w:val="single" w:sz="4" w:space="0" w:color="auto"/>
            </w:tcBorders>
            <w:shd w:val="clear" w:color="000000" w:fill="CCFFCC"/>
            <w:noWrap/>
          </w:tcPr>
          <w:p w:rsidR="00283EFC" w:rsidRPr="000711AA" w:rsidRDefault="00283EFC" w:rsidP="00F01F78">
            <w:pPr>
              <w:spacing w:after="0"/>
              <w:jc w:val="both"/>
              <w:rPr>
                <w:b/>
                <w:bCs/>
                <w:sz w:val="16"/>
                <w:szCs w:val="16"/>
              </w:rPr>
            </w:pPr>
            <w:r w:rsidRPr="000711AA">
              <w:rPr>
                <w:b/>
                <w:bCs/>
                <w:sz w:val="16"/>
                <w:szCs w:val="16"/>
              </w:rPr>
              <w:t> </w:t>
            </w:r>
          </w:p>
        </w:tc>
        <w:tc>
          <w:tcPr>
            <w:tcW w:w="254" w:type="pct"/>
            <w:tcBorders>
              <w:top w:val="single" w:sz="4" w:space="0" w:color="auto"/>
              <w:left w:val="nil"/>
              <w:bottom w:val="single" w:sz="4" w:space="0" w:color="auto"/>
              <w:right w:val="single" w:sz="4" w:space="0" w:color="auto"/>
            </w:tcBorders>
            <w:shd w:val="clear" w:color="000000" w:fill="CCFFCC"/>
            <w:noWrap/>
          </w:tcPr>
          <w:p w:rsidR="00283EFC" w:rsidRPr="000711AA" w:rsidRDefault="00283EFC" w:rsidP="00F01F78">
            <w:pPr>
              <w:spacing w:after="0"/>
              <w:jc w:val="both"/>
              <w:rPr>
                <w:b/>
                <w:bCs/>
                <w:sz w:val="16"/>
                <w:szCs w:val="16"/>
              </w:rPr>
            </w:pPr>
            <w:r w:rsidRPr="000711AA">
              <w:rPr>
                <w:b/>
                <w:bCs/>
                <w:sz w:val="16"/>
                <w:szCs w:val="16"/>
              </w:rPr>
              <w:t> </w:t>
            </w:r>
          </w:p>
        </w:tc>
        <w:tc>
          <w:tcPr>
            <w:tcW w:w="444" w:type="pct"/>
            <w:tcBorders>
              <w:top w:val="single" w:sz="4" w:space="0" w:color="auto"/>
              <w:left w:val="nil"/>
              <w:bottom w:val="single" w:sz="4" w:space="0" w:color="auto"/>
              <w:right w:val="single" w:sz="4" w:space="0" w:color="auto"/>
            </w:tcBorders>
            <w:shd w:val="clear" w:color="000000" w:fill="CCFFCC"/>
            <w:noWrap/>
          </w:tcPr>
          <w:p w:rsidR="00283EFC" w:rsidRPr="000711AA" w:rsidRDefault="00283EFC" w:rsidP="00F01F78">
            <w:pPr>
              <w:spacing w:after="0"/>
              <w:jc w:val="both"/>
              <w:rPr>
                <w:b/>
                <w:bCs/>
                <w:sz w:val="16"/>
                <w:szCs w:val="16"/>
              </w:rPr>
            </w:pPr>
            <w:r w:rsidRPr="000711AA">
              <w:rPr>
                <w:b/>
                <w:bCs/>
                <w:sz w:val="16"/>
                <w:szCs w:val="16"/>
              </w:rPr>
              <w:t> </w:t>
            </w:r>
          </w:p>
        </w:tc>
        <w:tc>
          <w:tcPr>
            <w:tcW w:w="645" w:type="pct"/>
            <w:tcBorders>
              <w:top w:val="single" w:sz="4" w:space="0" w:color="auto"/>
              <w:left w:val="nil"/>
              <w:bottom w:val="single" w:sz="4" w:space="0" w:color="auto"/>
              <w:right w:val="single" w:sz="4" w:space="0" w:color="auto"/>
            </w:tcBorders>
            <w:shd w:val="clear" w:color="000000" w:fill="CCFFCC"/>
            <w:noWrap/>
          </w:tcPr>
          <w:p w:rsidR="00283EFC" w:rsidRPr="000711AA" w:rsidRDefault="00283EFC" w:rsidP="00F01F78">
            <w:pPr>
              <w:spacing w:after="0"/>
              <w:jc w:val="both"/>
              <w:rPr>
                <w:b/>
                <w:bCs/>
                <w:sz w:val="16"/>
                <w:szCs w:val="16"/>
              </w:rPr>
            </w:pPr>
            <w:r w:rsidRPr="000711AA">
              <w:rPr>
                <w:b/>
                <w:bCs/>
                <w:sz w:val="16"/>
                <w:szCs w:val="16"/>
              </w:rPr>
              <w:t> </w:t>
            </w:r>
          </w:p>
        </w:tc>
        <w:tc>
          <w:tcPr>
            <w:tcW w:w="205" w:type="pct"/>
            <w:tcBorders>
              <w:top w:val="single" w:sz="4" w:space="0" w:color="auto"/>
              <w:left w:val="nil"/>
              <w:bottom w:val="single" w:sz="4" w:space="0" w:color="auto"/>
              <w:right w:val="single" w:sz="4" w:space="0" w:color="auto"/>
            </w:tcBorders>
            <w:shd w:val="clear" w:color="000000" w:fill="CCFFCC"/>
            <w:noWrap/>
          </w:tcPr>
          <w:p w:rsidR="00283EFC" w:rsidRPr="000711AA" w:rsidRDefault="00283EFC" w:rsidP="00F01F78">
            <w:pPr>
              <w:spacing w:after="0"/>
              <w:jc w:val="both"/>
              <w:rPr>
                <w:b/>
                <w:bCs/>
                <w:sz w:val="16"/>
                <w:szCs w:val="16"/>
              </w:rPr>
            </w:pPr>
            <w:r w:rsidRPr="000711AA">
              <w:rPr>
                <w:b/>
                <w:bCs/>
                <w:sz w:val="16"/>
                <w:szCs w:val="16"/>
              </w:rPr>
              <w:t> </w:t>
            </w:r>
          </w:p>
        </w:tc>
        <w:tc>
          <w:tcPr>
            <w:tcW w:w="493" w:type="pct"/>
            <w:tcBorders>
              <w:top w:val="single" w:sz="4" w:space="0" w:color="auto"/>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REMARKS ON IMPLEMENTATION</w:t>
            </w:r>
          </w:p>
        </w:tc>
      </w:tr>
      <w:tr w:rsidR="00283EFC" w:rsidRPr="000711AA" w:rsidTr="00054BDC">
        <w:trPr>
          <w:trHeight w:val="510"/>
        </w:trPr>
        <w:tc>
          <w:tcPr>
            <w:tcW w:w="422" w:type="pct"/>
            <w:tcBorders>
              <w:top w:val="nil"/>
              <w:left w:val="single" w:sz="4" w:space="0" w:color="auto"/>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Target Code</w:t>
            </w:r>
          </w:p>
        </w:tc>
        <w:tc>
          <w:tcPr>
            <w:tcW w:w="115" w:type="pct"/>
            <w:tcBorders>
              <w:top w:val="nil"/>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M</w:t>
            </w:r>
          </w:p>
        </w:tc>
        <w:tc>
          <w:tcPr>
            <w:tcW w:w="107" w:type="pct"/>
            <w:tcBorders>
              <w:top w:val="nil"/>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P</w:t>
            </w:r>
          </w:p>
        </w:tc>
        <w:tc>
          <w:tcPr>
            <w:tcW w:w="110" w:type="pct"/>
            <w:tcBorders>
              <w:top w:val="nil"/>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R</w:t>
            </w:r>
          </w:p>
        </w:tc>
        <w:tc>
          <w:tcPr>
            <w:tcW w:w="392" w:type="pct"/>
            <w:tcBorders>
              <w:top w:val="nil"/>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Target Descrption</w:t>
            </w:r>
          </w:p>
        </w:tc>
        <w:tc>
          <w:tcPr>
            <w:tcW w:w="764" w:type="pct"/>
            <w:tcBorders>
              <w:top w:val="nil"/>
              <w:left w:val="nil"/>
              <w:bottom w:val="single" w:sz="4" w:space="0" w:color="auto"/>
              <w:right w:val="single" w:sz="4" w:space="0" w:color="auto"/>
            </w:tcBorders>
            <w:shd w:val="clear" w:color="000000" w:fill="CCFFCC"/>
            <w:noWrap/>
          </w:tcPr>
          <w:p w:rsidR="00283EFC" w:rsidRPr="000711AA" w:rsidRDefault="00283EFC" w:rsidP="00F01F78">
            <w:pPr>
              <w:spacing w:after="0"/>
              <w:jc w:val="both"/>
              <w:rPr>
                <w:b/>
                <w:bCs/>
                <w:sz w:val="16"/>
                <w:szCs w:val="16"/>
              </w:rPr>
            </w:pPr>
            <w:r w:rsidRPr="000711AA">
              <w:rPr>
                <w:b/>
                <w:bCs/>
                <w:sz w:val="16"/>
                <w:szCs w:val="16"/>
              </w:rPr>
              <w:t>Actual Progress</w:t>
            </w:r>
          </w:p>
        </w:tc>
        <w:tc>
          <w:tcPr>
            <w:tcW w:w="350" w:type="pct"/>
            <w:tcBorders>
              <w:top w:val="nil"/>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Estimated % Completed</w:t>
            </w:r>
          </w:p>
        </w:tc>
        <w:tc>
          <w:tcPr>
            <w:tcW w:w="444" w:type="pct"/>
            <w:tcBorders>
              <w:top w:val="nil"/>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On Track</w:t>
            </w:r>
          </w:p>
        </w:tc>
        <w:tc>
          <w:tcPr>
            <w:tcW w:w="254" w:type="pct"/>
            <w:tcBorders>
              <w:top w:val="nil"/>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At Risk</w:t>
            </w:r>
          </w:p>
        </w:tc>
        <w:tc>
          <w:tcPr>
            <w:tcW w:w="254" w:type="pct"/>
            <w:tcBorders>
              <w:top w:val="nil"/>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Un known</w:t>
            </w:r>
          </w:p>
        </w:tc>
        <w:tc>
          <w:tcPr>
            <w:tcW w:w="444" w:type="pct"/>
            <w:tcBorders>
              <w:top w:val="nil"/>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Cumulative Budget</w:t>
            </w:r>
          </w:p>
        </w:tc>
        <w:tc>
          <w:tcPr>
            <w:tcW w:w="645" w:type="pct"/>
            <w:tcBorders>
              <w:top w:val="nil"/>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 xml:space="preserve">Cummulative Actual Expenditure </w:t>
            </w:r>
          </w:p>
        </w:tc>
        <w:tc>
          <w:tcPr>
            <w:tcW w:w="205" w:type="pct"/>
            <w:tcBorders>
              <w:top w:val="nil"/>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 Spent</w:t>
            </w:r>
          </w:p>
        </w:tc>
        <w:tc>
          <w:tcPr>
            <w:tcW w:w="493" w:type="pct"/>
            <w:tcBorders>
              <w:top w:val="nil"/>
              <w:left w:val="nil"/>
              <w:bottom w:val="single" w:sz="4" w:space="0" w:color="auto"/>
              <w:right w:val="single" w:sz="4" w:space="0" w:color="auto"/>
            </w:tcBorders>
            <w:shd w:val="clear" w:color="000000" w:fill="CCFFCC"/>
          </w:tcPr>
          <w:p w:rsidR="00283EFC" w:rsidRPr="000711AA" w:rsidRDefault="00283EFC" w:rsidP="00F01F78">
            <w:pPr>
              <w:spacing w:after="0"/>
              <w:jc w:val="both"/>
              <w:rPr>
                <w:b/>
                <w:bCs/>
                <w:sz w:val="16"/>
                <w:szCs w:val="16"/>
              </w:rPr>
            </w:pPr>
            <w:r w:rsidRPr="000711AA">
              <w:rPr>
                <w:b/>
                <w:bCs/>
                <w:sz w:val="16"/>
                <w:szCs w:val="16"/>
              </w:rPr>
              <w:t> </w:t>
            </w:r>
          </w:p>
        </w:tc>
      </w:tr>
      <w:tr w:rsidR="00283EFC" w:rsidRPr="000711AA" w:rsidTr="00F01F78">
        <w:trPr>
          <w:trHeight w:val="255"/>
        </w:trPr>
        <w:tc>
          <w:tcPr>
            <w:tcW w:w="422" w:type="pct"/>
            <w:tcBorders>
              <w:top w:val="nil"/>
              <w:left w:val="single" w:sz="4" w:space="0" w:color="auto"/>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1</w:t>
            </w:r>
          </w:p>
        </w:tc>
        <w:tc>
          <w:tcPr>
            <w:tcW w:w="115"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2</w:t>
            </w:r>
          </w:p>
        </w:tc>
        <w:tc>
          <w:tcPr>
            <w:tcW w:w="107"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3</w:t>
            </w:r>
          </w:p>
        </w:tc>
        <w:tc>
          <w:tcPr>
            <w:tcW w:w="110"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4</w:t>
            </w:r>
          </w:p>
        </w:tc>
        <w:tc>
          <w:tcPr>
            <w:tcW w:w="392"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5</w:t>
            </w:r>
          </w:p>
        </w:tc>
        <w:tc>
          <w:tcPr>
            <w:tcW w:w="764"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6</w:t>
            </w:r>
          </w:p>
        </w:tc>
        <w:tc>
          <w:tcPr>
            <w:tcW w:w="350"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7</w:t>
            </w:r>
          </w:p>
        </w:tc>
        <w:tc>
          <w:tcPr>
            <w:tcW w:w="444"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8</w:t>
            </w:r>
          </w:p>
        </w:tc>
        <w:tc>
          <w:tcPr>
            <w:tcW w:w="254"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9</w:t>
            </w:r>
          </w:p>
        </w:tc>
        <w:tc>
          <w:tcPr>
            <w:tcW w:w="254"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10</w:t>
            </w:r>
          </w:p>
        </w:tc>
        <w:tc>
          <w:tcPr>
            <w:tcW w:w="444"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11</w:t>
            </w:r>
          </w:p>
        </w:tc>
        <w:tc>
          <w:tcPr>
            <w:tcW w:w="645"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12</w:t>
            </w:r>
          </w:p>
        </w:tc>
        <w:tc>
          <w:tcPr>
            <w:tcW w:w="205"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13</w:t>
            </w:r>
          </w:p>
        </w:tc>
        <w:tc>
          <w:tcPr>
            <w:tcW w:w="493"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14</w:t>
            </w:r>
          </w:p>
        </w:tc>
      </w:tr>
      <w:tr w:rsidR="00283EFC" w:rsidRPr="000711AA" w:rsidTr="00F01F78">
        <w:trPr>
          <w:trHeight w:val="255"/>
        </w:trPr>
        <w:tc>
          <w:tcPr>
            <w:tcW w:w="422" w:type="pct"/>
            <w:tcBorders>
              <w:top w:val="nil"/>
              <w:left w:val="single" w:sz="4" w:space="0" w:color="auto"/>
              <w:bottom w:val="single" w:sz="4" w:space="0" w:color="auto"/>
              <w:right w:val="single" w:sz="4" w:space="0" w:color="auto"/>
            </w:tcBorders>
            <w:shd w:val="clear" w:color="auto" w:fill="auto"/>
            <w:noWrap/>
          </w:tcPr>
          <w:p w:rsidR="00283EFC" w:rsidRPr="000711AA" w:rsidRDefault="00283EFC" w:rsidP="00F01F78">
            <w:pPr>
              <w:spacing w:after="0"/>
              <w:jc w:val="both"/>
              <w:rPr>
                <w:b/>
                <w:bCs/>
                <w:sz w:val="16"/>
                <w:szCs w:val="16"/>
              </w:rPr>
            </w:pPr>
          </w:p>
        </w:tc>
        <w:tc>
          <w:tcPr>
            <w:tcW w:w="115" w:type="pct"/>
            <w:tcBorders>
              <w:top w:val="nil"/>
              <w:left w:val="nil"/>
              <w:bottom w:val="single" w:sz="4" w:space="0" w:color="auto"/>
              <w:right w:val="single" w:sz="4" w:space="0" w:color="auto"/>
            </w:tcBorders>
            <w:shd w:val="clear" w:color="auto" w:fill="auto"/>
            <w:noWrap/>
          </w:tcPr>
          <w:p w:rsidR="00283EFC" w:rsidRPr="000711AA" w:rsidRDefault="00283EFC" w:rsidP="00F01F78">
            <w:pPr>
              <w:spacing w:after="0"/>
              <w:jc w:val="both"/>
              <w:rPr>
                <w:b/>
                <w:bCs/>
                <w:sz w:val="16"/>
                <w:szCs w:val="16"/>
              </w:rPr>
            </w:pPr>
            <w:r w:rsidRPr="000711AA">
              <w:rPr>
                <w:b/>
                <w:bCs/>
                <w:sz w:val="16"/>
                <w:szCs w:val="16"/>
              </w:rPr>
              <w:t> </w:t>
            </w:r>
          </w:p>
        </w:tc>
        <w:tc>
          <w:tcPr>
            <w:tcW w:w="107"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sz w:val="16"/>
                <w:szCs w:val="16"/>
              </w:rPr>
            </w:pPr>
            <w:r w:rsidRPr="000711AA">
              <w:rPr>
                <w:sz w:val="16"/>
                <w:szCs w:val="16"/>
              </w:rPr>
              <w:t> </w:t>
            </w:r>
          </w:p>
        </w:tc>
        <w:tc>
          <w:tcPr>
            <w:tcW w:w="110" w:type="pct"/>
            <w:tcBorders>
              <w:top w:val="nil"/>
              <w:left w:val="nil"/>
              <w:bottom w:val="single" w:sz="4" w:space="0" w:color="auto"/>
              <w:right w:val="single" w:sz="4" w:space="0" w:color="auto"/>
            </w:tcBorders>
            <w:shd w:val="clear" w:color="auto" w:fill="auto"/>
            <w:noWrap/>
          </w:tcPr>
          <w:p w:rsidR="00283EFC" w:rsidRPr="000711AA" w:rsidRDefault="00283EFC" w:rsidP="00F01F78">
            <w:pPr>
              <w:spacing w:after="0"/>
              <w:jc w:val="both"/>
              <w:rPr>
                <w:b/>
                <w:bCs/>
                <w:sz w:val="16"/>
                <w:szCs w:val="16"/>
              </w:rPr>
            </w:pPr>
            <w:r w:rsidRPr="000711AA">
              <w:rPr>
                <w:b/>
                <w:bCs/>
                <w:sz w:val="16"/>
                <w:szCs w:val="16"/>
              </w:rPr>
              <w:t> </w:t>
            </w:r>
          </w:p>
        </w:tc>
        <w:tc>
          <w:tcPr>
            <w:tcW w:w="392" w:type="pct"/>
            <w:tcBorders>
              <w:top w:val="nil"/>
              <w:left w:val="nil"/>
              <w:bottom w:val="single" w:sz="4" w:space="0" w:color="auto"/>
              <w:right w:val="single" w:sz="4" w:space="0" w:color="auto"/>
            </w:tcBorders>
            <w:shd w:val="clear" w:color="auto" w:fill="auto"/>
            <w:noWrap/>
          </w:tcPr>
          <w:p w:rsidR="00283EFC" w:rsidRPr="000711AA" w:rsidRDefault="00283EFC" w:rsidP="00F01F78">
            <w:pPr>
              <w:spacing w:after="0"/>
              <w:jc w:val="both"/>
              <w:rPr>
                <w:b/>
                <w:bCs/>
                <w:sz w:val="16"/>
                <w:szCs w:val="16"/>
              </w:rPr>
            </w:pPr>
          </w:p>
        </w:tc>
        <w:tc>
          <w:tcPr>
            <w:tcW w:w="764" w:type="pct"/>
            <w:tcBorders>
              <w:top w:val="nil"/>
              <w:left w:val="nil"/>
              <w:bottom w:val="single" w:sz="4" w:space="0" w:color="auto"/>
              <w:right w:val="single" w:sz="4" w:space="0" w:color="auto"/>
            </w:tcBorders>
            <w:shd w:val="clear" w:color="auto" w:fill="auto"/>
            <w:noWrap/>
          </w:tcPr>
          <w:p w:rsidR="00283EFC" w:rsidRPr="000711AA" w:rsidRDefault="00283EFC" w:rsidP="00F01F78">
            <w:pPr>
              <w:spacing w:after="0"/>
              <w:jc w:val="both"/>
              <w:rPr>
                <w:b/>
                <w:bCs/>
                <w:sz w:val="16"/>
                <w:szCs w:val="16"/>
              </w:rPr>
            </w:pPr>
            <w:r w:rsidRPr="000711AA">
              <w:rPr>
                <w:b/>
                <w:bCs/>
                <w:sz w:val="16"/>
                <w:szCs w:val="16"/>
              </w:rPr>
              <w:t> </w:t>
            </w:r>
          </w:p>
        </w:tc>
        <w:tc>
          <w:tcPr>
            <w:tcW w:w="350" w:type="pct"/>
            <w:tcBorders>
              <w:top w:val="nil"/>
              <w:left w:val="nil"/>
              <w:bottom w:val="single" w:sz="4" w:space="0" w:color="auto"/>
              <w:right w:val="single" w:sz="4" w:space="0" w:color="auto"/>
            </w:tcBorders>
            <w:shd w:val="clear" w:color="auto" w:fill="auto"/>
            <w:noWrap/>
          </w:tcPr>
          <w:p w:rsidR="00283EFC" w:rsidRPr="000711AA" w:rsidRDefault="00283EFC" w:rsidP="00F01F78">
            <w:pPr>
              <w:spacing w:after="0"/>
              <w:jc w:val="both"/>
              <w:rPr>
                <w:b/>
                <w:bCs/>
                <w:sz w:val="16"/>
                <w:szCs w:val="16"/>
              </w:rPr>
            </w:pPr>
            <w:r w:rsidRPr="000711AA">
              <w:rPr>
                <w:b/>
                <w:bCs/>
                <w:sz w:val="16"/>
                <w:szCs w:val="16"/>
              </w:rPr>
              <w:t> </w:t>
            </w:r>
          </w:p>
        </w:tc>
        <w:tc>
          <w:tcPr>
            <w:tcW w:w="444" w:type="pct"/>
            <w:tcBorders>
              <w:top w:val="nil"/>
              <w:left w:val="nil"/>
              <w:bottom w:val="single" w:sz="4" w:space="0" w:color="auto"/>
              <w:right w:val="single" w:sz="4" w:space="0" w:color="auto"/>
            </w:tcBorders>
            <w:shd w:val="clear" w:color="auto" w:fill="auto"/>
            <w:noWrap/>
          </w:tcPr>
          <w:p w:rsidR="00283EFC" w:rsidRPr="000711AA" w:rsidRDefault="00283EFC" w:rsidP="00F01F78">
            <w:pPr>
              <w:spacing w:after="0"/>
              <w:jc w:val="both"/>
              <w:rPr>
                <w:b/>
                <w:bCs/>
                <w:sz w:val="16"/>
                <w:szCs w:val="16"/>
              </w:rPr>
            </w:pPr>
            <w:r w:rsidRPr="000711AA">
              <w:rPr>
                <w:b/>
                <w:bCs/>
                <w:sz w:val="16"/>
                <w:szCs w:val="16"/>
              </w:rPr>
              <w:t> </w:t>
            </w:r>
          </w:p>
        </w:tc>
        <w:tc>
          <w:tcPr>
            <w:tcW w:w="254" w:type="pct"/>
            <w:tcBorders>
              <w:top w:val="nil"/>
              <w:left w:val="nil"/>
              <w:bottom w:val="single" w:sz="4" w:space="0" w:color="auto"/>
              <w:right w:val="single" w:sz="4" w:space="0" w:color="auto"/>
            </w:tcBorders>
            <w:shd w:val="clear" w:color="auto" w:fill="auto"/>
            <w:noWrap/>
          </w:tcPr>
          <w:p w:rsidR="00283EFC" w:rsidRPr="000711AA" w:rsidRDefault="00283EFC" w:rsidP="00F01F78">
            <w:pPr>
              <w:spacing w:after="0"/>
              <w:jc w:val="both"/>
              <w:rPr>
                <w:b/>
                <w:bCs/>
                <w:sz w:val="16"/>
                <w:szCs w:val="16"/>
              </w:rPr>
            </w:pPr>
            <w:r w:rsidRPr="000711AA">
              <w:rPr>
                <w:b/>
                <w:bCs/>
                <w:sz w:val="16"/>
                <w:szCs w:val="16"/>
              </w:rPr>
              <w:t> </w:t>
            </w:r>
          </w:p>
        </w:tc>
        <w:tc>
          <w:tcPr>
            <w:tcW w:w="254" w:type="pct"/>
            <w:tcBorders>
              <w:top w:val="nil"/>
              <w:left w:val="nil"/>
              <w:bottom w:val="single" w:sz="4" w:space="0" w:color="auto"/>
              <w:right w:val="single" w:sz="4" w:space="0" w:color="auto"/>
            </w:tcBorders>
            <w:shd w:val="clear" w:color="auto" w:fill="auto"/>
            <w:noWrap/>
          </w:tcPr>
          <w:p w:rsidR="00283EFC" w:rsidRPr="000711AA" w:rsidRDefault="00283EFC" w:rsidP="00F01F78">
            <w:pPr>
              <w:spacing w:after="0"/>
              <w:jc w:val="both"/>
              <w:rPr>
                <w:b/>
                <w:bCs/>
                <w:sz w:val="16"/>
                <w:szCs w:val="16"/>
              </w:rPr>
            </w:pPr>
            <w:r w:rsidRPr="000711AA">
              <w:rPr>
                <w:b/>
                <w:bCs/>
                <w:sz w:val="16"/>
                <w:szCs w:val="16"/>
              </w:rPr>
              <w:t> </w:t>
            </w:r>
          </w:p>
        </w:tc>
        <w:tc>
          <w:tcPr>
            <w:tcW w:w="444" w:type="pct"/>
            <w:tcBorders>
              <w:top w:val="nil"/>
              <w:left w:val="nil"/>
              <w:bottom w:val="single" w:sz="4" w:space="0" w:color="auto"/>
              <w:right w:val="single" w:sz="4" w:space="0" w:color="auto"/>
            </w:tcBorders>
            <w:shd w:val="clear" w:color="auto" w:fill="auto"/>
            <w:noWrap/>
          </w:tcPr>
          <w:p w:rsidR="00283EFC" w:rsidRPr="000711AA" w:rsidRDefault="00283EFC" w:rsidP="00F01F78">
            <w:pPr>
              <w:spacing w:after="0"/>
              <w:jc w:val="both"/>
              <w:rPr>
                <w:b/>
                <w:bCs/>
                <w:sz w:val="16"/>
                <w:szCs w:val="16"/>
              </w:rPr>
            </w:pPr>
            <w:r w:rsidRPr="000711AA">
              <w:rPr>
                <w:b/>
                <w:bCs/>
                <w:sz w:val="16"/>
                <w:szCs w:val="16"/>
              </w:rPr>
              <w:t> </w:t>
            </w:r>
          </w:p>
        </w:tc>
        <w:tc>
          <w:tcPr>
            <w:tcW w:w="645" w:type="pct"/>
            <w:tcBorders>
              <w:top w:val="nil"/>
              <w:left w:val="nil"/>
              <w:bottom w:val="single" w:sz="4" w:space="0" w:color="auto"/>
              <w:right w:val="single" w:sz="4" w:space="0" w:color="auto"/>
            </w:tcBorders>
            <w:shd w:val="clear" w:color="auto" w:fill="auto"/>
            <w:noWrap/>
          </w:tcPr>
          <w:p w:rsidR="00283EFC" w:rsidRPr="000711AA" w:rsidRDefault="00283EFC" w:rsidP="00F01F78">
            <w:pPr>
              <w:spacing w:after="0"/>
              <w:jc w:val="both"/>
              <w:rPr>
                <w:sz w:val="16"/>
                <w:szCs w:val="16"/>
              </w:rPr>
            </w:pPr>
            <w:r w:rsidRPr="000711AA">
              <w:rPr>
                <w:sz w:val="16"/>
                <w:szCs w:val="16"/>
              </w:rPr>
              <w:t> </w:t>
            </w:r>
          </w:p>
        </w:tc>
        <w:tc>
          <w:tcPr>
            <w:tcW w:w="205" w:type="pct"/>
            <w:tcBorders>
              <w:top w:val="nil"/>
              <w:left w:val="nil"/>
              <w:bottom w:val="single" w:sz="4" w:space="0" w:color="auto"/>
              <w:right w:val="single" w:sz="4" w:space="0" w:color="auto"/>
            </w:tcBorders>
            <w:shd w:val="clear" w:color="auto" w:fill="auto"/>
            <w:noWrap/>
          </w:tcPr>
          <w:p w:rsidR="00283EFC" w:rsidRPr="000711AA" w:rsidRDefault="00283EFC" w:rsidP="00F01F78">
            <w:pPr>
              <w:spacing w:after="0"/>
              <w:jc w:val="both"/>
              <w:rPr>
                <w:sz w:val="16"/>
                <w:szCs w:val="16"/>
              </w:rPr>
            </w:pPr>
            <w:r w:rsidRPr="000711AA">
              <w:rPr>
                <w:sz w:val="16"/>
                <w:szCs w:val="16"/>
              </w:rPr>
              <w:t> </w:t>
            </w:r>
          </w:p>
        </w:tc>
        <w:tc>
          <w:tcPr>
            <w:tcW w:w="493" w:type="pct"/>
            <w:tcBorders>
              <w:top w:val="nil"/>
              <w:left w:val="nil"/>
              <w:bottom w:val="single" w:sz="4" w:space="0" w:color="auto"/>
              <w:right w:val="single" w:sz="4" w:space="0" w:color="auto"/>
            </w:tcBorders>
            <w:shd w:val="clear" w:color="auto" w:fill="auto"/>
            <w:noWrap/>
          </w:tcPr>
          <w:p w:rsidR="00283EFC" w:rsidRPr="000711AA" w:rsidRDefault="00283EFC" w:rsidP="00F01F78">
            <w:pPr>
              <w:spacing w:after="0"/>
              <w:jc w:val="both"/>
              <w:rPr>
                <w:sz w:val="16"/>
                <w:szCs w:val="16"/>
              </w:rPr>
            </w:pPr>
            <w:r w:rsidRPr="000711AA">
              <w:rPr>
                <w:sz w:val="16"/>
                <w:szCs w:val="16"/>
              </w:rPr>
              <w:t> </w:t>
            </w:r>
          </w:p>
        </w:tc>
      </w:tr>
      <w:tr w:rsidR="00283EFC" w:rsidRPr="000711AA" w:rsidTr="00F01F78">
        <w:trPr>
          <w:trHeight w:val="3302"/>
        </w:trPr>
        <w:tc>
          <w:tcPr>
            <w:tcW w:w="422" w:type="pct"/>
            <w:tcBorders>
              <w:top w:val="nil"/>
              <w:left w:val="single" w:sz="4" w:space="0" w:color="auto"/>
              <w:bottom w:val="single" w:sz="4" w:space="0" w:color="auto"/>
              <w:right w:val="single" w:sz="4" w:space="0" w:color="auto"/>
            </w:tcBorders>
            <w:shd w:val="clear" w:color="auto" w:fill="auto"/>
            <w:noWrap/>
          </w:tcPr>
          <w:p w:rsidR="00283EFC" w:rsidRPr="000711AA" w:rsidRDefault="00283EFC" w:rsidP="00F01F78">
            <w:pPr>
              <w:spacing w:after="0"/>
              <w:jc w:val="both"/>
              <w:rPr>
                <w:sz w:val="16"/>
                <w:szCs w:val="16"/>
              </w:rPr>
            </w:pPr>
            <w:r w:rsidRPr="000711AA">
              <w:rPr>
                <w:sz w:val="16"/>
                <w:szCs w:val="16"/>
              </w:rPr>
              <w:t>J01S</w:t>
            </w:r>
          </w:p>
        </w:tc>
        <w:tc>
          <w:tcPr>
            <w:tcW w:w="115" w:type="pct"/>
            <w:tcBorders>
              <w:top w:val="nil"/>
              <w:left w:val="nil"/>
              <w:bottom w:val="single" w:sz="4" w:space="0" w:color="auto"/>
              <w:right w:val="single" w:sz="4" w:space="0" w:color="auto"/>
            </w:tcBorders>
            <w:shd w:val="clear" w:color="000000" w:fill="FFFFFF"/>
            <w:noWrap/>
          </w:tcPr>
          <w:p w:rsidR="00283EFC" w:rsidRPr="000711AA" w:rsidRDefault="00283EFC" w:rsidP="00F01F78">
            <w:pPr>
              <w:spacing w:after="0"/>
              <w:jc w:val="both"/>
              <w:rPr>
                <w:sz w:val="16"/>
                <w:szCs w:val="16"/>
              </w:rPr>
            </w:pPr>
          </w:p>
        </w:tc>
        <w:tc>
          <w:tcPr>
            <w:tcW w:w="107" w:type="pct"/>
            <w:tcBorders>
              <w:top w:val="nil"/>
              <w:left w:val="nil"/>
              <w:bottom w:val="single" w:sz="4" w:space="0" w:color="auto"/>
              <w:right w:val="single" w:sz="4" w:space="0" w:color="auto"/>
            </w:tcBorders>
            <w:shd w:val="clear" w:color="000000" w:fill="FFFFFF"/>
            <w:noWrap/>
          </w:tcPr>
          <w:p w:rsidR="00283EFC" w:rsidRPr="000711AA" w:rsidRDefault="00283EFC" w:rsidP="00F01F78">
            <w:pPr>
              <w:spacing w:after="0"/>
              <w:jc w:val="both"/>
              <w:rPr>
                <w:sz w:val="16"/>
                <w:szCs w:val="16"/>
              </w:rPr>
            </w:pPr>
          </w:p>
        </w:tc>
        <w:tc>
          <w:tcPr>
            <w:tcW w:w="110" w:type="pct"/>
            <w:tcBorders>
              <w:top w:val="nil"/>
              <w:left w:val="nil"/>
              <w:bottom w:val="single" w:sz="4" w:space="0" w:color="auto"/>
              <w:right w:val="single" w:sz="4" w:space="0" w:color="auto"/>
            </w:tcBorders>
            <w:shd w:val="clear" w:color="000000" w:fill="FFFFFF"/>
            <w:noWrap/>
          </w:tcPr>
          <w:p w:rsidR="00283EFC" w:rsidRPr="000711AA" w:rsidRDefault="00283EFC" w:rsidP="00F01F78">
            <w:pPr>
              <w:spacing w:after="0"/>
              <w:jc w:val="both"/>
              <w:rPr>
                <w:sz w:val="16"/>
                <w:szCs w:val="16"/>
              </w:rPr>
            </w:pPr>
          </w:p>
        </w:tc>
        <w:tc>
          <w:tcPr>
            <w:tcW w:w="392" w:type="pct"/>
            <w:tcBorders>
              <w:top w:val="nil"/>
              <w:left w:val="nil"/>
              <w:bottom w:val="single" w:sz="4" w:space="0" w:color="auto"/>
              <w:right w:val="single" w:sz="4" w:space="0" w:color="auto"/>
            </w:tcBorders>
            <w:shd w:val="clear" w:color="auto" w:fill="auto"/>
          </w:tcPr>
          <w:p w:rsidR="00283EFC" w:rsidRPr="000711AA" w:rsidRDefault="00283EFC" w:rsidP="00F01F78">
            <w:pPr>
              <w:jc w:val="both"/>
              <w:rPr>
                <w:sz w:val="16"/>
                <w:szCs w:val="16"/>
              </w:rPr>
            </w:pPr>
            <w:r w:rsidRPr="000711AA">
              <w:rPr>
                <w:sz w:val="16"/>
                <w:szCs w:val="16"/>
              </w:rPr>
              <w:t>Structured marketing system for farm produce established and strengthened by 2016</w:t>
            </w:r>
          </w:p>
        </w:tc>
        <w:tc>
          <w:tcPr>
            <w:tcW w:w="764" w:type="pct"/>
            <w:tcBorders>
              <w:top w:val="nil"/>
              <w:left w:val="nil"/>
              <w:bottom w:val="single" w:sz="4" w:space="0" w:color="auto"/>
              <w:right w:val="single" w:sz="4" w:space="0" w:color="auto"/>
            </w:tcBorders>
            <w:shd w:val="clear" w:color="auto" w:fill="auto"/>
          </w:tcPr>
          <w:p w:rsidR="00283EFC" w:rsidRPr="000711AA" w:rsidRDefault="00283EFC" w:rsidP="00F01F78">
            <w:pPr>
              <w:jc w:val="both"/>
              <w:rPr>
                <w:sz w:val="16"/>
                <w:szCs w:val="16"/>
              </w:rPr>
            </w:pPr>
            <w:r w:rsidRPr="000711AA">
              <w:rPr>
                <w:sz w:val="16"/>
                <w:szCs w:val="16"/>
              </w:rPr>
              <w:t>Phytosanitary books and working equipment have been distributed to plant quarantine border poests</w:t>
            </w:r>
          </w:p>
        </w:tc>
        <w:tc>
          <w:tcPr>
            <w:tcW w:w="350"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b/>
                <w:bCs/>
                <w:sz w:val="16"/>
                <w:szCs w:val="16"/>
              </w:rPr>
            </w:pPr>
            <w:r w:rsidRPr="000711AA">
              <w:rPr>
                <w:b/>
                <w:bCs/>
                <w:sz w:val="16"/>
                <w:szCs w:val="16"/>
              </w:rPr>
              <w:t>50</w:t>
            </w:r>
          </w:p>
        </w:tc>
        <w:tc>
          <w:tcPr>
            <w:tcW w:w="444"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b/>
                <w:bCs/>
                <w:sz w:val="16"/>
                <w:szCs w:val="16"/>
              </w:rPr>
            </w:pPr>
            <w:r w:rsidRPr="000711AA">
              <w:rPr>
                <w:b/>
                <w:bCs/>
                <w:sz w:val="16"/>
                <w:szCs w:val="16"/>
              </w:rPr>
              <w:t>v</w:t>
            </w:r>
          </w:p>
        </w:tc>
        <w:tc>
          <w:tcPr>
            <w:tcW w:w="254"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b/>
                <w:bCs/>
                <w:sz w:val="16"/>
                <w:szCs w:val="16"/>
              </w:rPr>
            </w:pPr>
          </w:p>
        </w:tc>
        <w:tc>
          <w:tcPr>
            <w:tcW w:w="254"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b/>
                <w:bCs/>
                <w:sz w:val="16"/>
                <w:szCs w:val="16"/>
              </w:rPr>
            </w:pPr>
          </w:p>
        </w:tc>
        <w:tc>
          <w:tcPr>
            <w:tcW w:w="444"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sz w:val="16"/>
                <w:szCs w:val="16"/>
              </w:rPr>
            </w:pPr>
            <w:r w:rsidRPr="000711AA">
              <w:rPr>
                <w:sz w:val="16"/>
                <w:szCs w:val="16"/>
              </w:rPr>
              <w:t>272,385,000</w:t>
            </w:r>
          </w:p>
        </w:tc>
        <w:tc>
          <w:tcPr>
            <w:tcW w:w="645"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sz w:val="16"/>
                <w:szCs w:val="16"/>
              </w:rPr>
            </w:pPr>
            <w:r w:rsidRPr="000711AA">
              <w:rPr>
                <w:sz w:val="16"/>
                <w:szCs w:val="16"/>
              </w:rPr>
              <w:t>125,294,483</w:t>
            </w:r>
          </w:p>
        </w:tc>
        <w:tc>
          <w:tcPr>
            <w:tcW w:w="205"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sz w:val="16"/>
                <w:szCs w:val="16"/>
              </w:rPr>
            </w:pPr>
            <w:r w:rsidRPr="000711AA">
              <w:rPr>
                <w:sz w:val="16"/>
                <w:szCs w:val="16"/>
              </w:rPr>
              <w:t>46</w:t>
            </w:r>
          </w:p>
        </w:tc>
        <w:tc>
          <w:tcPr>
            <w:tcW w:w="493" w:type="pct"/>
            <w:tcBorders>
              <w:top w:val="nil"/>
              <w:left w:val="nil"/>
              <w:bottom w:val="single" w:sz="4" w:space="0" w:color="auto"/>
              <w:right w:val="single" w:sz="4" w:space="0" w:color="auto"/>
            </w:tcBorders>
            <w:shd w:val="clear" w:color="000000" w:fill="FFFFFF"/>
          </w:tcPr>
          <w:p w:rsidR="00283EFC" w:rsidRPr="000711AA" w:rsidRDefault="00283EFC" w:rsidP="00F01F78">
            <w:pPr>
              <w:jc w:val="both"/>
              <w:rPr>
                <w:sz w:val="16"/>
                <w:szCs w:val="16"/>
              </w:rPr>
            </w:pPr>
            <w:r w:rsidRPr="000711AA">
              <w:rPr>
                <w:sz w:val="16"/>
                <w:szCs w:val="16"/>
              </w:rPr>
              <w:t>Inadequate funding</w:t>
            </w:r>
          </w:p>
        </w:tc>
      </w:tr>
      <w:tr w:rsidR="00283EFC" w:rsidRPr="000711AA" w:rsidTr="00F01F78">
        <w:trPr>
          <w:trHeight w:val="77"/>
        </w:trPr>
        <w:tc>
          <w:tcPr>
            <w:tcW w:w="422" w:type="pct"/>
            <w:tcBorders>
              <w:top w:val="nil"/>
              <w:left w:val="single" w:sz="4" w:space="0" w:color="auto"/>
              <w:bottom w:val="single" w:sz="4" w:space="0" w:color="auto"/>
              <w:right w:val="single" w:sz="4" w:space="0" w:color="auto"/>
            </w:tcBorders>
            <w:shd w:val="clear" w:color="auto" w:fill="auto"/>
            <w:noWrap/>
          </w:tcPr>
          <w:p w:rsidR="00283EFC" w:rsidRPr="000711AA" w:rsidRDefault="00283EFC" w:rsidP="00F01F78">
            <w:pPr>
              <w:spacing w:after="0"/>
              <w:jc w:val="both"/>
              <w:rPr>
                <w:sz w:val="16"/>
                <w:szCs w:val="16"/>
              </w:rPr>
            </w:pPr>
            <w:r w:rsidRPr="000711AA">
              <w:rPr>
                <w:sz w:val="16"/>
                <w:szCs w:val="16"/>
              </w:rPr>
              <w:t> J0S</w:t>
            </w:r>
          </w:p>
        </w:tc>
        <w:tc>
          <w:tcPr>
            <w:tcW w:w="115" w:type="pct"/>
            <w:tcBorders>
              <w:top w:val="nil"/>
              <w:left w:val="nil"/>
              <w:bottom w:val="single" w:sz="4" w:space="0" w:color="auto"/>
              <w:right w:val="single" w:sz="4" w:space="0" w:color="auto"/>
            </w:tcBorders>
            <w:shd w:val="clear" w:color="000000" w:fill="FFFFFF"/>
            <w:noWrap/>
          </w:tcPr>
          <w:p w:rsidR="00283EFC" w:rsidRPr="000711AA" w:rsidRDefault="00283EFC" w:rsidP="00F01F78">
            <w:pPr>
              <w:spacing w:after="0"/>
              <w:jc w:val="both"/>
              <w:rPr>
                <w:sz w:val="16"/>
                <w:szCs w:val="16"/>
              </w:rPr>
            </w:pPr>
            <w:r w:rsidRPr="000711AA">
              <w:rPr>
                <w:sz w:val="16"/>
                <w:szCs w:val="16"/>
              </w:rPr>
              <w:t>√</w:t>
            </w:r>
          </w:p>
        </w:tc>
        <w:tc>
          <w:tcPr>
            <w:tcW w:w="107" w:type="pct"/>
            <w:tcBorders>
              <w:top w:val="nil"/>
              <w:left w:val="nil"/>
              <w:bottom w:val="single" w:sz="4" w:space="0" w:color="auto"/>
              <w:right w:val="single" w:sz="4" w:space="0" w:color="auto"/>
            </w:tcBorders>
            <w:shd w:val="clear" w:color="000000" w:fill="FFFFFF"/>
            <w:noWrap/>
          </w:tcPr>
          <w:p w:rsidR="00283EFC" w:rsidRPr="000711AA" w:rsidRDefault="00283EFC" w:rsidP="00F01F78">
            <w:pPr>
              <w:spacing w:after="0"/>
              <w:jc w:val="both"/>
              <w:rPr>
                <w:sz w:val="16"/>
                <w:szCs w:val="16"/>
              </w:rPr>
            </w:pPr>
            <w:r w:rsidRPr="000711AA">
              <w:rPr>
                <w:sz w:val="16"/>
                <w:szCs w:val="16"/>
              </w:rPr>
              <w:t>√</w:t>
            </w:r>
          </w:p>
        </w:tc>
        <w:tc>
          <w:tcPr>
            <w:tcW w:w="110" w:type="pct"/>
            <w:tcBorders>
              <w:top w:val="nil"/>
              <w:left w:val="nil"/>
              <w:bottom w:val="single" w:sz="4" w:space="0" w:color="auto"/>
              <w:right w:val="single" w:sz="4" w:space="0" w:color="auto"/>
            </w:tcBorders>
            <w:shd w:val="clear" w:color="000000" w:fill="FFFFFF"/>
            <w:noWrap/>
          </w:tcPr>
          <w:p w:rsidR="00283EFC" w:rsidRPr="000711AA" w:rsidRDefault="00283EFC" w:rsidP="00F01F78">
            <w:pPr>
              <w:spacing w:after="0"/>
              <w:jc w:val="both"/>
              <w:rPr>
                <w:sz w:val="16"/>
                <w:szCs w:val="16"/>
              </w:rPr>
            </w:pPr>
            <w:r w:rsidRPr="000711AA">
              <w:rPr>
                <w:sz w:val="16"/>
                <w:szCs w:val="16"/>
              </w:rPr>
              <w:t>√</w:t>
            </w:r>
          </w:p>
        </w:tc>
        <w:tc>
          <w:tcPr>
            <w:tcW w:w="392" w:type="pct"/>
            <w:tcBorders>
              <w:top w:val="nil"/>
              <w:left w:val="nil"/>
              <w:bottom w:val="single" w:sz="4" w:space="0" w:color="auto"/>
              <w:right w:val="single" w:sz="4" w:space="0" w:color="auto"/>
            </w:tcBorders>
            <w:shd w:val="clear" w:color="auto" w:fill="auto"/>
          </w:tcPr>
          <w:p w:rsidR="00283EFC" w:rsidRPr="000711AA" w:rsidRDefault="00283EFC" w:rsidP="00F01F78">
            <w:pPr>
              <w:jc w:val="both"/>
              <w:rPr>
                <w:sz w:val="16"/>
                <w:szCs w:val="16"/>
              </w:rPr>
            </w:pPr>
            <w:r w:rsidRPr="000711AA">
              <w:rPr>
                <w:sz w:val="16"/>
                <w:szCs w:val="16"/>
              </w:rPr>
              <w:t> Value chain cereals, horticulture and oil seeds strenthened by June 2016</w:t>
            </w:r>
          </w:p>
        </w:tc>
        <w:tc>
          <w:tcPr>
            <w:tcW w:w="764" w:type="pct"/>
            <w:tcBorders>
              <w:top w:val="nil"/>
              <w:left w:val="nil"/>
              <w:bottom w:val="single" w:sz="4" w:space="0" w:color="auto"/>
              <w:right w:val="single" w:sz="4" w:space="0" w:color="auto"/>
            </w:tcBorders>
            <w:shd w:val="clear" w:color="000000" w:fill="FFFFFF"/>
          </w:tcPr>
          <w:p w:rsidR="00283EFC" w:rsidRPr="000711AA" w:rsidRDefault="00283EFC" w:rsidP="00F01F78">
            <w:pPr>
              <w:jc w:val="both"/>
              <w:rPr>
                <w:sz w:val="16"/>
                <w:szCs w:val="16"/>
              </w:rPr>
            </w:pPr>
            <w:r w:rsidRPr="000711AA">
              <w:rPr>
                <w:sz w:val="16"/>
                <w:szCs w:val="16"/>
              </w:rPr>
              <w:t>Inspections of plant and plant material imported in the country were conducted. A total of 435,525.66 MT of different crops were imported and 1,071,558.6 were exported. 13,800 phytosanitary certificates and 1,252 import permits were issued</w:t>
            </w:r>
            <w:proofErr w:type="gramStart"/>
            <w:r w:rsidRPr="000711AA">
              <w:rPr>
                <w:sz w:val="16"/>
                <w:szCs w:val="16"/>
              </w:rPr>
              <w:t>..</w:t>
            </w:r>
            <w:proofErr w:type="gramEnd"/>
          </w:p>
          <w:p w:rsidR="00283EFC" w:rsidRPr="000711AA" w:rsidRDefault="00283EFC" w:rsidP="00F01F78">
            <w:pPr>
              <w:jc w:val="both"/>
              <w:rPr>
                <w:sz w:val="16"/>
                <w:szCs w:val="16"/>
              </w:rPr>
            </w:pPr>
          </w:p>
        </w:tc>
        <w:tc>
          <w:tcPr>
            <w:tcW w:w="350"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b/>
                <w:bCs/>
                <w:sz w:val="16"/>
                <w:szCs w:val="16"/>
              </w:rPr>
            </w:pPr>
            <w:r w:rsidRPr="000711AA">
              <w:rPr>
                <w:b/>
                <w:bCs/>
                <w:sz w:val="16"/>
                <w:szCs w:val="16"/>
              </w:rPr>
              <w:t>54</w:t>
            </w:r>
          </w:p>
        </w:tc>
        <w:tc>
          <w:tcPr>
            <w:tcW w:w="444"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b/>
                <w:bCs/>
                <w:sz w:val="16"/>
                <w:szCs w:val="16"/>
              </w:rPr>
            </w:pPr>
            <w:r w:rsidRPr="000711AA">
              <w:rPr>
                <w:b/>
                <w:bCs/>
                <w:sz w:val="16"/>
                <w:szCs w:val="16"/>
              </w:rPr>
              <w:t> v</w:t>
            </w:r>
          </w:p>
        </w:tc>
        <w:tc>
          <w:tcPr>
            <w:tcW w:w="254"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b/>
                <w:bCs/>
                <w:sz w:val="16"/>
                <w:szCs w:val="16"/>
              </w:rPr>
            </w:pPr>
            <w:r w:rsidRPr="000711AA">
              <w:rPr>
                <w:b/>
                <w:bCs/>
                <w:sz w:val="16"/>
                <w:szCs w:val="16"/>
              </w:rPr>
              <w:t> </w:t>
            </w:r>
          </w:p>
        </w:tc>
        <w:tc>
          <w:tcPr>
            <w:tcW w:w="254"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b/>
                <w:bCs/>
                <w:sz w:val="16"/>
                <w:szCs w:val="16"/>
              </w:rPr>
            </w:pPr>
            <w:r w:rsidRPr="000711AA">
              <w:rPr>
                <w:b/>
                <w:bCs/>
                <w:sz w:val="16"/>
                <w:szCs w:val="16"/>
              </w:rPr>
              <w:t> </w:t>
            </w:r>
          </w:p>
        </w:tc>
        <w:tc>
          <w:tcPr>
            <w:tcW w:w="444"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sz w:val="16"/>
                <w:szCs w:val="16"/>
              </w:rPr>
            </w:pPr>
            <w:r w:rsidRPr="000711AA">
              <w:rPr>
                <w:sz w:val="16"/>
                <w:szCs w:val="16"/>
              </w:rPr>
              <w:t>296,800,000</w:t>
            </w:r>
          </w:p>
        </w:tc>
        <w:tc>
          <w:tcPr>
            <w:tcW w:w="645"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sz w:val="16"/>
                <w:szCs w:val="16"/>
              </w:rPr>
            </w:pPr>
            <w:r w:rsidRPr="000711AA">
              <w:rPr>
                <w:sz w:val="16"/>
                <w:szCs w:val="16"/>
              </w:rPr>
              <w:t xml:space="preserve">112,087,010 </w:t>
            </w:r>
          </w:p>
        </w:tc>
        <w:tc>
          <w:tcPr>
            <w:tcW w:w="205" w:type="pct"/>
            <w:tcBorders>
              <w:top w:val="nil"/>
              <w:left w:val="nil"/>
              <w:bottom w:val="single" w:sz="4" w:space="0" w:color="auto"/>
              <w:right w:val="single" w:sz="4" w:space="0" w:color="auto"/>
            </w:tcBorders>
            <w:shd w:val="clear" w:color="auto" w:fill="auto"/>
            <w:noWrap/>
          </w:tcPr>
          <w:p w:rsidR="00283EFC" w:rsidRPr="000711AA" w:rsidRDefault="00283EFC" w:rsidP="00F01F78">
            <w:pPr>
              <w:jc w:val="both"/>
              <w:rPr>
                <w:sz w:val="16"/>
                <w:szCs w:val="16"/>
              </w:rPr>
            </w:pPr>
            <w:r w:rsidRPr="000711AA">
              <w:rPr>
                <w:sz w:val="16"/>
                <w:szCs w:val="16"/>
              </w:rPr>
              <w:t>36</w:t>
            </w:r>
          </w:p>
        </w:tc>
        <w:tc>
          <w:tcPr>
            <w:tcW w:w="493" w:type="pct"/>
            <w:tcBorders>
              <w:top w:val="nil"/>
              <w:left w:val="nil"/>
              <w:bottom w:val="single" w:sz="4" w:space="0" w:color="auto"/>
              <w:right w:val="single" w:sz="4" w:space="0" w:color="auto"/>
            </w:tcBorders>
            <w:shd w:val="clear" w:color="000000" w:fill="FFFFFF"/>
          </w:tcPr>
          <w:p w:rsidR="00283EFC" w:rsidRPr="000711AA" w:rsidRDefault="00283EFC" w:rsidP="00F01F78">
            <w:pPr>
              <w:jc w:val="both"/>
              <w:rPr>
                <w:sz w:val="16"/>
                <w:szCs w:val="16"/>
              </w:rPr>
            </w:pPr>
            <w:r w:rsidRPr="000711AA">
              <w:rPr>
                <w:sz w:val="16"/>
                <w:szCs w:val="16"/>
              </w:rPr>
              <w:t xml:space="preserve"> Inadequte funding </w:t>
            </w:r>
          </w:p>
        </w:tc>
      </w:tr>
      <w:tr w:rsidR="00283EFC" w:rsidRPr="000711AA" w:rsidTr="00F01F78">
        <w:trPr>
          <w:trHeight w:val="255"/>
        </w:trPr>
        <w:tc>
          <w:tcPr>
            <w:tcW w:w="422" w:type="pct"/>
            <w:tcBorders>
              <w:top w:val="nil"/>
              <w:left w:val="single" w:sz="4" w:space="0" w:color="auto"/>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 </w:t>
            </w:r>
          </w:p>
        </w:tc>
        <w:tc>
          <w:tcPr>
            <w:tcW w:w="115"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 </w:t>
            </w:r>
          </w:p>
        </w:tc>
        <w:tc>
          <w:tcPr>
            <w:tcW w:w="107"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 </w:t>
            </w:r>
          </w:p>
        </w:tc>
        <w:tc>
          <w:tcPr>
            <w:tcW w:w="110"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 </w:t>
            </w:r>
          </w:p>
        </w:tc>
        <w:tc>
          <w:tcPr>
            <w:tcW w:w="392"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Total</w:t>
            </w:r>
          </w:p>
        </w:tc>
        <w:tc>
          <w:tcPr>
            <w:tcW w:w="764"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 </w:t>
            </w:r>
          </w:p>
        </w:tc>
        <w:tc>
          <w:tcPr>
            <w:tcW w:w="350"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 </w:t>
            </w:r>
          </w:p>
        </w:tc>
        <w:tc>
          <w:tcPr>
            <w:tcW w:w="444"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 </w:t>
            </w:r>
          </w:p>
        </w:tc>
        <w:tc>
          <w:tcPr>
            <w:tcW w:w="254"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 </w:t>
            </w:r>
          </w:p>
        </w:tc>
        <w:tc>
          <w:tcPr>
            <w:tcW w:w="254"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 </w:t>
            </w:r>
          </w:p>
        </w:tc>
        <w:tc>
          <w:tcPr>
            <w:tcW w:w="444"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569,185,000</w:t>
            </w:r>
          </w:p>
        </w:tc>
        <w:tc>
          <w:tcPr>
            <w:tcW w:w="645"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263,300,035</w:t>
            </w:r>
          </w:p>
        </w:tc>
        <w:tc>
          <w:tcPr>
            <w:tcW w:w="205"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 </w:t>
            </w:r>
          </w:p>
        </w:tc>
        <w:tc>
          <w:tcPr>
            <w:tcW w:w="493" w:type="pct"/>
            <w:tcBorders>
              <w:top w:val="nil"/>
              <w:left w:val="nil"/>
              <w:bottom w:val="single" w:sz="4" w:space="0" w:color="auto"/>
              <w:right w:val="single" w:sz="4" w:space="0" w:color="auto"/>
            </w:tcBorders>
            <w:shd w:val="clear" w:color="auto" w:fill="auto"/>
            <w:noWrap/>
            <w:vAlign w:val="bottom"/>
          </w:tcPr>
          <w:p w:rsidR="00283EFC" w:rsidRPr="000711AA" w:rsidRDefault="00283EFC" w:rsidP="00F01F78">
            <w:pPr>
              <w:spacing w:after="0"/>
              <w:jc w:val="both"/>
              <w:rPr>
                <w:b/>
                <w:bCs/>
                <w:sz w:val="16"/>
                <w:szCs w:val="16"/>
              </w:rPr>
            </w:pPr>
            <w:r w:rsidRPr="000711AA">
              <w:rPr>
                <w:b/>
                <w:bCs/>
                <w:sz w:val="16"/>
                <w:szCs w:val="16"/>
              </w:rPr>
              <w:t> </w:t>
            </w:r>
          </w:p>
        </w:tc>
      </w:tr>
    </w:tbl>
    <w:p w:rsidR="00283EFC" w:rsidRPr="000711AA" w:rsidRDefault="00283EFC" w:rsidP="00283EFC">
      <w:pPr>
        <w:spacing w:after="0"/>
        <w:jc w:val="both"/>
        <w:rPr>
          <w:b/>
          <w:bCs/>
          <w:sz w:val="20"/>
          <w:szCs w:val="20"/>
        </w:rPr>
      </w:pPr>
    </w:p>
    <w:p w:rsidR="00283EFC" w:rsidRPr="000711AA" w:rsidRDefault="00283EFC" w:rsidP="002F1827">
      <w:pPr>
        <w:spacing w:after="0"/>
        <w:jc w:val="both"/>
        <w:rPr>
          <w:b/>
          <w:bCs/>
          <w:sz w:val="22"/>
          <w:szCs w:val="22"/>
        </w:rPr>
      </w:pPr>
    </w:p>
    <w:p w:rsidR="007542AF" w:rsidRPr="000711AA" w:rsidRDefault="009C50C9" w:rsidP="002F1827">
      <w:pPr>
        <w:spacing w:after="0"/>
        <w:jc w:val="both"/>
        <w:rPr>
          <w:b/>
          <w:bCs/>
          <w:sz w:val="20"/>
          <w:szCs w:val="20"/>
        </w:rPr>
      </w:pPr>
      <w:r w:rsidRPr="000711AA">
        <w:rPr>
          <w:b/>
          <w:bCs/>
          <w:sz w:val="22"/>
          <w:szCs w:val="22"/>
        </w:rPr>
        <w:br w:type="page"/>
      </w:r>
      <w:r w:rsidR="007542AF" w:rsidRPr="000711AA">
        <w:rPr>
          <w:b/>
          <w:bCs/>
          <w:sz w:val="20"/>
          <w:szCs w:val="20"/>
        </w:rPr>
        <w:lastRenderedPageBreak/>
        <w:t>Project Code and Name: 4486 Agricultural Sector Development Programme</w:t>
      </w:r>
    </w:p>
    <w:p w:rsidR="007542AF" w:rsidRPr="000711AA" w:rsidRDefault="007542AF" w:rsidP="002F1827">
      <w:pPr>
        <w:spacing w:after="0"/>
        <w:jc w:val="both"/>
        <w:rPr>
          <w:b/>
          <w:bCs/>
          <w:sz w:val="20"/>
          <w:szCs w:val="20"/>
        </w:rPr>
      </w:pPr>
      <w:r w:rsidRPr="000711AA">
        <w:rPr>
          <w:b/>
          <w:bCs/>
          <w:sz w:val="20"/>
          <w:szCs w:val="20"/>
        </w:rPr>
        <w:t>Sub-Vote Code and Name: 2002 Agricultural Mechanization</w:t>
      </w:r>
    </w:p>
    <w:p w:rsidR="002A1341" w:rsidRPr="000711AA" w:rsidRDefault="007542AF" w:rsidP="002F1827">
      <w:pPr>
        <w:spacing w:after="0"/>
        <w:jc w:val="both"/>
        <w:rPr>
          <w:b/>
          <w:bCs/>
          <w:sz w:val="20"/>
          <w:szCs w:val="20"/>
        </w:rPr>
      </w:pPr>
      <w:r w:rsidRPr="000711AA">
        <w:rPr>
          <w:b/>
          <w:bCs/>
          <w:sz w:val="20"/>
          <w:szCs w:val="20"/>
        </w:rPr>
        <w:t>Objective Code and Name: J Value addition in agricultural production and marketing enhaced</w:t>
      </w:r>
    </w:p>
    <w:p w:rsidR="002A1341" w:rsidRPr="000711AA" w:rsidRDefault="002A1341" w:rsidP="002F1827">
      <w:pPr>
        <w:spacing w:after="0"/>
        <w:jc w:val="both"/>
        <w:rPr>
          <w:b/>
          <w:bCs/>
          <w:sz w:val="22"/>
          <w:szCs w:val="22"/>
        </w:rPr>
      </w:pPr>
    </w:p>
    <w:tbl>
      <w:tblPr>
        <w:tblW w:w="5000" w:type="pct"/>
        <w:tblLook w:val="04A0"/>
      </w:tblPr>
      <w:tblGrid>
        <w:gridCol w:w="719"/>
        <w:gridCol w:w="368"/>
        <w:gridCol w:w="332"/>
        <w:gridCol w:w="332"/>
        <w:gridCol w:w="1043"/>
        <w:gridCol w:w="1558"/>
        <w:gridCol w:w="963"/>
        <w:gridCol w:w="635"/>
        <w:gridCol w:w="528"/>
        <w:gridCol w:w="885"/>
        <w:gridCol w:w="2084"/>
        <w:gridCol w:w="2376"/>
        <w:gridCol w:w="608"/>
        <w:gridCol w:w="1745"/>
      </w:tblGrid>
      <w:tr w:rsidR="007542AF" w:rsidRPr="000711AA" w:rsidTr="00054BDC">
        <w:trPr>
          <w:trHeight w:val="510"/>
        </w:trPr>
        <w:tc>
          <w:tcPr>
            <w:tcW w:w="618" w:type="pct"/>
            <w:gridSpan w:val="4"/>
            <w:tcBorders>
              <w:top w:val="single" w:sz="4" w:space="0" w:color="auto"/>
              <w:left w:val="single" w:sz="4" w:space="0" w:color="auto"/>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CODES AND LINKAGE</w:t>
            </w:r>
          </w:p>
        </w:tc>
        <w:tc>
          <w:tcPr>
            <w:tcW w:w="368" w:type="pct"/>
            <w:tcBorders>
              <w:top w:val="single" w:sz="4" w:space="0" w:color="auto"/>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ANNUAL PHYSICAL TARGET</w:t>
            </w:r>
          </w:p>
        </w:tc>
        <w:tc>
          <w:tcPr>
            <w:tcW w:w="1612" w:type="pct"/>
            <w:gridSpan w:val="5"/>
            <w:tcBorders>
              <w:top w:val="single" w:sz="4" w:space="0" w:color="auto"/>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CUMULATIVE STATUS ON MEETING PHYSICAL TARGET</w:t>
            </w:r>
          </w:p>
        </w:tc>
        <w:tc>
          <w:tcPr>
            <w:tcW w:w="735" w:type="pct"/>
            <w:tcBorders>
              <w:top w:val="single" w:sz="4" w:space="0" w:color="auto"/>
              <w:left w:val="nil"/>
              <w:bottom w:val="single" w:sz="4" w:space="0" w:color="auto"/>
              <w:right w:val="single" w:sz="4" w:space="0" w:color="auto"/>
            </w:tcBorders>
            <w:shd w:val="clear" w:color="auto" w:fill="CCFFCC"/>
            <w:noWrap/>
          </w:tcPr>
          <w:p w:rsidR="007542AF" w:rsidRPr="000711AA" w:rsidRDefault="007542AF" w:rsidP="002F1827">
            <w:pPr>
              <w:spacing w:after="0"/>
              <w:jc w:val="both"/>
              <w:rPr>
                <w:b/>
                <w:bCs/>
                <w:sz w:val="16"/>
                <w:szCs w:val="16"/>
              </w:rPr>
            </w:pPr>
            <w:r w:rsidRPr="000711AA">
              <w:rPr>
                <w:b/>
                <w:bCs/>
                <w:sz w:val="16"/>
                <w:szCs w:val="16"/>
              </w:rPr>
              <w:t xml:space="preserve"> EXPENDITURE STATUS </w:t>
            </w:r>
          </w:p>
        </w:tc>
        <w:tc>
          <w:tcPr>
            <w:tcW w:w="838" w:type="pct"/>
            <w:tcBorders>
              <w:top w:val="single" w:sz="4" w:space="0" w:color="auto"/>
              <w:left w:val="nil"/>
              <w:bottom w:val="single" w:sz="4" w:space="0" w:color="auto"/>
              <w:right w:val="single" w:sz="4" w:space="0" w:color="auto"/>
            </w:tcBorders>
            <w:shd w:val="clear" w:color="auto" w:fill="CCFFCC"/>
            <w:noWrap/>
          </w:tcPr>
          <w:p w:rsidR="007542AF" w:rsidRPr="000711AA" w:rsidRDefault="007542AF" w:rsidP="002F1827">
            <w:pPr>
              <w:spacing w:after="0"/>
              <w:jc w:val="both"/>
              <w:rPr>
                <w:b/>
                <w:bCs/>
                <w:sz w:val="16"/>
                <w:szCs w:val="16"/>
              </w:rPr>
            </w:pPr>
            <w:r w:rsidRPr="000711AA">
              <w:rPr>
                <w:b/>
                <w:bCs/>
                <w:sz w:val="16"/>
                <w:szCs w:val="16"/>
              </w:rPr>
              <w:t> </w:t>
            </w:r>
          </w:p>
        </w:tc>
        <w:tc>
          <w:tcPr>
            <w:tcW w:w="214" w:type="pct"/>
            <w:tcBorders>
              <w:top w:val="single" w:sz="4" w:space="0" w:color="auto"/>
              <w:left w:val="nil"/>
              <w:bottom w:val="single" w:sz="4" w:space="0" w:color="auto"/>
              <w:right w:val="single" w:sz="4" w:space="0" w:color="auto"/>
            </w:tcBorders>
            <w:shd w:val="clear" w:color="auto" w:fill="CCFFCC"/>
            <w:noWrap/>
          </w:tcPr>
          <w:p w:rsidR="007542AF" w:rsidRPr="000711AA" w:rsidRDefault="007542AF" w:rsidP="002F1827">
            <w:pPr>
              <w:spacing w:after="0"/>
              <w:jc w:val="both"/>
              <w:rPr>
                <w:b/>
                <w:bCs/>
                <w:sz w:val="16"/>
                <w:szCs w:val="16"/>
              </w:rPr>
            </w:pPr>
            <w:r w:rsidRPr="000711AA">
              <w:rPr>
                <w:b/>
                <w:bCs/>
                <w:sz w:val="16"/>
                <w:szCs w:val="16"/>
              </w:rPr>
              <w:t> </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REMARKS ON IMPLEMENTATION</w:t>
            </w:r>
          </w:p>
        </w:tc>
      </w:tr>
      <w:tr w:rsidR="007542AF" w:rsidRPr="000711AA" w:rsidTr="00054BDC">
        <w:trPr>
          <w:trHeight w:val="510"/>
        </w:trPr>
        <w:tc>
          <w:tcPr>
            <w:tcW w:w="254" w:type="pct"/>
            <w:tcBorders>
              <w:top w:val="nil"/>
              <w:left w:val="single" w:sz="4" w:space="0" w:color="auto"/>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Target Code</w:t>
            </w:r>
          </w:p>
        </w:tc>
        <w:tc>
          <w:tcPr>
            <w:tcW w:w="130" w:type="pct"/>
            <w:tcBorders>
              <w:top w:val="nil"/>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M</w:t>
            </w:r>
          </w:p>
        </w:tc>
        <w:tc>
          <w:tcPr>
            <w:tcW w:w="117" w:type="pct"/>
            <w:tcBorders>
              <w:top w:val="nil"/>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P</w:t>
            </w:r>
          </w:p>
        </w:tc>
        <w:tc>
          <w:tcPr>
            <w:tcW w:w="117" w:type="pct"/>
            <w:tcBorders>
              <w:top w:val="nil"/>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R</w:t>
            </w:r>
          </w:p>
        </w:tc>
        <w:tc>
          <w:tcPr>
            <w:tcW w:w="368" w:type="pct"/>
            <w:tcBorders>
              <w:top w:val="nil"/>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Target Descrption</w:t>
            </w:r>
          </w:p>
        </w:tc>
        <w:tc>
          <w:tcPr>
            <w:tcW w:w="550" w:type="pct"/>
            <w:tcBorders>
              <w:top w:val="nil"/>
              <w:left w:val="nil"/>
              <w:bottom w:val="single" w:sz="4" w:space="0" w:color="auto"/>
              <w:right w:val="single" w:sz="4" w:space="0" w:color="auto"/>
            </w:tcBorders>
            <w:shd w:val="clear" w:color="auto" w:fill="CCFFCC"/>
            <w:noWrap/>
          </w:tcPr>
          <w:p w:rsidR="007542AF" w:rsidRPr="000711AA" w:rsidRDefault="007542AF" w:rsidP="002F1827">
            <w:pPr>
              <w:spacing w:after="0"/>
              <w:jc w:val="both"/>
              <w:rPr>
                <w:b/>
                <w:bCs/>
                <w:sz w:val="16"/>
                <w:szCs w:val="16"/>
              </w:rPr>
            </w:pPr>
            <w:r w:rsidRPr="000711AA">
              <w:rPr>
                <w:b/>
                <w:bCs/>
                <w:sz w:val="16"/>
                <w:szCs w:val="16"/>
              </w:rPr>
              <w:t>Actual Progress</w:t>
            </w:r>
          </w:p>
        </w:tc>
        <w:tc>
          <w:tcPr>
            <w:tcW w:w="340" w:type="pct"/>
            <w:tcBorders>
              <w:top w:val="nil"/>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Estimated % Completed</w:t>
            </w:r>
          </w:p>
        </w:tc>
        <w:tc>
          <w:tcPr>
            <w:tcW w:w="224" w:type="pct"/>
            <w:tcBorders>
              <w:top w:val="nil"/>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On Track</w:t>
            </w:r>
          </w:p>
        </w:tc>
        <w:tc>
          <w:tcPr>
            <w:tcW w:w="186" w:type="pct"/>
            <w:tcBorders>
              <w:top w:val="nil"/>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At Risk</w:t>
            </w:r>
          </w:p>
        </w:tc>
        <w:tc>
          <w:tcPr>
            <w:tcW w:w="312" w:type="pct"/>
            <w:tcBorders>
              <w:top w:val="nil"/>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Unknown</w:t>
            </w:r>
          </w:p>
        </w:tc>
        <w:tc>
          <w:tcPr>
            <w:tcW w:w="735" w:type="pct"/>
            <w:tcBorders>
              <w:top w:val="nil"/>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 xml:space="preserve"> Cumulative Budget </w:t>
            </w:r>
          </w:p>
        </w:tc>
        <w:tc>
          <w:tcPr>
            <w:tcW w:w="838" w:type="pct"/>
            <w:tcBorders>
              <w:top w:val="nil"/>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 xml:space="preserve"> Cummulative Actual Expenditure  </w:t>
            </w:r>
          </w:p>
        </w:tc>
        <w:tc>
          <w:tcPr>
            <w:tcW w:w="214" w:type="pct"/>
            <w:tcBorders>
              <w:top w:val="nil"/>
              <w:left w:val="nil"/>
              <w:bottom w:val="single" w:sz="4" w:space="0" w:color="auto"/>
              <w:right w:val="single" w:sz="4" w:space="0" w:color="auto"/>
            </w:tcBorders>
            <w:shd w:val="clear" w:color="auto" w:fill="CCFFCC"/>
          </w:tcPr>
          <w:p w:rsidR="007542AF" w:rsidRPr="000711AA" w:rsidRDefault="007542AF" w:rsidP="002F1827">
            <w:pPr>
              <w:spacing w:after="0"/>
              <w:jc w:val="both"/>
              <w:rPr>
                <w:b/>
                <w:bCs/>
                <w:sz w:val="16"/>
                <w:szCs w:val="16"/>
              </w:rPr>
            </w:pPr>
            <w:r w:rsidRPr="000711AA">
              <w:rPr>
                <w:b/>
                <w:bCs/>
                <w:sz w:val="16"/>
                <w:szCs w:val="16"/>
              </w:rPr>
              <w:t>% Spent</w:t>
            </w:r>
          </w:p>
        </w:tc>
        <w:tc>
          <w:tcPr>
            <w:tcW w:w="615" w:type="pct"/>
            <w:vMerge/>
            <w:tcBorders>
              <w:top w:val="nil"/>
              <w:left w:val="single" w:sz="4" w:space="0" w:color="auto"/>
              <w:bottom w:val="single" w:sz="4" w:space="0" w:color="auto"/>
              <w:right w:val="single" w:sz="4" w:space="0" w:color="auto"/>
            </w:tcBorders>
            <w:shd w:val="clear" w:color="auto" w:fill="CCFFCC"/>
            <w:vAlign w:val="center"/>
          </w:tcPr>
          <w:p w:rsidR="007542AF" w:rsidRPr="000711AA" w:rsidRDefault="007542AF" w:rsidP="002F1827">
            <w:pPr>
              <w:spacing w:after="0"/>
              <w:jc w:val="both"/>
              <w:rPr>
                <w:b/>
                <w:bCs/>
                <w:sz w:val="16"/>
                <w:szCs w:val="16"/>
              </w:rPr>
            </w:pPr>
          </w:p>
        </w:tc>
      </w:tr>
      <w:tr w:rsidR="007542AF" w:rsidRPr="000711AA" w:rsidTr="001A1CA6">
        <w:trPr>
          <w:trHeight w:val="4247"/>
        </w:trPr>
        <w:tc>
          <w:tcPr>
            <w:tcW w:w="254" w:type="pct"/>
            <w:vMerge w:val="restart"/>
            <w:tcBorders>
              <w:top w:val="nil"/>
              <w:left w:val="single" w:sz="4" w:space="0" w:color="auto"/>
              <w:bottom w:val="single" w:sz="4" w:space="0" w:color="auto"/>
              <w:right w:val="single" w:sz="4" w:space="0" w:color="auto"/>
            </w:tcBorders>
            <w:shd w:val="clear" w:color="auto" w:fill="auto"/>
          </w:tcPr>
          <w:p w:rsidR="007542AF" w:rsidRPr="000711AA" w:rsidRDefault="007542AF" w:rsidP="002F1827">
            <w:pPr>
              <w:spacing w:after="0"/>
              <w:jc w:val="both"/>
              <w:rPr>
                <w:b/>
                <w:bCs/>
                <w:sz w:val="16"/>
                <w:szCs w:val="16"/>
              </w:rPr>
            </w:pPr>
            <w:r w:rsidRPr="000711AA">
              <w:rPr>
                <w:b/>
                <w:bCs/>
                <w:sz w:val="16"/>
                <w:szCs w:val="16"/>
              </w:rPr>
              <w:t>JO1C</w:t>
            </w:r>
          </w:p>
        </w:tc>
        <w:tc>
          <w:tcPr>
            <w:tcW w:w="130" w:type="pct"/>
            <w:vMerge w:val="restart"/>
            <w:tcBorders>
              <w:top w:val="nil"/>
              <w:left w:val="single" w:sz="4" w:space="0" w:color="auto"/>
              <w:bottom w:val="single" w:sz="4" w:space="0" w:color="auto"/>
              <w:right w:val="single" w:sz="4" w:space="0" w:color="auto"/>
            </w:tcBorders>
            <w:shd w:val="clear" w:color="auto" w:fill="auto"/>
            <w:noWrap/>
          </w:tcPr>
          <w:p w:rsidR="007542AF" w:rsidRPr="000711AA" w:rsidRDefault="007542AF" w:rsidP="002F1827">
            <w:pPr>
              <w:spacing w:after="0"/>
              <w:jc w:val="both"/>
              <w:rPr>
                <w:b/>
                <w:bCs/>
                <w:sz w:val="16"/>
                <w:szCs w:val="16"/>
              </w:rPr>
            </w:pPr>
            <w:r w:rsidRPr="000711AA">
              <w:rPr>
                <w:b/>
                <w:bCs/>
                <w:sz w:val="16"/>
                <w:szCs w:val="16"/>
              </w:rPr>
              <w:t>V</w:t>
            </w:r>
          </w:p>
        </w:tc>
        <w:tc>
          <w:tcPr>
            <w:tcW w:w="117" w:type="pct"/>
            <w:vMerge w:val="restart"/>
            <w:tcBorders>
              <w:top w:val="nil"/>
              <w:left w:val="single" w:sz="4" w:space="0" w:color="auto"/>
              <w:bottom w:val="single" w:sz="4" w:space="0" w:color="auto"/>
              <w:right w:val="single" w:sz="4" w:space="0" w:color="auto"/>
            </w:tcBorders>
            <w:shd w:val="clear" w:color="auto" w:fill="auto"/>
            <w:noWrap/>
          </w:tcPr>
          <w:p w:rsidR="007542AF" w:rsidRPr="000711AA" w:rsidRDefault="007542AF" w:rsidP="002F1827">
            <w:pPr>
              <w:spacing w:after="0"/>
              <w:jc w:val="both"/>
              <w:rPr>
                <w:b/>
                <w:bCs/>
                <w:sz w:val="16"/>
                <w:szCs w:val="16"/>
              </w:rPr>
            </w:pPr>
            <w:r w:rsidRPr="000711AA">
              <w:rPr>
                <w:b/>
                <w:bCs/>
                <w:sz w:val="16"/>
                <w:szCs w:val="16"/>
              </w:rPr>
              <w:t>V</w:t>
            </w:r>
          </w:p>
        </w:tc>
        <w:tc>
          <w:tcPr>
            <w:tcW w:w="117" w:type="pct"/>
            <w:vMerge w:val="restart"/>
            <w:tcBorders>
              <w:top w:val="nil"/>
              <w:left w:val="single" w:sz="4" w:space="0" w:color="auto"/>
              <w:bottom w:val="single" w:sz="4" w:space="0" w:color="auto"/>
              <w:right w:val="single" w:sz="4" w:space="0" w:color="auto"/>
            </w:tcBorders>
            <w:shd w:val="clear" w:color="auto" w:fill="auto"/>
            <w:noWrap/>
          </w:tcPr>
          <w:p w:rsidR="007542AF" w:rsidRPr="000711AA" w:rsidRDefault="007542AF" w:rsidP="002F1827">
            <w:pPr>
              <w:spacing w:after="0"/>
              <w:jc w:val="both"/>
              <w:rPr>
                <w:b/>
                <w:bCs/>
                <w:sz w:val="16"/>
                <w:szCs w:val="16"/>
              </w:rPr>
            </w:pPr>
            <w:r w:rsidRPr="000711AA">
              <w:rPr>
                <w:b/>
                <w:bCs/>
                <w:sz w:val="16"/>
                <w:szCs w:val="16"/>
              </w:rPr>
              <w:t>V</w:t>
            </w:r>
          </w:p>
        </w:tc>
        <w:tc>
          <w:tcPr>
            <w:tcW w:w="368" w:type="pct"/>
            <w:vMerge w:val="restart"/>
            <w:tcBorders>
              <w:top w:val="nil"/>
              <w:left w:val="single" w:sz="4" w:space="0" w:color="auto"/>
              <w:bottom w:val="single" w:sz="4" w:space="0" w:color="auto"/>
              <w:right w:val="single" w:sz="4" w:space="0" w:color="auto"/>
            </w:tcBorders>
            <w:shd w:val="clear" w:color="auto" w:fill="auto"/>
          </w:tcPr>
          <w:p w:rsidR="007542AF" w:rsidRPr="000711AA" w:rsidRDefault="007542AF" w:rsidP="002F1827">
            <w:pPr>
              <w:spacing w:after="0"/>
              <w:jc w:val="both"/>
              <w:rPr>
                <w:sz w:val="16"/>
                <w:szCs w:val="16"/>
              </w:rPr>
            </w:pPr>
            <w:r w:rsidRPr="000711AA">
              <w:rPr>
                <w:b/>
                <w:bCs/>
                <w:sz w:val="16"/>
                <w:szCs w:val="16"/>
              </w:rPr>
              <w:t>J01C01:</w:t>
            </w:r>
            <w:r w:rsidRPr="000711AA">
              <w:rPr>
                <w:sz w:val="16"/>
                <w:szCs w:val="16"/>
              </w:rPr>
              <w:t xml:space="preserve"> To introduce and establish 4 mini-plants (10 tones/day) for processing paddy an</w:t>
            </w:r>
            <w:r w:rsidR="00F36A03" w:rsidRPr="000711AA">
              <w:rPr>
                <w:sz w:val="16"/>
                <w:szCs w:val="16"/>
              </w:rPr>
              <w:t>d sorghum in 4 LGAs by june 2015</w:t>
            </w:r>
          </w:p>
        </w:tc>
        <w:tc>
          <w:tcPr>
            <w:tcW w:w="550" w:type="pct"/>
            <w:tcBorders>
              <w:top w:val="nil"/>
              <w:left w:val="nil"/>
              <w:bottom w:val="single" w:sz="4" w:space="0" w:color="auto"/>
              <w:right w:val="single" w:sz="4" w:space="0" w:color="auto"/>
            </w:tcBorders>
            <w:shd w:val="clear" w:color="auto" w:fill="auto"/>
          </w:tcPr>
          <w:p w:rsidR="007542AF" w:rsidRPr="000711AA" w:rsidRDefault="007542AF" w:rsidP="00F36A03">
            <w:pPr>
              <w:spacing w:after="0"/>
              <w:rPr>
                <w:sz w:val="16"/>
                <w:szCs w:val="16"/>
              </w:rPr>
            </w:pPr>
            <w:r w:rsidRPr="000711AA">
              <w:rPr>
                <w:sz w:val="16"/>
                <w:szCs w:val="16"/>
              </w:rPr>
              <w:t>● Division of Mechanization in collaboration with Division of Crop Development trained  30 farmers (TOT) and 23 extension officers from Sengerema DC,  Geita DC, Ukerewe DC, Muleba DC, Biharamulo DC, Musoma DC, Bunda DC, Tarime DC, Kibondo DC,  Kasulu DC, and 3 prison farms of Kamegela (Bukombe), Sengerema and Kyabakari (Musoma) on use of cassava processing technologies.</w:t>
            </w:r>
          </w:p>
        </w:tc>
        <w:tc>
          <w:tcPr>
            <w:tcW w:w="340" w:type="pct"/>
            <w:tcBorders>
              <w:top w:val="nil"/>
              <w:left w:val="nil"/>
              <w:bottom w:val="single" w:sz="4" w:space="0" w:color="auto"/>
              <w:right w:val="single" w:sz="4" w:space="0" w:color="auto"/>
            </w:tcBorders>
            <w:shd w:val="clear" w:color="000000" w:fill="FFFFFF"/>
          </w:tcPr>
          <w:p w:rsidR="007542AF" w:rsidRPr="000711AA" w:rsidRDefault="007542AF" w:rsidP="00F36A03">
            <w:pPr>
              <w:spacing w:after="0"/>
              <w:rPr>
                <w:sz w:val="16"/>
                <w:szCs w:val="16"/>
              </w:rPr>
            </w:pPr>
            <w:r w:rsidRPr="000711AA">
              <w:rPr>
                <w:sz w:val="16"/>
                <w:szCs w:val="16"/>
              </w:rPr>
              <w:t>100</w:t>
            </w:r>
          </w:p>
        </w:tc>
        <w:tc>
          <w:tcPr>
            <w:tcW w:w="224" w:type="pct"/>
            <w:tcBorders>
              <w:top w:val="nil"/>
              <w:left w:val="nil"/>
              <w:bottom w:val="single" w:sz="4" w:space="0" w:color="auto"/>
              <w:right w:val="single" w:sz="4" w:space="0" w:color="auto"/>
            </w:tcBorders>
            <w:shd w:val="clear" w:color="000000" w:fill="FFFFFF"/>
          </w:tcPr>
          <w:p w:rsidR="007542AF" w:rsidRPr="000711AA" w:rsidRDefault="007542AF" w:rsidP="002F1827">
            <w:pPr>
              <w:spacing w:after="0"/>
              <w:jc w:val="both"/>
              <w:rPr>
                <w:b/>
                <w:bCs/>
                <w:sz w:val="16"/>
                <w:szCs w:val="16"/>
              </w:rPr>
            </w:pPr>
            <w:r w:rsidRPr="000711AA">
              <w:rPr>
                <w:b/>
                <w:bCs/>
                <w:sz w:val="16"/>
                <w:szCs w:val="16"/>
              </w:rPr>
              <w:t> </w:t>
            </w:r>
          </w:p>
        </w:tc>
        <w:tc>
          <w:tcPr>
            <w:tcW w:w="186" w:type="pct"/>
            <w:vMerge w:val="restart"/>
            <w:tcBorders>
              <w:top w:val="nil"/>
              <w:left w:val="single" w:sz="4" w:space="0" w:color="auto"/>
              <w:bottom w:val="single" w:sz="4" w:space="0" w:color="auto"/>
              <w:right w:val="single" w:sz="4" w:space="0" w:color="auto"/>
            </w:tcBorders>
            <w:shd w:val="clear" w:color="000000" w:fill="FFFFFF"/>
          </w:tcPr>
          <w:p w:rsidR="007542AF" w:rsidRPr="000711AA" w:rsidRDefault="007542AF" w:rsidP="002F1827">
            <w:pPr>
              <w:spacing w:after="0"/>
              <w:jc w:val="both"/>
              <w:rPr>
                <w:b/>
                <w:bCs/>
                <w:sz w:val="16"/>
                <w:szCs w:val="16"/>
              </w:rPr>
            </w:pPr>
            <w:r w:rsidRPr="000711AA">
              <w:rPr>
                <w:b/>
                <w:bCs/>
                <w:sz w:val="16"/>
                <w:szCs w:val="16"/>
              </w:rPr>
              <w:t>V</w:t>
            </w:r>
          </w:p>
        </w:tc>
        <w:tc>
          <w:tcPr>
            <w:tcW w:w="312" w:type="pct"/>
            <w:tcBorders>
              <w:top w:val="nil"/>
              <w:left w:val="nil"/>
              <w:bottom w:val="single" w:sz="4" w:space="0" w:color="auto"/>
              <w:right w:val="single" w:sz="4" w:space="0" w:color="auto"/>
            </w:tcBorders>
            <w:shd w:val="clear" w:color="000000" w:fill="FFFFFF"/>
          </w:tcPr>
          <w:p w:rsidR="007542AF" w:rsidRPr="000711AA" w:rsidRDefault="007542AF" w:rsidP="002F1827">
            <w:pPr>
              <w:spacing w:after="0"/>
              <w:jc w:val="both"/>
              <w:rPr>
                <w:b/>
                <w:bCs/>
                <w:sz w:val="16"/>
                <w:szCs w:val="16"/>
              </w:rPr>
            </w:pPr>
            <w:r w:rsidRPr="000711AA">
              <w:rPr>
                <w:b/>
                <w:bCs/>
                <w:sz w:val="16"/>
                <w:szCs w:val="16"/>
              </w:rPr>
              <w:t> </w:t>
            </w:r>
          </w:p>
        </w:tc>
        <w:tc>
          <w:tcPr>
            <w:tcW w:w="735" w:type="pct"/>
            <w:vMerge w:val="restart"/>
            <w:tcBorders>
              <w:top w:val="nil"/>
              <w:left w:val="single" w:sz="4" w:space="0" w:color="auto"/>
              <w:bottom w:val="single" w:sz="4" w:space="0" w:color="auto"/>
              <w:right w:val="single" w:sz="4" w:space="0" w:color="auto"/>
            </w:tcBorders>
            <w:shd w:val="clear" w:color="auto" w:fill="auto"/>
            <w:noWrap/>
          </w:tcPr>
          <w:p w:rsidR="007542AF" w:rsidRPr="000711AA" w:rsidRDefault="007542AF" w:rsidP="002F1827">
            <w:pPr>
              <w:spacing w:after="0"/>
              <w:jc w:val="both"/>
              <w:rPr>
                <w:sz w:val="16"/>
                <w:szCs w:val="16"/>
              </w:rPr>
            </w:pPr>
            <w:r w:rsidRPr="000711AA">
              <w:rPr>
                <w:sz w:val="16"/>
                <w:szCs w:val="16"/>
              </w:rPr>
              <w:t xml:space="preserve">                      119,000,000 </w:t>
            </w:r>
          </w:p>
        </w:tc>
        <w:tc>
          <w:tcPr>
            <w:tcW w:w="838" w:type="pct"/>
            <w:vMerge w:val="restart"/>
            <w:tcBorders>
              <w:top w:val="nil"/>
              <w:left w:val="single" w:sz="4" w:space="0" w:color="auto"/>
              <w:bottom w:val="single" w:sz="4" w:space="0" w:color="auto"/>
              <w:right w:val="single" w:sz="4" w:space="0" w:color="auto"/>
            </w:tcBorders>
            <w:shd w:val="clear" w:color="auto" w:fill="auto"/>
            <w:noWrap/>
          </w:tcPr>
          <w:p w:rsidR="007542AF" w:rsidRPr="000711AA" w:rsidRDefault="007542AF" w:rsidP="002F1827">
            <w:pPr>
              <w:spacing w:after="0"/>
              <w:jc w:val="both"/>
              <w:rPr>
                <w:sz w:val="16"/>
                <w:szCs w:val="16"/>
              </w:rPr>
            </w:pPr>
            <w:r w:rsidRPr="000711AA">
              <w:rPr>
                <w:sz w:val="16"/>
                <w:szCs w:val="16"/>
              </w:rPr>
              <w:t xml:space="preserve">                                  114,191,281 </w:t>
            </w:r>
          </w:p>
        </w:tc>
        <w:tc>
          <w:tcPr>
            <w:tcW w:w="214" w:type="pct"/>
            <w:vMerge w:val="restart"/>
            <w:tcBorders>
              <w:top w:val="nil"/>
              <w:left w:val="single" w:sz="4" w:space="0" w:color="auto"/>
              <w:bottom w:val="single" w:sz="4" w:space="0" w:color="auto"/>
              <w:right w:val="single" w:sz="4" w:space="0" w:color="auto"/>
            </w:tcBorders>
            <w:shd w:val="clear" w:color="auto" w:fill="auto"/>
            <w:noWrap/>
          </w:tcPr>
          <w:p w:rsidR="007542AF" w:rsidRPr="000711AA" w:rsidRDefault="007542AF" w:rsidP="002F1827">
            <w:pPr>
              <w:spacing w:after="0"/>
              <w:jc w:val="both"/>
              <w:rPr>
                <w:sz w:val="16"/>
                <w:szCs w:val="16"/>
              </w:rPr>
            </w:pPr>
            <w:r w:rsidRPr="000711AA">
              <w:rPr>
                <w:sz w:val="16"/>
                <w:szCs w:val="16"/>
              </w:rPr>
              <w:t>96</w:t>
            </w:r>
          </w:p>
        </w:tc>
        <w:tc>
          <w:tcPr>
            <w:tcW w:w="615" w:type="pct"/>
            <w:tcBorders>
              <w:top w:val="nil"/>
              <w:left w:val="nil"/>
              <w:bottom w:val="single" w:sz="4" w:space="0" w:color="auto"/>
              <w:right w:val="single" w:sz="4" w:space="0" w:color="auto"/>
            </w:tcBorders>
            <w:shd w:val="clear" w:color="000000" w:fill="FFFFFF"/>
          </w:tcPr>
          <w:p w:rsidR="007542AF" w:rsidRPr="000711AA" w:rsidRDefault="007542AF" w:rsidP="002F1827">
            <w:pPr>
              <w:spacing w:after="0"/>
              <w:jc w:val="both"/>
              <w:rPr>
                <w:sz w:val="16"/>
                <w:szCs w:val="16"/>
              </w:rPr>
            </w:pPr>
            <w:r w:rsidRPr="000711AA">
              <w:rPr>
                <w:sz w:val="16"/>
                <w:szCs w:val="16"/>
              </w:rPr>
              <w:t>Completed</w:t>
            </w:r>
          </w:p>
        </w:tc>
      </w:tr>
      <w:tr w:rsidR="007542AF" w:rsidRPr="000711AA" w:rsidTr="001A1CA6">
        <w:trPr>
          <w:trHeight w:val="3680"/>
        </w:trPr>
        <w:tc>
          <w:tcPr>
            <w:tcW w:w="254" w:type="pct"/>
            <w:vMerge/>
            <w:tcBorders>
              <w:top w:val="nil"/>
              <w:left w:val="single" w:sz="4" w:space="0" w:color="auto"/>
              <w:bottom w:val="single" w:sz="4" w:space="0" w:color="auto"/>
              <w:right w:val="single" w:sz="4" w:space="0" w:color="auto"/>
            </w:tcBorders>
            <w:vAlign w:val="center"/>
          </w:tcPr>
          <w:p w:rsidR="007542AF" w:rsidRPr="000711AA" w:rsidRDefault="007542AF" w:rsidP="002F1827">
            <w:pPr>
              <w:spacing w:after="0"/>
              <w:jc w:val="both"/>
              <w:rPr>
                <w:b/>
                <w:bCs/>
                <w:sz w:val="16"/>
                <w:szCs w:val="16"/>
              </w:rPr>
            </w:pPr>
          </w:p>
        </w:tc>
        <w:tc>
          <w:tcPr>
            <w:tcW w:w="130" w:type="pct"/>
            <w:vMerge/>
            <w:tcBorders>
              <w:top w:val="nil"/>
              <w:left w:val="single" w:sz="4" w:space="0" w:color="auto"/>
              <w:bottom w:val="single" w:sz="4" w:space="0" w:color="auto"/>
              <w:right w:val="single" w:sz="4" w:space="0" w:color="auto"/>
            </w:tcBorders>
            <w:vAlign w:val="center"/>
          </w:tcPr>
          <w:p w:rsidR="007542AF" w:rsidRPr="000711AA" w:rsidRDefault="007542AF" w:rsidP="002F1827">
            <w:pPr>
              <w:spacing w:after="0"/>
              <w:jc w:val="both"/>
              <w:rPr>
                <w:b/>
                <w:bCs/>
                <w:sz w:val="16"/>
                <w:szCs w:val="16"/>
              </w:rPr>
            </w:pPr>
          </w:p>
        </w:tc>
        <w:tc>
          <w:tcPr>
            <w:tcW w:w="117" w:type="pct"/>
            <w:vMerge/>
            <w:tcBorders>
              <w:top w:val="nil"/>
              <w:left w:val="single" w:sz="4" w:space="0" w:color="auto"/>
              <w:bottom w:val="single" w:sz="4" w:space="0" w:color="auto"/>
              <w:right w:val="single" w:sz="4" w:space="0" w:color="auto"/>
            </w:tcBorders>
            <w:vAlign w:val="center"/>
          </w:tcPr>
          <w:p w:rsidR="007542AF" w:rsidRPr="000711AA" w:rsidRDefault="007542AF" w:rsidP="002F1827">
            <w:pPr>
              <w:spacing w:after="0"/>
              <w:jc w:val="both"/>
              <w:rPr>
                <w:b/>
                <w:bCs/>
                <w:sz w:val="16"/>
                <w:szCs w:val="16"/>
              </w:rPr>
            </w:pPr>
          </w:p>
        </w:tc>
        <w:tc>
          <w:tcPr>
            <w:tcW w:w="117" w:type="pct"/>
            <w:vMerge/>
            <w:tcBorders>
              <w:top w:val="nil"/>
              <w:left w:val="single" w:sz="4" w:space="0" w:color="auto"/>
              <w:bottom w:val="single" w:sz="4" w:space="0" w:color="auto"/>
              <w:right w:val="single" w:sz="4" w:space="0" w:color="auto"/>
            </w:tcBorders>
            <w:vAlign w:val="center"/>
          </w:tcPr>
          <w:p w:rsidR="007542AF" w:rsidRPr="000711AA" w:rsidRDefault="007542AF" w:rsidP="002F1827">
            <w:pPr>
              <w:spacing w:after="0"/>
              <w:jc w:val="both"/>
              <w:rPr>
                <w:b/>
                <w:bCs/>
                <w:sz w:val="16"/>
                <w:szCs w:val="16"/>
              </w:rPr>
            </w:pPr>
          </w:p>
        </w:tc>
        <w:tc>
          <w:tcPr>
            <w:tcW w:w="368" w:type="pct"/>
            <w:vMerge/>
            <w:tcBorders>
              <w:top w:val="nil"/>
              <w:left w:val="single" w:sz="4" w:space="0" w:color="auto"/>
              <w:bottom w:val="single" w:sz="4" w:space="0" w:color="auto"/>
              <w:right w:val="single" w:sz="4" w:space="0" w:color="auto"/>
            </w:tcBorders>
            <w:vAlign w:val="center"/>
          </w:tcPr>
          <w:p w:rsidR="007542AF" w:rsidRPr="000711AA" w:rsidRDefault="007542AF" w:rsidP="002F1827">
            <w:pPr>
              <w:spacing w:after="0"/>
              <w:jc w:val="both"/>
              <w:rPr>
                <w:sz w:val="16"/>
                <w:szCs w:val="16"/>
              </w:rPr>
            </w:pPr>
          </w:p>
        </w:tc>
        <w:tc>
          <w:tcPr>
            <w:tcW w:w="550" w:type="pct"/>
            <w:tcBorders>
              <w:top w:val="single" w:sz="4" w:space="0" w:color="auto"/>
              <w:left w:val="nil"/>
              <w:bottom w:val="single" w:sz="4" w:space="0" w:color="auto"/>
              <w:right w:val="single" w:sz="4" w:space="0" w:color="auto"/>
            </w:tcBorders>
            <w:shd w:val="clear" w:color="auto" w:fill="auto"/>
          </w:tcPr>
          <w:p w:rsidR="007542AF" w:rsidRPr="000711AA" w:rsidRDefault="007542AF" w:rsidP="002F1827">
            <w:pPr>
              <w:spacing w:after="0"/>
              <w:jc w:val="both"/>
              <w:rPr>
                <w:sz w:val="16"/>
                <w:szCs w:val="16"/>
              </w:rPr>
            </w:pPr>
            <w:r w:rsidRPr="000711AA">
              <w:rPr>
                <w:sz w:val="16"/>
                <w:szCs w:val="16"/>
              </w:rPr>
              <w:t xml:space="preserve">● 40 TOT and 17 extension officers were trained on the use of paddy processing technologies from 8 irrigation schemes of Buyubi (Maswa), Ruvu (Bagamoyo), Igurubi (Igunga), Budushi (Nzega), Irienyi (Rorya), Ulyanyama (Sikonge), Itilima (Kishapu) and Nyinda (Shinyanga Dc).  The training was organized by the Division of Crop Development. </w:t>
            </w:r>
          </w:p>
        </w:tc>
        <w:tc>
          <w:tcPr>
            <w:tcW w:w="340" w:type="pct"/>
            <w:tcBorders>
              <w:top w:val="single" w:sz="4" w:space="0" w:color="auto"/>
              <w:left w:val="nil"/>
              <w:bottom w:val="single" w:sz="4" w:space="0" w:color="auto"/>
              <w:right w:val="single" w:sz="4" w:space="0" w:color="auto"/>
            </w:tcBorders>
            <w:shd w:val="clear" w:color="000000" w:fill="FFFFFF"/>
          </w:tcPr>
          <w:p w:rsidR="007542AF" w:rsidRPr="000711AA" w:rsidRDefault="007542AF" w:rsidP="002F1827">
            <w:pPr>
              <w:spacing w:after="0"/>
              <w:jc w:val="both"/>
              <w:rPr>
                <w:sz w:val="16"/>
                <w:szCs w:val="16"/>
              </w:rPr>
            </w:pPr>
            <w:r w:rsidRPr="000711AA">
              <w:rPr>
                <w:sz w:val="16"/>
                <w:szCs w:val="16"/>
              </w:rPr>
              <w:t>100</w:t>
            </w:r>
          </w:p>
        </w:tc>
        <w:tc>
          <w:tcPr>
            <w:tcW w:w="224" w:type="pct"/>
            <w:tcBorders>
              <w:top w:val="single" w:sz="4" w:space="0" w:color="auto"/>
              <w:left w:val="nil"/>
              <w:bottom w:val="single" w:sz="4" w:space="0" w:color="auto"/>
              <w:right w:val="single" w:sz="4" w:space="0" w:color="auto"/>
            </w:tcBorders>
            <w:shd w:val="clear" w:color="000000" w:fill="FFFFFF"/>
          </w:tcPr>
          <w:p w:rsidR="007542AF" w:rsidRPr="000711AA" w:rsidRDefault="007542AF" w:rsidP="002F1827">
            <w:pPr>
              <w:spacing w:after="0"/>
              <w:jc w:val="both"/>
              <w:rPr>
                <w:b/>
                <w:bCs/>
                <w:sz w:val="16"/>
                <w:szCs w:val="16"/>
              </w:rPr>
            </w:pPr>
            <w:r w:rsidRPr="000711AA">
              <w:rPr>
                <w:b/>
                <w:bCs/>
                <w:sz w:val="16"/>
                <w:szCs w:val="16"/>
              </w:rPr>
              <w:t> </w:t>
            </w:r>
          </w:p>
        </w:tc>
        <w:tc>
          <w:tcPr>
            <w:tcW w:w="186" w:type="pct"/>
            <w:vMerge/>
            <w:tcBorders>
              <w:top w:val="single" w:sz="4" w:space="0" w:color="auto"/>
              <w:left w:val="single" w:sz="4" w:space="0" w:color="auto"/>
              <w:bottom w:val="single" w:sz="4" w:space="0" w:color="auto"/>
              <w:right w:val="single" w:sz="4" w:space="0" w:color="auto"/>
            </w:tcBorders>
            <w:vAlign w:val="center"/>
          </w:tcPr>
          <w:p w:rsidR="007542AF" w:rsidRPr="000711AA" w:rsidRDefault="007542AF" w:rsidP="002F1827">
            <w:pPr>
              <w:spacing w:after="0"/>
              <w:jc w:val="both"/>
              <w:rPr>
                <w:b/>
                <w:bCs/>
                <w:sz w:val="16"/>
                <w:szCs w:val="16"/>
              </w:rPr>
            </w:pPr>
          </w:p>
        </w:tc>
        <w:tc>
          <w:tcPr>
            <w:tcW w:w="312" w:type="pct"/>
            <w:tcBorders>
              <w:top w:val="single" w:sz="4" w:space="0" w:color="auto"/>
              <w:left w:val="nil"/>
              <w:bottom w:val="single" w:sz="4" w:space="0" w:color="auto"/>
              <w:right w:val="single" w:sz="4" w:space="0" w:color="auto"/>
            </w:tcBorders>
            <w:shd w:val="clear" w:color="000000" w:fill="FFFFFF"/>
          </w:tcPr>
          <w:p w:rsidR="007542AF" w:rsidRPr="000711AA" w:rsidRDefault="007542AF" w:rsidP="002F1827">
            <w:pPr>
              <w:spacing w:after="0"/>
              <w:jc w:val="both"/>
              <w:rPr>
                <w:b/>
                <w:bCs/>
                <w:sz w:val="16"/>
                <w:szCs w:val="16"/>
              </w:rPr>
            </w:pPr>
            <w:r w:rsidRPr="000711AA">
              <w:rPr>
                <w:b/>
                <w:bCs/>
                <w:sz w:val="16"/>
                <w:szCs w:val="16"/>
              </w:rPr>
              <w:t> </w:t>
            </w:r>
          </w:p>
        </w:tc>
        <w:tc>
          <w:tcPr>
            <w:tcW w:w="735" w:type="pct"/>
            <w:vMerge/>
            <w:tcBorders>
              <w:top w:val="single" w:sz="4" w:space="0" w:color="auto"/>
              <w:left w:val="single" w:sz="4" w:space="0" w:color="auto"/>
              <w:bottom w:val="single" w:sz="4" w:space="0" w:color="auto"/>
              <w:right w:val="single" w:sz="4" w:space="0" w:color="auto"/>
            </w:tcBorders>
            <w:vAlign w:val="center"/>
          </w:tcPr>
          <w:p w:rsidR="007542AF" w:rsidRPr="000711AA" w:rsidRDefault="007542AF" w:rsidP="002F1827">
            <w:pPr>
              <w:spacing w:after="0"/>
              <w:jc w:val="both"/>
              <w:rPr>
                <w:sz w:val="16"/>
                <w:szCs w:val="16"/>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7542AF" w:rsidRPr="000711AA" w:rsidRDefault="007542AF" w:rsidP="002F1827">
            <w:pPr>
              <w:spacing w:after="0"/>
              <w:jc w:val="both"/>
              <w:rPr>
                <w:sz w:val="16"/>
                <w:szCs w:val="16"/>
              </w:rPr>
            </w:pPr>
          </w:p>
        </w:tc>
        <w:tc>
          <w:tcPr>
            <w:tcW w:w="214" w:type="pct"/>
            <w:vMerge/>
            <w:tcBorders>
              <w:top w:val="single" w:sz="4" w:space="0" w:color="auto"/>
              <w:left w:val="single" w:sz="4" w:space="0" w:color="auto"/>
              <w:bottom w:val="single" w:sz="4" w:space="0" w:color="auto"/>
              <w:right w:val="single" w:sz="4" w:space="0" w:color="auto"/>
            </w:tcBorders>
            <w:vAlign w:val="center"/>
          </w:tcPr>
          <w:p w:rsidR="007542AF" w:rsidRPr="000711AA" w:rsidRDefault="007542AF" w:rsidP="002F1827">
            <w:pPr>
              <w:spacing w:after="0"/>
              <w:jc w:val="both"/>
              <w:rPr>
                <w:sz w:val="16"/>
                <w:szCs w:val="16"/>
              </w:rPr>
            </w:pPr>
          </w:p>
        </w:tc>
        <w:tc>
          <w:tcPr>
            <w:tcW w:w="615" w:type="pct"/>
            <w:tcBorders>
              <w:top w:val="single" w:sz="4" w:space="0" w:color="auto"/>
              <w:left w:val="nil"/>
              <w:bottom w:val="single" w:sz="4" w:space="0" w:color="auto"/>
              <w:right w:val="single" w:sz="4" w:space="0" w:color="auto"/>
            </w:tcBorders>
            <w:shd w:val="clear" w:color="000000" w:fill="FFFFFF"/>
          </w:tcPr>
          <w:p w:rsidR="007542AF" w:rsidRPr="000711AA" w:rsidRDefault="007542AF" w:rsidP="002F1827">
            <w:pPr>
              <w:spacing w:after="0"/>
              <w:jc w:val="both"/>
              <w:rPr>
                <w:sz w:val="16"/>
                <w:szCs w:val="16"/>
              </w:rPr>
            </w:pPr>
            <w:r w:rsidRPr="000711AA">
              <w:rPr>
                <w:sz w:val="16"/>
                <w:szCs w:val="16"/>
              </w:rPr>
              <w:t>Completed</w:t>
            </w:r>
          </w:p>
        </w:tc>
      </w:tr>
      <w:tr w:rsidR="001A1CA6" w:rsidRPr="000711AA" w:rsidTr="001A1CA6">
        <w:trPr>
          <w:trHeight w:val="255"/>
        </w:trPr>
        <w:tc>
          <w:tcPr>
            <w:tcW w:w="1535" w:type="pct"/>
            <w:gridSpan w:val="6"/>
            <w:tcBorders>
              <w:top w:val="nil"/>
              <w:left w:val="single" w:sz="4" w:space="0" w:color="auto"/>
              <w:bottom w:val="single" w:sz="4" w:space="0" w:color="auto"/>
              <w:right w:val="single" w:sz="4" w:space="0" w:color="auto"/>
            </w:tcBorders>
            <w:shd w:val="clear" w:color="auto" w:fill="auto"/>
          </w:tcPr>
          <w:p w:rsidR="001A1CA6" w:rsidRPr="000711AA" w:rsidRDefault="001A1CA6" w:rsidP="002F1827">
            <w:pPr>
              <w:spacing w:after="0"/>
              <w:jc w:val="both"/>
              <w:rPr>
                <w:b/>
                <w:bCs/>
                <w:sz w:val="16"/>
                <w:szCs w:val="16"/>
              </w:rPr>
            </w:pPr>
            <w:r w:rsidRPr="000711AA">
              <w:rPr>
                <w:b/>
                <w:bCs/>
                <w:sz w:val="16"/>
                <w:szCs w:val="16"/>
              </w:rPr>
              <w:t>Sub total</w:t>
            </w:r>
          </w:p>
        </w:tc>
        <w:tc>
          <w:tcPr>
            <w:tcW w:w="340"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sz w:val="16"/>
                <w:szCs w:val="16"/>
              </w:rPr>
            </w:pPr>
            <w:r w:rsidRPr="000711AA">
              <w:rPr>
                <w:sz w:val="16"/>
                <w:szCs w:val="16"/>
              </w:rPr>
              <w:t> </w:t>
            </w:r>
          </w:p>
        </w:tc>
        <w:tc>
          <w:tcPr>
            <w:tcW w:w="224"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sz w:val="16"/>
                <w:szCs w:val="16"/>
              </w:rPr>
            </w:pPr>
            <w:r w:rsidRPr="000711AA">
              <w:rPr>
                <w:sz w:val="16"/>
                <w:szCs w:val="16"/>
              </w:rPr>
              <w:t> </w:t>
            </w:r>
          </w:p>
        </w:tc>
        <w:tc>
          <w:tcPr>
            <w:tcW w:w="186"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b/>
                <w:bCs/>
                <w:sz w:val="16"/>
                <w:szCs w:val="16"/>
              </w:rPr>
            </w:pPr>
            <w:r w:rsidRPr="000711AA">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b/>
                <w:bCs/>
                <w:sz w:val="16"/>
                <w:szCs w:val="16"/>
              </w:rPr>
            </w:pPr>
            <w:r w:rsidRPr="000711AA">
              <w:rPr>
                <w:b/>
                <w:bCs/>
                <w:sz w:val="16"/>
                <w:szCs w:val="16"/>
              </w:rPr>
              <w:t> </w:t>
            </w:r>
          </w:p>
        </w:tc>
        <w:tc>
          <w:tcPr>
            <w:tcW w:w="735"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b/>
                <w:bCs/>
                <w:sz w:val="16"/>
                <w:szCs w:val="16"/>
              </w:rPr>
            </w:pPr>
            <w:r w:rsidRPr="000711AA">
              <w:rPr>
                <w:b/>
                <w:bCs/>
                <w:sz w:val="16"/>
                <w:szCs w:val="16"/>
              </w:rPr>
              <w:t xml:space="preserve">                      119,000,000 </w:t>
            </w:r>
          </w:p>
        </w:tc>
        <w:tc>
          <w:tcPr>
            <w:tcW w:w="838"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b/>
                <w:bCs/>
                <w:sz w:val="16"/>
                <w:szCs w:val="16"/>
              </w:rPr>
            </w:pPr>
            <w:r w:rsidRPr="000711AA">
              <w:rPr>
                <w:b/>
                <w:bCs/>
                <w:sz w:val="16"/>
                <w:szCs w:val="16"/>
              </w:rPr>
              <w:t xml:space="preserve">                                  114,191,281 </w:t>
            </w:r>
          </w:p>
        </w:tc>
        <w:tc>
          <w:tcPr>
            <w:tcW w:w="214"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b/>
                <w:bCs/>
                <w:sz w:val="16"/>
                <w:szCs w:val="16"/>
              </w:rPr>
            </w:pPr>
            <w:r w:rsidRPr="000711AA">
              <w:rPr>
                <w:b/>
                <w:bCs/>
                <w:sz w:val="16"/>
                <w:szCs w:val="16"/>
              </w:rPr>
              <w:t>96</w:t>
            </w:r>
          </w:p>
        </w:tc>
        <w:tc>
          <w:tcPr>
            <w:tcW w:w="615"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sz w:val="16"/>
                <w:szCs w:val="16"/>
              </w:rPr>
            </w:pPr>
            <w:r w:rsidRPr="000711AA">
              <w:rPr>
                <w:sz w:val="16"/>
                <w:szCs w:val="16"/>
              </w:rPr>
              <w:t> </w:t>
            </w:r>
          </w:p>
        </w:tc>
      </w:tr>
      <w:tr w:rsidR="001A1CA6" w:rsidRPr="000711AA" w:rsidTr="001A1CA6">
        <w:trPr>
          <w:trHeight w:val="255"/>
        </w:trPr>
        <w:tc>
          <w:tcPr>
            <w:tcW w:w="1535" w:type="pct"/>
            <w:gridSpan w:val="6"/>
            <w:tcBorders>
              <w:top w:val="nil"/>
              <w:left w:val="single" w:sz="4" w:space="0" w:color="auto"/>
              <w:bottom w:val="single" w:sz="4" w:space="0" w:color="auto"/>
              <w:right w:val="single" w:sz="4" w:space="0" w:color="auto"/>
            </w:tcBorders>
            <w:shd w:val="clear" w:color="auto" w:fill="auto"/>
          </w:tcPr>
          <w:p w:rsidR="001A1CA6" w:rsidRPr="000711AA" w:rsidRDefault="001A1CA6" w:rsidP="002F1827">
            <w:pPr>
              <w:spacing w:after="0"/>
              <w:jc w:val="both"/>
              <w:rPr>
                <w:b/>
                <w:bCs/>
                <w:sz w:val="16"/>
                <w:szCs w:val="16"/>
              </w:rPr>
            </w:pPr>
            <w:r w:rsidRPr="000711AA">
              <w:rPr>
                <w:b/>
                <w:bCs/>
                <w:sz w:val="16"/>
                <w:szCs w:val="16"/>
              </w:rPr>
              <w:t>TOTAL</w:t>
            </w:r>
          </w:p>
        </w:tc>
        <w:tc>
          <w:tcPr>
            <w:tcW w:w="340"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sz w:val="16"/>
                <w:szCs w:val="16"/>
              </w:rPr>
            </w:pPr>
            <w:r w:rsidRPr="000711AA">
              <w:rPr>
                <w:sz w:val="16"/>
                <w:szCs w:val="16"/>
              </w:rPr>
              <w:t> </w:t>
            </w:r>
          </w:p>
        </w:tc>
        <w:tc>
          <w:tcPr>
            <w:tcW w:w="224"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sz w:val="16"/>
                <w:szCs w:val="16"/>
              </w:rPr>
            </w:pPr>
            <w:r w:rsidRPr="000711AA">
              <w:rPr>
                <w:sz w:val="16"/>
                <w:szCs w:val="16"/>
              </w:rPr>
              <w:t> </w:t>
            </w:r>
          </w:p>
        </w:tc>
        <w:tc>
          <w:tcPr>
            <w:tcW w:w="186"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b/>
                <w:bCs/>
                <w:sz w:val="16"/>
                <w:szCs w:val="16"/>
              </w:rPr>
            </w:pPr>
            <w:r w:rsidRPr="000711AA">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b/>
                <w:bCs/>
                <w:sz w:val="16"/>
                <w:szCs w:val="16"/>
              </w:rPr>
            </w:pPr>
            <w:r w:rsidRPr="000711AA">
              <w:rPr>
                <w:b/>
                <w:bCs/>
                <w:sz w:val="16"/>
                <w:szCs w:val="16"/>
              </w:rPr>
              <w:t> </w:t>
            </w:r>
          </w:p>
        </w:tc>
        <w:tc>
          <w:tcPr>
            <w:tcW w:w="735"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b/>
                <w:bCs/>
                <w:sz w:val="16"/>
                <w:szCs w:val="16"/>
              </w:rPr>
            </w:pPr>
            <w:r w:rsidRPr="000711AA">
              <w:rPr>
                <w:b/>
                <w:bCs/>
                <w:sz w:val="16"/>
                <w:szCs w:val="16"/>
              </w:rPr>
              <w:t xml:space="preserve">                      448,474,100 </w:t>
            </w:r>
          </w:p>
        </w:tc>
        <w:tc>
          <w:tcPr>
            <w:tcW w:w="838"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b/>
                <w:bCs/>
                <w:sz w:val="16"/>
                <w:szCs w:val="16"/>
              </w:rPr>
            </w:pPr>
            <w:r w:rsidRPr="000711AA">
              <w:rPr>
                <w:b/>
                <w:bCs/>
                <w:sz w:val="16"/>
                <w:szCs w:val="16"/>
              </w:rPr>
              <w:t xml:space="preserve">                                  414,428,560 </w:t>
            </w:r>
          </w:p>
        </w:tc>
        <w:tc>
          <w:tcPr>
            <w:tcW w:w="214"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b/>
                <w:bCs/>
                <w:sz w:val="16"/>
                <w:szCs w:val="16"/>
              </w:rPr>
            </w:pPr>
            <w:r w:rsidRPr="000711AA">
              <w:rPr>
                <w:b/>
                <w:bCs/>
                <w:sz w:val="16"/>
                <w:szCs w:val="16"/>
              </w:rPr>
              <w:t>460</w:t>
            </w:r>
          </w:p>
        </w:tc>
        <w:tc>
          <w:tcPr>
            <w:tcW w:w="615" w:type="pct"/>
            <w:tcBorders>
              <w:top w:val="nil"/>
              <w:left w:val="nil"/>
              <w:bottom w:val="single" w:sz="4" w:space="0" w:color="auto"/>
              <w:right w:val="single" w:sz="4" w:space="0" w:color="auto"/>
            </w:tcBorders>
            <w:shd w:val="clear" w:color="auto" w:fill="auto"/>
            <w:noWrap/>
          </w:tcPr>
          <w:p w:rsidR="001A1CA6" w:rsidRPr="000711AA" w:rsidRDefault="001A1CA6" w:rsidP="002F1827">
            <w:pPr>
              <w:spacing w:after="0"/>
              <w:jc w:val="both"/>
              <w:rPr>
                <w:sz w:val="16"/>
                <w:szCs w:val="16"/>
              </w:rPr>
            </w:pPr>
            <w:r w:rsidRPr="000711AA">
              <w:rPr>
                <w:sz w:val="16"/>
                <w:szCs w:val="16"/>
              </w:rPr>
              <w:t> </w:t>
            </w:r>
          </w:p>
        </w:tc>
      </w:tr>
    </w:tbl>
    <w:p w:rsidR="0021000B" w:rsidRPr="000711AA" w:rsidRDefault="0021000B"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0711AA" w:rsidRDefault="000711AA" w:rsidP="0021000B">
      <w:pPr>
        <w:spacing w:after="0"/>
        <w:jc w:val="both"/>
        <w:rPr>
          <w:b/>
          <w:bCs/>
          <w:sz w:val="20"/>
          <w:szCs w:val="20"/>
        </w:rPr>
      </w:pPr>
    </w:p>
    <w:p w:rsidR="0021000B" w:rsidRPr="000711AA" w:rsidRDefault="0021000B" w:rsidP="0021000B">
      <w:pPr>
        <w:spacing w:after="0"/>
        <w:jc w:val="both"/>
        <w:rPr>
          <w:b/>
          <w:bCs/>
          <w:sz w:val="20"/>
          <w:szCs w:val="20"/>
        </w:rPr>
      </w:pPr>
      <w:r w:rsidRPr="000711AA">
        <w:rPr>
          <w:b/>
          <w:bCs/>
          <w:sz w:val="20"/>
          <w:szCs w:val="20"/>
        </w:rPr>
        <w:lastRenderedPageBreak/>
        <w:t>Agricultural Sector Development Programme - ASDP</w:t>
      </w:r>
    </w:p>
    <w:p w:rsidR="002A1341" w:rsidRPr="000711AA" w:rsidRDefault="007542AF" w:rsidP="002F1827">
      <w:pPr>
        <w:spacing w:after="0"/>
        <w:jc w:val="both"/>
        <w:rPr>
          <w:b/>
          <w:bCs/>
          <w:sz w:val="20"/>
          <w:szCs w:val="20"/>
        </w:rPr>
      </w:pPr>
      <w:r w:rsidRPr="000711AA">
        <w:rPr>
          <w:b/>
          <w:bCs/>
          <w:sz w:val="20"/>
          <w:szCs w:val="20"/>
        </w:rPr>
        <w:t>Sub - Vote Code:</w:t>
      </w:r>
      <w:r w:rsidRPr="000711AA">
        <w:rPr>
          <w:b/>
          <w:bCs/>
          <w:sz w:val="20"/>
          <w:szCs w:val="20"/>
        </w:rPr>
        <w:tab/>
      </w:r>
      <w:r w:rsidRPr="000711AA">
        <w:rPr>
          <w:b/>
          <w:bCs/>
          <w:sz w:val="20"/>
          <w:szCs w:val="20"/>
        </w:rPr>
        <w:tab/>
      </w:r>
      <w:r w:rsidRPr="000711AA">
        <w:rPr>
          <w:b/>
          <w:bCs/>
          <w:sz w:val="20"/>
          <w:szCs w:val="20"/>
        </w:rPr>
        <w:tab/>
      </w:r>
      <w:r w:rsidRPr="000711AA">
        <w:rPr>
          <w:b/>
          <w:bCs/>
          <w:sz w:val="20"/>
          <w:szCs w:val="20"/>
        </w:rPr>
        <w:tab/>
        <w:t>SUB</w:t>
      </w:r>
      <w:r w:rsidR="001A1CA6" w:rsidRPr="000711AA">
        <w:rPr>
          <w:b/>
          <w:bCs/>
          <w:sz w:val="20"/>
          <w:szCs w:val="20"/>
        </w:rPr>
        <w:t>-Vote Name: Directorate of Irrigation and Technical Services</w:t>
      </w:r>
    </w:p>
    <w:p w:rsidR="007542AF" w:rsidRPr="000711AA" w:rsidRDefault="001A1CA6" w:rsidP="002F1827">
      <w:pPr>
        <w:spacing w:after="0"/>
        <w:jc w:val="both"/>
        <w:rPr>
          <w:b/>
          <w:bCs/>
          <w:sz w:val="20"/>
          <w:szCs w:val="20"/>
        </w:rPr>
      </w:pPr>
      <w:r w:rsidRPr="000711AA">
        <w:rPr>
          <w:b/>
          <w:bCs/>
          <w:sz w:val="20"/>
          <w:szCs w:val="20"/>
        </w:rPr>
        <w:t>Objective Code: D</w:t>
      </w:r>
      <w:r w:rsidRPr="000711AA">
        <w:rPr>
          <w:b/>
          <w:bCs/>
          <w:sz w:val="20"/>
          <w:szCs w:val="20"/>
        </w:rPr>
        <w:tab/>
      </w:r>
      <w:r w:rsidRPr="000711AA">
        <w:rPr>
          <w:b/>
          <w:bCs/>
          <w:sz w:val="20"/>
          <w:szCs w:val="20"/>
        </w:rPr>
        <w:tab/>
      </w:r>
      <w:r w:rsidRPr="000711AA">
        <w:rPr>
          <w:b/>
          <w:bCs/>
          <w:sz w:val="20"/>
          <w:szCs w:val="20"/>
        </w:rPr>
        <w:tab/>
      </w:r>
      <w:r w:rsidRPr="000711AA">
        <w:rPr>
          <w:b/>
          <w:bCs/>
          <w:sz w:val="20"/>
          <w:szCs w:val="20"/>
        </w:rPr>
        <w:tab/>
        <w:t>Project Name: Agricultural Sector Development Programme</w:t>
      </w:r>
    </w:p>
    <w:tbl>
      <w:tblPr>
        <w:tblW w:w="5000" w:type="pct"/>
        <w:tblLayout w:type="fixed"/>
        <w:tblLook w:val="04A0"/>
      </w:tblPr>
      <w:tblGrid>
        <w:gridCol w:w="1909"/>
        <w:gridCol w:w="629"/>
        <w:gridCol w:w="629"/>
        <w:gridCol w:w="1080"/>
        <w:gridCol w:w="2702"/>
        <w:gridCol w:w="1259"/>
        <w:gridCol w:w="629"/>
        <w:gridCol w:w="547"/>
        <w:gridCol w:w="533"/>
        <w:gridCol w:w="1262"/>
        <w:gridCol w:w="1259"/>
        <w:gridCol w:w="91"/>
        <w:gridCol w:w="629"/>
        <w:gridCol w:w="1018"/>
      </w:tblGrid>
      <w:tr w:rsidR="001A1CA6" w:rsidRPr="000711AA" w:rsidTr="00054BDC">
        <w:trPr>
          <w:trHeight w:val="593"/>
        </w:trPr>
        <w:tc>
          <w:tcPr>
            <w:tcW w:w="673" w:type="pct"/>
            <w:tcBorders>
              <w:top w:val="single" w:sz="4" w:space="0" w:color="auto"/>
              <w:left w:val="single" w:sz="4" w:space="0" w:color="auto"/>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CODES AND LINKAGE</w:t>
            </w:r>
          </w:p>
        </w:tc>
        <w:tc>
          <w:tcPr>
            <w:tcW w:w="222" w:type="pct"/>
            <w:tcBorders>
              <w:top w:val="single" w:sz="4" w:space="0" w:color="auto"/>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 </w:t>
            </w:r>
          </w:p>
        </w:tc>
        <w:tc>
          <w:tcPr>
            <w:tcW w:w="222" w:type="pct"/>
            <w:tcBorders>
              <w:top w:val="single" w:sz="4" w:space="0" w:color="auto"/>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 </w:t>
            </w:r>
          </w:p>
        </w:tc>
        <w:tc>
          <w:tcPr>
            <w:tcW w:w="381" w:type="pct"/>
            <w:tcBorders>
              <w:top w:val="single" w:sz="4" w:space="0" w:color="auto"/>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ANNUAL PHYSICAL TARGET</w:t>
            </w:r>
          </w:p>
        </w:tc>
        <w:tc>
          <w:tcPr>
            <w:tcW w:w="953" w:type="pct"/>
            <w:tcBorders>
              <w:top w:val="single" w:sz="4" w:space="0" w:color="auto"/>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CUMMULATIVE STATUS ON MEETING PHYSICAL TARGET</w:t>
            </w:r>
          </w:p>
        </w:tc>
        <w:tc>
          <w:tcPr>
            <w:tcW w:w="444" w:type="pct"/>
            <w:tcBorders>
              <w:top w:val="single" w:sz="4" w:space="0" w:color="auto"/>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 </w:t>
            </w:r>
          </w:p>
        </w:tc>
        <w:tc>
          <w:tcPr>
            <w:tcW w:w="222" w:type="pct"/>
            <w:tcBorders>
              <w:top w:val="single" w:sz="4" w:space="0" w:color="auto"/>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 </w:t>
            </w:r>
          </w:p>
        </w:tc>
        <w:tc>
          <w:tcPr>
            <w:tcW w:w="193" w:type="pct"/>
            <w:tcBorders>
              <w:top w:val="single" w:sz="4" w:space="0" w:color="auto"/>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 </w:t>
            </w:r>
          </w:p>
        </w:tc>
        <w:tc>
          <w:tcPr>
            <w:tcW w:w="188" w:type="pct"/>
            <w:tcBorders>
              <w:top w:val="single" w:sz="4" w:space="0" w:color="auto"/>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 </w:t>
            </w:r>
          </w:p>
        </w:tc>
        <w:tc>
          <w:tcPr>
            <w:tcW w:w="445" w:type="pct"/>
            <w:tcBorders>
              <w:top w:val="single" w:sz="4" w:space="0" w:color="auto"/>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EXPENDITURE STATUS</w:t>
            </w:r>
          </w:p>
        </w:tc>
        <w:tc>
          <w:tcPr>
            <w:tcW w:w="444" w:type="pct"/>
            <w:tcBorders>
              <w:top w:val="single" w:sz="4" w:space="0" w:color="auto"/>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 </w:t>
            </w:r>
          </w:p>
        </w:tc>
        <w:tc>
          <w:tcPr>
            <w:tcW w:w="254" w:type="pct"/>
            <w:gridSpan w:val="2"/>
            <w:tcBorders>
              <w:top w:val="single" w:sz="4" w:space="0" w:color="auto"/>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 </w:t>
            </w:r>
          </w:p>
        </w:tc>
        <w:tc>
          <w:tcPr>
            <w:tcW w:w="359" w:type="pct"/>
            <w:vMerge w:val="restart"/>
            <w:tcBorders>
              <w:top w:val="single" w:sz="4" w:space="0" w:color="auto"/>
              <w:left w:val="nil"/>
              <w:right w:val="single" w:sz="4" w:space="0" w:color="auto"/>
            </w:tcBorders>
            <w:shd w:val="clear" w:color="000000" w:fill="CCFFCC"/>
          </w:tcPr>
          <w:p w:rsidR="001A1CA6" w:rsidRPr="000711AA" w:rsidRDefault="001A1CA6" w:rsidP="001A1CA6">
            <w:pPr>
              <w:spacing w:after="0"/>
              <w:jc w:val="both"/>
              <w:rPr>
                <w:b/>
                <w:bCs/>
                <w:sz w:val="16"/>
                <w:szCs w:val="16"/>
              </w:rPr>
            </w:pPr>
            <w:r w:rsidRPr="000711AA">
              <w:rPr>
                <w:b/>
                <w:bCs/>
                <w:sz w:val="16"/>
                <w:szCs w:val="16"/>
              </w:rPr>
              <w:t>REMARKS ON IMPLEMEMNTATION</w:t>
            </w:r>
          </w:p>
        </w:tc>
      </w:tr>
      <w:tr w:rsidR="001A1CA6" w:rsidRPr="000711AA" w:rsidTr="00054BDC">
        <w:trPr>
          <w:trHeight w:val="503"/>
        </w:trPr>
        <w:tc>
          <w:tcPr>
            <w:tcW w:w="673" w:type="pct"/>
            <w:tcBorders>
              <w:top w:val="single" w:sz="4" w:space="0" w:color="auto"/>
              <w:left w:val="single" w:sz="4" w:space="0" w:color="auto"/>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Target Code</w:t>
            </w:r>
          </w:p>
        </w:tc>
        <w:tc>
          <w:tcPr>
            <w:tcW w:w="222" w:type="pct"/>
            <w:tcBorders>
              <w:top w:val="nil"/>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M</w:t>
            </w:r>
          </w:p>
        </w:tc>
        <w:tc>
          <w:tcPr>
            <w:tcW w:w="222" w:type="pct"/>
            <w:tcBorders>
              <w:top w:val="nil"/>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P</w:t>
            </w:r>
          </w:p>
        </w:tc>
        <w:tc>
          <w:tcPr>
            <w:tcW w:w="381" w:type="pct"/>
            <w:tcBorders>
              <w:top w:val="nil"/>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Target Description</w:t>
            </w:r>
          </w:p>
        </w:tc>
        <w:tc>
          <w:tcPr>
            <w:tcW w:w="953" w:type="pct"/>
            <w:tcBorders>
              <w:top w:val="nil"/>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Actual Progress</w:t>
            </w:r>
          </w:p>
        </w:tc>
        <w:tc>
          <w:tcPr>
            <w:tcW w:w="444" w:type="pct"/>
            <w:tcBorders>
              <w:top w:val="nil"/>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Estimated % Completed of annual plan</w:t>
            </w:r>
          </w:p>
        </w:tc>
        <w:tc>
          <w:tcPr>
            <w:tcW w:w="222" w:type="pct"/>
            <w:tcBorders>
              <w:top w:val="nil"/>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On Track</w:t>
            </w:r>
          </w:p>
        </w:tc>
        <w:tc>
          <w:tcPr>
            <w:tcW w:w="193" w:type="pct"/>
            <w:tcBorders>
              <w:top w:val="nil"/>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At Risk</w:t>
            </w:r>
          </w:p>
        </w:tc>
        <w:tc>
          <w:tcPr>
            <w:tcW w:w="188" w:type="pct"/>
            <w:tcBorders>
              <w:top w:val="nil"/>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Unknown</w:t>
            </w:r>
          </w:p>
        </w:tc>
        <w:tc>
          <w:tcPr>
            <w:tcW w:w="445" w:type="pct"/>
            <w:tcBorders>
              <w:top w:val="nil"/>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Cummulative Budget</w:t>
            </w:r>
          </w:p>
        </w:tc>
        <w:tc>
          <w:tcPr>
            <w:tcW w:w="444" w:type="pct"/>
            <w:tcBorders>
              <w:top w:val="nil"/>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Cummulative Actual Expenditure</w:t>
            </w:r>
          </w:p>
        </w:tc>
        <w:tc>
          <w:tcPr>
            <w:tcW w:w="254" w:type="pct"/>
            <w:gridSpan w:val="2"/>
            <w:tcBorders>
              <w:top w:val="nil"/>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r w:rsidRPr="000711AA">
              <w:rPr>
                <w:b/>
                <w:bCs/>
                <w:sz w:val="16"/>
                <w:szCs w:val="16"/>
              </w:rPr>
              <w:t>% Spent</w:t>
            </w:r>
          </w:p>
        </w:tc>
        <w:tc>
          <w:tcPr>
            <w:tcW w:w="359" w:type="pct"/>
            <w:vMerge/>
            <w:tcBorders>
              <w:left w:val="nil"/>
              <w:bottom w:val="single" w:sz="4" w:space="0" w:color="auto"/>
              <w:right w:val="single" w:sz="4" w:space="0" w:color="auto"/>
            </w:tcBorders>
            <w:shd w:val="clear" w:color="000000" w:fill="CCFFCC"/>
          </w:tcPr>
          <w:p w:rsidR="001A1CA6" w:rsidRPr="000711AA" w:rsidRDefault="001A1CA6" w:rsidP="002F1827">
            <w:pPr>
              <w:spacing w:after="0"/>
              <w:jc w:val="both"/>
              <w:rPr>
                <w:b/>
                <w:bCs/>
                <w:sz w:val="16"/>
                <w:szCs w:val="16"/>
              </w:rPr>
            </w:pPr>
          </w:p>
        </w:tc>
      </w:tr>
      <w:tr w:rsidR="009E7558" w:rsidRPr="000711AA" w:rsidTr="00054BDC">
        <w:trPr>
          <w:trHeight w:val="300"/>
        </w:trPr>
        <w:tc>
          <w:tcPr>
            <w:tcW w:w="673" w:type="pct"/>
            <w:tcBorders>
              <w:top w:val="single" w:sz="4" w:space="0" w:color="auto"/>
              <w:left w:val="single" w:sz="4" w:space="0" w:color="auto"/>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1</w:t>
            </w:r>
          </w:p>
        </w:tc>
        <w:tc>
          <w:tcPr>
            <w:tcW w:w="222" w:type="pct"/>
            <w:tcBorders>
              <w:top w:val="nil"/>
              <w:left w:val="nil"/>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2</w:t>
            </w:r>
          </w:p>
        </w:tc>
        <w:tc>
          <w:tcPr>
            <w:tcW w:w="222" w:type="pct"/>
            <w:tcBorders>
              <w:top w:val="nil"/>
              <w:left w:val="nil"/>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3</w:t>
            </w:r>
          </w:p>
        </w:tc>
        <w:tc>
          <w:tcPr>
            <w:tcW w:w="381" w:type="pct"/>
            <w:tcBorders>
              <w:top w:val="nil"/>
              <w:left w:val="nil"/>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4</w:t>
            </w:r>
          </w:p>
        </w:tc>
        <w:tc>
          <w:tcPr>
            <w:tcW w:w="953" w:type="pct"/>
            <w:tcBorders>
              <w:top w:val="nil"/>
              <w:left w:val="nil"/>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5</w:t>
            </w:r>
          </w:p>
        </w:tc>
        <w:tc>
          <w:tcPr>
            <w:tcW w:w="444" w:type="pct"/>
            <w:tcBorders>
              <w:top w:val="nil"/>
              <w:left w:val="nil"/>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6</w:t>
            </w:r>
          </w:p>
        </w:tc>
        <w:tc>
          <w:tcPr>
            <w:tcW w:w="222" w:type="pct"/>
            <w:tcBorders>
              <w:top w:val="nil"/>
              <w:left w:val="nil"/>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7</w:t>
            </w:r>
          </w:p>
        </w:tc>
        <w:tc>
          <w:tcPr>
            <w:tcW w:w="193" w:type="pct"/>
            <w:tcBorders>
              <w:top w:val="nil"/>
              <w:left w:val="nil"/>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8</w:t>
            </w:r>
          </w:p>
        </w:tc>
        <w:tc>
          <w:tcPr>
            <w:tcW w:w="188" w:type="pct"/>
            <w:tcBorders>
              <w:top w:val="nil"/>
              <w:left w:val="nil"/>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10</w:t>
            </w:r>
          </w:p>
        </w:tc>
        <w:tc>
          <w:tcPr>
            <w:tcW w:w="445" w:type="pct"/>
            <w:tcBorders>
              <w:top w:val="nil"/>
              <w:left w:val="nil"/>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11</w:t>
            </w:r>
          </w:p>
        </w:tc>
        <w:tc>
          <w:tcPr>
            <w:tcW w:w="444" w:type="pct"/>
            <w:tcBorders>
              <w:top w:val="nil"/>
              <w:left w:val="nil"/>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12</w:t>
            </w:r>
          </w:p>
        </w:tc>
        <w:tc>
          <w:tcPr>
            <w:tcW w:w="254" w:type="pct"/>
            <w:gridSpan w:val="2"/>
            <w:tcBorders>
              <w:top w:val="nil"/>
              <w:left w:val="nil"/>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13</w:t>
            </w:r>
          </w:p>
        </w:tc>
        <w:tc>
          <w:tcPr>
            <w:tcW w:w="359" w:type="pct"/>
            <w:tcBorders>
              <w:top w:val="nil"/>
              <w:left w:val="nil"/>
              <w:bottom w:val="single" w:sz="4" w:space="0" w:color="auto"/>
              <w:right w:val="single" w:sz="4" w:space="0" w:color="auto"/>
            </w:tcBorders>
            <w:shd w:val="clear" w:color="000000" w:fill="CCFFCC"/>
          </w:tcPr>
          <w:p w:rsidR="009E7558" w:rsidRPr="000711AA" w:rsidRDefault="009E7558" w:rsidP="002F1827">
            <w:pPr>
              <w:spacing w:after="0"/>
              <w:jc w:val="both"/>
              <w:rPr>
                <w:b/>
                <w:bCs/>
                <w:sz w:val="16"/>
                <w:szCs w:val="16"/>
              </w:rPr>
            </w:pPr>
            <w:r w:rsidRPr="000711AA">
              <w:rPr>
                <w:b/>
                <w:bCs/>
                <w:sz w:val="16"/>
                <w:szCs w:val="16"/>
              </w:rPr>
              <w:t>14</w:t>
            </w:r>
          </w:p>
        </w:tc>
      </w:tr>
      <w:tr w:rsidR="0021000B" w:rsidRPr="000711AA" w:rsidTr="003B7477">
        <w:trPr>
          <w:trHeight w:val="2295"/>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21000B" w:rsidRPr="000711AA" w:rsidRDefault="0021000B" w:rsidP="00FF6319">
            <w:pPr>
              <w:spacing w:after="0"/>
              <w:jc w:val="both"/>
              <w:rPr>
                <w:sz w:val="16"/>
                <w:szCs w:val="16"/>
              </w:rPr>
            </w:pPr>
            <w:r w:rsidRPr="000711AA">
              <w:rPr>
                <w:sz w:val="16"/>
                <w:szCs w:val="16"/>
              </w:rPr>
              <w:t xml:space="preserve"> DO1D</w:t>
            </w:r>
          </w:p>
        </w:tc>
        <w:tc>
          <w:tcPr>
            <w:tcW w:w="222"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V</w:t>
            </w:r>
          </w:p>
        </w:tc>
        <w:tc>
          <w:tcPr>
            <w:tcW w:w="222"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 </w:t>
            </w:r>
          </w:p>
        </w:tc>
        <w:tc>
          <w:tcPr>
            <w:tcW w:w="381" w:type="pct"/>
            <w:tcBorders>
              <w:top w:val="nil"/>
              <w:left w:val="nil"/>
              <w:bottom w:val="single" w:sz="4" w:space="0" w:color="auto"/>
              <w:right w:val="single" w:sz="4" w:space="0" w:color="auto"/>
            </w:tcBorders>
            <w:shd w:val="clear" w:color="000000" w:fill="FFFFFF"/>
          </w:tcPr>
          <w:p w:rsidR="0021000B" w:rsidRPr="000711AA" w:rsidRDefault="0021000B" w:rsidP="00FF6319">
            <w:pPr>
              <w:spacing w:after="0"/>
              <w:jc w:val="both"/>
              <w:rPr>
                <w:sz w:val="16"/>
                <w:szCs w:val="16"/>
              </w:rPr>
            </w:pPr>
            <w:r w:rsidRPr="000711AA">
              <w:rPr>
                <w:sz w:val="16"/>
                <w:szCs w:val="16"/>
              </w:rPr>
              <w:t>To Rehabilitate and  Improve irrigation infrastructures  including  farm roads  and Irrigators Organization (IOs) in 39 irrigation schemes  Under BRN by June 2015</w:t>
            </w:r>
          </w:p>
        </w:tc>
        <w:tc>
          <w:tcPr>
            <w:tcW w:w="953" w:type="pct"/>
            <w:tcBorders>
              <w:top w:val="nil"/>
              <w:left w:val="nil"/>
              <w:bottom w:val="single" w:sz="4" w:space="0" w:color="auto"/>
              <w:right w:val="single" w:sz="4" w:space="0" w:color="auto"/>
            </w:tcBorders>
            <w:shd w:val="clear" w:color="000000" w:fill="FFFFFF"/>
          </w:tcPr>
          <w:p w:rsidR="0021000B" w:rsidRPr="000711AA" w:rsidRDefault="0021000B" w:rsidP="00FF6319">
            <w:pPr>
              <w:spacing w:after="0"/>
              <w:jc w:val="both"/>
              <w:rPr>
                <w:sz w:val="16"/>
                <w:szCs w:val="16"/>
              </w:rPr>
            </w:pPr>
            <w:r w:rsidRPr="000711AA">
              <w:rPr>
                <w:sz w:val="16"/>
                <w:szCs w:val="16"/>
              </w:rPr>
              <w:t>The review of designs and preparation of tender documents for 13 Irrigation schemes were completed and construction/rehabilitation of 19 irrigation schemes including 13 designed were implemented</w:t>
            </w:r>
            <w:proofErr w:type="gramStart"/>
            <w:r w:rsidRPr="000711AA">
              <w:rPr>
                <w:sz w:val="16"/>
                <w:szCs w:val="16"/>
              </w:rPr>
              <w:t>:-</w:t>
            </w:r>
            <w:proofErr w:type="gramEnd"/>
            <w:r w:rsidRPr="000711AA">
              <w:rPr>
                <w:sz w:val="16"/>
                <w:szCs w:val="16"/>
              </w:rPr>
              <w:t xml:space="preserve"> These schemes were Chang'ombe irrigation scheme where excavation of MC 1500 m completed, 560 m outt of 1500m of MC is lined; in the rehabilitation of headwork completed, construction of Apron and downstream stilling basin is done; construction of abutment walls and cut-off walls has been done. In average the construction has reached 89%. For Motombaya scheme, excavation of Main canal 1700 m out of 2000 m is done, lining of 1400 m of MC is done. On average the construction has reached 75%</w:t>
            </w:r>
            <w:proofErr w:type="gramStart"/>
            <w:r w:rsidRPr="000711AA">
              <w:rPr>
                <w:sz w:val="16"/>
                <w:szCs w:val="16"/>
              </w:rPr>
              <w:t>;  Mwendamtitu</w:t>
            </w:r>
            <w:proofErr w:type="gramEnd"/>
            <w:r w:rsidRPr="000711AA">
              <w:rPr>
                <w:sz w:val="16"/>
                <w:szCs w:val="16"/>
              </w:rPr>
              <w:t xml:space="preserve"> scheme, construction of flood bund and river training are going on. On average the work has reached 68%; Mbuyuni Kimani excavation and lining of 300 m out of 1400 m of main canal is in progress and construction of flood bund completed. On average the work has reached 55%; Ipatagwa site clearance completed and stonemansory lining of 2150 m out of 2500m of main canal is completed. The overall work of the contract is 80 percent; Kapyo excavation of 2500m out of 3200m and lining of main canal 1500m out of </w:t>
            </w:r>
            <w:r w:rsidRPr="000711AA">
              <w:rPr>
                <w:sz w:val="16"/>
                <w:szCs w:val="16"/>
              </w:rPr>
              <w:lastRenderedPageBreak/>
              <w:t xml:space="preserve">2000m of the contract. The overall workdone is 72 percent; Kongolo Mswiswi excavation of 2100m out of 2500m of main canal completed and lining of 1520m out of 2500m completed. The overall workdone is 60 percent; Gwiri - Lining of 370m out of 800m completed which is 58 percent of the contract work; Cherehani Mkoga - excavation of 1600m which is 56 percent of the contract work; Idodi - excavation of 2900m and lining of 1500m out of 2900, construction of one box calvert out of four. The overall work of the contract is 75 percent. Others are Mapogolo - excavation of 300m and lining of 300m which is 50 percent of the contract work; </w:t>
            </w:r>
            <w:proofErr w:type="gramStart"/>
            <w:r w:rsidRPr="000711AA">
              <w:rPr>
                <w:sz w:val="16"/>
                <w:szCs w:val="16"/>
              </w:rPr>
              <w:t>Ugalla ,</w:t>
            </w:r>
            <w:proofErr w:type="gramEnd"/>
            <w:r w:rsidRPr="000711AA">
              <w:rPr>
                <w:sz w:val="16"/>
                <w:szCs w:val="16"/>
              </w:rPr>
              <w:t xml:space="preserve"> Mwamkulu and Karema - the contracts have been awarded and contractors are in mobilisation stages.</w:t>
            </w:r>
          </w:p>
          <w:p w:rsidR="0021000B" w:rsidRPr="000711AA" w:rsidRDefault="0021000B" w:rsidP="00FF6319">
            <w:pPr>
              <w:spacing w:after="0"/>
              <w:jc w:val="both"/>
              <w:rPr>
                <w:sz w:val="16"/>
                <w:szCs w:val="16"/>
              </w:rPr>
            </w:pPr>
          </w:p>
        </w:tc>
        <w:tc>
          <w:tcPr>
            <w:tcW w:w="444" w:type="pct"/>
            <w:tcBorders>
              <w:top w:val="nil"/>
              <w:left w:val="nil"/>
              <w:bottom w:val="single" w:sz="4" w:space="0" w:color="auto"/>
              <w:right w:val="single" w:sz="4" w:space="0" w:color="auto"/>
            </w:tcBorders>
            <w:shd w:val="clear" w:color="000000" w:fill="FFFFFF"/>
            <w:noWrap/>
          </w:tcPr>
          <w:p w:rsidR="0021000B" w:rsidRPr="000711AA" w:rsidRDefault="0021000B" w:rsidP="00FF6319">
            <w:pPr>
              <w:spacing w:after="0"/>
              <w:jc w:val="both"/>
              <w:rPr>
                <w:sz w:val="16"/>
                <w:szCs w:val="16"/>
              </w:rPr>
            </w:pPr>
            <w:r w:rsidRPr="000711AA">
              <w:rPr>
                <w:sz w:val="16"/>
                <w:szCs w:val="16"/>
              </w:rPr>
              <w:lastRenderedPageBreak/>
              <w:t>75%</w:t>
            </w:r>
          </w:p>
        </w:tc>
        <w:tc>
          <w:tcPr>
            <w:tcW w:w="222"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V</w:t>
            </w:r>
          </w:p>
        </w:tc>
        <w:tc>
          <w:tcPr>
            <w:tcW w:w="188" w:type="pct"/>
            <w:tcBorders>
              <w:top w:val="nil"/>
              <w:left w:val="nil"/>
              <w:bottom w:val="single" w:sz="4" w:space="0" w:color="auto"/>
              <w:right w:val="single" w:sz="4" w:space="0" w:color="auto"/>
            </w:tcBorders>
            <w:shd w:val="clear" w:color="auto" w:fill="auto"/>
            <w:noWrap/>
            <w:vAlign w:val="bottom"/>
          </w:tcPr>
          <w:p w:rsidR="0021000B" w:rsidRPr="000711AA" w:rsidRDefault="0021000B" w:rsidP="00FF6319">
            <w:pPr>
              <w:spacing w:after="0"/>
              <w:jc w:val="both"/>
              <w:rPr>
                <w:sz w:val="16"/>
                <w:szCs w:val="16"/>
              </w:rPr>
            </w:pPr>
            <w:r w:rsidRPr="000711AA">
              <w:rPr>
                <w:sz w:val="16"/>
                <w:szCs w:val="16"/>
              </w:rPr>
              <w:t> </w:t>
            </w:r>
          </w:p>
        </w:tc>
        <w:tc>
          <w:tcPr>
            <w:tcW w:w="445" w:type="pct"/>
            <w:tcBorders>
              <w:top w:val="nil"/>
              <w:left w:val="nil"/>
              <w:bottom w:val="single" w:sz="4" w:space="0" w:color="auto"/>
              <w:right w:val="single" w:sz="4" w:space="0" w:color="auto"/>
            </w:tcBorders>
            <w:shd w:val="clear" w:color="000000" w:fill="FFFFFF"/>
            <w:noWrap/>
          </w:tcPr>
          <w:p w:rsidR="0021000B" w:rsidRPr="000711AA" w:rsidRDefault="0021000B" w:rsidP="00FF6319">
            <w:pPr>
              <w:spacing w:after="0"/>
              <w:jc w:val="both"/>
              <w:rPr>
                <w:sz w:val="16"/>
                <w:szCs w:val="16"/>
              </w:rPr>
            </w:pPr>
            <w:r w:rsidRPr="000711AA">
              <w:rPr>
                <w:sz w:val="16"/>
                <w:szCs w:val="16"/>
              </w:rPr>
              <w:t xml:space="preserve">   10,430,510,000 </w:t>
            </w:r>
          </w:p>
        </w:tc>
        <w:tc>
          <w:tcPr>
            <w:tcW w:w="444"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 xml:space="preserve">            5,481,000,000 </w:t>
            </w:r>
          </w:p>
        </w:tc>
        <w:tc>
          <w:tcPr>
            <w:tcW w:w="254" w:type="pct"/>
            <w:gridSpan w:val="2"/>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53%</w:t>
            </w:r>
          </w:p>
        </w:tc>
        <w:tc>
          <w:tcPr>
            <w:tcW w:w="359" w:type="pct"/>
            <w:tcBorders>
              <w:top w:val="nil"/>
              <w:left w:val="nil"/>
              <w:bottom w:val="single" w:sz="4" w:space="0" w:color="auto"/>
              <w:right w:val="single" w:sz="4" w:space="0" w:color="auto"/>
            </w:tcBorders>
            <w:shd w:val="clear" w:color="auto" w:fill="auto"/>
          </w:tcPr>
          <w:p w:rsidR="0021000B" w:rsidRPr="000711AA" w:rsidRDefault="0021000B" w:rsidP="00FF6319">
            <w:pPr>
              <w:jc w:val="both"/>
              <w:rPr>
                <w:sz w:val="16"/>
                <w:szCs w:val="16"/>
              </w:rPr>
            </w:pPr>
            <w:r w:rsidRPr="000711AA">
              <w:rPr>
                <w:sz w:val="16"/>
                <w:szCs w:val="16"/>
              </w:rPr>
              <w:t xml:space="preserve">All funds were committed and used to 19 irrigation schemes but were </w:t>
            </w:r>
            <w:r w:rsidR="009E2B3C" w:rsidRPr="000711AA">
              <w:rPr>
                <w:sz w:val="16"/>
                <w:szCs w:val="16"/>
              </w:rPr>
              <w:t>not released</w:t>
            </w:r>
            <w:r w:rsidRPr="000711AA">
              <w:rPr>
                <w:sz w:val="16"/>
                <w:szCs w:val="16"/>
              </w:rPr>
              <w:t xml:space="preserve"> as planned. This led to the fail of the completion of the annual planned interventions.</w:t>
            </w:r>
          </w:p>
        </w:tc>
      </w:tr>
      <w:tr w:rsidR="0021000B" w:rsidRPr="000711AA" w:rsidTr="003B7477">
        <w:trPr>
          <w:trHeight w:val="1340"/>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21000B" w:rsidRPr="000711AA" w:rsidRDefault="0021000B" w:rsidP="00FF6319">
            <w:pPr>
              <w:spacing w:after="0"/>
              <w:jc w:val="both"/>
              <w:rPr>
                <w:sz w:val="16"/>
                <w:szCs w:val="16"/>
              </w:rPr>
            </w:pPr>
            <w:r w:rsidRPr="000711AA">
              <w:rPr>
                <w:sz w:val="16"/>
                <w:szCs w:val="16"/>
              </w:rPr>
              <w:lastRenderedPageBreak/>
              <w:t xml:space="preserve"> DO1C</w:t>
            </w:r>
          </w:p>
        </w:tc>
        <w:tc>
          <w:tcPr>
            <w:tcW w:w="222"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V</w:t>
            </w:r>
          </w:p>
        </w:tc>
        <w:tc>
          <w:tcPr>
            <w:tcW w:w="222"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 </w:t>
            </w:r>
          </w:p>
        </w:tc>
        <w:tc>
          <w:tcPr>
            <w:tcW w:w="381" w:type="pct"/>
            <w:tcBorders>
              <w:top w:val="nil"/>
              <w:left w:val="nil"/>
              <w:bottom w:val="single" w:sz="4" w:space="0" w:color="auto"/>
              <w:right w:val="single" w:sz="4" w:space="0" w:color="auto"/>
            </w:tcBorders>
            <w:shd w:val="clear" w:color="000000" w:fill="FFFFFF"/>
          </w:tcPr>
          <w:p w:rsidR="0021000B" w:rsidRPr="000711AA" w:rsidRDefault="0021000B" w:rsidP="00FF6319">
            <w:pPr>
              <w:spacing w:after="0"/>
              <w:jc w:val="both"/>
              <w:rPr>
                <w:sz w:val="16"/>
                <w:szCs w:val="16"/>
              </w:rPr>
            </w:pPr>
            <w:r w:rsidRPr="000711AA">
              <w:rPr>
                <w:sz w:val="16"/>
                <w:szCs w:val="16"/>
              </w:rPr>
              <w:t>To support smallholder farmers for Systems of Rice Intensification(SRI) in 20 irrigation schemes  through PHRD by end of  2014</w:t>
            </w:r>
          </w:p>
        </w:tc>
        <w:tc>
          <w:tcPr>
            <w:tcW w:w="953" w:type="pct"/>
            <w:tcBorders>
              <w:top w:val="nil"/>
              <w:left w:val="nil"/>
              <w:bottom w:val="single" w:sz="4" w:space="0" w:color="auto"/>
              <w:right w:val="single" w:sz="4" w:space="0" w:color="auto"/>
            </w:tcBorders>
            <w:shd w:val="clear" w:color="000000" w:fill="FFFFFF"/>
          </w:tcPr>
          <w:p w:rsidR="0021000B" w:rsidRPr="000711AA" w:rsidRDefault="0021000B" w:rsidP="00FF6319">
            <w:pPr>
              <w:spacing w:after="0"/>
              <w:jc w:val="both"/>
              <w:rPr>
                <w:sz w:val="16"/>
                <w:szCs w:val="16"/>
              </w:rPr>
            </w:pPr>
            <w:r w:rsidRPr="000711AA">
              <w:rPr>
                <w:sz w:val="16"/>
                <w:szCs w:val="16"/>
              </w:rPr>
              <w:t xml:space="preserve">1350 smallholder farmers have been trained on Systems of Rice </w:t>
            </w:r>
            <w:r w:rsidR="009E2B3C" w:rsidRPr="000711AA">
              <w:rPr>
                <w:sz w:val="16"/>
                <w:szCs w:val="16"/>
              </w:rPr>
              <w:t>Intensification (</w:t>
            </w:r>
            <w:r w:rsidRPr="000711AA">
              <w:rPr>
                <w:sz w:val="16"/>
                <w:szCs w:val="16"/>
              </w:rPr>
              <w:t>SRI</w:t>
            </w:r>
            <w:r w:rsidR="009E2B3C" w:rsidRPr="000711AA">
              <w:rPr>
                <w:sz w:val="16"/>
                <w:szCs w:val="16"/>
              </w:rPr>
              <w:t>) through</w:t>
            </w:r>
            <w:r w:rsidRPr="000711AA">
              <w:rPr>
                <w:sz w:val="16"/>
                <w:szCs w:val="16"/>
              </w:rPr>
              <w:t xml:space="preserve"> PHRD; The evaluation of farmer's productivity after training will be conducted in financial year 2015/2016.</w:t>
            </w:r>
          </w:p>
        </w:tc>
        <w:tc>
          <w:tcPr>
            <w:tcW w:w="444" w:type="pct"/>
            <w:tcBorders>
              <w:top w:val="nil"/>
              <w:left w:val="nil"/>
              <w:bottom w:val="single" w:sz="4" w:space="0" w:color="auto"/>
              <w:right w:val="single" w:sz="4" w:space="0" w:color="auto"/>
            </w:tcBorders>
            <w:shd w:val="clear" w:color="000000" w:fill="FFFFFF"/>
            <w:noWrap/>
          </w:tcPr>
          <w:p w:rsidR="0021000B" w:rsidRPr="000711AA" w:rsidRDefault="0021000B" w:rsidP="00FF6319">
            <w:pPr>
              <w:spacing w:after="0"/>
              <w:jc w:val="both"/>
              <w:rPr>
                <w:sz w:val="16"/>
                <w:szCs w:val="16"/>
              </w:rPr>
            </w:pPr>
            <w:r w:rsidRPr="000711AA">
              <w:rPr>
                <w:sz w:val="16"/>
                <w:szCs w:val="16"/>
              </w:rPr>
              <w:t>100%</w:t>
            </w:r>
          </w:p>
        </w:tc>
        <w:tc>
          <w:tcPr>
            <w:tcW w:w="222"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V </w:t>
            </w:r>
          </w:p>
        </w:tc>
        <w:tc>
          <w:tcPr>
            <w:tcW w:w="193"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p>
        </w:tc>
        <w:tc>
          <w:tcPr>
            <w:tcW w:w="188" w:type="pct"/>
            <w:tcBorders>
              <w:top w:val="nil"/>
              <w:left w:val="nil"/>
              <w:bottom w:val="single" w:sz="4" w:space="0" w:color="auto"/>
              <w:right w:val="single" w:sz="4" w:space="0" w:color="auto"/>
            </w:tcBorders>
            <w:shd w:val="clear" w:color="auto" w:fill="auto"/>
            <w:noWrap/>
            <w:vAlign w:val="bottom"/>
          </w:tcPr>
          <w:p w:rsidR="0021000B" w:rsidRPr="000711AA" w:rsidRDefault="0021000B" w:rsidP="00FF6319">
            <w:pPr>
              <w:spacing w:after="0"/>
              <w:jc w:val="both"/>
              <w:rPr>
                <w:sz w:val="16"/>
                <w:szCs w:val="16"/>
              </w:rPr>
            </w:pPr>
            <w:r w:rsidRPr="000711AA">
              <w:rPr>
                <w:sz w:val="16"/>
                <w:szCs w:val="16"/>
              </w:rPr>
              <w:t> </w:t>
            </w:r>
          </w:p>
        </w:tc>
        <w:tc>
          <w:tcPr>
            <w:tcW w:w="445" w:type="pct"/>
            <w:tcBorders>
              <w:top w:val="nil"/>
              <w:left w:val="nil"/>
              <w:bottom w:val="single" w:sz="4" w:space="0" w:color="auto"/>
              <w:right w:val="single" w:sz="4" w:space="0" w:color="auto"/>
            </w:tcBorders>
            <w:shd w:val="clear" w:color="auto" w:fill="auto"/>
            <w:noWrap/>
          </w:tcPr>
          <w:p w:rsidR="0021000B" w:rsidRPr="000711AA" w:rsidRDefault="0021000B" w:rsidP="00FF6319">
            <w:pPr>
              <w:jc w:val="both"/>
              <w:rPr>
                <w:bCs/>
                <w:sz w:val="16"/>
                <w:szCs w:val="16"/>
              </w:rPr>
            </w:pPr>
            <w:r w:rsidRPr="000711AA">
              <w:rPr>
                <w:bCs/>
                <w:sz w:val="16"/>
                <w:szCs w:val="16"/>
              </w:rPr>
              <w:t xml:space="preserve">      207,200,000 </w:t>
            </w:r>
          </w:p>
          <w:p w:rsidR="0021000B" w:rsidRPr="007160B8" w:rsidRDefault="0021000B" w:rsidP="00FF6319">
            <w:pPr>
              <w:jc w:val="both"/>
              <w:rPr>
                <w:sz w:val="16"/>
                <w:szCs w:val="16"/>
              </w:rPr>
            </w:pPr>
          </w:p>
        </w:tc>
        <w:tc>
          <w:tcPr>
            <w:tcW w:w="444" w:type="pct"/>
            <w:tcBorders>
              <w:top w:val="nil"/>
              <w:left w:val="nil"/>
              <w:bottom w:val="single" w:sz="4" w:space="0" w:color="auto"/>
              <w:right w:val="single" w:sz="4" w:space="0" w:color="auto"/>
            </w:tcBorders>
            <w:shd w:val="clear" w:color="000000" w:fill="FFFFFF"/>
            <w:noWrap/>
          </w:tcPr>
          <w:p w:rsidR="0021000B" w:rsidRPr="000711AA" w:rsidRDefault="0021000B" w:rsidP="00FF6319">
            <w:pPr>
              <w:jc w:val="both"/>
              <w:rPr>
                <w:bCs/>
                <w:sz w:val="16"/>
                <w:szCs w:val="16"/>
              </w:rPr>
            </w:pPr>
            <w:r w:rsidRPr="000711AA">
              <w:rPr>
                <w:bCs/>
                <w:sz w:val="16"/>
                <w:szCs w:val="16"/>
              </w:rPr>
              <w:t xml:space="preserve">      207,200,000 </w:t>
            </w:r>
          </w:p>
          <w:p w:rsidR="0021000B" w:rsidRPr="007160B8" w:rsidRDefault="0021000B" w:rsidP="00FF6319">
            <w:pPr>
              <w:jc w:val="both"/>
              <w:rPr>
                <w:bCs/>
                <w:sz w:val="16"/>
                <w:szCs w:val="16"/>
              </w:rPr>
            </w:pPr>
          </w:p>
        </w:tc>
        <w:tc>
          <w:tcPr>
            <w:tcW w:w="254" w:type="pct"/>
            <w:gridSpan w:val="2"/>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100</w:t>
            </w:r>
          </w:p>
        </w:tc>
        <w:tc>
          <w:tcPr>
            <w:tcW w:w="359" w:type="pct"/>
            <w:tcBorders>
              <w:top w:val="nil"/>
              <w:left w:val="nil"/>
              <w:bottom w:val="single" w:sz="4" w:space="0" w:color="auto"/>
              <w:right w:val="single" w:sz="4" w:space="0" w:color="auto"/>
            </w:tcBorders>
            <w:shd w:val="clear" w:color="auto" w:fill="auto"/>
            <w:noWrap/>
          </w:tcPr>
          <w:p w:rsidR="0021000B" w:rsidRPr="000711AA" w:rsidRDefault="0021000B" w:rsidP="002F1827">
            <w:pPr>
              <w:spacing w:after="0"/>
              <w:jc w:val="both"/>
              <w:rPr>
                <w:sz w:val="16"/>
                <w:szCs w:val="16"/>
              </w:rPr>
            </w:pPr>
          </w:p>
        </w:tc>
      </w:tr>
      <w:tr w:rsidR="0021000B" w:rsidRPr="000711AA" w:rsidTr="003B7477">
        <w:trPr>
          <w:trHeight w:val="2040"/>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21000B" w:rsidRPr="000711AA" w:rsidRDefault="0021000B" w:rsidP="00FF6319">
            <w:pPr>
              <w:spacing w:after="0"/>
              <w:jc w:val="both"/>
              <w:rPr>
                <w:sz w:val="16"/>
                <w:szCs w:val="16"/>
              </w:rPr>
            </w:pPr>
            <w:r w:rsidRPr="000711AA">
              <w:rPr>
                <w:sz w:val="16"/>
                <w:szCs w:val="16"/>
              </w:rPr>
              <w:t>DO2C</w:t>
            </w:r>
          </w:p>
        </w:tc>
        <w:tc>
          <w:tcPr>
            <w:tcW w:w="222"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V</w:t>
            </w:r>
          </w:p>
        </w:tc>
        <w:tc>
          <w:tcPr>
            <w:tcW w:w="222"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 </w:t>
            </w:r>
          </w:p>
        </w:tc>
        <w:tc>
          <w:tcPr>
            <w:tcW w:w="381"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r w:rsidRPr="000711AA">
              <w:rPr>
                <w:sz w:val="16"/>
                <w:szCs w:val="16"/>
              </w:rPr>
              <w:t xml:space="preserve">Capacity building to farmers and the commission through Japan Policy for Human Resource Development (PHRD) and Small Scale </w:t>
            </w:r>
            <w:r w:rsidRPr="000711AA">
              <w:rPr>
                <w:sz w:val="16"/>
                <w:szCs w:val="16"/>
              </w:rPr>
              <w:lastRenderedPageBreak/>
              <w:t>Irrigation Development Project (SSIDP)</w:t>
            </w:r>
          </w:p>
          <w:p w:rsidR="0021000B" w:rsidRPr="000711AA" w:rsidRDefault="0021000B" w:rsidP="00FF6319">
            <w:pPr>
              <w:spacing w:after="0"/>
              <w:jc w:val="both"/>
              <w:rPr>
                <w:sz w:val="16"/>
                <w:szCs w:val="16"/>
              </w:rPr>
            </w:pPr>
          </w:p>
        </w:tc>
        <w:tc>
          <w:tcPr>
            <w:tcW w:w="953" w:type="pct"/>
            <w:tcBorders>
              <w:top w:val="nil"/>
              <w:left w:val="nil"/>
              <w:bottom w:val="single" w:sz="4" w:space="0" w:color="auto"/>
              <w:right w:val="single" w:sz="4" w:space="0" w:color="auto"/>
            </w:tcBorders>
            <w:shd w:val="clear" w:color="000000" w:fill="FFFFFF"/>
          </w:tcPr>
          <w:p w:rsidR="0021000B" w:rsidRPr="000711AA" w:rsidRDefault="0021000B" w:rsidP="00FF6319">
            <w:pPr>
              <w:spacing w:after="0" w:line="360" w:lineRule="auto"/>
              <w:rPr>
                <w:sz w:val="16"/>
                <w:szCs w:val="16"/>
              </w:rPr>
            </w:pPr>
            <w:r w:rsidRPr="000711AA">
              <w:rPr>
                <w:sz w:val="16"/>
                <w:szCs w:val="16"/>
              </w:rPr>
              <w:lastRenderedPageBreak/>
              <w:t>. In the implementation of SSIDP and PHRD</w:t>
            </w:r>
            <w:proofErr w:type="gramStart"/>
            <w:r w:rsidRPr="000711AA">
              <w:rPr>
                <w:sz w:val="16"/>
                <w:szCs w:val="16"/>
              </w:rPr>
              <w:t>:-</w:t>
            </w:r>
            <w:proofErr w:type="gramEnd"/>
            <w:r w:rsidRPr="000711AA">
              <w:rPr>
                <w:sz w:val="16"/>
                <w:szCs w:val="16"/>
              </w:rPr>
              <w:t xml:space="preserve"> 60 laptops computers, two (2) desktop computer, 23 printers and 10 total stations were procured. Also nine (9) motor vehicles and 39 motorcycles were procured      </w:t>
            </w:r>
          </w:p>
          <w:p w:rsidR="0021000B" w:rsidRPr="000711AA" w:rsidRDefault="0021000B" w:rsidP="00FF6319">
            <w:pPr>
              <w:spacing w:after="0"/>
              <w:jc w:val="both"/>
              <w:rPr>
                <w:sz w:val="16"/>
                <w:szCs w:val="16"/>
              </w:rPr>
            </w:pPr>
          </w:p>
        </w:tc>
        <w:tc>
          <w:tcPr>
            <w:tcW w:w="444" w:type="pct"/>
            <w:tcBorders>
              <w:top w:val="nil"/>
              <w:left w:val="nil"/>
              <w:bottom w:val="single" w:sz="4" w:space="0" w:color="auto"/>
              <w:right w:val="single" w:sz="4" w:space="0" w:color="auto"/>
            </w:tcBorders>
            <w:shd w:val="clear" w:color="000000" w:fill="FFFFFF"/>
            <w:noWrap/>
          </w:tcPr>
          <w:p w:rsidR="0021000B" w:rsidRPr="000711AA" w:rsidRDefault="0021000B" w:rsidP="00FF6319">
            <w:pPr>
              <w:spacing w:after="0"/>
              <w:jc w:val="both"/>
              <w:rPr>
                <w:sz w:val="16"/>
                <w:szCs w:val="16"/>
              </w:rPr>
            </w:pPr>
            <w:r w:rsidRPr="000711AA">
              <w:rPr>
                <w:sz w:val="16"/>
                <w:szCs w:val="16"/>
              </w:rPr>
              <w:t>37%</w:t>
            </w:r>
          </w:p>
        </w:tc>
        <w:tc>
          <w:tcPr>
            <w:tcW w:w="222"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 V</w:t>
            </w:r>
          </w:p>
        </w:tc>
        <w:tc>
          <w:tcPr>
            <w:tcW w:w="188" w:type="pct"/>
            <w:tcBorders>
              <w:top w:val="nil"/>
              <w:left w:val="nil"/>
              <w:bottom w:val="single" w:sz="4" w:space="0" w:color="auto"/>
              <w:right w:val="single" w:sz="4" w:space="0" w:color="auto"/>
            </w:tcBorders>
            <w:shd w:val="clear" w:color="auto" w:fill="auto"/>
            <w:noWrap/>
            <w:vAlign w:val="bottom"/>
          </w:tcPr>
          <w:p w:rsidR="0021000B" w:rsidRPr="000711AA" w:rsidRDefault="0021000B" w:rsidP="00FF6319">
            <w:pPr>
              <w:spacing w:after="0"/>
              <w:jc w:val="both"/>
              <w:rPr>
                <w:sz w:val="16"/>
                <w:szCs w:val="16"/>
              </w:rPr>
            </w:pPr>
            <w:r w:rsidRPr="000711AA">
              <w:rPr>
                <w:sz w:val="16"/>
                <w:szCs w:val="16"/>
              </w:rPr>
              <w:t> </w:t>
            </w:r>
          </w:p>
        </w:tc>
        <w:tc>
          <w:tcPr>
            <w:tcW w:w="445" w:type="pct"/>
            <w:tcBorders>
              <w:top w:val="nil"/>
              <w:left w:val="nil"/>
              <w:bottom w:val="single" w:sz="4" w:space="0" w:color="auto"/>
              <w:right w:val="single" w:sz="4" w:space="0" w:color="auto"/>
            </w:tcBorders>
            <w:shd w:val="clear" w:color="auto" w:fill="auto"/>
            <w:noWrap/>
          </w:tcPr>
          <w:p w:rsidR="0021000B" w:rsidRPr="000711AA" w:rsidRDefault="0021000B" w:rsidP="00FF6319">
            <w:pPr>
              <w:jc w:val="both"/>
              <w:rPr>
                <w:bCs/>
                <w:sz w:val="16"/>
                <w:szCs w:val="16"/>
              </w:rPr>
            </w:pPr>
            <w:r w:rsidRPr="000711AA">
              <w:rPr>
                <w:bCs/>
                <w:sz w:val="16"/>
                <w:szCs w:val="16"/>
              </w:rPr>
              <w:t xml:space="preserve">      3,318,589,480</w:t>
            </w:r>
          </w:p>
          <w:p w:rsidR="0021000B" w:rsidRPr="007160B8" w:rsidRDefault="0021000B" w:rsidP="00FF6319">
            <w:pPr>
              <w:jc w:val="both"/>
              <w:rPr>
                <w:sz w:val="16"/>
                <w:szCs w:val="16"/>
              </w:rPr>
            </w:pPr>
          </w:p>
        </w:tc>
        <w:tc>
          <w:tcPr>
            <w:tcW w:w="444" w:type="pct"/>
            <w:tcBorders>
              <w:top w:val="nil"/>
              <w:left w:val="nil"/>
              <w:bottom w:val="single" w:sz="4" w:space="0" w:color="auto"/>
              <w:right w:val="single" w:sz="4" w:space="0" w:color="auto"/>
            </w:tcBorders>
            <w:shd w:val="clear" w:color="000000" w:fill="FFFFFF"/>
            <w:noWrap/>
          </w:tcPr>
          <w:p w:rsidR="0021000B" w:rsidRPr="000711AA" w:rsidRDefault="0021000B" w:rsidP="00FF6319">
            <w:pPr>
              <w:jc w:val="both"/>
              <w:rPr>
                <w:bCs/>
                <w:sz w:val="16"/>
                <w:szCs w:val="16"/>
              </w:rPr>
            </w:pPr>
            <w:r w:rsidRPr="000711AA">
              <w:rPr>
                <w:bCs/>
                <w:sz w:val="16"/>
                <w:szCs w:val="16"/>
              </w:rPr>
              <w:t xml:space="preserve">      2,259,200,000 </w:t>
            </w:r>
          </w:p>
          <w:p w:rsidR="0021000B" w:rsidRPr="007160B8" w:rsidRDefault="0021000B" w:rsidP="00FF6319">
            <w:pPr>
              <w:jc w:val="both"/>
              <w:rPr>
                <w:bCs/>
                <w:sz w:val="16"/>
                <w:szCs w:val="16"/>
              </w:rPr>
            </w:pPr>
          </w:p>
        </w:tc>
        <w:tc>
          <w:tcPr>
            <w:tcW w:w="254" w:type="pct"/>
            <w:gridSpan w:val="2"/>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37.9%</w:t>
            </w:r>
          </w:p>
        </w:tc>
        <w:tc>
          <w:tcPr>
            <w:tcW w:w="359" w:type="pct"/>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highlight w:val="yellow"/>
              </w:rPr>
            </w:pPr>
          </w:p>
        </w:tc>
      </w:tr>
      <w:tr w:rsidR="0021000B" w:rsidRPr="000711AA" w:rsidTr="003B7477">
        <w:trPr>
          <w:trHeight w:val="1880"/>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21000B" w:rsidRPr="000711AA" w:rsidRDefault="0021000B" w:rsidP="00FF6319">
            <w:pPr>
              <w:spacing w:after="0"/>
              <w:jc w:val="both"/>
              <w:rPr>
                <w:sz w:val="16"/>
                <w:szCs w:val="16"/>
              </w:rPr>
            </w:pPr>
            <w:r w:rsidRPr="000711AA">
              <w:rPr>
                <w:sz w:val="16"/>
                <w:szCs w:val="16"/>
              </w:rPr>
              <w:lastRenderedPageBreak/>
              <w:t>G04C</w:t>
            </w:r>
          </w:p>
        </w:tc>
        <w:tc>
          <w:tcPr>
            <w:tcW w:w="222"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p>
        </w:tc>
        <w:tc>
          <w:tcPr>
            <w:tcW w:w="222"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p>
        </w:tc>
        <w:tc>
          <w:tcPr>
            <w:tcW w:w="381" w:type="pct"/>
            <w:tcBorders>
              <w:top w:val="nil"/>
              <w:left w:val="nil"/>
              <w:bottom w:val="single" w:sz="4" w:space="0" w:color="auto"/>
              <w:right w:val="single" w:sz="4" w:space="0" w:color="auto"/>
            </w:tcBorders>
            <w:shd w:val="clear" w:color="000000" w:fill="FFFFFF"/>
          </w:tcPr>
          <w:p w:rsidR="0021000B" w:rsidRPr="000711AA" w:rsidRDefault="0021000B" w:rsidP="00FF6319">
            <w:pPr>
              <w:spacing w:after="0"/>
              <w:jc w:val="both"/>
              <w:rPr>
                <w:sz w:val="16"/>
                <w:szCs w:val="16"/>
              </w:rPr>
            </w:pPr>
            <w:r w:rsidRPr="000711AA">
              <w:rPr>
                <w:sz w:val="16"/>
                <w:szCs w:val="16"/>
              </w:rPr>
              <w:t>To provide training to irrigation technicians, extensions and scheme leaders in 20 irrigation schemes</w:t>
            </w:r>
          </w:p>
          <w:p w:rsidR="0021000B" w:rsidRPr="000711AA" w:rsidRDefault="0021000B" w:rsidP="00FF6319">
            <w:pPr>
              <w:spacing w:after="0"/>
              <w:jc w:val="both"/>
              <w:rPr>
                <w:sz w:val="16"/>
                <w:szCs w:val="16"/>
              </w:rPr>
            </w:pPr>
          </w:p>
        </w:tc>
        <w:tc>
          <w:tcPr>
            <w:tcW w:w="953" w:type="pct"/>
            <w:tcBorders>
              <w:top w:val="nil"/>
              <w:left w:val="nil"/>
              <w:bottom w:val="single" w:sz="4" w:space="0" w:color="auto"/>
              <w:right w:val="single" w:sz="4" w:space="0" w:color="auto"/>
            </w:tcBorders>
            <w:shd w:val="clear" w:color="000000" w:fill="FFFFFF"/>
          </w:tcPr>
          <w:p w:rsidR="0021000B" w:rsidRPr="000711AA" w:rsidRDefault="0021000B" w:rsidP="00FF6319">
            <w:pPr>
              <w:spacing w:after="0"/>
              <w:jc w:val="both"/>
              <w:rPr>
                <w:sz w:val="16"/>
                <w:szCs w:val="16"/>
              </w:rPr>
            </w:pPr>
            <w:r w:rsidRPr="000711AA">
              <w:rPr>
                <w:sz w:val="16"/>
                <w:szCs w:val="16"/>
              </w:rPr>
              <w:t xml:space="preserve">Training to 45 irrigation technicians/extensions officer  and 454 scheme leaders and farmers were trained on warehouse management and accessibility of credits from 20 PHRD irrigation schemes                                                                                                                                                                                                                                                                                                                                                                                                                                                                                                                                                                                                                                                                                                                                                                                                                                                                                                                                                                                                                                                                                                                                                                                                                                                                                                                               </w:t>
            </w:r>
          </w:p>
        </w:tc>
        <w:tc>
          <w:tcPr>
            <w:tcW w:w="444" w:type="pct"/>
            <w:tcBorders>
              <w:top w:val="nil"/>
              <w:left w:val="nil"/>
              <w:bottom w:val="single" w:sz="4" w:space="0" w:color="auto"/>
              <w:right w:val="single" w:sz="4" w:space="0" w:color="auto"/>
            </w:tcBorders>
            <w:shd w:val="clear" w:color="000000" w:fill="FFFFFF"/>
          </w:tcPr>
          <w:p w:rsidR="0021000B" w:rsidRPr="000711AA" w:rsidRDefault="0021000B" w:rsidP="00FF6319">
            <w:pPr>
              <w:spacing w:after="0"/>
              <w:jc w:val="both"/>
              <w:rPr>
                <w:sz w:val="16"/>
                <w:szCs w:val="16"/>
              </w:rPr>
            </w:pPr>
            <w:r w:rsidRPr="000711AA">
              <w:rPr>
                <w:sz w:val="16"/>
                <w:szCs w:val="16"/>
              </w:rPr>
              <w:t>100%</w:t>
            </w:r>
          </w:p>
        </w:tc>
        <w:tc>
          <w:tcPr>
            <w:tcW w:w="222"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p>
        </w:tc>
        <w:tc>
          <w:tcPr>
            <w:tcW w:w="188"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p>
        </w:tc>
        <w:tc>
          <w:tcPr>
            <w:tcW w:w="445"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r w:rsidRPr="000711AA">
              <w:rPr>
                <w:sz w:val="16"/>
                <w:szCs w:val="16"/>
              </w:rPr>
              <w:t xml:space="preserve">    699,196,000</w:t>
            </w:r>
          </w:p>
          <w:p w:rsidR="0021000B" w:rsidRPr="000711AA" w:rsidRDefault="0021000B" w:rsidP="00FF6319">
            <w:pPr>
              <w:spacing w:after="0"/>
              <w:jc w:val="both"/>
              <w:rPr>
                <w:sz w:val="16"/>
                <w:szCs w:val="16"/>
              </w:rPr>
            </w:pPr>
          </w:p>
        </w:tc>
        <w:tc>
          <w:tcPr>
            <w:tcW w:w="444"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r w:rsidRPr="000711AA">
              <w:rPr>
                <w:sz w:val="16"/>
                <w:szCs w:val="16"/>
              </w:rPr>
              <w:t xml:space="preserve">     699,196,000</w:t>
            </w:r>
          </w:p>
          <w:p w:rsidR="0021000B" w:rsidRPr="000711AA" w:rsidRDefault="0021000B" w:rsidP="00FF6319">
            <w:pPr>
              <w:spacing w:after="0"/>
              <w:jc w:val="both"/>
              <w:rPr>
                <w:sz w:val="16"/>
                <w:szCs w:val="16"/>
              </w:rPr>
            </w:pPr>
          </w:p>
        </w:tc>
        <w:tc>
          <w:tcPr>
            <w:tcW w:w="254" w:type="pct"/>
            <w:gridSpan w:val="2"/>
            <w:tcBorders>
              <w:top w:val="nil"/>
              <w:left w:val="nil"/>
              <w:bottom w:val="single" w:sz="4" w:space="0" w:color="auto"/>
              <w:right w:val="single" w:sz="4" w:space="0" w:color="auto"/>
            </w:tcBorders>
            <w:shd w:val="clear" w:color="auto" w:fill="auto"/>
            <w:noWrap/>
          </w:tcPr>
          <w:p w:rsidR="0021000B" w:rsidRPr="000711AA" w:rsidRDefault="0021000B" w:rsidP="00FF6319">
            <w:pPr>
              <w:spacing w:after="0"/>
              <w:jc w:val="both"/>
              <w:rPr>
                <w:sz w:val="16"/>
                <w:szCs w:val="16"/>
              </w:rPr>
            </w:pPr>
            <w:r w:rsidRPr="000711AA">
              <w:rPr>
                <w:sz w:val="16"/>
                <w:szCs w:val="16"/>
              </w:rPr>
              <w:t>100</w:t>
            </w:r>
          </w:p>
        </w:tc>
        <w:tc>
          <w:tcPr>
            <w:tcW w:w="359" w:type="pct"/>
            <w:tcBorders>
              <w:top w:val="nil"/>
              <w:left w:val="nil"/>
              <w:bottom w:val="single" w:sz="4" w:space="0" w:color="auto"/>
              <w:right w:val="single" w:sz="4" w:space="0" w:color="auto"/>
            </w:tcBorders>
            <w:shd w:val="clear" w:color="auto" w:fill="auto"/>
            <w:noWrap/>
          </w:tcPr>
          <w:p w:rsidR="0021000B" w:rsidRPr="000711AA" w:rsidRDefault="0021000B" w:rsidP="002F1827">
            <w:pPr>
              <w:spacing w:after="0"/>
              <w:jc w:val="both"/>
              <w:rPr>
                <w:sz w:val="16"/>
                <w:szCs w:val="16"/>
              </w:rPr>
            </w:pPr>
          </w:p>
        </w:tc>
      </w:tr>
      <w:tr w:rsidR="0021000B" w:rsidRPr="000711AA" w:rsidTr="003B7477">
        <w:trPr>
          <w:trHeight w:val="1880"/>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21000B" w:rsidRPr="000711AA" w:rsidRDefault="0021000B" w:rsidP="00FF6319">
            <w:pPr>
              <w:spacing w:after="0"/>
              <w:jc w:val="both"/>
              <w:rPr>
                <w:sz w:val="16"/>
                <w:szCs w:val="16"/>
              </w:rPr>
            </w:pPr>
            <w:r w:rsidRPr="000711AA">
              <w:rPr>
                <w:sz w:val="16"/>
                <w:szCs w:val="16"/>
              </w:rPr>
              <w:t>J01D</w:t>
            </w:r>
          </w:p>
        </w:tc>
        <w:tc>
          <w:tcPr>
            <w:tcW w:w="222"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p>
        </w:tc>
        <w:tc>
          <w:tcPr>
            <w:tcW w:w="222"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p>
        </w:tc>
        <w:tc>
          <w:tcPr>
            <w:tcW w:w="381" w:type="pct"/>
            <w:tcBorders>
              <w:top w:val="nil"/>
              <w:left w:val="nil"/>
              <w:bottom w:val="single" w:sz="4" w:space="0" w:color="auto"/>
              <w:right w:val="single" w:sz="4" w:space="0" w:color="auto"/>
            </w:tcBorders>
            <w:shd w:val="clear" w:color="000000" w:fill="FFFFFF"/>
          </w:tcPr>
          <w:p w:rsidR="0021000B" w:rsidRPr="000711AA" w:rsidRDefault="0021000B" w:rsidP="00FF6319">
            <w:pPr>
              <w:spacing w:after="0"/>
              <w:jc w:val="both"/>
              <w:rPr>
                <w:sz w:val="16"/>
                <w:szCs w:val="16"/>
              </w:rPr>
            </w:pPr>
            <w:r w:rsidRPr="000711AA">
              <w:rPr>
                <w:sz w:val="16"/>
                <w:szCs w:val="16"/>
              </w:rPr>
              <w:t>To rehabilitate 3 and Construct  3  Warehouses in  paddy producing irrigation schemes  through PHRD by end 0f 2014</w:t>
            </w:r>
          </w:p>
        </w:tc>
        <w:tc>
          <w:tcPr>
            <w:tcW w:w="953" w:type="pct"/>
            <w:tcBorders>
              <w:top w:val="nil"/>
              <w:left w:val="nil"/>
              <w:bottom w:val="single" w:sz="4" w:space="0" w:color="auto"/>
              <w:right w:val="single" w:sz="4" w:space="0" w:color="auto"/>
            </w:tcBorders>
            <w:shd w:val="clear" w:color="000000" w:fill="FFFFFF"/>
          </w:tcPr>
          <w:p w:rsidR="0021000B" w:rsidRPr="000711AA" w:rsidRDefault="0021000B" w:rsidP="00FF6319">
            <w:pPr>
              <w:spacing w:after="0"/>
              <w:jc w:val="both"/>
              <w:rPr>
                <w:sz w:val="16"/>
                <w:szCs w:val="16"/>
              </w:rPr>
            </w:pPr>
            <w:r w:rsidRPr="000711AA">
              <w:rPr>
                <w:sz w:val="16"/>
                <w:szCs w:val="16"/>
              </w:rPr>
              <w:t>Design for six warehouses were completed and the contractors for construction of Mombo(Korogwe), Mkula (Kilombero), Mkindo (Mvomero) and lekitatu (Arumeru) signed the contract and the process of signing the contract for construction of Uturo (Mbarali} and Bagamoyo BIDP (Bagamoyo) were in the final stage at the end of financial year 2014/2015.</w:t>
            </w:r>
          </w:p>
          <w:p w:rsidR="0021000B" w:rsidRPr="000711AA" w:rsidRDefault="0021000B" w:rsidP="00FF6319">
            <w:pPr>
              <w:spacing w:after="0"/>
              <w:jc w:val="both"/>
              <w:rPr>
                <w:sz w:val="16"/>
                <w:szCs w:val="16"/>
              </w:rPr>
            </w:pPr>
          </w:p>
        </w:tc>
        <w:tc>
          <w:tcPr>
            <w:tcW w:w="444" w:type="pct"/>
            <w:tcBorders>
              <w:top w:val="nil"/>
              <w:left w:val="nil"/>
              <w:bottom w:val="single" w:sz="4" w:space="0" w:color="auto"/>
              <w:right w:val="single" w:sz="4" w:space="0" w:color="auto"/>
            </w:tcBorders>
            <w:shd w:val="clear" w:color="000000" w:fill="FFFFFF"/>
          </w:tcPr>
          <w:p w:rsidR="0021000B" w:rsidRPr="000711AA" w:rsidRDefault="0021000B" w:rsidP="00FF6319">
            <w:pPr>
              <w:spacing w:after="0"/>
              <w:jc w:val="both"/>
              <w:rPr>
                <w:sz w:val="16"/>
                <w:szCs w:val="16"/>
              </w:rPr>
            </w:pPr>
            <w:r w:rsidRPr="000711AA">
              <w:rPr>
                <w:sz w:val="16"/>
                <w:szCs w:val="16"/>
              </w:rPr>
              <w:t>0%</w:t>
            </w:r>
          </w:p>
        </w:tc>
        <w:tc>
          <w:tcPr>
            <w:tcW w:w="222"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p>
        </w:tc>
        <w:tc>
          <w:tcPr>
            <w:tcW w:w="188"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p>
        </w:tc>
        <w:tc>
          <w:tcPr>
            <w:tcW w:w="445" w:type="pct"/>
            <w:tcBorders>
              <w:top w:val="nil"/>
              <w:left w:val="nil"/>
              <w:bottom w:val="single" w:sz="4" w:space="0" w:color="auto"/>
              <w:right w:val="single" w:sz="4" w:space="0" w:color="auto"/>
            </w:tcBorders>
            <w:shd w:val="clear" w:color="auto" w:fill="auto"/>
          </w:tcPr>
          <w:p w:rsidR="0021000B" w:rsidRPr="000711AA" w:rsidRDefault="0021000B" w:rsidP="00FF6319">
            <w:pPr>
              <w:spacing w:after="0"/>
              <w:jc w:val="both"/>
              <w:rPr>
                <w:sz w:val="16"/>
                <w:szCs w:val="16"/>
              </w:rPr>
            </w:pPr>
            <w:r w:rsidRPr="000711AA">
              <w:rPr>
                <w:sz w:val="16"/>
                <w:szCs w:val="16"/>
              </w:rPr>
              <w:t>3,540,250,000</w:t>
            </w:r>
          </w:p>
          <w:p w:rsidR="0021000B" w:rsidRPr="000711AA" w:rsidRDefault="0021000B" w:rsidP="00FF6319">
            <w:pPr>
              <w:spacing w:after="0"/>
              <w:jc w:val="both"/>
              <w:rPr>
                <w:sz w:val="16"/>
                <w:szCs w:val="16"/>
              </w:rPr>
            </w:pPr>
          </w:p>
        </w:tc>
        <w:tc>
          <w:tcPr>
            <w:tcW w:w="476" w:type="pct"/>
            <w:gridSpan w:val="2"/>
            <w:tcBorders>
              <w:top w:val="nil"/>
              <w:left w:val="nil"/>
              <w:bottom w:val="single" w:sz="4" w:space="0" w:color="auto"/>
              <w:right w:val="single" w:sz="4" w:space="0" w:color="auto"/>
            </w:tcBorders>
            <w:shd w:val="clear" w:color="auto" w:fill="auto"/>
          </w:tcPr>
          <w:p w:rsidR="0021000B" w:rsidRPr="000711AA" w:rsidRDefault="0021000B" w:rsidP="00FF6319">
            <w:pPr>
              <w:jc w:val="both"/>
              <w:rPr>
                <w:sz w:val="16"/>
                <w:szCs w:val="16"/>
              </w:rPr>
            </w:pPr>
            <w:r w:rsidRPr="000711AA">
              <w:rPr>
                <w:sz w:val="16"/>
                <w:szCs w:val="16"/>
              </w:rPr>
              <w:t>919,669,112.50</w:t>
            </w:r>
          </w:p>
          <w:p w:rsidR="0021000B" w:rsidRPr="000711AA" w:rsidRDefault="0021000B" w:rsidP="00FF6319">
            <w:pPr>
              <w:spacing w:after="0"/>
              <w:jc w:val="both"/>
              <w:rPr>
                <w:sz w:val="16"/>
                <w:szCs w:val="16"/>
              </w:rPr>
            </w:pPr>
          </w:p>
        </w:tc>
        <w:tc>
          <w:tcPr>
            <w:tcW w:w="222" w:type="pct"/>
            <w:tcBorders>
              <w:top w:val="nil"/>
              <w:left w:val="nil"/>
              <w:bottom w:val="single" w:sz="4" w:space="0" w:color="auto"/>
              <w:right w:val="single" w:sz="4" w:space="0" w:color="auto"/>
            </w:tcBorders>
            <w:shd w:val="clear" w:color="auto" w:fill="auto"/>
            <w:noWrap/>
          </w:tcPr>
          <w:p w:rsidR="0021000B" w:rsidRPr="000711AA" w:rsidRDefault="0021000B" w:rsidP="002F1827">
            <w:pPr>
              <w:spacing w:after="0"/>
              <w:jc w:val="both"/>
            </w:pPr>
          </w:p>
        </w:tc>
        <w:tc>
          <w:tcPr>
            <w:tcW w:w="359" w:type="pct"/>
            <w:tcBorders>
              <w:top w:val="nil"/>
              <w:left w:val="nil"/>
              <w:bottom w:val="single" w:sz="4" w:space="0" w:color="auto"/>
              <w:right w:val="single" w:sz="4" w:space="0" w:color="auto"/>
            </w:tcBorders>
            <w:shd w:val="clear" w:color="auto" w:fill="auto"/>
            <w:noWrap/>
          </w:tcPr>
          <w:p w:rsidR="0021000B" w:rsidRPr="000711AA" w:rsidRDefault="0021000B" w:rsidP="002F1827">
            <w:pPr>
              <w:spacing w:after="0"/>
              <w:jc w:val="both"/>
            </w:pPr>
          </w:p>
        </w:tc>
      </w:tr>
      <w:tr w:rsidR="003B7477" w:rsidRPr="000711AA" w:rsidTr="003B7477">
        <w:trPr>
          <w:trHeight w:val="255"/>
        </w:trPr>
        <w:tc>
          <w:tcPr>
            <w:tcW w:w="673" w:type="pct"/>
            <w:tcBorders>
              <w:top w:val="single" w:sz="4" w:space="0" w:color="auto"/>
              <w:left w:val="single" w:sz="4" w:space="0" w:color="auto"/>
              <w:bottom w:val="single" w:sz="4" w:space="0" w:color="auto"/>
              <w:right w:val="single" w:sz="4" w:space="0" w:color="auto"/>
            </w:tcBorders>
            <w:shd w:val="clear" w:color="auto" w:fill="auto"/>
            <w:noWrap/>
          </w:tcPr>
          <w:p w:rsidR="003B7477" w:rsidRPr="000711AA" w:rsidRDefault="003B7477" w:rsidP="002F1827">
            <w:pPr>
              <w:spacing w:after="0"/>
              <w:jc w:val="both"/>
              <w:rPr>
                <w:sz w:val="16"/>
                <w:szCs w:val="16"/>
              </w:rPr>
            </w:pPr>
            <w:r w:rsidRPr="000711AA">
              <w:rPr>
                <w:sz w:val="16"/>
                <w:szCs w:val="16"/>
              </w:rPr>
              <w:t> </w:t>
            </w:r>
          </w:p>
        </w:tc>
        <w:tc>
          <w:tcPr>
            <w:tcW w:w="222" w:type="pct"/>
            <w:tcBorders>
              <w:top w:val="nil"/>
              <w:left w:val="nil"/>
              <w:bottom w:val="single" w:sz="4" w:space="0" w:color="auto"/>
              <w:right w:val="single" w:sz="4" w:space="0" w:color="auto"/>
            </w:tcBorders>
            <w:shd w:val="clear" w:color="auto" w:fill="auto"/>
            <w:noWrap/>
            <w:vAlign w:val="bottom"/>
          </w:tcPr>
          <w:p w:rsidR="003B7477" w:rsidRPr="000711AA" w:rsidRDefault="003B7477" w:rsidP="002F1827">
            <w:pPr>
              <w:spacing w:after="0"/>
              <w:jc w:val="both"/>
              <w:rPr>
                <w:sz w:val="16"/>
                <w:szCs w:val="16"/>
              </w:rPr>
            </w:pPr>
            <w:r w:rsidRPr="000711AA">
              <w:rPr>
                <w:sz w:val="16"/>
                <w:szCs w:val="16"/>
              </w:rPr>
              <w:t> </w:t>
            </w:r>
          </w:p>
        </w:tc>
        <w:tc>
          <w:tcPr>
            <w:tcW w:w="222" w:type="pct"/>
            <w:tcBorders>
              <w:top w:val="nil"/>
              <w:left w:val="nil"/>
              <w:bottom w:val="single" w:sz="4" w:space="0" w:color="auto"/>
              <w:right w:val="single" w:sz="4" w:space="0" w:color="auto"/>
            </w:tcBorders>
            <w:shd w:val="clear" w:color="auto" w:fill="auto"/>
            <w:noWrap/>
            <w:vAlign w:val="bottom"/>
          </w:tcPr>
          <w:p w:rsidR="003B7477" w:rsidRPr="000711AA" w:rsidRDefault="003B7477" w:rsidP="002F1827">
            <w:pPr>
              <w:spacing w:after="0"/>
              <w:jc w:val="both"/>
              <w:rPr>
                <w:sz w:val="16"/>
                <w:szCs w:val="16"/>
              </w:rPr>
            </w:pPr>
            <w:r w:rsidRPr="000711AA">
              <w:rPr>
                <w:sz w:val="16"/>
                <w:szCs w:val="16"/>
              </w:rPr>
              <w:t> </w:t>
            </w:r>
          </w:p>
        </w:tc>
        <w:tc>
          <w:tcPr>
            <w:tcW w:w="381" w:type="pct"/>
            <w:tcBorders>
              <w:top w:val="nil"/>
              <w:left w:val="nil"/>
              <w:bottom w:val="single" w:sz="4" w:space="0" w:color="auto"/>
              <w:right w:val="single" w:sz="4" w:space="0" w:color="auto"/>
            </w:tcBorders>
            <w:shd w:val="clear" w:color="auto" w:fill="auto"/>
            <w:noWrap/>
            <w:vAlign w:val="bottom"/>
          </w:tcPr>
          <w:p w:rsidR="003B7477" w:rsidRPr="000711AA" w:rsidRDefault="003B7477" w:rsidP="00FF6319">
            <w:pPr>
              <w:spacing w:after="0"/>
              <w:jc w:val="both"/>
              <w:rPr>
                <w:b/>
                <w:bCs/>
                <w:sz w:val="16"/>
                <w:szCs w:val="16"/>
              </w:rPr>
            </w:pPr>
            <w:r w:rsidRPr="000711AA">
              <w:rPr>
                <w:b/>
                <w:bCs/>
                <w:sz w:val="16"/>
                <w:szCs w:val="16"/>
              </w:rPr>
              <w:t>Total</w:t>
            </w:r>
          </w:p>
        </w:tc>
        <w:tc>
          <w:tcPr>
            <w:tcW w:w="953" w:type="pct"/>
            <w:tcBorders>
              <w:top w:val="nil"/>
              <w:left w:val="nil"/>
              <w:bottom w:val="single" w:sz="4" w:space="0" w:color="auto"/>
              <w:right w:val="single" w:sz="4" w:space="0" w:color="auto"/>
            </w:tcBorders>
            <w:shd w:val="clear" w:color="auto" w:fill="auto"/>
            <w:noWrap/>
            <w:vAlign w:val="bottom"/>
          </w:tcPr>
          <w:p w:rsidR="003B7477" w:rsidRPr="000711AA" w:rsidRDefault="003B7477" w:rsidP="00FF6319">
            <w:pPr>
              <w:spacing w:after="0"/>
              <w:jc w:val="both"/>
              <w:rPr>
                <w:sz w:val="16"/>
                <w:szCs w:val="16"/>
              </w:rPr>
            </w:pPr>
            <w:r w:rsidRPr="000711AA">
              <w:rPr>
                <w:sz w:val="16"/>
                <w:szCs w:val="16"/>
              </w:rPr>
              <w:t> </w:t>
            </w:r>
          </w:p>
        </w:tc>
        <w:tc>
          <w:tcPr>
            <w:tcW w:w="444" w:type="pct"/>
            <w:tcBorders>
              <w:top w:val="nil"/>
              <w:left w:val="nil"/>
              <w:bottom w:val="single" w:sz="4" w:space="0" w:color="auto"/>
              <w:right w:val="single" w:sz="4" w:space="0" w:color="auto"/>
            </w:tcBorders>
            <w:shd w:val="clear" w:color="000000" w:fill="FFFFFF"/>
            <w:noWrap/>
            <w:vAlign w:val="bottom"/>
          </w:tcPr>
          <w:p w:rsidR="003B7477" w:rsidRPr="000711AA" w:rsidRDefault="003B7477" w:rsidP="00FF6319">
            <w:pPr>
              <w:spacing w:after="0"/>
              <w:jc w:val="both"/>
              <w:rPr>
                <w:sz w:val="16"/>
                <w:szCs w:val="16"/>
              </w:rPr>
            </w:pPr>
            <w:r w:rsidRPr="000711AA">
              <w:rPr>
                <w:sz w:val="16"/>
                <w:szCs w:val="16"/>
              </w:rPr>
              <w:t> </w:t>
            </w:r>
          </w:p>
        </w:tc>
        <w:tc>
          <w:tcPr>
            <w:tcW w:w="222" w:type="pct"/>
            <w:tcBorders>
              <w:top w:val="nil"/>
              <w:left w:val="nil"/>
              <w:bottom w:val="single" w:sz="4" w:space="0" w:color="auto"/>
              <w:right w:val="single" w:sz="4" w:space="0" w:color="auto"/>
            </w:tcBorders>
            <w:shd w:val="clear" w:color="auto" w:fill="auto"/>
            <w:noWrap/>
            <w:vAlign w:val="bottom"/>
          </w:tcPr>
          <w:p w:rsidR="003B7477" w:rsidRPr="000711AA" w:rsidRDefault="003B7477" w:rsidP="00FF6319">
            <w:pPr>
              <w:spacing w:after="0"/>
              <w:jc w:val="both"/>
              <w:rPr>
                <w:sz w:val="16"/>
                <w:szCs w:val="16"/>
              </w:rPr>
            </w:pPr>
            <w:r w:rsidRPr="000711AA">
              <w:rPr>
                <w:sz w:val="16"/>
                <w:szCs w:val="16"/>
              </w:rPr>
              <w:t> </w:t>
            </w:r>
          </w:p>
        </w:tc>
        <w:tc>
          <w:tcPr>
            <w:tcW w:w="193" w:type="pct"/>
            <w:tcBorders>
              <w:top w:val="nil"/>
              <w:left w:val="nil"/>
              <w:bottom w:val="single" w:sz="4" w:space="0" w:color="auto"/>
              <w:right w:val="single" w:sz="4" w:space="0" w:color="auto"/>
            </w:tcBorders>
            <w:shd w:val="clear" w:color="auto" w:fill="auto"/>
            <w:noWrap/>
            <w:vAlign w:val="bottom"/>
          </w:tcPr>
          <w:p w:rsidR="003B7477" w:rsidRPr="000711AA" w:rsidRDefault="003B7477" w:rsidP="00FF6319">
            <w:pPr>
              <w:spacing w:after="0"/>
              <w:jc w:val="both"/>
              <w:rPr>
                <w:sz w:val="16"/>
                <w:szCs w:val="16"/>
              </w:rPr>
            </w:pPr>
            <w:r w:rsidRPr="000711AA">
              <w:rPr>
                <w:sz w:val="16"/>
                <w:szCs w:val="16"/>
              </w:rPr>
              <w:t> </w:t>
            </w:r>
          </w:p>
        </w:tc>
        <w:tc>
          <w:tcPr>
            <w:tcW w:w="188" w:type="pct"/>
            <w:tcBorders>
              <w:top w:val="nil"/>
              <w:left w:val="nil"/>
              <w:bottom w:val="single" w:sz="4" w:space="0" w:color="auto"/>
              <w:right w:val="single" w:sz="4" w:space="0" w:color="auto"/>
            </w:tcBorders>
            <w:shd w:val="clear" w:color="auto" w:fill="auto"/>
            <w:noWrap/>
            <w:vAlign w:val="bottom"/>
          </w:tcPr>
          <w:p w:rsidR="003B7477" w:rsidRPr="000711AA" w:rsidRDefault="003B7477" w:rsidP="00FF6319">
            <w:pPr>
              <w:spacing w:after="0"/>
              <w:jc w:val="both"/>
              <w:rPr>
                <w:sz w:val="16"/>
                <w:szCs w:val="16"/>
              </w:rPr>
            </w:pPr>
            <w:r w:rsidRPr="000711AA">
              <w:rPr>
                <w:sz w:val="16"/>
                <w:szCs w:val="16"/>
              </w:rPr>
              <w:t> </w:t>
            </w:r>
          </w:p>
        </w:tc>
        <w:tc>
          <w:tcPr>
            <w:tcW w:w="445" w:type="pct"/>
            <w:tcBorders>
              <w:top w:val="nil"/>
              <w:left w:val="nil"/>
              <w:bottom w:val="single" w:sz="4" w:space="0" w:color="auto"/>
              <w:right w:val="single" w:sz="4" w:space="0" w:color="auto"/>
            </w:tcBorders>
            <w:shd w:val="clear" w:color="auto" w:fill="auto"/>
            <w:noWrap/>
            <w:vAlign w:val="bottom"/>
          </w:tcPr>
          <w:p w:rsidR="003B7477" w:rsidRPr="007160B8" w:rsidRDefault="009D3AC1" w:rsidP="00FF6319">
            <w:pPr>
              <w:spacing w:after="0"/>
              <w:jc w:val="both"/>
              <w:rPr>
                <w:b/>
                <w:bCs/>
                <w:sz w:val="16"/>
                <w:szCs w:val="16"/>
              </w:rPr>
            </w:pPr>
            <w:r w:rsidRPr="007160B8">
              <w:rPr>
                <w:b/>
                <w:bCs/>
                <w:sz w:val="16"/>
                <w:szCs w:val="16"/>
              </w:rPr>
              <w:fldChar w:fldCharType="begin"/>
            </w:r>
            <w:r w:rsidR="003B7477" w:rsidRPr="000711AA">
              <w:rPr>
                <w:b/>
                <w:bCs/>
                <w:sz w:val="16"/>
                <w:szCs w:val="16"/>
              </w:rPr>
              <w:instrText xml:space="preserve"> =SUM(ABOVE) </w:instrText>
            </w:r>
            <w:r w:rsidRPr="007160B8">
              <w:rPr>
                <w:b/>
                <w:bCs/>
                <w:sz w:val="16"/>
                <w:szCs w:val="16"/>
              </w:rPr>
              <w:fldChar w:fldCharType="separate"/>
            </w:r>
            <w:r w:rsidR="003B7477" w:rsidRPr="007160B8">
              <w:rPr>
                <w:b/>
                <w:bCs/>
                <w:noProof/>
                <w:sz w:val="16"/>
                <w:szCs w:val="16"/>
              </w:rPr>
              <w:t>18,195,745,491</w:t>
            </w:r>
            <w:r w:rsidRPr="007160B8">
              <w:rPr>
                <w:b/>
                <w:bCs/>
                <w:sz w:val="16"/>
                <w:szCs w:val="16"/>
              </w:rPr>
              <w:fldChar w:fldCharType="end"/>
            </w:r>
          </w:p>
        </w:tc>
        <w:tc>
          <w:tcPr>
            <w:tcW w:w="476" w:type="pct"/>
            <w:gridSpan w:val="2"/>
            <w:tcBorders>
              <w:top w:val="nil"/>
              <w:left w:val="nil"/>
              <w:bottom w:val="single" w:sz="4" w:space="0" w:color="auto"/>
              <w:right w:val="single" w:sz="4" w:space="0" w:color="auto"/>
            </w:tcBorders>
            <w:shd w:val="clear" w:color="auto" w:fill="auto"/>
            <w:noWrap/>
            <w:vAlign w:val="bottom"/>
          </w:tcPr>
          <w:p w:rsidR="003B7477" w:rsidRPr="007160B8" w:rsidRDefault="009D3AC1" w:rsidP="00FF6319">
            <w:pPr>
              <w:spacing w:after="0"/>
              <w:jc w:val="both"/>
              <w:rPr>
                <w:b/>
                <w:bCs/>
                <w:sz w:val="16"/>
                <w:szCs w:val="16"/>
              </w:rPr>
            </w:pPr>
            <w:r w:rsidRPr="007160B8">
              <w:rPr>
                <w:b/>
                <w:bCs/>
                <w:sz w:val="16"/>
                <w:szCs w:val="16"/>
              </w:rPr>
              <w:fldChar w:fldCharType="begin"/>
            </w:r>
            <w:r w:rsidR="003B7477" w:rsidRPr="000711AA">
              <w:rPr>
                <w:b/>
                <w:bCs/>
                <w:sz w:val="16"/>
                <w:szCs w:val="16"/>
              </w:rPr>
              <w:instrText xml:space="preserve"> =SUM(ABOVE) </w:instrText>
            </w:r>
            <w:r w:rsidRPr="007160B8">
              <w:rPr>
                <w:b/>
                <w:bCs/>
                <w:sz w:val="16"/>
                <w:szCs w:val="16"/>
              </w:rPr>
              <w:fldChar w:fldCharType="separate"/>
            </w:r>
            <w:r w:rsidR="003B7477" w:rsidRPr="007160B8">
              <w:rPr>
                <w:b/>
                <w:bCs/>
                <w:noProof/>
                <w:sz w:val="16"/>
                <w:szCs w:val="16"/>
              </w:rPr>
              <w:t>9,566,265,124.5</w:t>
            </w:r>
            <w:r w:rsidRPr="007160B8">
              <w:rPr>
                <w:b/>
                <w:bCs/>
                <w:sz w:val="16"/>
                <w:szCs w:val="16"/>
              </w:rPr>
              <w:fldChar w:fldCharType="end"/>
            </w:r>
          </w:p>
        </w:tc>
        <w:tc>
          <w:tcPr>
            <w:tcW w:w="222" w:type="pct"/>
            <w:tcBorders>
              <w:top w:val="nil"/>
              <w:left w:val="nil"/>
              <w:bottom w:val="single" w:sz="4" w:space="0" w:color="auto"/>
              <w:right w:val="single" w:sz="4" w:space="0" w:color="auto"/>
            </w:tcBorders>
            <w:shd w:val="clear" w:color="auto" w:fill="auto"/>
            <w:noWrap/>
            <w:vAlign w:val="bottom"/>
          </w:tcPr>
          <w:p w:rsidR="003B7477" w:rsidRPr="000711AA" w:rsidRDefault="003B7477" w:rsidP="002F1827">
            <w:pPr>
              <w:spacing w:after="0"/>
              <w:jc w:val="both"/>
              <w:rPr>
                <w:sz w:val="16"/>
                <w:szCs w:val="16"/>
              </w:rPr>
            </w:pPr>
          </w:p>
        </w:tc>
        <w:tc>
          <w:tcPr>
            <w:tcW w:w="359" w:type="pct"/>
            <w:tcBorders>
              <w:top w:val="nil"/>
              <w:left w:val="nil"/>
              <w:bottom w:val="single" w:sz="4" w:space="0" w:color="auto"/>
              <w:right w:val="single" w:sz="4" w:space="0" w:color="auto"/>
            </w:tcBorders>
            <w:shd w:val="clear" w:color="auto" w:fill="auto"/>
            <w:noWrap/>
            <w:vAlign w:val="bottom"/>
          </w:tcPr>
          <w:p w:rsidR="003B7477" w:rsidRPr="000711AA" w:rsidRDefault="003B7477" w:rsidP="002F1827">
            <w:pPr>
              <w:spacing w:after="0"/>
              <w:jc w:val="both"/>
              <w:rPr>
                <w:sz w:val="16"/>
                <w:szCs w:val="16"/>
              </w:rPr>
            </w:pPr>
            <w:r w:rsidRPr="000711AA">
              <w:rPr>
                <w:sz w:val="16"/>
                <w:szCs w:val="16"/>
              </w:rPr>
              <w:t> </w:t>
            </w:r>
          </w:p>
        </w:tc>
      </w:tr>
    </w:tbl>
    <w:p w:rsidR="004E2203" w:rsidRPr="000711AA" w:rsidRDefault="004E2203" w:rsidP="002F1827">
      <w:pPr>
        <w:spacing w:after="0"/>
        <w:jc w:val="both"/>
        <w:rPr>
          <w:b/>
          <w:bCs/>
          <w:sz w:val="22"/>
          <w:szCs w:val="22"/>
        </w:rPr>
      </w:pPr>
    </w:p>
    <w:p w:rsidR="009E2B3C" w:rsidRPr="000711AA" w:rsidRDefault="009E2B3C" w:rsidP="002F1827">
      <w:pPr>
        <w:spacing w:after="0"/>
        <w:jc w:val="both"/>
        <w:rPr>
          <w:b/>
          <w:bCs/>
          <w:sz w:val="22"/>
          <w:szCs w:val="22"/>
        </w:rPr>
      </w:pPr>
    </w:p>
    <w:p w:rsidR="009E2B3C" w:rsidRPr="000711AA" w:rsidRDefault="009E2B3C" w:rsidP="002F1827">
      <w:pPr>
        <w:spacing w:after="0"/>
        <w:jc w:val="both"/>
        <w:rPr>
          <w:b/>
          <w:bCs/>
          <w:sz w:val="22"/>
          <w:szCs w:val="22"/>
        </w:rPr>
      </w:pPr>
    </w:p>
    <w:p w:rsidR="009E2B3C" w:rsidRDefault="009E2B3C" w:rsidP="002F1827">
      <w:pPr>
        <w:spacing w:after="0"/>
        <w:jc w:val="both"/>
        <w:rPr>
          <w:b/>
          <w:bCs/>
          <w:sz w:val="22"/>
          <w:szCs w:val="22"/>
        </w:rPr>
      </w:pPr>
    </w:p>
    <w:p w:rsidR="000711AA" w:rsidRDefault="000711AA" w:rsidP="002F1827">
      <w:pPr>
        <w:spacing w:after="0"/>
        <w:jc w:val="both"/>
        <w:rPr>
          <w:b/>
          <w:bCs/>
          <w:sz w:val="22"/>
          <w:szCs w:val="22"/>
        </w:rPr>
      </w:pPr>
    </w:p>
    <w:p w:rsidR="000711AA" w:rsidRDefault="000711AA" w:rsidP="002F1827">
      <w:pPr>
        <w:spacing w:after="0"/>
        <w:jc w:val="both"/>
        <w:rPr>
          <w:b/>
          <w:bCs/>
          <w:sz w:val="22"/>
          <w:szCs w:val="22"/>
        </w:rPr>
      </w:pPr>
    </w:p>
    <w:p w:rsidR="000711AA" w:rsidRDefault="000711AA" w:rsidP="002F1827">
      <w:pPr>
        <w:spacing w:after="0"/>
        <w:jc w:val="both"/>
        <w:rPr>
          <w:b/>
          <w:bCs/>
          <w:sz w:val="22"/>
          <w:szCs w:val="22"/>
        </w:rPr>
      </w:pPr>
    </w:p>
    <w:p w:rsidR="000711AA" w:rsidRDefault="000711AA" w:rsidP="002F1827">
      <w:pPr>
        <w:spacing w:after="0"/>
        <w:jc w:val="both"/>
        <w:rPr>
          <w:b/>
          <w:bCs/>
          <w:sz w:val="22"/>
          <w:szCs w:val="22"/>
        </w:rPr>
      </w:pPr>
    </w:p>
    <w:p w:rsidR="000711AA" w:rsidRPr="000711AA" w:rsidRDefault="000711AA" w:rsidP="002F1827">
      <w:pPr>
        <w:spacing w:after="0"/>
        <w:jc w:val="both"/>
        <w:rPr>
          <w:b/>
          <w:bCs/>
          <w:sz w:val="22"/>
          <w:szCs w:val="22"/>
        </w:rPr>
      </w:pPr>
    </w:p>
    <w:p w:rsidR="00F7743F" w:rsidRPr="000711AA" w:rsidRDefault="00F7743F" w:rsidP="00FB15F1">
      <w:pPr>
        <w:spacing w:after="0"/>
        <w:rPr>
          <w:b/>
          <w:bCs/>
          <w:sz w:val="20"/>
          <w:szCs w:val="20"/>
        </w:rPr>
      </w:pPr>
      <w:r w:rsidRPr="000711AA">
        <w:rPr>
          <w:b/>
          <w:bCs/>
          <w:sz w:val="20"/>
          <w:szCs w:val="20"/>
        </w:rPr>
        <w:lastRenderedPageBreak/>
        <w:t>Sub-Vote Code and Name:</w:t>
      </w:r>
      <w:r w:rsidRPr="000711AA">
        <w:rPr>
          <w:b/>
          <w:bCs/>
          <w:sz w:val="20"/>
          <w:szCs w:val="20"/>
        </w:rPr>
        <w:tab/>
      </w:r>
      <w:r w:rsidRPr="000711AA">
        <w:rPr>
          <w:b/>
          <w:bCs/>
          <w:sz w:val="20"/>
          <w:szCs w:val="20"/>
        </w:rPr>
        <w:tab/>
      </w:r>
      <w:r w:rsidRPr="000711AA">
        <w:rPr>
          <w:b/>
          <w:bCs/>
          <w:sz w:val="20"/>
          <w:szCs w:val="20"/>
        </w:rPr>
        <w:tab/>
      </w:r>
      <w:r w:rsidRPr="000711AA">
        <w:rPr>
          <w:b/>
          <w:bCs/>
          <w:sz w:val="20"/>
          <w:szCs w:val="20"/>
        </w:rPr>
        <w:tab/>
      </w:r>
      <w:r w:rsidR="000711AA" w:rsidRPr="000711AA">
        <w:rPr>
          <w:b/>
          <w:bCs/>
          <w:sz w:val="20"/>
          <w:szCs w:val="20"/>
        </w:rPr>
        <w:t>5001 National Food Securities</w:t>
      </w:r>
    </w:p>
    <w:p w:rsidR="00F7743F" w:rsidRPr="000711AA" w:rsidRDefault="00F7743F" w:rsidP="00FB15F1">
      <w:pPr>
        <w:spacing w:after="0"/>
        <w:rPr>
          <w:b/>
          <w:bCs/>
          <w:sz w:val="20"/>
          <w:szCs w:val="20"/>
        </w:rPr>
      </w:pPr>
      <w:r w:rsidRPr="000711AA">
        <w:rPr>
          <w:b/>
          <w:bCs/>
          <w:sz w:val="20"/>
          <w:szCs w:val="20"/>
        </w:rPr>
        <w:t>Objective Code and Name:</w:t>
      </w:r>
      <w:r w:rsidRPr="000711AA">
        <w:rPr>
          <w:b/>
          <w:bCs/>
          <w:sz w:val="20"/>
          <w:szCs w:val="20"/>
        </w:rPr>
        <w:tab/>
      </w:r>
      <w:r w:rsidRPr="000711AA">
        <w:rPr>
          <w:b/>
          <w:bCs/>
          <w:sz w:val="20"/>
          <w:szCs w:val="20"/>
        </w:rPr>
        <w:tab/>
      </w:r>
      <w:r w:rsidRPr="000711AA">
        <w:rPr>
          <w:b/>
          <w:bCs/>
          <w:sz w:val="20"/>
          <w:szCs w:val="20"/>
        </w:rPr>
        <w:tab/>
      </w:r>
      <w:r w:rsidRPr="000711AA">
        <w:rPr>
          <w:b/>
          <w:bCs/>
          <w:sz w:val="20"/>
          <w:szCs w:val="20"/>
        </w:rPr>
        <w:tab/>
        <w:t>D</w:t>
      </w:r>
      <w:r w:rsidRPr="000711AA">
        <w:rPr>
          <w:b/>
          <w:bCs/>
          <w:sz w:val="20"/>
          <w:szCs w:val="20"/>
        </w:rPr>
        <w:tab/>
        <w:t>Production and productivity in agricultural sector improved</w:t>
      </w:r>
    </w:p>
    <w:tbl>
      <w:tblPr>
        <w:tblW w:w="5137" w:type="pct"/>
        <w:tblLayout w:type="fixed"/>
        <w:tblLook w:val="04A0"/>
      </w:tblPr>
      <w:tblGrid>
        <w:gridCol w:w="678"/>
        <w:gridCol w:w="367"/>
        <w:gridCol w:w="315"/>
        <w:gridCol w:w="332"/>
        <w:gridCol w:w="1296"/>
        <w:gridCol w:w="1940"/>
        <w:gridCol w:w="851"/>
        <w:gridCol w:w="539"/>
        <w:gridCol w:w="451"/>
        <w:gridCol w:w="539"/>
        <w:gridCol w:w="2167"/>
        <w:gridCol w:w="2735"/>
        <w:gridCol w:w="609"/>
        <w:gridCol w:w="1745"/>
      </w:tblGrid>
      <w:tr w:rsidR="00F7743F" w:rsidRPr="000711AA" w:rsidTr="00054BDC">
        <w:trPr>
          <w:trHeight w:val="510"/>
        </w:trPr>
        <w:tc>
          <w:tcPr>
            <w:tcW w:w="581" w:type="pct"/>
            <w:gridSpan w:val="4"/>
            <w:tcBorders>
              <w:top w:val="single" w:sz="4" w:space="0" w:color="auto"/>
              <w:left w:val="single" w:sz="4" w:space="0" w:color="auto"/>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CODES AND LINKAGE</w:t>
            </w:r>
          </w:p>
        </w:tc>
        <w:tc>
          <w:tcPr>
            <w:tcW w:w="445" w:type="pct"/>
            <w:tcBorders>
              <w:top w:val="single" w:sz="4" w:space="0" w:color="auto"/>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ANNUAL PHYSICAL TARGET</w:t>
            </w:r>
          </w:p>
        </w:tc>
        <w:tc>
          <w:tcPr>
            <w:tcW w:w="1483" w:type="pct"/>
            <w:gridSpan w:val="5"/>
            <w:tcBorders>
              <w:top w:val="single" w:sz="4" w:space="0" w:color="auto"/>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CUMULATIVE STATUS ON MEETING PHYSICAL TARGET</w:t>
            </w:r>
          </w:p>
        </w:tc>
        <w:tc>
          <w:tcPr>
            <w:tcW w:w="744" w:type="pct"/>
            <w:tcBorders>
              <w:top w:val="single" w:sz="4" w:space="0" w:color="auto"/>
              <w:left w:val="nil"/>
              <w:bottom w:val="single" w:sz="4" w:space="0" w:color="auto"/>
              <w:right w:val="single" w:sz="4" w:space="0" w:color="auto"/>
            </w:tcBorders>
            <w:shd w:val="clear" w:color="000000" w:fill="CCFFCC"/>
            <w:noWrap/>
          </w:tcPr>
          <w:p w:rsidR="00F7743F" w:rsidRPr="000711AA" w:rsidRDefault="00F7743F" w:rsidP="00837ADC">
            <w:pPr>
              <w:spacing w:after="0"/>
              <w:jc w:val="both"/>
              <w:rPr>
                <w:b/>
                <w:bCs/>
                <w:sz w:val="16"/>
                <w:szCs w:val="16"/>
              </w:rPr>
            </w:pPr>
            <w:r w:rsidRPr="000711AA">
              <w:rPr>
                <w:b/>
                <w:bCs/>
                <w:sz w:val="16"/>
                <w:szCs w:val="16"/>
              </w:rPr>
              <w:t>EXPENDITURE STATUS</w:t>
            </w:r>
          </w:p>
        </w:tc>
        <w:tc>
          <w:tcPr>
            <w:tcW w:w="939" w:type="pct"/>
            <w:tcBorders>
              <w:top w:val="single" w:sz="4" w:space="0" w:color="auto"/>
              <w:left w:val="nil"/>
              <w:bottom w:val="single" w:sz="4" w:space="0" w:color="auto"/>
              <w:right w:val="single" w:sz="4" w:space="0" w:color="auto"/>
            </w:tcBorders>
            <w:shd w:val="clear" w:color="000000" w:fill="CCFFCC"/>
            <w:noWrap/>
          </w:tcPr>
          <w:p w:rsidR="00F7743F" w:rsidRPr="000711AA" w:rsidRDefault="00F7743F" w:rsidP="00837ADC">
            <w:pPr>
              <w:spacing w:after="0"/>
              <w:jc w:val="both"/>
              <w:rPr>
                <w:b/>
                <w:bCs/>
                <w:sz w:val="16"/>
                <w:szCs w:val="16"/>
              </w:rPr>
            </w:pPr>
            <w:r w:rsidRPr="000711AA">
              <w:rPr>
                <w:b/>
                <w:bCs/>
                <w:sz w:val="16"/>
                <w:szCs w:val="16"/>
              </w:rPr>
              <w:t> </w:t>
            </w:r>
          </w:p>
        </w:tc>
        <w:tc>
          <w:tcPr>
            <w:tcW w:w="209" w:type="pct"/>
            <w:tcBorders>
              <w:top w:val="single" w:sz="4" w:space="0" w:color="auto"/>
              <w:left w:val="nil"/>
              <w:bottom w:val="single" w:sz="4" w:space="0" w:color="auto"/>
              <w:right w:val="single" w:sz="4" w:space="0" w:color="auto"/>
            </w:tcBorders>
            <w:shd w:val="clear" w:color="000000" w:fill="CCFFCC"/>
            <w:noWrap/>
          </w:tcPr>
          <w:p w:rsidR="00F7743F" w:rsidRPr="000711AA" w:rsidRDefault="00F7743F" w:rsidP="00837ADC">
            <w:pPr>
              <w:spacing w:after="0"/>
              <w:jc w:val="both"/>
              <w:rPr>
                <w:b/>
                <w:bCs/>
                <w:sz w:val="16"/>
                <w:szCs w:val="16"/>
              </w:rPr>
            </w:pPr>
            <w:r w:rsidRPr="000711AA">
              <w:rPr>
                <w:b/>
                <w:bCs/>
                <w:sz w:val="16"/>
                <w:szCs w:val="16"/>
              </w:rPr>
              <w:t> </w:t>
            </w:r>
          </w:p>
        </w:tc>
        <w:tc>
          <w:tcPr>
            <w:tcW w:w="599" w:type="pct"/>
            <w:tcBorders>
              <w:top w:val="single" w:sz="4" w:space="0" w:color="auto"/>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REMARKS ON IMPLEMENTATION</w:t>
            </w:r>
          </w:p>
        </w:tc>
      </w:tr>
      <w:tr w:rsidR="003B7477" w:rsidRPr="000711AA" w:rsidTr="00054BDC">
        <w:trPr>
          <w:trHeight w:val="510"/>
        </w:trPr>
        <w:tc>
          <w:tcPr>
            <w:tcW w:w="233" w:type="pct"/>
            <w:tcBorders>
              <w:top w:val="nil"/>
              <w:left w:val="single" w:sz="4" w:space="0" w:color="auto"/>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Target Code</w:t>
            </w:r>
          </w:p>
        </w:tc>
        <w:tc>
          <w:tcPr>
            <w:tcW w:w="126" w:type="pct"/>
            <w:tcBorders>
              <w:top w:val="nil"/>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M</w:t>
            </w:r>
          </w:p>
        </w:tc>
        <w:tc>
          <w:tcPr>
            <w:tcW w:w="108" w:type="pct"/>
            <w:tcBorders>
              <w:top w:val="nil"/>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P</w:t>
            </w:r>
          </w:p>
        </w:tc>
        <w:tc>
          <w:tcPr>
            <w:tcW w:w="114" w:type="pct"/>
            <w:tcBorders>
              <w:top w:val="nil"/>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R</w:t>
            </w:r>
          </w:p>
        </w:tc>
        <w:tc>
          <w:tcPr>
            <w:tcW w:w="445" w:type="pct"/>
            <w:tcBorders>
              <w:top w:val="nil"/>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Target Descrption</w:t>
            </w:r>
          </w:p>
        </w:tc>
        <w:tc>
          <w:tcPr>
            <w:tcW w:w="666" w:type="pct"/>
            <w:tcBorders>
              <w:top w:val="nil"/>
              <w:left w:val="nil"/>
              <w:bottom w:val="single" w:sz="4" w:space="0" w:color="auto"/>
              <w:right w:val="single" w:sz="4" w:space="0" w:color="auto"/>
            </w:tcBorders>
            <w:shd w:val="clear" w:color="000000" w:fill="CCFFCC"/>
            <w:noWrap/>
          </w:tcPr>
          <w:p w:rsidR="00F7743F" w:rsidRPr="000711AA" w:rsidRDefault="00F7743F" w:rsidP="00837ADC">
            <w:pPr>
              <w:spacing w:after="0"/>
              <w:jc w:val="both"/>
              <w:rPr>
                <w:b/>
                <w:bCs/>
                <w:sz w:val="16"/>
                <w:szCs w:val="16"/>
              </w:rPr>
            </w:pPr>
            <w:r w:rsidRPr="000711AA">
              <w:rPr>
                <w:b/>
                <w:bCs/>
                <w:sz w:val="16"/>
                <w:szCs w:val="16"/>
              </w:rPr>
              <w:t>Actual Progress</w:t>
            </w:r>
          </w:p>
        </w:tc>
        <w:tc>
          <w:tcPr>
            <w:tcW w:w="292" w:type="pct"/>
            <w:tcBorders>
              <w:top w:val="nil"/>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Estimated % Completed</w:t>
            </w:r>
          </w:p>
        </w:tc>
        <w:tc>
          <w:tcPr>
            <w:tcW w:w="185" w:type="pct"/>
            <w:tcBorders>
              <w:top w:val="nil"/>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On Track</w:t>
            </w:r>
          </w:p>
        </w:tc>
        <w:tc>
          <w:tcPr>
            <w:tcW w:w="155" w:type="pct"/>
            <w:tcBorders>
              <w:top w:val="nil"/>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At Risk</w:t>
            </w:r>
          </w:p>
        </w:tc>
        <w:tc>
          <w:tcPr>
            <w:tcW w:w="185" w:type="pct"/>
            <w:tcBorders>
              <w:top w:val="nil"/>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Unknown</w:t>
            </w:r>
          </w:p>
        </w:tc>
        <w:tc>
          <w:tcPr>
            <w:tcW w:w="744" w:type="pct"/>
            <w:tcBorders>
              <w:top w:val="nil"/>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Cumulative Budget</w:t>
            </w:r>
          </w:p>
        </w:tc>
        <w:tc>
          <w:tcPr>
            <w:tcW w:w="939" w:type="pct"/>
            <w:tcBorders>
              <w:top w:val="nil"/>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 xml:space="preserve">Cummulative Actual Expenditure </w:t>
            </w:r>
          </w:p>
        </w:tc>
        <w:tc>
          <w:tcPr>
            <w:tcW w:w="209" w:type="pct"/>
            <w:tcBorders>
              <w:top w:val="nil"/>
              <w:left w:val="nil"/>
              <w:bottom w:val="single" w:sz="4" w:space="0" w:color="auto"/>
              <w:right w:val="single" w:sz="4" w:space="0" w:color="auto"/>
            </w:tcBorders>
            <w:shd w:val="clear" w:color="000000" w:fill="CCFFCC"/>
          </w:tcPr>
          <w:p w:rsidR="00F7743F" w:rsidRPr="000711AA" w:rsidRDefault="00F7743F" w:rsidP="00837ADC">
            <w:pPr>
              <w:spacing w:after="0"/>
              <w:jc w:val="both"/>
              <w:rPr>
                <w:b/>
                <w:bCs/>
                <w:sz w:val="16"/>
                <w:szCs w:val="16"/>
              </w:rPr>
            </w:pPr>
            <w:r w:rsidRPr="000711AA">
              <w:rPr>
                <w:b/>
                <w:bCs/>
                <w:sz w:val="16"/>
                <w:szCs w:val="16"/>
              </w:rPr>
              <w:t>% Spent</w:t>
            </w:r>
          </w:p>
        </w:tc>
        <w:tc>
          <w:tcPr>
            <w:tcW w:w="599" w:type="pct"/>
            <w:tcBorders>
              <w:top w:val="nil"/>
              <w:left w:val="nil"/>
              <w:bottom w:val="single" w:sz="4" w:space="0" w:color="auto"/>
              <w:right w:val="single" w:sz="4" w:space="0" w:color="auto"/>
            </w:tcBorders>
            <w:shd w:val="clear" w:color="000000" w:fill="CCFFCC"/>
            <w:noWrap/>
          </w:tcPr>
          <w:p w:rsidR="00F7743F" w:rsidRPr="000711AA" w:rsidRDefault="00F7743F" w:rsidP="00837ADC">
            <w:pPr>
              <w:spacing w:after="0"/>
              <w:jc w:val="both"/>
              <w:rPr>
                <w:b/>
                <w:bCs/>
                <w:sz w:val="16"/>
                <w:szCs w:val="16"/>
              </w:rPr>
            </w:pPr>
            <w:r w:rsidRPr="000711AA">
              <w:rPr>
                <w:b/>
                <w:bCs/>
                <w:sz w:val="16"/>
                <w:szCs w:val="16"/>
              </w:rPr>
              <w:t> </w:t>
            </w:r>
          </w:p>
        </w:tc>
      </w:tr>
      <w:tr w:rsidR="003B7477" w:rsidRPr="000711AA" w:rsidTr="00054BDC">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1</w:t>
            </w:r>
          </w:p>
        </w:tc>
        <w:tc>
          <w:tcPr>
            <w:tcW w:w="126"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2</w:t>
            </w:r>
          </w:p>
        </w:tc>
        <w:tc>
          <w:tcPr>
            <w:tcW w:w="108"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3</w:t>
            </w:r>
          </w:p>
        </w:tc>
        <w:tc>
          <w:tcPr>
            <w:tcW w:w="114"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4</w:t>
            </w:r>
          </w:p>
        </w:tc>
        <w:tc>
          <w:tcPr>
            <w:tcW w:w="44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5</w:t>
            </w:r>
          </w:p>
        </w:tc>
        <w:tc>
          <w:tcPr>
            <w:tcW w:w="666"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6</w:t>
            </w:r>
          </w:p>
        </w:tc>
        <w:tc>
          <w:tcPr>
            <w:tcW w:w="292"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7</w:t>
            </w:r>
          </w:p>
        </w:tc>
        <w:tc>
          <w:tcPr>
            <w:tcW w:w="18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8</w:t>
            </w:r>
          </w:p>
        </w:tc>
        <w:tc>
          <w:tcPr>
            <w:tcW w:w="15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9</w:t>
            </w:r>
          </w:p>
        </w:tc>
        <w:tc>
          <w:tcPr>
            <w:tcW w:w="18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10</w:t>
            </w:r>
          </w:p>
        </w:tc>
        <w:tc>
          <w:tcPr>
            <w:tcW w:w="744"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11</w:t>
            </w:r>
          </w:p>
        </w:tc>
        <w:tc>
          <w:tcPr>
            <w:tcW w:w="939"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12</w:t>
            </w:r>
          </w:p>
        </w:tc>
        <w:tc>
          <w:tcPr>
            <w:tcW w:w="209"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13</w:t>
            </w:r>
          </w:p>
        </w:tc>
        <w:tc>
          <w:tcPr>
            <w:tcW w:w="599"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14</w:t>
            </w:r>
          </w:p>
        </w:tc>
      </w:tr>
      <w:tr w:rsidR="003B7477" w:rsidRPr="000711AA" w:rsidTr="00054BDC">
        <w:trPr>
          <w:trHeight w:val="1250"/>
        </w:trPr>
        <w:tc>
          <w:tcPr>
            <w:tcW w:w="233" w:type="pct"/>
            <w:tcBorders>
              <w:top w:val="nil"/>
              <w:left w:val="single" w:sz="4" w:space="0" w:color="auto"/>
              <w:bottom w:val="single" w:sz="4" w:space="0" w:color="auto"/>
              <w:right w:val="single" w:sz="4" w:space="0" w:color="auto"/>
            </w:tcBorders>
            <w:shd w:val="clear" w:color="auto" w:fill="auto"/>
            <w:noWrap/>
            <w:vAlign w:val="center"/>
          </w:tcPr>
          <w:p w:rsidR="00F7743F" w:rsidRPr="000711AA" w:rsidRDefault="00F7743F" w:rsidP="00837ADC">
            <w:pPr>
              <w:spacing w:after="0"/>
              <w:jc w:val="both"/>
              <w:rPr>
                <w:b/>
                <w:bCs/>
                <w:sz w:val="16"/>
                <w:szCs w:val="16"/>
              </w:rPr>
            </w:pPr>
            <w:r w:rsidRPr="000711AA">
              <w:rPr>
                <w:b/>
                <w:bCs/>
                <w:sz w:val="16"/>
                <w:szCs w:val="16"/>
              </w:rPr>
              <w:t>D01S</w:t>
            </w:r>
          </w:p>
        </w:tc>
        <w:tc>
          <w:tcPr>
            <w:tcW w:w="126"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108"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114"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445" w:type="pct"/>
            <w:tcBorders>
              <w:top w:val="nil"/>
              <w:left w:val="nil"/>
              <w:bottom w:val="single" w:sz="4" w:space="0" w:color="auto"/>
              <w:right w:val="single" w:sz="4" w:space="0" w:color="auto"/>
            </w:tcBorders>
            <w:shd w:val="clear" w:color="auto" w:fill="auto"/>
          </w:tcPr>
          <w:p w:rsidR="00F7743F" w:rsidRPr="000711AA" w:rsidRDefault="00F7743F" w:rsidP="00837ADC">
            <w:pPr>
              <w:spacing w:after="0"/>
              <w:jc w:val="both"/>
              <w:rPr>
                <w:sz w:val="16"/>
                <w:szCs w:val="16"/>
              </w:rPr>
            </w:pPr>
            <w:r w:rsidRPr="000711AA">
              <w:rPr>
                <w:sz w:val="16"/>
                <w:szCs w:val="16"/>
              </w:rPr>
              <w:t xml:space="preserve">8 Improved post harvest technologies disseminated to farmers and other stakeholders by June 2016   </w:t>
            </w:r>
          </w:p>
        </w:tc>
        <w:tc>
          <w:tcPr>
            <w:tcW w:w="666" w:type="pct"/>
            <w:tcBorders>
              <w:top w:val="nil"/>
              <w:left w:val="nil"/>
              <w:bottom w:val="single" w:sz="4" w:space="0" w:color="auto"/>
              <w:right w:val="single" w:sz="4" w:space="0" w:color="auto"/>
            </w:tcBorders>
            <w:shd w:val="clear" w:color="auto" w:fill="auto"/>
          </w:tcPr>
          <w:p w:rsidR="00F7743F" w:rsidRPr="000711AA" w:rsidRDefault="00F7743F" w:rsidP="00837ADC">
            <w:pPr>
              <w:spacing w:after="0"/>
              <w:jc w:val="both"/>
              <w:rPr>
                <w:sz w:val="16"/>
                <w:szCs w:val="16"/>
              </w:rPr>
            </w:pPr>
            <w:r w:rsidRPr="000711AA">
              <w:rPr>
                <w:sz w:val="16"/>
                <w:szCs w:val="16"/>
              </w:rPr>
              <w:t>8 Improved post harvest technologies were disseminated through World Food Day. These technologies include storage, processing, grading, packaging, product branding, blending, product cooling and utilization.</w:t>
            </w:r>
          </w:p>
        </w:tc>
        <w:tc>
          <w:tcPr>
            <w:tcW w:w="292"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sz w:val="16"/>
                <w:szCs w:val="16"/>
              </w:rPr>
            </w:pPr>
            <w:r w:rsidRPr="000711AA">
              <w:rPr>
                <w:sz w:val="16"/>
                <w:szCs w:val="16"/>
              </w:rPr>
              <w:t>50</w:t>
            </w:r>
          </w:p>
        </w:tc>
        <w:tc>
          <w:tcPr>
            <w:tcW w:w="185"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b/>
                <w:bCs/>
                <w:sz w:val="16"/>
                <w:szCs w:val="16"/>
              </w:rPr>
            </w:pPr>
            <w:r w:rsidRPr="000711AA">
              <w:rPr>
                <w:b/>
                <w:bCs/>
                <w:sz w:val="16"/>
                <w:szCs w:val="16"/>
              </w:rPr>
              <w:t>V</w:t>
            </w:r>
          </w:p>
        </w:tc>
        <w:tc>
          <w:tcPr>
            <w:tcW w:w="15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18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744"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sz w:val="16"/>
                <w:szCs w:val="16"/>
              </w:rPr>
            </w:pPr>
            <w:r w:rsidRPr="000711AA">
              <w:rPr>
                <w:sz w:val="16"/>
                <w:szCs w:val="16"/>
              </w:rPr>
              <w:t xml:space="preserve">                       51,200,674</w:t>
            </w:r>
          </w:p>
        </w:tc>
        <w:tc>
          <w:tcPr>
            <w:tcW w:w="939"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sz w:val="16"/>
                <w:szCs w:val="16"/>
              </w:rPr>
            </w:pPr>
            <w:r w:rsidRPr="000711AA">
              <w:rPr>
                <w:sz w:val="16"/>
                <w:szCs w:val="16"/>
              </w:rPr>
              <w:t xml:space="preserve">                                    25,850,000</w:t>
            </w:r>
          </w:p>
        </w:tc>
        <w:tc>
          <w:tcPr>
            <w:tcW w:w="209"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b/>
                <w:bCs/>
                <w:sz w:val="16"/>
                <w:szCs w:val="16"/>
              </w:rPr>
            </w:pPr>
            <w:r w:rsidRPr="000711AA">
              <w:rPr>
                <w:b/>
                <w:bCs/>
                <w:sz w:val="16"/>
                <w:szCs w:val="16"/>
              </w:rPr>
              <w:t>50</w:t>
            </w:r>
          </w:p>
        </w:tc>
        <w:tc>
          <w:tcPr>
            <w:tcW w:w="599" w:type="pct"/>
            <w:tcBorders>
              <w:top w:val="nil"/>
              <w:left w:val="nil"/>
              <w:bottom w:val="single" w:sz="4" w:space="0" w:color="auto"/>
              <w:right w:val="single" w:sz="4" w:space="0" w:color="auto"/>
            </w:tcBorders>
            <w:shd w:val="clear" w:color="auto" w:fill="auto"/>
          </w:tcPr>
          <w:p w:rsidR="00F7743F" w:rsidRPr="000711AA" w:rsidRDefault="00F7743F" w:rsidP="00837ADC">
            <w:pPr>
              <w:spacing w:after="0"/>
              <w:jc w:val="both"/>
              <w:rPr>
                <w:sz w:val="16"/>
                <w:szCs w:val="16"/>
              </w:rPr>
            </w:pPr>
          </w:p>
        </w:tc>
      </w:tr>
      <w:tr w:rsidR="003B7477" w:rsidRPr="000711AA" w:rsidTr="00DB206F">
        <w:trPr>
          <w:trHeight w:val="5253"/>
        </w:trPr>
        <w:tc>
          <w:tcPr>
            <w:tcW w:w="233" w:type="pct"/>
            <w:tcBorders>
              <w:top w:val="nil"/>
              <w:left w:val="single" w:sz="4" w:space="0" w:color="auto"/>
              <w:bottom w:val="single" w:sz="4" w:space="0" w:color="auto"/>
              <w:right w:val="single" w:sz="4" w:space="0" w:color="auto"/>
            </w:tcBorders>
            <w:shd w:val="clear" w:color="auto" w:fill="auto"/>
            <w:noWrap/>
            <w:vAlign w:val="center"/>
          </w:tcPr>
          <w:p w:rsidR="00F7743F" w:rsidRPr="000711AA" w:rsidRDefault="00F7743F" w:rsidP="00837ADC">
            <w:pPr>
              <w:spacing w:after="0"/>
              <w:jc w:val="both"/>
              <w:rPr>
                <w:b/>
                <w:bCs/>
                <w:sz w:val="16"/>
                <w:szCs w:val="16"/>
              </w:rPr>
            </w:pPr>
            <w:r w:rsidRPr="000711AA">
              <w:rPr>
                <w:b/>
                <w:bCs/>
                <w:sz w:val="16"/>
                <w:szCs w:val="16"/>
              </w:rPr>
              <w:lastRenderedPageBreak/>
              <w:t>D02S</w:t>
            </w:r>
          </w:p>
        </w:tc>
        <w:tc>
          <w:tcPr>
            <w:tcW w:w="126"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108"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114"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445" w:type="pct"/>
            <w:tcBorders>
              <w:top w:val="nil"/>
              <w:left w:val="nil"/>
              <w:bottom w:val="single" w:sz="4" w:space="0" w:color="auto"/>
              <w:right w:val="single" w:sz="4" w:space="0" w:color="auto"/>
            </w:tcBorders>
            <w:shd w:val="clear" w:color="auto" w:fill="auto"/>
          </w:tcPr>
          <w:p w:rsidR="00F7743F" w:rsidRPr="000711AA" w:rsidRDefault="00F7743F" w:rsidP="00837ADC">
            <w:pPr>
              <w:spacing w:after="0"/>
              <w:jc w:val="both"/>
              <w:rPr>
                <w:sz w:val="16"/>
                <w:szCs w:val="16"/>
              </w:rPr>
            </w:pPr>
            <w:r w:rsidRPr="000711AA">
              <w:rPr>
                <w:sz w:val="16"/>
                <w:szCs w:val="16"/>
              </w:rPr>
              <w:t>Food security information system  and network improved by 2016</w:t>
            </w:r>
          </w:p>
        </w:tc>
        <w:tc>
          <w:tcPr>
            <w:tcW w:w="666" w:type="pct"/>
            <w:tcBorders>
              <w:top w:val="nil"/>
              <w:left w:val="nil"/>
              <w:bottom w:val="single" w:sz="4" w:space="0" w:color="auto"/>
              <w:right w:val="single" w:sz="4" w:space="0" w:color="auto"/>
            </w:tcBorders>
            <w:shd w:val="clear" w:color="auto" w:fill="auto"/>
          </w:tcPr>
          <w:p w:rsidR="00F7743F" w:rsidRPr="000711AA" w:rsidRDefault="00F7743F" w:rsidP="00837ADC">
            <w:pPr>
              <w:spacing w:after="0"/>
              <w:jc w:val="both"/>
              <w:rPr>
                <w:sz w:val="16"/>
                <w:szCs w:val="16"/>
              </w:rPr>
            </w:pPr>
            <w:r w:rsidRPr="000711AA">
              <w:rPr>
                <w:sz w:val="16"/>
                <w:szCs w:val="16"/>
              </w:rPr>
              <w:t>As of 30th June, 2015 NFRA had procured 305,511.320 MT of grains equivalent to 109% of the annual target.</w:t>
            </w:r>
          </w:p>
          <w:p w:rsidR="00F7743F" w:rsidRPr="007160B8" w:rsidRDefault="00F7743F" w:rsidP="00837ADC">
            <w:pPr>
              <w:spacing w:after="0"/>
              <w:jc w:val="both"/>
              <w:rPr>
                <w:sz w:val="16"/>
                <w:szCs w:val="16"/>
              </w:rPr>
            </w:pPr>
            <w:r w:rsidRPr="000711AA">
              <w:rPr>
                <w:sz w:val="16"/>
                <w:szCs w:val="16"/>
              </w:rPr>
              <w:t xml:space="preserve">Preliminary Food Crop </w:t>
            </w:r>
            <w:r w:rsidR="009E2B3C" w:rsidRPr="000711AA">
              <w:rPr>
                <w:sz w:val="16"/>
                <w:szCs w:val="16"/>
              </w:rPr>
              <w:t>Prodcution Forecast</w:t>
            </w:r>
            <w:r w:rsidRPr="000711AA">
              <w:rPr>
                <w:sz w:val="16"/>
                <w:szCs w:val="16"/>
              </w:rPr>
              <w:t xml:space="preserve"> was conducted in 162 districts from 25 regions and the results indicated that </w:t>
            </w:r>
            <w:r w:rsidR="009E2B3C" w:rsidRPr="000711AA">
              <w:rPr>
                <w:sz w:val="16"/>
                <w:szCs w:val="16"/>
              </w:rPr>
              <w:t>food production</w:t>
            </w:r>
            <w:r w:rsidRPr="000711AA">
              <w:rPr>
                <w:sz w:val="16"/>
                <w:szCs w:val="16"/>
              </w:rPr>
              <w:t xml:space="preserve"> is 15,528,820 tonnes </w:t>
            </w:r>
            <w:r w:rsidR="009E2B3C" w:rsidRPr="000711AA">
              <w:rPr>
                <w:sz w:val="16"/>
                <w:szCs w:val="16"/>
              </w:rPr>
              <w:t>wheras 8,918,999</w:t>
            </w:r>
            <w:r w:rsidRPr="000711AA">
              <w:rPr>
                <w:sz w:val="16"/>
                <w:szCs w:val="16"/>
              </w:rPr>
              <w:t xml:space="preserve"> tonnes are cereals </w:t>
            </w:r>
            <w:r w:rsidR="009E2B3C" w:rsidRPr="000711AA">
              <w:rPr>
                <w:sz w:val="16"/>
                <w:szCs w:val="16"/>
              </w:rPr>
              <w:t>and 6,609,821</w:t>
            </w:r>
            <w:r w:rsidRPr="000711AA">
              <w:rPr>
                <w:sz w:val="16"/>
                <w:szCs w:val="16"/>
              </w:rPr>
              <w:t xml:space="preserve"> tonnes are non-cereals. Against the country's total requirement amounting 12,946,103 tonnes the country is predicted to attain a surplus food sitatus to the tune of 120% in total food leaving 9 regions with food surplus status, 6 regions in self sufficient status and 6 regions in deficit status. However, the results revealed that 69 districts in 18 regions still contain areas</w:t>
            </w:r>
            <w:r w:rsidRPr="007160B8">
              <w:rPr>
                <w:sz w:val="16"/>
                <w:szCs w:val="16"/>
              </w:rPr>
              <w:t>vulnerable to food insecurity.</w:t>
            </w:r>
          </w:p>
        </w:tc>
        <w:tc>
          <w:tcPr>
            <w:tcW w:w="292"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sz w:val="16"/>
                <w:szCs w:val="16"/>
              </w:rPr>
            </w:pPr>
            <w:r w:rsidRPr="000711AA">
              <w:rPr>
                <w:sz w:val="16"/>
                <w:szCs w:val="16"/>
              </w:rPr>
              <w:t>100</w:t>
            </w:r>
          </w:p>
        </w:tc>
        <w:tc>
          <w:tcPr>
            <w:tcW w:w="185"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b/>
                <w:bCs/>
                <w:sz w:val="16"/>
                <w:szCs w:val="16"/>
              </w:rPr>
            </w:pPr>
            <w:r w:rsidRPr="000711AA">
              <w:rPr>
                <w:b/>
                <w:bCs/>
                <w:sz w:val="16"/>
                <w:szCs w:val="16"/>
              </w:rPr>
              <w:t>V</w:t>
            </w:r>
          </w:p>
        </w:tc>
        <w:tc>
          <w:tcPr>
            <w:tcW w:w="15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18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744"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sz w:val="16"/>
                <w:szCs w:val="16"/>
              </w:rPr>
            </w:pPr>
            <w:r w:rsidRPr="000711AA">
              <w:rPr>
                <w:sz w:val="16"/>
                <w:szCs w:val="16"/>
              </w:rPr>
              <w:t xml:space="preserve">                       114,683,342,540</w:t>
            </w:r>
          </w:p>
        </w:tc>
        <w:tc>
          <w:tcPr>
            <w:tcW w:w="939"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sz w:val="16"/>
                <w:szCs w:val="16"/>
              </w:rPr>
            </w:pPr>
            <w:r w:rsidRPr="000711AA">
              <w:rPr>
                <w:sz w:val="16"/>
                <w:szCs w:val="16"/>
              </w:rPr>
              <w:t xml:space="preserve">                                    114,621,739,148</w:t>
            </w:r>
          </w:p>
        </w:tc>
        <w:tc>
          <w:tcPr>
            <w:tcW w:w="209"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b/>
                <w:bCs/>
                <w:sz w:val="16"/>
                <w:szCs w:val="16"/>
              </w:rPr>
            </w:pPr>
            <w:r w:rsidRPr="000711AA">
              <w:rPr>
                <w:b/>
                <w:bCs/>
                <w:sz w:val="16"/>
                <w:szCs w:val="16"/>
              </w:rPr>
              <w:t>100</w:t>
            </w:r>
          </w:p>
        </w:tc>
        <w:tc>
          <w:tcPr>
            <w:tcW w:w="599" w:type="pct"/>
            <w:tcBorders>
              <w:top w:val="nil"/>
              <w:left w:val="nil"/>
              <w:bottom w:val="single" w:sz="4" w:space="0" w:color="auto"/>
              <w:right w:val="single" w:sz="4" w:space="0" w:color="auto"/>
            </w:tcBorders>
            <w:shd w:val="clear" w:color="auto" w:fill="auto"/>
          </w:tcPr>
          <w:p w:rsidR="00F7743F" w:rsidRPr="000711AA" w:rsidRDefault="00F7743F" w:rsidP="00837ADC">
            <w:pPr>
              <w:spacing w:after="0"/>
              <w:jc w:val="both"/>
              <w:rPr>
                <w:sz w:val="16"/>
                <w:szCs w:val="16"/>
              </w:rPr>
            </w:pPr>
            <w:r w:rsidRPr="000711AA">
              <w:rPr>
                <w:sz w:val="16"/>
                <w:szCs w:val="16"/>
              </w:rPr>
              <w:t>Contributed to the activity of MAFC thrust in Mwega, Mvumi &amp; Lumuma irrigation schemes in Kilosa- Morogoro.</w:t>
            </w:r>
          </w:p>
        </w:tc>
      </w:tr>
      <w:tr w:rsidR="003B7477" w:rsidRPr="000711AA" w:rsidTr="00DB206F">
        <w:trPr>
          <w:trHeight w:val="1433"/>
        </w:trPr>
        <w:tc>
          <w:tcPr>
            <w:tcW w:w="233" w:type="pct"/>
            <w:tcBorders>
              <w:top w:val="nil"/>
              <w:left w:val="single" w:sz="4" w:space="0" w:color="auto"/>
              <w:bottom w:val="single" w:sz="4" w:space="0" w:color="auto"/>
              <w:right w:val="single" w:sz="4" w:space="0" w:color="auto"/>
            </w:tcBorders>
            <w:shd w:val="clear" w:color="auto" w:fill="auto"/>
            <w:noWrap/>
            <w:vAlign w:val="center"/>
          </w:tcPr>
          <w:p w:rsidR="00F7743F" w:rsidRPr="000711AA" w:rsidRDefault="00F7743F" w:rsidP="00837ADC">
            <w:pPr>
              <w:spacing w:after="0"/>
              <w:jc w:val="both"/>
              <w:rPr>
                <w:b/>
                <w:bCs/>
                <w:sz w:val="16"/>
                <w:szCs w:val="16"/>
              </w:rPr>
            </w:pPr>
            <w:r w:rsidRPr="000711AA">
              <w:rPr>
                <w:b/>
                <w:bCs/>
                <w:sz w:val="16"/>
                <w:szCs w:val="16"/>
              </w:rPr>
              <w:t>D03S</w:t>
            </w:r>
          </w:p>
        </w:tc>
        <w:tc>
          <w:tcPr>
            <w:tcW w:w="126"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108"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114"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445" w:type="pct"/>
            <w:tcBorders>
              <w:top w:val="nil"/>
              <w:left w:val="nil"/>
              <w:bottom w:val="single" w:sz="4" w:space="0" w:color="auto"/>
              <w:right w:val="single" w:sz="4" w:space="0" w:color="auto"/>
            </w:tcBorders>
            <w:shd w:val="clear" w:color="auto" w:fill="auto"/>
          </w:tcPr>
          <w:p w:rsidR="00F7743F" w:rsidRPr="000711AA" w:rsidRDefault="00F7743F" w:rsidP="00837ADC">
            <w:pPr>
              <w:spacing w:after="0"/>
              <w:jc w:val="both"/>
              <w:rPr>
                <w:sz w:val="16"/>
                <w:szCs w:val="16"/>
              </w:rPr>
            </w:pPr>
            <w:r w:rsidRPr="000711AA">
              <w:rPr>
                <w:sz w:val="16"/>
                <w:szCs w:val="16"/>
              </w:rPr>
              <w:t>Capacity of MAFC to deliver services improved</w:t>
            </w:r>
          </w:p>
        </w:tc>
        <w:tc>
          <w:tcPr>
            <w:tcW w:w="666" w:type="pct"/>
            <w:tcBorders>
              <w:top w:val="nil"/>
              <w:left w:val="nil"/>
              <w:bottom w:val="single" w:sz="4" w:space="0" w:color="auto"/>
              <w:right w:val="single" w:sz="4" w:space="0" w:color="auto"/>
            </w:tcBorders>
            <w:shd w:val="clear" w:color="auto" w:fill="auto"/>
          </w:tcPr>
          <w:p w:rsidR="00F7743F" w:rsidRPr="000711AA" w:rsidRDefault="00F7743F" w:rsidP="00837ADC">
            <w:pPr>
              <w:spacing w:after="0"/>
              <w:jc w:val="both"/>
              <w:rPr>
                <w:sz w:val="16"/>
                <w:szCs w:val="16"/>
              </w:rPr>
            </w:pPr>
            <w:r w:rsidRPr="000711AA">
              <w:rPr>
                <w:sz w:val="16"/>
                <w:szCs w:val="16"/>
              </w:rPr>
              <w:t xml:space="preserve">The money </w:t>
            </w:r>
            <w:r w:rsidR="009E2B3C" w:rsidRPr="000711AA">
              <w:rPr>
                <w:sz w:val="16"/>
                <w:szCs w:val="16"/>
              </w:rPr>
              <w:t>was</w:t>
            </w:r>
            <w:r w:rsidRPr="000711AA">
              <w:rPr>
                <w:sz w:val="16"/>
                <w:szCs w:val="16"/>
              </w:rPr>
              <w:t xml:space="preserve"> spent to pay bills for elecrical, telephone &amp; housing allowances. The other </w:t>
            </w:r>
            <w:r w:rsidR="009E2B3C" w:rsidRPr="000711AA">
              <w:rPr>
                <w:sz w:val="16"/>
                <w:szCs w:val="16"/>
              </w:rPr>
              <w:t>portion was</w:t>
            </w:r>
            <w:r w:rsidRPr="000711AA">
              <w:rPr>
                <w:sz w:val="16"/>
                <w:szCs w:val="16"/>
              </w:rPr>
              <w:t xml:space="preserve"> used to pay allowances for director /officers who travelled outside the Country.</w:t>
            </w:r>
          </w:p>
        </w:tc>
        <w:tc>
          <w:tcPr>
            <w:tcW w:w="292"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sz w:val="16"/>
                <w:szCs w:val="16"/>
              </w:rPr>
            </w:pPr>
            <w:r w:rsidRPr="000711AA">
              <w:rPr>
                <w:sz w:val="16"/>
                <w:szCs w:val="16"/>
              </w:rPr>
              <w:t>55</w:t>
            </w:r>
          </w:p>
        </w:tc>
        <w:tc>
          <w:tcPr>
            <w:tcW w:w="185"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b/>
                <w:bCs/>
                <w:sz w:val="16"/>
                <w:szCs w:val="16"/>
              </w:rPr>
            </w:pPr>
            <w:r w:rsidRPr="000711AA">
              <w:rPr>
                <w:b/>
                <w:bCs/>
                <w:sz w:val="16"/>
                <w:szCs w:val="16"/>
              </w:rPr>
              <w:t>V</w:t>
            </w:r>
          </w:p>
        </w:tc>
        <w:tc>
          <w:tcPr>
            <w:tcW w:w="15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18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744"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sz w:val="16"/>
                <w:szCs w:val="16"/>
              </w:rPr>
            </w:pPr>
            <w:r w:rsidRPr="000711AA">
              <w:rPr>
                <w:sz w:val="16"/>
                <w:szCs w:val="16"/>
              </w:rPr>
              <w:t xml:space="preserve">                      158,854,285.714286</w:t>
            </w:r>
          </w:p>
        </w:tc>
        <w:tc>
          <w:tcPr>
            <w:tcW w:w="939"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sz w:val="16"/>
                <w:szCs w:val="16"/>
              </w:rPr>
            </w:pPr>
            <w:r w:rsidRPr="000711AA">
              <w:rPr>
                <w:sz w:val="16"/>
                <w:szCs w:val="16"/>
              </w:rPr>
              <w:t xml:space="preserve">                                  87,477,741</w:t>
            </w:r>
          </w:p>
        </w:tc>
        <w:tc>
          <w:tcPr>
            <w:tcW w:w="209" w:type="pct"/>
            <w:tcBorders>
              <w:top w:val="nil"/>
              <w:left w:val="nil"/>
              <w:bottom w:val="single" w:sz="4" w:space="0" w:color="auto"/>
              <w:right w:val="single" w:sz="4" w:space="0" w:color="auto"/>
            </w:tcBorders>
            <w:shd w:val="clear" w:color="auto" w:fill="auto"/>
            <w:noWrap/>
            <w:vAlign w:val="center"/>
          </w:tcPr>
          <w:p w:rsidR="00F7743F" w:rsidRPr="000711AA" w:rsidRDefault="00F7743F" w:rsidP="00837ADC">
            <w:pPr>
              <w:spacing w:after="0"/>
              <w:jc w:val="both"/>
              <w:rPr>
                <w:b/>
                <w:bCs/>
                <w:sz w:val="16"/>
                <w:szCs w:val="16"/>
              </w:rPr>
            </w:pPr>
            <w:r w:rsidRPr="000711AA">
              <w:rPr>
                <w:b/>
                <w:bCs/>
                <w:sz w:val="16"/>
                <w:szCs w:val="16"/>
              </w:rPr>
              <w:t>55</w:t>
            </w:r>
          </w:p>
        </w:tc>
        <w:tc>
          <w:tcPr>
            <w:tcW w:w="599" w:type="pct"/>
            <w:tcBorders>
              <w:top w:val="nil"/>
              <w:left w:val="nil"/>
              <w:bottom w:val="single" w:sz="4" w:space="0" w:color="auto"/>
              <w:right w:val="single" w:sz="4" w:space="0" w:color="auto"/>
            </w:tcBorders>
            <w:shd w:val="clear" w:color="auto" w:fill="auto"/>
          </w:tcPr>
          <w:p w:rsidR="00F7743F" w:rsidRPr="000711AA" w:rsidRDefault="00F7743F" w:rsidP="00837ADC">
            <w:pPr>
              <w:spacing w:after="0"/>
              <w:jc w:val="both"/>
              <w:rPr>
                <w:sz w:val="16"/>
                <w:szCs w:val="16"/>
              </w:rPr>
            </w:pPr>
            <w:r w:rsidRPr="000711AA">
              <w:rPr>
                <w:sz w:val="16"/>
                <w:szCs w:val="16"/>
              </w:rPr>
              <w:t> </w:t>
            </w:r>
          </w:p>
        </w:tc>
      </w:tr>
      <w:tr w:rsidR="003B7477" w:rsidRPr="000711AA" w:rsidTr="00054BDC">
        <w:trPr>
          <w:trHeight w:val="485"/>
        </w:trPr>
        <w:tc>
          <w:tcPr>
            <w:tcW w:w="1692" w:type="pct"/>
            <w:gridSpan w:val="6"/>
            <w:tcBorders>
              <w:top w:val="nil"/>
              <w:left w:val="single" w:sz="4" w:space="0" w:color="auto"/>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Total</w:t>
            </w:r>
          </w:p>
        </w:tc>
        <w:tc>
          <w:tcPr>
            <w:tcW w:w="292"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18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15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185"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c>
          <w:tcPr>
            <w:tcW w:w="744" w:type="pct"/>
            <w:tcBorders>
              <w:top w:val="nil"/>
              <w:left w:val="nil"/>
              <w:bottom w:val="single" w:sz="4" w:space="0" w:color="auto"/>
              <w:right w:val="single" w:sz="4" w:space="0" w:color="auto"/>
            </w:tcBorders>
            <w:shd w:val="clear" w:color="auto" w:fill="auto"/>
            <w:noWrap/>
            <w:vAlign w:val="bottom"/>
          </w:tcPr>
          <w:p w:rsidR="00F7743F" w:rsidRPr="000711AA" w:rsidDel="00FB7754" w:rsidRDefault="00F7743F" w:rsidP="00837ADC">
            <w:pPr>
              <w:spacing w:after="0"/>
              <w:jc w:val="both"/>
              <w:rPr>
                <w:b/>
                <w:bCs/>
                <w:sz w:val="16"/>
                <w:szCs w:val="16"/>
              </w:rPr>
            </w:pPr>
          </w:p>
          <w:p w:rsidR="00F7743F" w:rsidRPr="000711AA" w:rsidRDefault="00F7743F" w:rsidP="00837ADC">
            <w:pPr>
              <w:jc w:val="both"/>
              <w:rPr>
                <w:sz w:val="20"/>
                <w:szCs w:val="20"/>
              </w:rPr>
            </w:pPr>
            <w:r w:rsidRPr="000711AA">
              <w:rPr>
                <w:sz w:val="20"/>
                <w:szCs w:val="20"/>
              </w:rPr>
              <w:t xml:space="preserve">         114,893,397,500 </w:t>
            </w:r>
          </w:p>
        </w:tc>
        <w:tc>
          <w:tcPr>
            <w:tcW w:w="939" w:type="pct"/>
            <w:tcBorders>
              <w:top w:val="nil"/>
              <w:left w:val="nil"/>
              <w:bottom w:val="single" w:sz="4" w:space="0" w:color="auto"/>
              <w:right w:val="single" w:sz="4" w:space="0" w:color="auto"/>
            </w:tcBorders>
            <w:shd w:val="clear" w:color="auto" w:fill="auto"/>
            <w:noWrap/>
            <w:vAlign w:val="bottom"/>
          </w:tcPr>
          <w:p w:rsidR="00F7743F" w:rsidRPr="007160B8" w:rsidRDefault="00F7743F" w:rsidP="00837ADC">
            <w:pPr>
              <w:spacing w:after="0"/>
              <w:jc w:val="both"/>
              <w:rPr>
                <w:b/>
                <w:bCs/>
                <w:sz w:val="16"/>
                <w:szCs w:val="16"/>
              </w:rPr>
            </w:pPr>
          </w:p>
          <w:p w:rsidR="00F7743F" w:rsidRPr="000711AA" w:rsidRDefault="00F7743F" w:rsidP="00837ADC">
            <w:pPr>
              <w:jc w:val="both"/>
              <w:rPr>
                <w:sz w:val="20"/>
                <w:szCs w:val="20"/>
              </w:rPr>
            </w:pPr>
            <w:r w:rsidRPr="000711AA">
              <w:rPr>
                <w:sz w:val="20"/>
                <w:szCs w:val="20"/>
              </w:rPr>
              <w:t xml:space="preserve">114,735,066,889 </w:t>
            </w:r>
          </w:p>
        </w:tc>
        <w:tc>
          <w:tcPr>
            <w:tcW w:w="209" w:type="pct"/>
            <w:tcBorders>
              <w:top w:val="nil"/>
              <w:left w:val="nil"/>
              <w:bottom w:val="single" w:sz="4" w:space="0" w:color="auto"/>
              <w:right w:val="single" w:sz="4" w:space="0" w:color="auto"/>
            </w:tcBorders>
            <w:shd w:val="clear" w:color="auto" w:fill="auto"/>
            <w:noWrap/>
            <w:vAlign w:val="bottom"/>
          </w:tcPr>
          <w:p w:rsidR="00F7743F" w:rsidRPr="007160B8" w:rsidRDefault="00F7743F" w:rsidP="00837ADC">
            <w:pPr>
              <w:spacing w:after="0"/>
              <w:jc w:val="both"/>
              <w:rPr>
                <w:b/>
                <w:bCs/>
                <w:sz w:val="16"/>
                <w:szCs w:val="16"/>
              </w:rPr>
            </w:pPr>
            <w:r w:rsidRPr="007160B8">
              <w:rPr>
                <w:b/>
                <w:bCs/>
                <w:sz w:val="16"/>
                <w:szCs w:val="16"/>
              </w:rPr>
              <w:t> </w:t>
            </w:r>
          </w:p>
        </w:tc>
        <w:tc>
          <w:tcPr>
            <w:tcW w:w="599" w:type="pct"/>
            <w:tcBorders>
              <w:top w:val="nil"/>
              <w:left w:val="nil"/>
              <w:bottom w:val="single" w:sz="4" w:space="0" w:color="auto"/>
              <w:right w:val="single" w:sz="4" w:space="0" w:color="auto"/>
            </w:tcBorders>
            <w:shd w:val="clear" w:color="auto" w:fill="auto"/>
            <w:noWrap/>
            <w:vAlign w:val="bottom"/>
          </w:tcPr>
          <w:p w:rsidR="00F7743F" w:rsidRPr="000711AA" w:rsidRDefault="00F7743F" w:rsidP="00837ADC">
            <w:pPr>
              <w:spacing w:after="0"/>
              <w:jc w:val="both"/>
              <w:rPr>
                <w:b/>
                <w:bCs/>
                <w:sz w:val="16"/>
                <w:szCs w:val="16"/>
              </w:rPr>
            </w:pPr>
            <w:r w:rsidRPr="000711AA">
              <w:rPr>
                <w:b/>
                <w:bCs/>
                <w:sz w:val="16"/>
                <w:szCs w:val="16"/>
              </w:rPr>
              <w:t> </w:t>
            </w:r>
          </w:p>
        </w:tc>
      </w:tr>
    </w:tbl>
    <w:p w:rsidR="007542AF" w:rsidRPr="000711AA" w:rsidRDefault="007542AF" w:rsidP="002F1827">
      <w:pPr>
        <w:spacing w:after="0"/>
        <w:jc w:val="both"/>
        <w:rPr>
          <w:b/>
          <w:bCs/>
          <w:sz w:val="22"/>
          <w:szCs w:val="22"/>
        </w:rPr>
      </w:pPr>
    </w:p>
    <w:p w:rsidR="008E041C" w:rsidRPr="000711AA" w:rsidRDefault="008E041C" w:rsidP="002F1827">
      <w:pPr>
        <w:spacing w:after="0"/>
        <w:jc w:val="both"/>
        <w:rPr>
          <w:b/>
          <w:bCs/>
          <w:sz w:val="22"/>
          <w:szCs w:val="22"/>
        </w:rPr>
      </w:pPr>
    </w:p>
    <w:p w:rsidR="008E041C" w:rsidRPr="000711AA" w:rsidRDefault="008E041C" w:rsidP="002F1827">
      <w:pPr>
        <w:spacing w:after="0"/>
        <w:jc w:val="both"/>
        <w:rPr>
          <w:b/>
          <w:bCs/>
          <w:sz w:val="22"/>
          <w:szCs w:val="22"/>
        </w:rPr>
      </w:pPr>
    </w:p>
    <w:p w:rsidR="008822AD" w:rsidRPr="000711AA" w:rsidRDefault="008822AD" w:rsidP="008822AD">
      <w:pPr>
        <w:spacing w:after="0"/>
        <w:jc w:val="both"/>
        <w:rPr>
          <w:b/>
          <w:bCs/>
          <w:sz w:val="20"/>
          <w:szCs w:val="20"/>
        </w:rPr>
      </w:pPr>
      <w:r w:rsidRPr="000711AA">
        <w:rPr>
          <w:b/>
          <w:bCs/>
          <w:sz w:val="20"/>
          <w:szCs w:val="20"/>
        </w:rPr>
        <w:t>Project Code 4486 and Name: ASDP/BRN</w:t>
      </w:r>
    </w:p>
    <w:p w:rsidR="008822AD" w:rsidRPr="000711AA" w:rsidRDefault="008822AD" w:rsidP="008822AD">
      <w:pPr>
        <w:spacing w:after="0"/>
        <w:jc w:val="both"/>
        <w:rPr>
          <w:b/>
          <w:bCs/>
          <w:sz w:val="20"/>
          <w:szCs w:val="20"/>
        </w:rPr>
      </w:pPr>
      <w:r w:rsidRPr="000711AA">
        <w:rPr>
          <w:b/>
          <w:bCs/>
          <w:sz w:val="20"/>
          <w:szCs w:val="20"/>
        </w:rPr>
        <w:lastRenderedPageBreak/>
        <w:t>Sub-Vote Code and Name: Development</w:t>
      </w:r>
    </w:p>
    <w:p w:rsidR="008822AD" w:rsidRPr="000711AA" w:rsidRDefault="008822AD" w:rsidP="008822AD">
      <w:pPr>
        <w:spacing w:after="0"/>
        <w:jc w:val="both"/>
        <w:rPr>
          <w:b/>
          <w:bCs/>
          <w:sz w:val="20"/>
          <w:szCs w:val="20"/>
        </w:rPr>
      </w:pPr>
      <w:r w:rsidRPr="000711AA">
        <w:rPr>
          <w:b/>
          <w:bCs/>
          <w:sz w:val="20"/>
          <w:szCs w:val="20"/>
        </w:rPr>
        <w:t>Objective Code: D OBJECTIVE DESCRIPTION: Production and Productivity improved</w:t>
      </w:r>
    </w:p>
    <w:p w:rsidR="008822AD" w:rsidRPr="000711AA" w:rsidRDefault="008822AD" w:rsidP="008822AD">
      <w:pPr>
        <w:spacing w:after="0"/>
        <w:jc w:val="both"/>
        <w:rPr>
          <w:b/>
          <w:bCs/>
          <w:sz w:val="22"/>
          <w:szCs w:val="22"/>
        </w:rPr>
      </w:pPr>
    </w:p>
    <w:tbl>
      <w:tblPr>
        <w:tblW w:w="5000" w:type="pct"/>
        <w:tblLook w:val="04A0"/>
      </w:tblPr>
      <w:tblGrid>
        <w:gridCol w:w="851"/>
        <w:gridCol w:w="368"/>
        <w:gridCol w:w="314"/>
        <w:gridCol w:w="332"/>
        <w:gridCol w:w="1064"/>
        <w:gridCol w:w="1341"/>
        <w:gridCol w:w="963"/>
        <w:gridCol w:w="634"/>
        <w:gridCol w:w="528"/>
        <w:gridCol w:w="1901"/>
        <w:gridCol w:w="1150"/>
        <w:gridCol w:w="2329"/>
        <w:gridCol w:w="656"/>
        <w:gridCol w:w="1745"/>
      </w:tblGrid>
      <w:tr w:rsidR="008822AD" w:rsidRPr="000711AA" w:rsidTr="00054BDC">
        <w:trPr>
          <w:trHeight w:val="510"/>
        </w:trPr>
        <w:tc>
          <w:tcPr>
            <w:tcW w:w="659" w:type="pct"/>
            <w:gridSpan w:val="4"/>
            <w:tcBorders>
              <w:top w:val="single" w:sz="4" w:space="0" w:color="auto"/>
              <w:left w:val="single" w:sz="4" w:space="0" w:color="auto"/>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CODES AND LINKAGE</w:t>
            </w:r>
          </w:p>
        </w:tc>
        <w:tc>
          <w:tcPr>
            <w:tcW w:w="380" w:type="pct"/>
            <w:tcBorders>
              <w:top w:val="single" w:sz="4" w:space="0" w:color="auto"/>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ANNUAL PHYSICAL TARGET</w:t>
            </w:r>
          </w:p>
        </w:tc>
        <w:tc>
          <w:tcPr>
            <w:tcW w:w="1885" w:type="pct"/>
            <w:gridSpan w:val="5"/>
            <w:tcBorders>
              <w:top w:val="single" w:sz="4" w:space="0" w:color="auto"/>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CUMULATIVE STATUS ON MEETING PHYSICAL TARGET</w:t>
            </w:r>
          </w:p>
        </w:tc>
        <w:tc>
          <w:tcPr>
            <w:tcW w:w="406" w:type="pct"/>
            <w:tcBorders>
              <w:top w:val="single" w:sz="4" w:space="0" w:color="auto"/>
              <w:left w:val="nil"/>
              <w:bottom w:val="single" w:sz="4" w:space="0" w:color="auto"/>
              <w:right w:val="single" w:sz="4" w:space="0" w:color="auto"/>
            </w:tcBorders>
            <w:shd w:val="clear" w:color="000000" w:fill="CCFFCC"/>
            <w:noWrap/>
          </w:tcPr>
          <w:p w:rsidR="008822AD" w:rsidRPr="000711AA" w:rsidRDefault="008822AD" w:rsidP="00382492">
            <w:pPr>
              <w:spacing w:after="0"/>
              <w:jc w:val="both"/>
              <w:rPr>
                <w:b/>
                <w:bCs/>
                <w:sz w:val="16"/>
                <w:szCs w:val="16"/>
              </w:rPr>
            </w:pPr>
            <w:r w:rsidRPr="000711AA">
              <w:rPr>
                <w:b/>
                <w:bCs/>
                <w:sz w:val="16"/>
                <w:szCs w:val="16"/>
              </w:rPr>
              <w:t> </w:t>
            </w:r>
          </w:p>
        </w:tc>
        <w:tc>
          <w:tcPr>
            <w:tcW w:w="824" w:type="pct"/>
            <w:tcBorders>
              <w:top w:val="single" w:sz="4" w:space="0" w:color="auto"/>
              <w:left w:val="nil"/>
              <w:bottom w:val="single" w:sz="4" w:space="0" w:color="auto"/>
              <w:right w:val="single" w:sz="4" w:space="0" w:color="auto"/>
            </w:tcBorders>
            <w:shd w:val="clear" w:color="000000" w:fill="CCFFCC"/>
            <w:noWrap/>
          </w:tcPr>
          <w:p w:rsidR="008822AD" w:rsidRPr="000711AA" w:rsidRDefault="008822AD" w:rsidP="00382492">
            <w:pPr>
              <w:spacing w:after="0"/>
              <w:jc w:val="both"/>
              <w:rPr>
                <w:b/>
                <w:bCs/>
                <w:sz w:val="16"/>
                <w:szCs w:val="16"/>
              </w:rPr>
            </w:pPr>
            <w:r w:rsidRPr="000711AA">
              <w:rPr>
                <w:b/>
                <w:bCs/>
                <w:sz w:val="16"/>
                <w:szCs w:val="16"/>
              </w:rPr>
              <w:t> </w:t>
            </w:r>
          </w:p>
        </w:tc>
        <w:tc>
          <w:tcPr>
            <w:tcW w:w="231" w:type="pct"/>
            <w:tcBorders>
              <w:top w:val="single" w:sz="4" w:space="0" w:color="auto"/>
              <w:left w:val="nil"/>
              <w:bottom w:val="single" w:sz="4" w:space="0" w:color="auto"/>
              <w:right w:val="single" w:sz="4" w:space="0" w:color="auto"/>
            </w:tcBorders>
            <w:shd w:val="clear" w:color="000000" w:fill="CCFFCC"/>
            <w:noWrap/>
          </w:tcPr>
          <w:p w:rsidR="008822AD" w:rsidRPr="000711AA" w:rsidRDefault="008822AD" w:rsidP="00382492">
            <w:pPr>
              <w:spacing w:after="0"/>
              <w:jc w:val="both"/>
              <w:rPr>
                <w:b/>
                <w:bCs/>
                <w:sz w:val="16"/>
                <w:szCs w:val="16"/>
              </w:rPr>
            </w:pPr>
            <w:r w:rsidRPr="000711AA">
              <w:rPr>
                <w:b/>
                <w:bCs/>
                <w:sz w:val="16"/>
                <w:szCs w:val="16"/>
              </w:rPr>
              <w:t> </w:t>
            </w:r>
          </w:p>
        </w:tc>
        <w:tc>
          <w:tcPr>
            <w:tcW w:w="615" w:type="pct"/>
            <w:vMerge w:val="restart"/>
            <w:tcBorders>
              <w:top w:val="single" w:sz="4" w:space="0" w:color="auto"/>
              <w:left w:val="nil"/>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REMARKS ON IMPLEMENTATION</w:t>
            </w:r>
          </w:p>
        </w:tc>
      </w:tr>
      <w:tr w:rsidR="008822AD" w:rsidRPr="000711AA" w:rsidTr="00054BDC">
        <w:trPr>
          <w:trHeight w:val="510"/>
        </w:trPr>
        <w:tc>
          <w:tcPr>
            <w:tcW w:w="302" w:type="pct"/>
            <w:tcBorders>
              <w:top w:val="nil"/>
              <w:left w:val="single" w:sz="4" w:space="0" w:color="auto"/>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Target Code</w:t>
            </w:r>
          </w:p>
        </w:tc>
        <w:tc>
          <w:tcPr>
            <w:tcW w:w="130" w:type="pct"/>
            <w:tcBorders>
              <w:top w:val="nil"/>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M</w:t>
            </w:r>
          </w:p>
        </w:tc>
        <w:tc>
          <w:tcPr>
            <w:tcW w:w="111" w:type="pct"/>
            <w:tcBorders>
              <w:top w:val="nil"/>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P</w:t>
            </w:r>
          </w:p>
        </w:tc>
        <w:tc>
          <w:tcPr>
            <w:tcW w:w="117" w:type="pct"/>
            <w:tcBorders>
              <w:top w:val="nil"/>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R</w:t>
            </w:r>
          </w:p>
        </w:tc>
        <w:tc>
          <w:tcPr>
            <w:tcW w:w="380" w:type="pct"/>
            <w:tcBorders>
              <w:top w:val="nil"/>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Target Descrption</w:t>
            </w:r>
          </w:p>
        </w:tc>
        <w:tc>
          <w:tcPr>
            <w:tcW w:w="460" w:type="pct"/>
            <w:tcBorders>
              <w:top w:val="nil"/>
              <w:left w:val="nil"/>
              <w:bottom w:val="single" w:sz="4" w:space="0" w:color="auto"/>
              <w:right w:val="single" w:sz="4" w:space="0" w:color="auto"/>
            </w:tcBorders>
            <w:shd w:val="clear" w:color="000000" w:fill="CCFFCC"/>
            <w:noWrap/>
          </w:tcPr>
          <w:p w:rsidR="008822AD" w:rsidRPr="000711AA" w:rsidRDefault="008822AD" w:rsidP="00382492">
            <w:pPr>
              <w:spacing w:after="0"/>
              <w:jc w:val="both"/>
              <w:rPr>
                <w:b/>
                <w:bCs/>
                <w:sz w:val="16"/>
                <w:szCs w:val="16"/>
              </w:rPr>
            </w:pPr>
            <w:r w:rsidRPr="000711AA">
              <w:rPr>
                <w:b/>
                <w:bCs/>
                <w:sz w:val="16"/>
                <w:szCs w:val="16"/>
              </w:rPr>
              <w:t>Actual Progress</w:t>
            </w:r>
          </w:p>
        </w:tc>
        <w:tc>
          <w:tcPr>
            <w:tcW w:w="340" w:type="pct"/>
            <w:tcBorders>
              <w:top w:val="nil"/>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Estimated % Completed</w:t>
            </w:r>
          </w:p>
        </w:tc>
        <w:tc>
          <w:tcPr>
            <w:tcW w:w="224" w:type="pct"/>
            <w:tcBorders>
              <w:top w:val="nil"/>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On Track</w:t>
            </w:r>
          </w:p>
        </w:tc>
        <w:tc>
          <w:tcPr>
            <w:tcW w:w="186" w:type="pct"/>
            <w:tcBorders>
              <w:top w:val="nil"/>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At Risk</w:t>
            </w:r>
          </w:p>
        </w:tc>
        <w:tc>
          <w:tcPr>
            <w:tcW w:w="675" w:type="pct"/>
            <w:tcBorders>
              <w:top w:val="nil"/>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Unknown</w:t>
            </w:r>
          </w:p>
        </w:tc>
        <w:tc>
          <w:tcPr>
            <w:tcW w:w="406" w:type="pct"/>
            <w:tcBorders>
              <w:top w:val="nil"/>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Cummulative Budget</w:t>
            </w:r>
          </w:p>
        </w:tc>
        <w:tc>
          <w:tcPr>
            <w:tcW w:w="824" w:type="pct"/>
            <w:tcBorders>
              <w:top w:val="nil"/>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 xml:space="preserve">Cummulative Actual Expenditure </w:t>
            </w:r>
          </w:p>
        </w:tc>
        <w:tc>
          <w:tcPr>
            <w:tcW w:w="231" w:type="pct"/>
            <w:tcBorders>
              <w:top w:val="nil"/>
              <w:left w:val="nil"/>
              <w:bottom w:val="single" w:sz="4" w:space="0" w:color="auto"/>
              <w:right w:val="single" w:sz="4" w:space="0" w:color="auto"/>
            </w:tcBorders>
            <w:shd w:val="clear" w:color="000000" w:fill="CCFFCC"/>
          </w:tcPr>
          <w:p w:rsidR="008822AD" w:rsidRPr="000711AA" w:rsidRDefault="008822AD" w:rsidP="00382492">
            <w:pPr>
              <w:spacing w:after="0"/>
              <w:jc w:val="both"/>
              <w:rPr>
                <w:b/>
                <w:bCs/>
                <w:sz w:val="16"/>
                <w:szCs w:val="16"/>
              </w:rPr>
            </w:pPr>
            <w:r w:rsidRPr="000711AA">
              <w:rPr>
                <w:b/>
                <w:bCs/>
                <w:sz w:val="16"/>
                <w:szCs w:val="16"/>
              </w:rPr>
              <w:t>% Spent</w:t>
            </w:r>
          </w:p>
        </w:tc>
        <w:tc>
          <w:tcPr>
            <w:tcW w:w="615" w:type="pct"/>
            <w:vMerge/>
            <w:tcBorders>
              <w:left w:val="nil"/>
              <w:bottom w:val="single" w:sz="4" w:space="0" w:color="auto"/>
              <w:right w:val="single" w:sz="4" w:space="0" w:color="auto"/>
            </w:tcBorders>
            <w:shd w:val="clear" w:color="000000" w:fill="CCFFCC"/>
            <w:noWrap/>
          </w:tcPr>
          <w:p w:rsidR="008822AD" w:rsidRPr="000711AA" w:rsidRDefault="008822AD" w:rsidP="00382492">
            <w:pPr>
              <w:spacing w:after="0"/>
              <w:jc w:val="both"/>
              <w:rPr>
                <w:b/>
                <w:bCs/>
                <w:sz w:val="16"/>
                <w:szCs w:val="16"/>
              </w:rPr>
            </w:pPr>
          </w:p>
        </w:tc>
      </w:tr>
      <w:tr w:rsidR="008822AD" w:rsidRPr="000711AA" w:rsidTr="00382492">
        <w:trPr>
          <w:trHeight w:val="255"/>
        </w:trPr>
        <w:tc>
          <w:tcPr>
            <w:tcW w:w="302" w:type="pct"/>
            <w:tcBorders>
              <w:top w:val="nil"/>
              <w:left w:val="single" w:sz="4" w:space="0" w:color="auto"/>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1</w:t>
            </w:r>
          </w:p>
        </w:tc>
        <w:tc>
          <w:tcPr>
            <w:tcW w:w="130"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2</w:t>
            </w:r>
          </w:p>
        </w:tc>
        <w:tc>
          <w:tcPr>
            <w:tcW w:w="111"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3</w:t>
            </w:r>
          </w:p>
        </w:tc>
        <w:tc>
          <w:tcPr>
            <w:tcW w:w="117"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4</w:t>
            </w:r>
          </w:p>
        </w:tc>
        <w:tc>
          <w:tcPr>
            <w:tcW w:w="380"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5</w:t>
            </w:r>
          </w:p>
        </w:tc>
        <w:tc>
          <w:tcPr>
            <w:tcW w:w="460"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6</w:t>
            </w:r>
          </w:p>
        </w:tc>
        <w:tc>
          <w:tcPr>
            <w:tcW w:w="340"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7</w:t>
            </w:r>
          </w:p>
        </w:tc>
        <w:tc>
          <w:tcPr>
            <w:tcW w:w="224"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8</w:t>
            </w:r>
          </w:p>
        </w:tc>
        <w:tc>
          <w:tcPr>
            <w:tcW w:w="186"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9</w:t>
            </w:r>
          </w:p>
        </w:tc>
        <w:tc>
          <w:tcPr>
            <w:tcW w:w="675"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10</w:t>
            </w:r>
          </w:p>
        </w:tc>
        <w:tc>
          <w:tcPr>
            <w:tcW w:w="406"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824"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12</w:t>
            </w:r>
          </w:p>
        </w:tc>
        <w:tc>
          <w:tcPr>
            <w:tcW w:w="231"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13</w:t>
            </w:r>
          </w:p>
        </w:tc>
        <w:tc>
          <w:tcPr>
            <w:tcW w:w="615"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14</w:t>
            </w:r>
          </w:p>
        </w:tc>
      </w:tr>
      <w:tr w:rsidR="008822AD" w:rsidRPr="000711AA" w:rsidTr="00382492">
        <w:trPr>
          <w:trHeight w:val="3060"/>
        </w:trPr>
        <w:tc>
          <w:tcPr>
            <w:tcW w:w="302" w:type="pct"/>
            <w:tcBorders>
              <w:top w:val="nil"/>
              <w:left w:val="single" w:sz="4" w:space="0" w:color="auto"/>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D07D01</w:t>
            </w:r>
          </w:p>
        </w:tc>
        <w:tc>
          <w:tcPr>
            <w:tcW w:w="130"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V</w:t>
            </w:r>
          </w:p>
        </w:tc>
        <w:tc>
          <w:tcPr>
            <w:tcW w:w="111"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V</w:t>
            </w:r>
          </w:p>
        </w:tc>
        <w:tc>
          <w:tcPr>
            <w:tcW w:w="380" w:type="pct"/>
            <w:vMerge w:val="restart"/>
            <w:tcBorders>
              <w:top w:val="nil"/>
              <w:left w:val="nil"/>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Agricultural land for investment in rufiji increased from 45,000 ha to 115,000 ha</w:t>
            </w:r>
          </w:p>
          <w:p w:rsidR="008822AD" w:rsidRPr="000711AA" w:rsidRDefault="008822AD" w:rsidP="00382492">
            <w:pPr>
              <w:spacing w:after="0"/>
              <w:jc w:val="both"/>
              <w:rPr>
                <w:sz w:val="16"/>
                <w:szCs w:val="16"/>
              </w:rPr>
            </w:pPr>
          </w:p>
        </w:tc>
        <w:tc>
          <w:tcPr>
            <w:tcW w:w="460"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Land for investment in Misegese, Mbalinyi, Tanga, Ngoheranga, Ihowanja and Kilosa Mpepo was re-identified.Village Land use planning for 7 villages were completed.</w:t>
            </w:r>
          </w:p>
        </w:tc>
        <w:tc>
          <w:tcPr>
            <w:tcW w:w="340"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100</w:t>
            </w:r>
          </w:p>
        </w:tc>
        <w:tc>
          <w:tcPr>
            <w:tcW w:w="224"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186" w:type="pct"/>
            <w:tcBorders>
              <w:top w:val="nil"/>
              <w:left w:val="nil"/>
              <w:bottom w:val="single" w:sz="4" w:space="0" w:color="auto"/>
              <w:right w:val="single" w:sz="4" w:space="0" w:color="auto"/>
            </w:tcBorders>
            <w:shd w:val="clear" w:color="auto" w:fill="auto"/>
            <w:noWrap/>
            <w:vAlign w:val="bottom"/>
          </w:tcPr>
          <w:p w:rsidR="008822AD" w:rsidRPr="000711AA" w:rsidRDefault="008822AD" w:rsidP="00382492">
            <w:pPr>
              <w:spacing w:after="0"/>
              <w:jc w:val="both"/>
              <w:rPr>
                <w:b/>
                <w:bCs/>
                <w:sz w:val="16"/>
                <w:szCs w:val="16"/>
              </w:rPr>
            </w:pPr>
            <w:r w:rsidRPr="000711AA">
              <w:rPr>
                <w:b/>
                <w:bCs/>
                <w:sz w:val="16"/>
                <w:szCs w:val="16"/>
              </w:rPr>
              <w:t> </w:t>
            </w:r>
          </w:p>
        </w:tc>
        <w:tc>
          <w:tcPr>
            <w:tcW w:w="675" w:type="pct"/>
            <w:tcBorders>
              <w:top w:val="nil"/>
              <w:left w:val="nil"/>
              <w:bottom w:val="single" w:sz="4" w:space="0" w:color="auto"/>
              <w:right w:val="single" w:sz="4" w:space="0" w:color="auto"/>
            </w:tcBorders>
            <w:shd w:val="clear" w:color="auto" w:fill="auto"/>
            <w:noWrap/>
            <w:vAlign w:val="bottom"/>
          </w:tcPr>
          <w:p w:rsidR="008822AD" w:rsidRPr="000711AA" w:rsidRDefault="008822AD" w:rsidP="00382492">
            <w:pPr>
              <w:spacing w:after="0"/>
              <w:jc w:val="both"/>
              <w:rPr>
                <w:b/>
                <w:bCs/>
                <w:sz w:val="16"/>
                <w:szCs w:val="16"/>
              </w:rPr>
            </w:pPr>
            <w:r w:rsidRPr="000711AA">
              <w:rPr>
                <w:b/>
                <w:bCs/>
                <w:sz w:val="16"/>
                <w:szCs w:val="16"/>
              </w:rPr>
              <w:t> </w:t>
            </w:r>
          </w:p>
        </w:tc>
        <w:tc>
          <w:tcPr>
            <w:tcW w:w="406"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 xml:space="preserve">                         186, 500,000 </w:t>
            </w:r>
          </w:p>
        </w:tc>
        <w:tc>
          <w:tcPr>
            <w:tcW w:w="824" w:type="pct"/>
            <w:tcBorders>
              <w:top w:val="nil"/>
              <w:left w:val="nil"/>
              <w:bottom w:val="single" w:sz="4" w:space="0" w:color="auto"/>
              <w:right w:val="single" w:sz="4" w:space="0" w:color="auto"/>
            </w:tcBorders>
            <w:shd w:val="clear" w:color="000000" w:fill="FFFFFF"/>
            <w:noWrap/>
          </w:tcPr>
          <w:p w:rsidR="008822AD" w:rsidRPr="000711AA" w:rsidRDefault="008822AD" w:rsidP="00382492">
            <w:pPr>
              <w:spacing w:after="0"/>
              <w:jc w:val="both"/>
              <w:rPr>
                <w:sz w:val="16"/>
                <w:szCs w:val="16"/>
              </w:rPr>
            </w:pPr>
            <w:r w:rsidRPr="000711AA">
              <w:rPr>
                <w:sz w:val="16"/>
                <w:szCs w:val="16"/>
              </w:rPr>
              <w:t xml:space="preserve">                         186, 500,000 </w:t>
            </w:r>
          </w:p>
        </w:tc>
        <w:tc>
          <w:tcPr>
            <w:tcW w:w="231"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100.00</w:t>
            </w:r>
          </w:p>
        </w:tc>
        <w:tc>
          <w:tcPr>
            <w:tcW w:w="615"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 xml:space="preserve">Target was met and investment areas were identified in Misegese, Ngoheranga and Kilosa Mpepo. </w:t>
            </w:r>
          </w:p>
        </w:tc>
      </w:tr>
      <w:tr w:rsidR="008822AD" w:rsidRPr="000711AA" w:rsidTr="00382492">
        <w:trPr>
          <w:trHeight w:val="1502"/>
        </w:trPr>
        <w:tc>
          <w:tcPr>
            <w:tcW w:w="302" w:type="pct"/>
            <w:tcBorders>
              <w:top w:val="nil"/>
              <w:left w:val="single" w:sz="4" w:space="0" w:color="auto"/>
              <w:bottom w:val="single" w:sz="4" w:space="0" w:color="auto"/>
              <w:right w:val="single" w:sz="4" w:space="0" w:color="auto"/>
            </w:tcBorders>
            <w:shd w:val="clear" w:color="auto" w:fill="auto"/>
            <w:noWrap/>
          </w:tcPr>
          <w:p w:rsidR="008822AD" w:rsidRPr="000711AA" w:rsidRDefault="008822AD" w:rsidP="00382492">
            <w:pPr>
              <w:spacing w:after="0"/>
              <w:jc w:val="both"/>
              <w:rPr>
                <w:sz w:val="16"/>
                <w:szCs w:val="16"/>
              </w:rPr>
            </w:pPr>
            <w:r w:rsidRPr="000711AA">
              <w:rPr>
                <w:sz w:val="16"/>
                <w:szCs w:val="16"/>
              </w:rPr>
              <w:t>D07D02</w:t>
            </w:r>
          </w:p>
        </w:tc>
        <w:tc>
          <w:tcPr>
            <w:tcW w:w="130"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111"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380" w:type="pct"/>
            <w:vMerge/>
            <w:tcBorders>
              <w:left w:val="nil"/>
              <w:right w:val="single" w:sz="4" w:space="0" w:color="auto"/>
            </w:tcBorders>
            <w:shd w:val="clear" w:color="auto" w:fill="auto"/>
          </w:tcPr>
          <w:p w:rsidR="008822AD" w:rsidRPr="000711AA" w:rsidRDefault="008822AD" w:rsidP="00382492">
            <w:pPr>
              <w:spacing w:after="0"/>
              <w:jc w:val="both"/>
              <w:rPr>
                <w:sz w:val="16"/>
                <w:szCs w:val="16"/>
              </w:rPr>
            </w:pPr>
          </w:p>
        </w:tc>
        <w:tc>
          <w:tcPr>
            <w:tcW w:w="460"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Land use plans and maps were prepared for seven villages. A total of 3,812.4 ha were surveyed to be used for agricultural investment, that is 1,988.4 ha for Kiberge farm, 1,550 ha for Ngoheranga farm and 274 ha for Kilosa Mpepo farm</w:t>
            </w:r>
            <w:proofErr w:type="gramStart"/>
            <w:r w:rsidRPr="000711AA">
              <w:rPr>
                <w:sz w:val="16"/>
                <w:szCs w:val="16"/>
              </w:rPr>
              <w:t>..</w:t>
            </w:r>
            <w:proofErr w:type="gramEnd"/>
          </w:p>
        </w:tc>
        <w:tc>
          <w:tcPr>
            <w:tcW w:w="340"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sz w:val="16"/>
                <w:szCs w:val="16"/>
              </w:rPr>
            </w:pPr>
            <w:r w:rsidRPr="000711AA">
              <w:rPr>
                <w:sz w:val="16"/>
                <w:szCs w:val="16"/>
              </w:rPr>
              <w:t>90</w:t>
            </w:r>
          </w:p>
        </w:tc>
        <w:tc>
          <w:tcPr>
            <w:tcW w:w="224"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sz w:val="16"/>
                <w:szCs w:val="16"/>
              </w:rPr>
            </w:pPr>
            <w:r w:rsidRPr="000711AA">
              <w:rPr>
                <w:sz w:val="16"/>
                <w:szCs w:val="16"/>
              </w:rPr>
              <w:t> </w:t>
            </w:r>
          </w:p>
        </w:tc>
        <w:tc>
          <w:tcPr>
            <w:tcW w:w="186"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675"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406"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sz w:val="16"/>
                <w:szCs w:val="16"/>
              </w:rPr>
            </w:pPr>
            <w:r w:rsidRPr="000711AA">
              <w:rPr>
                <w:sz w:val="16"/>
                <w:szCs w:val="16"/>
              </w:rPr>
              <w:t>315,500,000</w:t>
            </w:r>
          </w:p>
        </w:tc>
        <w:tc>
          <w:tcPr>
            <w:tcW w:w="824"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315,500,000</w:t>
            </w:r>
          </w:p>
        </w:tc>
        <w:tc>
          <w:tcPr>
            <w:tcW w:w="231"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100.00</w:t>
            </w:r>
          </w:p>
        </w:tc>
        <w:tc>
          <w:tcPr>
            <w:tcW w:w="615"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 xml:space="preserve">A cadastral Land Survey in Ulanga district was not successful for Misegese farm because the land set aside for agricultural investment is occupied with villagers who practice agriculture. Also some parts of Kilosa Mpepo farm </w:t>
            </w:r>
            <w:proofErr w:type="gramStart"/>
            <w:r w:rsidRPr="000711AA">
              <w:rPr>
                <w:sz w:val="16"/>
                <w:szCs w:val="16"/>
              </w:rPr>
              <w:t>was</w:t>
            </w:r>
            <w:proofErr w:type="gramEnd"/>
            <w:r w:rsidRPr="000711AA">
              <w:rPr>
                <w:sz w:val="16"/>
                <w:szCs w:val="16"/>
              </w:rPr>
              <w:t xml:space="preserve"> not surveyed due to boundary conflict between Kilosa Mpepo and Ihowanja village.) </w:t>
            </w:r>
          </w:p>
          <w:p w:rsidR="008822AD" w:rsidRPr="000711AA" w:rsidRDefault="008822AD" w:rsidP="00382492">
            <w:pPr>
              <w:spacing w:after="0"/>
              <w:jc w:val="both"/>
              <w:rPr>
                <w:sz w:val="16"/>
                <w:szCs w:val="16"/>
              </w:rPr>
            </w:pPr>
          </w:p>
        </w:tc>
      </w:tr>
    </w:tbl>
    <w:p w:rsidR="008E041C" w:rsidRPr="000711AA" w:rsidRDefault="008E041C" w:rsidP="002F1827">
      <w:pPr>
        <w:spacing w:after="0"/>
        <w:jc w:val="both"/>
        <w:rPr>
          <w:b/>
          <w:bCs/>
          <w:sz w:val="22"/>
          <w:szCs w:val="22"/>
        </w:rPr>
      </w:pPr>
    </w:p>
    <w:tbl>
      <w:tblPr>
        <w:tblW w:w="5000" w:type="pct"/>
        <w:tblLook w:val="04A0"/>
      </w:tblPr>
      <w:tblGrid>
        <w:gridCol w:w="855"/>
        <w:gridCol w:w="369"/>
        <w:gridCol w:w="315"/>
        <w:gridCol w:w="332"/>
        <w:gridCol w:w="1077"/>
        <w:gridCol w:w="1304"/>
        <w:gridCol w:w="964"/>
        <w:gridCol w:w="635"/>
        <w:gridCol w:w="527"/>
        <w:gridCol w:w="1914"/>
        <w:gridCol w:w="1151"/>
        <w:gridCol w:w="2336"/>
        <w:gridCol w:w="656"/>
        <w:gridCol w:w="1741"/>
      </w:tblGrid>
      <w:tr w:rsidR="008822AD" w:rsidRPr="000711AA" w:rsidTr="00382492">
        <w:trPr>
          <w:trHeight w:val="260"/>
        </w:trPr>
        <w:tc>
          <w:tcPr>
            <w:tcW w:w="302" w:type="pct"/>
            <w:tcBorders>
              <w:top w:val="nil"/>
              <w:left w:val="single" w:sz="4" w:space="0" w:color="auto"/>
              <w:bottom w:val="single" w:sz="4" w:space="0" w:color="auto"/>
              <w:right w:val="single" w:sz="4" w:space="0" w:color="auto"/>
            </w:tcBorders>
            <w:shd w:val="clear" w:color="auto" w:fill="auto"/>
            <w:noWrap/>
          </w:tcPr>
          <w:p w:rsidR="008822AD" w:rsidRPr="000711AA" w:rsidRDefault="008822AD" w:rsidP="00382492">
            <w:pPr>
              <w:spacing w:after="0"/>
              <w:jc w:val="both"/>
              <w:rPr>
                <w:sz w:val="16"/>
                <w:szCs w:val="16"/>
              </w:rPr>
            </w:pPr>
            <w:r w:rsidRPr="000711AA">
              <w:rPr>
                <w:sz w:val="16"/>
                <w:szCs w:val="16"/>
              </w:rPr>
              <w:lastRenderedPageBreak/>
              <w:t>D07D03</w:t>
            </w:r>
          </w:p>
        </w:tc>
        <w:tc>
          <w:tcPr>
            <w:tcW w:w="130"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111"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380" w:type="pct"/>
            <w:tcBorders>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p>
        </w:tc>
        <w:tc>
          <w:tcPr>
            <w:tcW w:w="460"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A total of 19 meetings were held involving 475 stakeholders to sensitize them on the developed land use plans and on investment. Also Validation of village land use plans for 19 villages was completed.</w:t>
            </w:r>
          </w:p>
        </w:tc>
        <w:tc>
          <w:tcPr>
            <w:tcW w:w="340"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sz w:val="16"/>
                <w:szCs w:val="16"/>
              </w:rPr>
            </w:pPr>
            <w:r w:rsidRPr="000711AA">
              <w:rPr>
                <w:sz w:val="16"/>
                <w:szCs w:val="16"/>
              </w:rPr>
              <w:t>100</w:t>
            </w:r>
          </w:p>
        </w:tc>
        <w:tc>
          <w:tcPr>
            <w:tcW w:w="224"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sz w:val="16"/>
                <w:szCs w:val="16"/>
              </w:rPr>
            </w:pPr>
            <w:r w:rsidRPr="000711AA">
              <w:rPr>
                <w:sz w:val="16"/>
                <w:szCs w:val="16"/>
              </w:rPr>
              <w:t> </w:t>
            </w:r>
          </w:p>
        </w:tc>
        <w:tc>
          <w:tcPr>
            <w:tcW w:w="186"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675"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406"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sz w:val="16"/>
                <w:szCs w:val="16"/>
              </w:rPr>
            </w:pPr>
            <w:r w:rsidRPr="000711AA">
              <w:rPr>
                <w:sz w:val="16"/>
                <w:szCs w:val="16"/>
              </w:rPr>
              <w:t>139,000,000</w:t>
            </w:r>
          </w:p>
        </w:tc>
        <w:tc>
          <w:tcPr>
            <w:tcW w:w="824"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139,000,000</w:t>
            </w:r>
          </w:p>
        </w:tc>
        <w:tc>
          <w:tcPr>
            <w:tcW w:w="231"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100.00</w:t>
            </w:r>
          </w:p>
        </w:tc>
        <w:tc>
          <w:tcPr>
            <w:tcW w:w="615" w:type="pct"/>
            <w:tcBorders>
              <w:top w:val="nil"/>
              <w:left w:val="nil"/>
              <w:bottom w:val="single" w:sz="4" w:space="0" w:color="auto"/>
              <w:right w:val="single" w:sz="4" w:space="0" w:color="auto"/>
            </w:tcBorders>
            <w:shd w:val="clear" w:color="auto" w:fill="auto"/>
          </w:tcPr>
          <w:p w:rsidR="008822AD" w:rsidRPr="000711AA" w:rsidRDefault="00054BDC" w:rsidP="00382492">
            <w:pPr>
              <w:spacing w:after="0"/>
              <w:jc w:val="both"/>
              <w:rPr>
                <w:sz w:val="16"/>
                <w:szCs w:val="16"/>
              </w:rPr>
            </w:pPr>
            <w:r w:rsidRPr="000711AA">
              <w:rPr>
                <w:sz w:val="16"/>
                <w:szCs w:val="16"/>
              </w:rPr>
              <w:t>The community successfully understood awareness on commercial farming investment and BRN initiatives</w:t>
            </w:r>
            <w:r w:rsidR="008822AD" w:rsidRPr="000711AA">
              <w:rPr>
                <w:sz w:val="16"/>
                <w:szCs w:val="16"/>
              </w:rPr>
              <w:t>.</w:t>
            </w:r>
          </w:p>
        </w:tc>
      </w:tr>
      <w:tr w:rsidR="008822AD" w:rsidRPr="000711AA" w:rsidTr="00382492">
        <w:trPr>
          <w:trHeight w:val="255"/>
        </w:trPr>
        <w:tc>
          <w:tcPr>
            <w:tcW w:w="1499" w:type="pct"/>
            <w:gridSpan w:val="6"/>
            <w:tcBorders>
              <w:top w:val="nil"/>
              <w:left w:val="single" w:sz="4" w:space="0" w:color="auto"/>
              <w:bottom w:val="single" w:sz="4" w:space="0" w:color="auto"/>
              <w:right w:val="single" w:sz="4" w:space="0" w:color="auto"/>
            </w:tcBorders>
            <w:shd w:val="clear" w:color="auto" w:fill="auto"/>
            <w:noWrap/>
          </w:tcPr>
          <w:p w:rsidR="008822AD" w:rsidRPr="000711AA" w:rsidRDefault="008822AD" w:rsidP="00382492">
            <w:pPr>
              <w:spacing w:after="0"/>
              <w:jc w:val="both"/>
              <w:rPr>
                <w:sz w:val="16"/>
                <w:szCs w:val="16"/>
              </w:rPr>
            </w:pPr>
            <w:r w:rsidRPr="000711AA">
              <w:rPr>
                <w:b/>
                <w:bCs/>
                <w:sz w:val="16"/>
                <w:szCs w:val="16"/>
              </w:rPr>
              <w:t>TOTAL</w:t>
            </w:r>
          </w:p>
        </w:tc>
        <w:tc>
          <w:tcPr>
            <w:tcW w:w="340"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sz w:val="16"/>
                <w:szCs w:val="16"/>
              </w:rPr>
            </w:pPr>
            <w:r w:rsidRPr="000711AA">
              <w:rPr>
                <w:sz w:val="16"/>
                <w:szCs w:val="16"/>
              </w:rPr>
              <w:t> </w:t>
            </w:r>
          </w:p>
        </w:tc>
        <w:tc>
          <w:tcPr>
            <w:tcW w:w="224"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sz w:val="16"/>
                <w:szCs w:val="16"/>
              </w:rPr>
            </w:pPr>
            <w:r w:rsidRPr="000711AA">
              <w:rPr>
                <w:sz w:val="16"/>
                <w:szCs w:val="16"/>
              </w:rPr>
              <w:t> </w:t>
            </w:r>
          </w:p>
        </w:tc>
        <w:tc>
          <w:tcPr>
            <w:tcW w:w="186"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675"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c>
          <w:tcPr>
            <w:tcW w:w="406" w:type="pct"/>
            <w:tcBorders>
              <w:top w:val="nil"/>
              <w:left w:val="nil"/>
              <w:bottom w:val="single" w:sz="4" w:space="0" w:color="auto"/>
              <w:right w:val="single" w:sz="4" w:space="0" w:color="auto"/>
            </w:tcBorders>
            <w:shd w:val="clear" w:color="auto" w:fill="auto"/>
            <w:noWrap/>
            <w:vAlign w:val="bottom"/>
          </w:tcPr>
          <w:p w:rsidR="008822AD" w:rsidRPr="000711AA" w:rsidRDefault="008822AD" w:rsidP="00382492">
            <w:pPr>
              <w:spacing w:after="0"/>
              <w:jc w:val="both"/>
              <w:rPr>
                <w:b/>
                <w:bCs/>
                <w:sz w:val="16"/>
                <w:szCs w:val="16"/>
              </w:rPr>
            </w:pPr>
            <w:r w:rsidRPr="000711AA">
              <w:rPr>
                <w:b/>
                <w:bCs/>
                <w:sz w:val="16"/>
                <w:szCs w:val="16"/>
              </w:rPr>
              <w:t xml:space="preserve">641,000,000 </w:t>
            </w:r>
          </w:p>
        </w:tc>
        <w:tc>
          <w:tcPr>
            <w:tcW w:w="824"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b/>
                <w:bCs/>
                <w:sz w:val="16"/>
                <w:szCs w:val="16"/>
              </w:rPr>
            </w:pPr>
            <w:r w:rsidRPr="000711AA">
              <w:rPr>
                <w:b/>
                <w:bCs/>
                <w:sz w:val="16"/>
                <w:szCs w:val="16"/>
              </w:rPr>
              <w:t>641,000,000</w:t>
            </w:r>
          </w:p>
        </w:tc>
        <w:tc>
          <w:tcPr>
            <w:tcW w:w="231" w:type="pct"/>
            <w:tcBorders>
              <w:top w:val="nil"/>
              <w:left w:val="nil"/>
              <w:bottom w:val="single" w:sz="4" w:space="0" w:color="auto"/>
              <w:right w:val="single" w:sz="4" w:space="0" w:color="auto"/>
            </w:tcBorders>
            <w:shd w:val="clear" w:color="auto" w:fill="auto"/>
          </w:tcPr>
          <w:p w:rsidR="008822AD" w:rsidRPr="000711AA" w:rsidRDefault="008822AD" w:rsidP="00382492">
            <w:pPr>
              <w:spacing w:after="0"/>
              <w:jc w:val="both"/>
              <w:rPr>
                <w:sz w:val="16"/>
                <w:szCs w:val="16"/>
              </w:rPr>
            </w:pPr>
            <w:r w:rsidRPr="000711AA">
              <w:rPr>
                <w:sz w:val="16"/>
                <w:szCs w:val="16"/>
              </w:rPr>
              <w:t>100.00</w:t>
            </w:r>
          </w:p>
        </w:tc>
        <w:tc>
          <w:tcPr>
            <w:tcW w:w="615" w:type="pct"/>
            <w:tcBorders>
              <w:top w:val="nil"/>
              <w:left w:val="nil"/>
              <w:bottom w:val="single" w:sz="4" w:space="0" w:color="auto"/>
              <w:right w:val="single" w:sz="4" w:space="0" w:color="auto"/>
            </w:tcBorders>
            <w:shd w:val="clear" w:color="auto" w:fill="auto"/>
            <w:noWrap/>
          </w:tcPr>
          <w:p w:rsidR="008822AD" w:rsidRPr="000711AA" w:rsidRDefault="008822AD" w:rsidP="00382492">
            <w:pPr>
              <w:spacing w:after="0"/>
              <w:jc w:val="both"/>
              <w:rPr>
                <w:b/>
                <w:bCs/>
                <w:sz w:val="16"/>
                <w:szCs w:val="16"/>
              </w:rPr>
            </w:pPr>
            <w:r w:rsidRPr="000711AA">
              <w:rPr>
                <w:b/>
                <w:bCs/>
                <w:sz w:val="16"/>
                <w:szCs w:val="16"/>
              </w:rPr>
              <w:t> </w:t>
            </w:r>
          </w:p>
        </w:tc>
      </w:tr>
    </w:tbl>
    <w:p w:rsidR="008E041C" w:rsidRPr="000711AA" w:rsidRDefault="008E041C" w:rsidP="002F1827">
      <w:pPr>
        <w:spacing w:after="0"/>
        <w:jc w:val="both"/>
        <w:rPr>
          <w:b/>
          <w:bCs/>
          <w:sz w:val="22"/>
          <w:szCs w:val="22"/>
        </w:rPr>
      </w:pPr>
    </w:p>
    <w:p w:rsidR="0056294F" w:rsidRPr="000711AA" w:rsidRDefault="0056294F" w:rsidP="0056294F">
      <w:pPr>
        <w:spacing w:after="0"/>
        <w:jc w:val="both"/>
        <w:rPr>
          <w:b/>
          <w:bCs/>
          <w:sz w:val="20"/>
          <w:szCs w:val="20"/>
        </w:rPr>
      </w:pPr>
      <w:r w:rsidRPr="000711AA">
        <w:rPr>
          <w:b/>
          <w:bCs/>
          <w:sz w:val="20"/>
          <w:szCs w:val="20"/>
        </w:rPr>
        <w:t>Project Code 4492 and Name: COMPREHENSIVE AGRICULTURE DEV. IN RUFIJI BASIN</w:t>
      </w:r>
    </w:p>
    <w:p w:rsidR="0056294F" w:rsidRPr="000711AA" w:rsidRDefault="0056294F" w:rsidP="0056294F">
      <w:pPr>
        <w:spacing w:after="0"/>
        <w:jc w:val="both"/>
        <w:rPr>
          <w:b/>
          <w:bCs/>
          <w:sz w:val="20"/>
          <w:szCs w:val="20"/>
        </w:rPr>
      </w:pPr>
      <w:r w:rsidRPr="000711AA">
        <w:rPr>
          <w:b/>
          <w:bCs/>
          <w:sz w:val="20"/>
          <w:szCs w:val="20"/>
        </w:rPr>
        <w:t>Sub-Vote Code and Name: Development</w:t>
      </w:r>
    </w:p>
    <w:p w:rsidR="0056294F" w:rsidRPr="000711AA" w:rsidRDefault="0056294F" w:rsidP="0056294F">
      <w:pPr>
        <w:spacing w:after="0"/>
        <w:jc w:val="both"/>
        <w:rPr>
          <w:b/>
          <w:bCs/>
          <w:sz w:val="20"/>
          <w:szCs w:val="20"/>
        </w:rPr>
      </w:pPr>
      <w:r w:rsidRPr="000711AA">
        <w:rPr>
          <w:b/>
          <w:bCs/>
          <w:sz w:val="20"/>
          <w:szCs w:val="20"/>
        </w:rPr>
        <w:t>Objective Code: D OBJECTIVE DESCRIPTION: Production and Productivity improved</w:t>
      </w:r>
    </w:p>
    <w:p w:rsidR="0056294F" w:rsidRPr="000711AA" w:rsidRDefault="0056294F" w:rsidP="0056294F">
      <w:pPr>
        <w:spacing w:after="0"/>
        <w:jc w:val="both"/>
        <w:rPr>
          <w:b/>
          <w:bCs/>
          <w:sz w:val="22"/>
          <w:szCs w:val="22"/>
        </w:rPr>
      </w:pPr>
    </w:p>
    <w:tbl>
      <w:tblPr>
        <w:tblW w:w="5000" w:type="pct"/>
        <w:tblLook w:val="04A0"/>
      </w:tblPr>
      <w:tblGrid>
        <w:gridCol w:w="807"/>
        <w:gridCol w:w="368"/>
        <w:gridCol w:w="314"/>
        <w:gridCol w:w="332"/>
        <w:gridCol w:w="1141"/>
        <w:gridCol w:w="1305"/>
        <w:gridCol w:w="963"/>
        <w:gridCol w:w="634"/>
        <w:gridCol w:w="528"/>
        <w:gridCol w:w="1737"/>
        <w:gridCol w:w="1150"/>
        <w:gridCol w:w="2496"/>
        <w:gridCol w:w="656"/>
        <w:gridCol w:w="1745"/>
      </w:tblGrid>
      <w:tr w:rsidR="0056294F" w:rsidRPr="000711AA" w:rsidTr="00054BDC">
        <w:trPr>
          <w:trHeight w:val="510"/>
        </w:trPr>
        <w:tc>
          <w:tcPr>
            <w:tcW w:w="659" w:type="pct"/>
            <w:gridSpan w:val="4"/>
            <w:tcBorders>
              <w:top w:val="single" w:sz="4" w:space="0" w:color="auto"/>
              <w:left w:val="single" w:sz="4" w:space="0" w:color="auto"/>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CODES AND LINKAGE</w:t>
            </w:r>
          </w:p>
        </w:tc>
        <w:tc>
          <w:tcPr>
            <w:tcW w:w="380" w:type="pct"/>
            <w:tcBorders>
              <w:top w:val="single" w:sz="4" w:space="0" w:color="auto"/>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ANNUAL PHYSICAL TARGET</w:t>
            </w:r>
          </w:p>
        </w:tc>
        <w:tc>
          <w:tcPr>
            <w:tcW w:w="1885" w:type="pct"/>
            <w:gridSpan w:val="5"/>
            <w:tcBorders>
              <w:top w:val="single" w:sz="4" w:space="0" w:color="auto"/>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CUMULATIVE STATUS ON MEETING PHYSICAL TARGET</w:t>
            </w:r>
          </w:p>
        </w:tc>
        <w:tc>
          <w:tcPr>
            <w:tcW w:w="406" w:type="pct"/>
            <w:tcBorders>
              <w:top w:val="single" w:sz="4" w:space="0" w:color="auto"/>
              <w:left w:val="nil"/>
              <w:bottom w:val="single" w:sz="4" w:space="0" w:color="auto"/>
              <w:right w:val="single" w:sz="4" w:space="0" w:color="auto"/>
            </w:tcBorders>
            <w:shd w:val="clear" w:color="000000" w:fill="CCFFCC"/>
            <w:noWrap/>
          </w:tcPr>
          <w:p w:rsidR="0056294F" w:rsidRPr="000711AA" w:rsidRDefault="0056294F" w:rsidP="00382492">
            <w:pPr>
              <w:spacing w:after="0"/>
              <w:jc w:val="both"/>
              <w:rPr>
                <w:b/>
                <w:bCs/>
                <w:sz w:val="16"/>
                <w:szCs w:val="16"/>
              </w:rPr>
            </w:pPr>
            <w:r w:rsidRPr="000711AA">
              <w:rPr>
                <w:b/>
                <w:bCs/>
                <w:sz w:val="16"/>
                <w:szCs w:val="16"/>
              </w:rPr>
              <w:t> </w:t>
            </w:r>
          </w:p>
        </w:tc>
        <w:tc>
          <w:tcPr>
            <w:tcW w:w="824" w:type="pct"/>
            <w:tcBorders>
              <w:top w:val="single" w:sz="4" w:space="0" w:color="auto"/>
              <w:left w:val="nil"/>
              <w:bottom w:val="single" w:sz="4" w:space="0" w:color="auto"/>
              <w:right w:val="single" w:sz="4" w:space="0" w:color="auto"/>
            </w:tcBorders>
            <w:shd w:val="clear" w:color="000000" w:fill="CCFFCC"/>
            <w:noWrap/>
          </w:tcPr>
          <w:p w:rsidR="0056294F" w:rsidRPr="000711AA" w:rsidRDefault="0056294F" w:rsidP="00382492">
            <w:pPr>
              <w:spacing w:after="0"/>
              <w:jc w:val="both"/>
              <w:rPr>
                <w:b/>
                <w:bCs/>
                <w:sz w:val="16"/>
                <w:szCs w:val="16"/>
              </w:rPr>
            </w:pPr>
            <w:r w:rsidRPr="000711AA">
              <w:rPr>
                <w:b/>
                <w:bCs/>
                <w:sz w:val="16"/>
                <w:szCs w:val="16"/>
              </w:rPr>
              <w:t> </w:t>
            </w:r>
          </w:p>
        </w:tc>
        <w:tc>
          <w:tcPr>
            <w:tcW w:w="231" w:type="pct"/>
            <w:tcBorders>
              <w:top w:val="single" w:sz="4" w:space="0" w:color="auto"/>
              <w:left w:val="nil"/>
              <w:bottom w:val="single" w:sz="4" w:space="0" w:color="auto"/>
              <w:right w:val="single" w:sz="4" w:space="0" w:color="auto"/>
            </w:tcBorders>
            <w:shd w:val="clear" w:color="000000" w:fill="CCFFCC"/>
            <w:noWrap/>
          </w:tcPr>
          <w:p w:rsidR="0056294F" w:rsidRPr="000711AA" w:rsidRDefault="0056294F" w:rsidP="00382492">
            <w:pPr>
              <w:spacing w:after="0"/>
              <w:jc w:val="both"/>
              <w:rPr>
                <w:b/>
                <w:bCs/>
                <w:sz w:val="16"/>
                <w:szCs w:val="16"/>
              </w:rPr>
            </w:pPr>
            <w:r w:rsidRPr="000711AA">
              <w:rPr>
                <w:b/>
                <w:bCs/>
                <w:sz w:val="16"/>
                <w:szCs w:val="16"/>
              </w:rPr>
              <w:t> </w:t>
            </w:r>
          </w:p>
        </w:tc>
        <w:tc>
          <w:tcPr>
            <w:tcW w:w="615" w:type="pct"/>
            <w:vMerge w:val="restart"/>
            <w:tcBorders>
              <w:top w:val="single" w:sz="4" w:space="0" w:color="auto"/>
              <w:left w:val="nil"/>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REMARKS ON IMPLEMENTATION</w:t>
            </w:r>
          </w:p>
        </w:tc>
      </w:tr>
      <w:tr w:rsidR="0056294F" w:rsidRPr="000711AA" w:rsidTr="00054BDC">
        <w:trPr>
          <w:trHeight w:val="510"/>
        </w:trPr>
        <w:tc>
          <w:tcPr>
            <w:tcW w:w="302" w:type="pct"/>
            <w:tcBorders>
              <w:top w:val="nil"/>
              <w:left w:val="single" w:sz="4" w:space="0" w:color="auto"/>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Target Code</w:t>
            </w:r>
          </w:p>
        </w:tc>
        <w:tc>
          <w:tcPr>
            <w:tcW w:w="130" w:type="pct"/>
            <w:tcBorders>
              <w:top w:val="nil"/>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M</w:t>
            </w:r>
          </w:p>
        </w:tc>
        <w:tc>
          <w:tcPr>
            <w:tcW w:w="111" w:type="pct"/>
            <w:tcBorders>
              <w:top w:val="nil"/>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P</w:t>
            </w:r>
          </w:p>
        </w:tc>
        <w:tc>
          <w:tcPr>
            <w:tcW w:w="117" w:type="pct"/>
            <w:tcBorders>
              <w:top w:val="nil"/>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R</w:t>
            </w:r>
          </w:p>
        </w:tc>
        <w:tc>
          <w:tcPr>
            <w:tcW w:w="380" w:type="pct"/>
            <w:tcBorders>
              <w:top w:val="nil"/>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Target Descrption</w:t>
            </w:r>
          </w:p>
        </w:tc>
        <w:tc>
          <w:tcPr>
            <w:tcW w:w="460" w:type="pct"/>
            <w:tcBorders>
              <w:top w:val="nil"/>
              <w:left w:val="nil"/>
              <w:bottom w:val="single" w:sz="4" w:space="0" w:color="auto"/>
              <w:right w:val="single" w:sz="4" w:space="0" w:color="auto"/>
            </w:tcBorders>
            <w:shd w:val="clear" w:color="000000" w:fill="CCFFCC"/>
            <w:noWrap/>
          </w:tcPr>
          <w:p w:rsidR="0056294F" w:rsidRPr="000711AA" w:rsidRDefault="0056294F" w:rsidP="00382492">
            <w:pPr>
              <w:spacing w:after="0"/>
              <w:jc w:val="both"/>
              <w:rPr>
                <w:b/>
                <w:bCs/>
                <w:sz w:val="16"/>
                <w:szCs w:val="16"/>
              </w:rPr>
            </w:pPr>
            <w:r w:rsidRPr="000711AA">
              <w:rPr>
                <w:b/>
                <w:bCs/>
                <w:sz w:val="16"/>
                <w:szCs w:val="16"/>
              </w:rPr>
              <w:t>Actual Progress</w:t>
            </w:r>
          </w:p>
        </w:tc>
        <w:tc>
          <w:tcPr>
            <w:tcW w:w="340" w:type="pct"/>
            <w:tcBorders>
              <w:top w:val="nil"/>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Estimated % Completed</w:t>
            </w:r>
          </w:p>
        </w:tc>
        <w:tc>
          <w:tcPr>
            <w:tcW w:w="224" w:type="pct"/>
            <w:tcBorders>
              <w:top w:val="nil"/>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On Track</w:t>
            </w:r>
          </w:p>
        </w:tc>
        <w:tc>
          <w:tcPr>
            <w:tcW w:w="186" w:type="pct"/>
            <w:tcBorders>
              <w:top w:val="nil"/>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At Risk</w:t>
            </w:r>
          </w:p>
        </w:tc>
        <w:tc>
          <w:tcPr>
            <w:tcW w:w="674" w:type="pct"/>
            <w:tcBorders>
              <w:top w:val="nil"/>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Unknown</w:t>
            </w:r>
          </w:p>
        </w:tc>
        <w:tc>
          <w:tcPr>
            <w:tcW w:w="406" w:type="pct"/>
            <w:tcBorders>
              <w:top w:val="nil"/>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Cummulative Budget</w:t>
            </w:r>
          </w:p>
        </w:tc>
        <w:tc>
          <w:tcPr>
            <w:tcW w:w="824" w:type="pct"/>
            <w:tcBorders>
              <w:top w:val="nil"/>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 xml:space="preserve">Cummulative Actual Expenditure </w:t>
            </w:r>
          </w:p>
        </w:tc>
        <w:tc>
          <w:tcPr>
            <w:tcW w:w="231" w:type="pct"/>
            <w:tcBorders>
              <w:top w:val="nil"/>
              <w:left w:val="nil"/>
              <w:bottom w:val="single" w:sz="4" w:space="0" w:color="auto"/>
              <w:right w:val="single" w:sz="4" w:space="0" w:color="auto"/>
            </w:tcBorders>
            <w:shd w:val="clear" w:color="000000" w:fill="CCFFCC"/>
          </w:tcPr>
          <w:p w:rsidR="0056294F" w:rsidRPr="000711AA" w:rsidRDefault="0056294F" w:rsidP="00382492">
            <w:pPr>
              <w:spacing w:after="0"/>
              <w:jc w:val="both"/>
              <w:rPr>
                <w:b/>
                <w:bCs/>
                <w:sz w:val="16"/>
                <w:szCs w:val="16"/>
              </w:rPr>
            </w:pPr>
            <w:r w:rsidRPr="000711AA">
              <w:rPr>
                <w:b/>
                <w:bCs/>
                <w:sz w:val="16"/>
                <w:szCs w:val="16"/>
              </w:rPr>
              <w:t>% Spent</w:t>
            </w:r>
          </w:p>
        </w:tc>
        <w:tc>
          <w:tcPr>
            <w:tcW w:w="615" w:type="pct"/>
            <w:vMerge/>
            <w:tcBorders>
              <w:left w:val="nil"/>
              <w:bottom w:val="single" w:sz="4" w:space="0" w:color="auto"/>
              <w:right w:val="single" w:sz="4" w:space="0" w:color="auto"/>
            </w:tcBorders>
            <w:shd w:val="clear" w:color="000000" w:fill="CCFFCC"/>
            <w:noWrap/>
          </w:tcPr>
          <w:p w:rsidR="0056294F" w:rsidRPr="000711AA" w:rsidRDefault="0056294F" w:rsidP="00382492">
            <w:pPr>
              <w:spacing w:after="0"/>
              <w:jc w:val="both"/>
              <w:rPr>
                <w:b/>
                <w:bCs/>
                <w:sz w:val="16"/>
                <w:szCs w:val="16"/>
              </w:rPr>
            </w:pPr>
          </w:p>
        </w:tc>
      </w:tr>
      <w:tr w:rsidR="0056294F" w:rsidRPr="000711AA" w:rsidTr="000273EB">
        <w:trPr>
          <w:trHeight w:val="255"/>
        </w:trPr>
        <w:tc>
          <w:tcPr>
            <w:tcW w:w="302" w:type="pct"/>
            <w:tcBorders>
              <w:top w:val="nil"/>
              <w:left w:val="single" w:sz="4" w:space="0" w:color="auto"/>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1</w:t>
            </w:r>
          </w:p>
        </w:tc>
        <w:tc>
          <w:tcPr>
            <w:tcW w:w="130"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2</w:t>
            </w:r>
          </w:p>
        </w:tc>
        <w:tc>
          <w:tcPr>
            <w:tcW w:w="111"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3</w:t>
            </w:r>
          </w:p>
        </w:tc>
        <w:tc>
          <w:tcPr>
            <w:tcW w:w="117"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4</w:t>
            </w:r>
          </w:p>
        </w:tc>
        <w:tc>
          <w:tcPr>
            <w:tcW w:w="380"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5</w:t>
            </w:r>
          </w:p>
        </w:tc>
        <w:tc>
          <w:tcPr>
            <w:tcW w:w="460"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6</w:t>
            </w:r>
          </w:p>
        </w:tc>
        <w:tc>
          <w:tcPr>
            <w:tcW w:w="340"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7</w:t>
            </w:r>
          </w:p>
        </w:tc>
        <w:tc>
          <w:tcPr>
            <w:tcW w:w="224"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8</w:t>
            </w:r>
          </w:p>
        </w:tc>
        <w:tc>
          <w:tcPr>
            <w:tcW w:w="186"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9</w:t>
            </w:r>
          </w:p>
        </w:tc>
        <w:tc>
          <w:tcPr>
            <w:tcW w:w="674"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10</w:t>
            </w:r>
          </w:p>
        </w:tc>
        <w:tc>
          <w:tcPr>
            <w:tcW w:w="406"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 </w:t>
            </w:r>
          </w:p>
        </w:tc>
        <w:tc>
          <w:tcPr>
            <w:tcW w:w="824"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12</w:t>
            </w:r>
          </w:p>
        </w:tc>
        <w:tc>
          <w:tcPr>
            <w:tcW w:w="231"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13</w:t>
            </w:r>
          </w:p>
        </w:tc>
        <w:tc>
          <w:tcPr>
            <w:tcW w:w="615"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14</w:t>
            </w:r>
          </w:p>
        </w:tc>
      </w:tr>
      <w:tr w:rsidR="0056294F" w:rsidRPr="000711AA" w:rsidTr="000273EB">
        <w:trPr>
          <w:trHeight w:val="2465"/>
        </w:trPr>
        <w:tc>
          <w:tcPr>
            <w:tcW w:w="302" w:type="pct"/>
            <w:tcBorders>
              <w:top w:val="single" w:sz="4" w:space="0" w:color="auto"/>
              <w:left w:val="single" w:sz="4" w:space="0" w:color="auto"/>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D11D01</w:t>
            </w:r>
          </w:p>
        </w:tc>
        <w:tc>
          <w:tcPr>
            <w:tcW w:w="130" w:type="pct"/>
            <w:tcBorders>
              <w:top w:val="single" w:sz="4" w:space="0" w:color="auto"/>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V</w:t>
            </w:r>
          </w:p>
        </w:tc>
        <w:tc>
          <w:tcPr>
            <w:tcW w:w="111" w:type="pct"/>
            <w:tcBorders>
              <w:top w:val="single" w:sz="4" w:space="0" w:color="auto"/>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 </w:t>
            </w:r>
          </w:p>
        </w:tc>
        <w:tc>
          <w:tcPr>
            <w:tcW w:w="117" w:type="pct"/>
            <w:tcBorders>
              <w:top w:val="single" w:sz="4" w:space="0" w:color="auto"/>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V</w:t>
            </w:r>
          </w:p>
        </w:tc>
        <w:tc>
          <w:tcPr>
            <w:tcW w:w="380" w:type="pct"/>
            <w:tcBorders>
              <w:top w:val="single" w:sz="4" w:space="0" w:color="auto"/>
              <w:left w:val="nil"/>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To operate Mkongo Youth Agricultural Scheme in Rufiji District:</w:t>
            </w:r>
          </w:p>
        </w:tc>
        <w:tc>
          <w:tcPr>
            <w:tcW w:w="460" w:type="pct"/>
            <w:tcBorders>
              <w:top w:val="single" w:sz="4" w:space="0" w:color="auto"/>
              <w:left w:val="nil"/>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 xml:space="preserve">Land clearing about 20 acres by using casual labour and 97 acres by using hired machines, Tree uprooting, land Cultivation and levelling have been done. One tractor with implements </w:t>
            </w:r>
            <w:proofErr w:type="gramStart"/>
            <w:r w:rsidRPr="000711AA">
              <w:rPr>
                <w:sz w:val="16"/>
                <w:szCs w:val="16"/>
              </w:rPr>
              <w:t>were</w:t>
            </w:r>
            <w:proofErr w:type="gramEnd"/>
            <w:r w:rsidRPr="000711AA">
              <w:rPr>
                <w:sz w:val="16"/>
                <w:szCs w:val="16"/>
              </w:rPr>
              <w:t xml:space="preserve"> procured.</w:t>
            </w:r>
          </w:p>
        </w:tc>
        <w:tc>
          <w:tcPr>
            <w:tcW w:w="340" w:type="pct"/>
            <w:tcBorders>
              <w:top w:val="single" w:sz="4" w:space="0" w:color="auto"/>
              <w:left w:val="nil"/>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60</w:t>
            </w:r>
          </w:p>
        </w:tc>
        <w:tc>
          <w:tcPr>
            <w:tcW w:w="224" w:type="pct"/>
            <w:tcBorders>
              <w:top w:val="single" w:sz="4" w:space="0" w:color="auto"/>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 </w:t>
            </w:r>
          </w:p>
        </w:tc>
        <w:tc>
          <w:tcPr>
            <w:tcW w:w="186" w:type="pct"/>
            <w:tcBorders>
              <w:top w:val="single" w:sz="4" w:space="0" w:color="auto"/>
              <w:left w:val="nil"/>
              <w:bottom w:val="single" w:sz="4" w:space="0" w:color="auto"/>
              <w:right w:val="single" w:sz="4" w:space="0" w:color="auto"/>
            </w:tcBorders>
            <w:shd w:val="clear" w:color="auto" w:fill="auto"/>
            <w:noWrap/>
            <w:vAlign w:val="bottom"/>
          </w:tcPr>
          <w:p w:rsidR="0056294F" w:rsidRPr="000711AA" w:rsidRDefault="0056294F" w:rsidP="00382492">
            <w:pPr>
              <w:spacing w:after="0"/>
              <w:jc w:val="both"/>
              <w:rPr>
                <w:b/>
                <w:bCs/>
                <w:sz w:val="16"/>
                <w:szCs w:val="16"/>
              </w:rPr>
            </w:pPr>
            <w:r w:rsidRPr="000711AA">
              <w:rPr>
                <w:b/>
                <w:bCs/>
                <w:sz w:val="16"/>
                <w:szCs w:val="16"/>
              </w:rPr>
              <w:t> </w:t>
            </w:r>
          </w:p>
        </w:tc>
        <w:tc>
          <w:tcPr>
            <w:tcW w:w="674" w:type="pct"/>
            <w:tcBorders>
              <w:top w:val="single" w:sz="4" w:space="0" w:color="auto"/>
              <w:left w:val="nil"/>
              <w:bottom w:val="single" w:sz="4" w:space="0" w:color="auto"/>
              <w:right w:val="single" w:sz="4" w:space="0" w:color="auto"/>
            </w:tcBorders>
            <w:shd w:val="clear" w:color="auto" w:fill="auto"/>
            <w:noWrap/>
            <w:vAlign w:val="bottom"/>
          </w:tcPr>
          <w:p w:rsidR="0056294F" w:rsidRPr="000711AA" w:rsidRDefault="0056294F" w:rsidP="00382492">
            <w:pPr>
              <w:spacing w:after="0"/>
              <w:jc w:val="both"/>
              <w:rPr>
                <w:b/>
                <w:bCs/>
                <w:sz w:val="16"/>
                <w:szCs w:val="16"/>
              </w:rPr>
            </w:pPr>
            <w:r w:rsidRPr="000711AA">
              <w:rPr>
                <w:b/>
                <w:bCs/>
                <w:sz w:val="16"/>
                <w:szCs w:val="16"/>
              </w:rPr>
              <w:t> </w:t>
            </w:r>
          </w:p>
        </w:tc>
        <w:tc>
          <w:tcPr>
            <w:tcW w:w="406" w:type="pct"/>
            <w:tcBorders>
              <w:top w:val="single" w:sz="4" w:space="0" w:color="auto"/>
              <w:left w:val="nil"/>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 xml:space="preserve">                         214,000,000 </w:t>
            </w:r>
          </w:p>
        </w:tc>
        <w:tc>
          <w:tcPr>
            <w:tcW w:w="824" w:type="pct"/>
            <w:tcBorders>
              <w:top w:val="single" w:sz="4" w:space="0" w:color="auto"/>
              <w:left w:val="nil"/>
              <w:bottom w:val="single" w:sz="4" w:space="0" w:color="auto"/>
              <w:right w:val="single" w:sz="4" w:space="0" w:color="auto"/>
            </w:tcBorders>
            <w:shd w:val="clear" w:color="000000" w:fill="FFFFFF"/>
            <w:noWrap/>
          </w:tcPr>
          <w:p w:rsidR="0056294F" w:rsidRPr="000711AA" w:rsidRDefault="0056294F" w:rsidP="00382492">
            <w:pPr>
              <w:spacing w:after="0"/>
              <w:jc w:val="both"/>
              <w:rPr>
                <w:sz w:val="16"/>
                <w:szCs w:val="16"/>
              </w:rPr>
            </w:pPr>
            <w:r w:rsidRPr="000711AA">
              <w:rPr>
                <w:sz w:val="16"/>
                <w:szCs w:val="16"/>
              </w:rPr>
              <w:t xml:space="preserve">                                     199,720,000 </w:t>
            </w:r>
          </w:p>
        </w:tc>
        <w:tc>
          <w:tcPr>
            <w:tcW w:w="231" w:type="pct"/>
            <w:tcBorders>
              <w:top w:val="single" w:sz="4" w:space="0" w:color="auto"/>
              <w:left w:val="nil"/>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100.00</w:t>
            </w:r>
          </w:p>
        </w:tc>
        <w:tc>
          <w:tcPr>
            <w:tcW w:w="615" w:type="pct"/>
            <w:tcBorders>
              <w:top w:val="single" w:sz="4" w:space="0" w:color="auto"/>
              <w:left w:val="nil"/>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The Authority has made an effort of recruiting 3 groups of Youths namely Agrafive group, Vijana Agrobase and D.R.D Agricultural Company LTD where RUBADA provide them with extension services.</w:t>
            </w:r>
          </w:p>
        </w:tc>
      </w:tr>
      <w:tr w:rsidR="0056294F" w:rsidRPr="000711AA" w:rsidTr="00382492">
        <w:trPr>
          <w:trHeight w:val="1502"/>
        </w:trPr>
        <w:tc>
          <w:tcPr>
            <w:tcW w:w="302" w:type="pct"/>
            <w:tcBorders>
              <w:top w:val="nil"/>
              <w:left w:val="single" w:sz="4" w:space="0" w:color="auto"/>
              <w:bottom w:val="single" w:sz="4" w:space="0" w:color="auto"/>
              <w:right w:val="single" w:sz="4" w:space="0" w:color="auto"/>
            </w:tcBorders>
            <w:shd w:val="clear" w:color="auto" w:fill="auto"/>
            <w:noWrap/>
          </w:tcPr>
          <w:p w:rsidR="0056294F" w:rsidRPr="000711AA" w:rsidRDefault="0056294F" w:rsidP="00382492">
            <w:pPr>
              <w:spacing w:after="0"/>
              <w:jc w:val="both"/>
              <w:rPr>
                <w:sz w:val="16"/>
                <w:szCs w:val="16"/>
              </w:rPr>
            </w:pPr>
            <w:r w:rsidRPr="000711AA">
              <w:rPr>
                <w:sz w:val="16"/>
                <w:szCs w:val="16"/>
              </w:rPr>
              <w:lastRenderedPageBreak/>
              <w:t>D11D02</w:t>
            </w:r>
          </w:p>
        </w:tc>
        <w:tc>
          <w:tcPr>
            <w:tcW w:w="130"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 </w:t>
            </w:r>
          </w:p>
        </w:tc>
        <w:tc>
          <w:tcPr>
            <w:tcW w:w="111"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 </w:t>
            </w:r>
          </w:p>
        </w:tc>
        <w:tc>
          <w:tcPr>
            <w:tcW w:w="380" w:type="pct"/>
            <w:tcBorders>
              <w:top w:val="nil"/>
              <w:left w:val="nil"/>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To develop irrigation infrastructures for youth farms at Mkongo Youth Agricultural Scheme in Lower Rufiji</w:t>
            </w:r>
          </w:p>
        </w:tc>
        <w:tc>
          <w:tcPr>
            <w:tcW w:w="460" w:type="pct"/>
            <w:tcBorders>
              <w:top w:val="nil"/>
              <w:left w:val="nil"/>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Land survey for the farm has successfully been conducted and 93.06 ha have been surveyed, also the construction of the deep bore hole of 70 meters and installation of water pumps was done.</w:t>
            </w:r>
          </w:p>
        </w:tc>
        <w:tc>
          <w:tcPr>
            <w:tcW w:w="340"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sz w:val="16"/>
                <w:szCs w:val="16"/>
              </w:rPr>
            </w:pPr>
            <w:r w:rsidRPr="000711AA">
              <w:rPr>
                <w:sz w:val="16"/>
                <w:szCs w:val="16"/>
              </w:rPr>
              <w:t>75</w:t>
            </w:r>
          </w:p>
        </w:tc>
        <w:tc>
          <w:tcPr>
            <w:tcW w:w="224"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sz w:val="16"/>
                <w:szCs w:val="16"/>
              </w:rPr>
            </w:pPr>
            <w:r w:rsidRPr="000711AA">
              <w:rPr>
                <w:sz w:val="16"/>
                <w:szCs w:val="16"/>
              </w:rPr>
              <w:t> </w:t>
            </w:r>
          </w:p>
        </w:tc>
        <w:tc>
          <w:tcPr>
            <w:tcW w:w="186"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 </w:t>
            </w:r>
          </w:p>
        </w:tc>
        <w:tc>
          <w:tcPr>
            <w:tcW w:w="674"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 </w:t>
            </w:r>
          </w:p>
        </w:tc>
        <w:tc>
          <w:tcPr>
            <w:tcW w:w="406"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sz w:val="16"/>
                <w:szCs w:val="16"/>
              </w:rPr>
            </w:pPr>
            <w:r w:rsidRPr="000711AA">
              <w:rPr>
                <w:sz w:val="16"/>
                <w:szCs w:val="16"/>
              </w:rPr>
              <w:t>131,000,000</w:t>
            </w:r>
          </w:p>
        </w:tc>
        <w:tc>
          <w:tcPr>
            <w:tcW w:w="824" w:type="pct"/>
            <w:tcBorders>
              <w:top w:val="nil"/>
              <w:left w:val="nil"/>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129,40</w:t>
            </w:r>
            <w:r w:rsidRPr="000711AA">
              <w:rPr>
                <w:b/>
                <w:bCs/>
                <w:sz w:val="16"/>
                <w:szCs w:val="16"/>
              </w:rPr>
              <w:t>5,000</w:t>
            </w:r>
          </w:p>
        </w:tc>
        <w:tc>
          <w:tcPr>
            <w:tcW w:w="231" w:type="pct"/>
            <w:tcBorders>
              <w:top w:val="nil"/>
              <w:left w:val="nil"/>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100.00</w:t>
            </w:r>
          </w:p>
        </w:tc>
        <w:tc>
          <w:tcPr>
            <w:tcW w:w="615" w:type="pct"/>
            <w:tcBorders>
              <w:top w:val="nil"/>
              <w:left w:val="nil"/>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 xml:space="preserve">In relation to deep bore </w:t>
            </w:r>
            <w:proofErr w:type="gramStart"/>
            <w:r w:rsidRPr="000711AA">
              <w:rPr>
                <w:sz w:val="16"/>
                <w:szCs w:val="16"/>
              </w:rPr>
              <w:t>hole</w:t>
            </w:r>
            <w:proofErr w:type="gramEnd"/>
            <w:r w:rsidRPr="000711AA">
              <w:rPr>
                <w:sz w:val="16"/>
                <w:szCs w:val="16"/>
              </w:rPr>
              <w:t xml:space="preserve"> construction, the Authority plans to improve more irrigation infrastructures such as generators and installation of drip irrigation system.</w:t>
            </w:r>
          </w:p>
        </w:tc>
      </w:tr>
      <w:tr w:rsidR="0056294F" w:rsidRPr="000711AA" w:rsidTr="00382492">
        <w:trPr>
          <w:trHeight w:val="255"/>
        </w:trPr>
        <w:tc>
          <w:tcPr>
            <w:tcW w:w="1499" w:type="pct"/>
            <w:gridSpan w:val="6"/>
            <w:tcBorders>
              <w:top w:val="nil"/>
              <w:left w:val="single" w:sz="4" w:space="0" w:color="auto"/>
              <w:bottom w:val="single" w:sz="4" w:space="0" w:color="auto"/>
              <w:right w:val="single" w:sz="4" w:space="0" w:color="auto"/>
            </w:tcBorders>
            <w:shd w:val="clear" w:color="auto" w:fill="auto"/>
            <w:noWrap/>
          </w:tcPr>
          <w:p w:rsidR="0056294F" w:rsidRPr="000711AA" w:rsidRDefault="0056294F" w:rsidP="00382492">
            <w:pPr>
              <w:spacing w:after="0"/>
              <w:jc w:val="both"/>
              <w:rPr>
                <w:sz w:val="16"/>
                <w:szCs w:val="16"/>
              </w:rPr>
            </w:pPr>
            <w:r w:rsidRPr="000711AA">
              <w:rPr>
                <w:b/>
                <w:bCs/>
                <w:sz w:val="16"/>
                <w:szCs w:val="16"/>
              </w:rPr>
              <w:t>TOTAL</w:t>
            </w:r>
          </w:p>
        </w:tc>
        <w:tc>
          <w:tcPr>
            <w:tcW w:w="340"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sz w:val="16"/>
                <w:szCs w:val="16"/>
              </w:rPr>
            </w:pPr>
            <w:r w:rsidRPr="000711AA">
              <w:rPr>
                <w:sz w:val="16"/>
                <w:szCs w:val="16"/>
              </w:rPr>
              <w:t> </w:t>
            </w:r>
          </w:p>
        </w:tc>
        <w:tc>
          <w:tcPr>
            <w:tcW w:w="224"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sz w:val="16"/>
                <w:szCs w:val="16"/>
              </w:rPr>
            </w:pPr>
            <w:r w:rsidRPr="000711AA">
              <w:rPr>
                <w:sz w:val="16"/>
                <w:szCs w:val="16"/>
              </w:rPr>
              <w:t> </w:t>
            </w:r>
          </w:p>
        </w:tc>
        <w:tc>
          <w:tcPr>
            <w:tcW w:w="186"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 </w:t>
            </w:r>
          </w:p>
        </w:tc>
        <w:tc>
          <w:tcPr>
            <w:tcW w:w="674"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 </w:t>
            </w:r>
          </w:p>
        </w:tc>
        <w:tc>
          <w:tcPr>
            <w:tcW w:w="406" w:type="pct"/>
            <w:tcBorders>
              <w:top w:val="nil"/>
              <w:left w:val="nil"/>
              <w:bottom w:val="single" w:sz="4" w:space="0" w:color="auto"/>
              <w:right w:val="single" w:sz="4" w:space="0" w:color="auto"/>
            </w:tcBorders>
            <w:shd w:val="clear" w:color="auto" w:fill="auto"/>
            <w:noWrap/>
            <w:vAlign w:val="bottom"/>
          </w:tcPr>
          <w:p w:rsidR="0056294F" w:rsidRPr="000711AA" w:rsidRDefault="0056294F" w:rsidP="00382492">
            <w:pPr>
              <w:spacing w:after="0"/>
              <w:jc w:val="both"/>
              <w:rPr>
                <w:b/>
                <w:bCs/>
                <w:sz w:val="16"/>
                <w:szCs w:val="16"/>
              </w:rPr>
            </w:pPr>
            <w:r w:rsidRPr="000711AA">
              <w:rPr>
                <w:b/>
                <w:bCs/>
                <w:sz w:val="16"/>
                <w:szCs w:val="16"/>
              </w:rPr>
              <w:t>345,000,000</w:t>
            </w:r>
          </w:p>
        </w:tc>
        <w:tc>
          <w:tcPr>
            <w:tcW w:w="824" w:type="pct"/>
            <w:tcBorders>
              <w:top w:val="nil"/>
              <w:left w:val="nil"/>
              <w:bottom w:val="single" w:sz="4" w:space="0" w:color="auto"/>
              <w:right w:val="single" w:sz="4" w:space="0" w:color="auto"/>
            </w:tcBorders>
            <w:shd w:val="clear" w:color="auto" w:fill="auto"/>
          </w:tcPr>
          <w:p w:rsidR="0056294F" w:rsidRPr="000711AA" w:rsidRDefault="0056294F" w:rsidP="00382492">
            <w:pPr>
              <w:spacing w:after="0"/>
              <w:jc w:val="both"/>
              <w:rPr>
                <w:b/>
                <w:bCs/>
                <w:sz w:val="16"/>
                <w:szCs w:val="16"/>
              </w:rPr>
            </w:pPr>
            <w:r w:rsidRPr="000711AA">
              <w:rPr>
                <w:b/>
                <w:bCs/>
                <w:sz w:val="16"/>
                <w:szCs w:val="16"/>
              </w:rPr>
              <w:t>329,125,000</w:t>
            </w:r>
          </w:p>
        </w:tc>
        <w:tc>
          <w:tcPr>
            <w:tcW w:w="231" w:type="pct"/>
            <w:tcBorders>
              <w:top w:val="nil"/>
              <w:left w:val="nil"/>
              <w:bottom w:val="single" w:sz="4" w:space="0" w:color="auto"/>
              <w:right w:val="single" w:sz="4" w:space="0" w:color="auto"/>
            </w:tcBorders>
            <w:shd w:val="clear" w:color="auto" w:fill="auto"/>
          </w:tcPr>
          <w:p w:rsidR="0056294F" w:rsidRPr="000711AA" w:rsidRDefault="0056294F" w:rsidP="00382492">
            <w:pPr>
              <w:spacing w:after="0"/>
              <w:jc w:val="both"/>
              <w:rPr>
                <w:sz w:val="16"/>
                <w:szCs w:val="16"/>
              </w:rPr>
            </w:pPr>
            <w:r w:rsidRPr="000711AA">
              <w:rPr>
                <w:sz w:val="16"/>
                <w:szCs w:val="16"/>
              </w:rPr>
              <w:t>100.00</w:t>
            </w:r>
          </w:p>
        </w:tc>
        <w:tc>
          <w:tcPr>
            <w:tcW w:w="615" w:type="pct"/>
            <w:tcBorders>
              <w:top w:val="nil"/>
              <w:left w:val="nil"/>
              <w:bottom w:val="single" w:sz="4" w:space="0" w:color="auto"/>
              <w:right w:val="single" w:sz="4" w:space="0" w:color="auto"/>
            </w:tcBorders>
            <w:shd w:val="clear" w:color="auto" w:fill="auto"/>
            <w:noWrap/>
          </w:tcPr>
          <w:p w:rsidR="0056294F" w:rsidRPr="000711AA" w:rsidRDefault="0056294F" w:rsidP="00382492">
            <w:pPr>
              <w:spacing w:after="0"/>
              <w:jc w:val="both"/>
              <w:rPr>
                <w:b/>
                <w:bCs/>
                <w:sz w:val="16"/>
                <w:szCs w:val="16"/>
              </w:rPr>
            </w:pPr>
            <w:r w:rsidRPr="000711AA">
              <w:rPr>
                <w:b/>
                <w:bCs/>
                <w:sz w:val="16"/>
                <w:szCs w:val="16"/>
              </w:rPr>
              <w:t> </w:t>
            </w:r>
          </w:p>
        </w:tc>
      </w:tr>
    </w:tbl>
    <w:p w:rsidR="008E041C" w:rsidRPr="000711AA" w:rsidRDefault="0056294F" w:rsidP="002F1827">
      <w:pPr>
        <w:spacing w:after="0"/>
        <w:jc w:val="both"/>
        <w:rPr>
          <w:b/>
          <w:bCs/>
          <w:sz w:val="20"/>
          <w:szCs w:val="20"/>
        </w:rPr>
      </w:pPr>
      <w:r w:rsidRPr="000711AA">
        <w:rPr>
          <w:b/>
          <w:bCs/>
          <w:sz w:val="22"/>
          <w:szCs w:val="22"/>
        </w:rPr>
        <w:br w:type="page"/>
      </w:r>
    </w:p>
    <w:p w:rsidR="002A1341" w:rsidRPr="000711AA" w:rsidRDefault="002A1341" w:rsidP="002F1827">
      <w:pPr>
        <w:spacing w:after="0"/>
        <w:jc w:val="both"/>
        <w:rPr>
          <w:b/>
          <w:bCs/>
          <w:sz w:val="22"/>
          <w:szCs w:val="22"/>
        </w:rPr>
      </w:pPr>
    </w:p>
    <w:p w:rsidR="00B41E71" w:rsidRPr="000711AA" w:rsidRDefault="00B400AC" w:rsidP="002F1827">
      <w:pPr>
        <w:spacing w:after="0"/>
        <w:jc w:val="both"/>
        <w:rPr>
          <w:b/>
          <w:bCs/>
          <w:sz w:val="20"/>
          <w:szCs w:val="20"/>
        </w:rPr>
      </w:pPr>
      <w:r w:rsidRPr="000711AA">
        <w:rPr>
          <w:b/>
          <w:bCs/>
          <w:sz w:val="20"/>
          <w:szCs w:val="20"/>
        </w:rPr>
        <w:t>Annex 3: Financial Summary Vote 43</w:t>
      </w:r>
    </w:p>
    <w:tbl>
      <w:tblPr>
        <w:tblW w:w="12862" w:type="dxa"/>
        <w:tblInd w:w="93" w:type="dxa"/>
        <w:tblLook w:val="04A0"/>
      </w:tblPr>
      <w:tblGrid>
        <w:gridCol w:w="2320"/>
        <w:gridCol w:w="1820"/>
        <w:gridCol w:w="1100"/>
        <w:gridCol w:w="1621"/>
        <w:gridCol w:w="1300"/>
        <w:gridCol w:w="1621"/>
        <w:gridCol w:w="1800"/>
        <w:gridCol w:w="1280"/>
      </w:tblGrid>
      <w:tr w:rsidR="00B400AC" w:rsidRPr="000711AA" w:rsidTr="00054BDC">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CCFFCC"/>
          </w:tcPr>
          <w:p w:rsidR="00B400AC" w:rsidRPr="000711AA" w:rsidRDefault="00B400AC" w:rsidP="002F1827">
            <w:pPr>
              <w:spacing w:after="0"/>
              <w:jc w:val="both"/>
              <w:rPr>
                <w:b/>
                <w:bCs/>
                <w:sz w:val="18"/>
                <w:szCs w:val="18"/>
              </w:rPr>
            </w:pPr>
            <w:r w:rsidRPr="000711AA">
              <w:rPr>
                <w:b/>
                <w:bCs/>
                <w:sz w:val="18"/>
                <w:szCs w:val="18"/>
              </w:rPr>
              <w:t>ITEM/COMPOSITION</w:t>
            </w:r>
          </w:p>
        </w:tc>
        <w:tc>
          <w:tcPr>
            <w:tcW w:w="2920" w:type="dxa"/>
            <w:gridSpan w:val="2"/>
            <w:tcBorders>
              <w:top w:val="single" w:sz="4" w:space="0" w:color="auto"/>
              <w:left w:val="nil"/>
              <w:bottom w:val="single" w:sz="4" w:space="0" w:color="auto"/>
              <w:right w:val="single" w:sz="4" w:space="0" w:color="auto"/>
            </w:tcBorders>
            <w:shd w:val="clear" w:color="auto" w:fill="CCFFCC"/>
            <w:noWrap/>
            <w:vAlign w:val="bottom"/>
          </w:tcPr>
          <w:p w:rsidR="00B400AC" w:rsidRPr="000711AA" w:rsidRDefault="00B400AC" w:rsidP="002F1827">
            <w:pPr>
              <w:spacing w:after="0"/>
              <w:jc w:val="both"/>
              <w:rPr>
                <w:b/>
                <w:bCs/>
                <w:sz w:val="18"/>
                <w:szCs w:val="18"/>
              </w:rPr>
            </w:pPr>
            <w:r w:rsidRPr="000711AA">
              <w:rPr>
                <w:b/>
                <w:bCs/>
                <w:sz w:val="18"/>
                <w:szCs w:val="18"/>
              </w:rPr>
              <w:t>BUDGET</w:t>
            </w:r>
          </w:p>
        </w:tc>
        <w:tc>
          <w:tcPr>
            <w:tcW w:w="2921" w:type="dxa"/>
            <w:gridSpan w:val="2"/>
            <w:tcBorders>
              <w:top w:val="single" w:sz="4" w:space="0" w:color="auto"/>
              <w:left w:val="nil"/>
              <w:bottom w:val="single" w:sz="4" w:space="0" w:color="auto"/>
              <w:right w:val="single" w:sz="4" w:space="0" w:color="auto"/>
            </w:tcBorders>
            <w:shd w:val="clear" w:color="auto" w:fill="CCFFCC"/>
            <w:noWrap/>
            <w:vAlign w:val="bottom"/>
          </w:tcPr>
          <w:p w:rsidR="00B400AC" w:rsidRPr="000711AA" w:rsidRDefault="00B400AC" w:rsidP="002F1827">
            <w:pPr>
              <w:spacing w:after="0"/>
              <w:jc w:val="both"/>
              <w:rPr>
                <w:b/>
                <w:bCs/>
                <w:sz w:val="18"/>
                <w:szCs w:val="18"/>
              </w:rPr>
            </w:pPr>
            <w:r w:rsidRPr="000711AA">
              <w:rPr>
                <w:b/>
                <w:bCs/>
                <w:sz w:val="18"/>
                <w:szCs w:val="18"/>
              </w:rPr>
              <w:t>RELEASED</w:t>
            </w:r>
          </w:p>
        </w:tc>
        <w:tc>
          <w:tcPr>
            <w:tcW w:w="4701" w:type="dxa"/>
            <w:gridSpan w:val="3"/>
            <w:tcBorders>
              <w:top w:val="single" w:sz="4" w:space="0" w:color="auto"/>
              <w:left w:val="nil"/>
              <w:bottom w:val="single" w:sz="4" w:space="0" w:color="auto"/>
              <w:right w:val="single" w:sz="4" w:space="0" w:color="auto"/>
            </w:tcBorders>
            <w:shd w:val="clear" w:color="auto" w:fill="CCFFCC"/>
            <w:noWrap/>
            <w:vAlign w:val="bottom"/>
          </w:tcPr>
          <w:p w:rsidR="00B400AC" w:rsidRPr="000711AA" w:rsidRDefault="00B400AC" w:rsidP="002F1827">
            <w:pPr>
              <w:spacing w:after="0"/>
              <w:jc w:val="both"/>
              <w:rPr>
                <w:b/>
                <w:bCs/>
                <w:sz w:val="18"/>
                <w:szCs w:val="18"/>
              </w:rPr>
            </w:pPr>
            <w:r w:rsidRPr="000711AA">
              <w:rPr>
                <w:b/>
                <w:bCs/>
                <w:sz w:val="18"/>
                <w:szCs w:val="18"/>
              </w:rPr>
              <w:t>ACTUAL EXPENDITURE</w:t>
            </w:r>
          </w:p>
        </w:tc>
      </w:tr>
      <w:tr w:rsidR="00B400AC" w:rsidRPr="000711AA" w:rsidTr="00054BDC">
        <w:trPr>
          <w:trHeight w:val="845"/>
        </w:trPr>
        <w:tc>
          <w:tcPr>
            <w:tcW w:w="2320"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B400AC" w:rsidRPr="000711AA" w:rsidRDefault="00B400AC" w:rsidP="002F1827">
            <w:pPr>
              <w:spacing w:after="0"/>
              <w:jc w:val="both"/>
              <w:rPr>
                <w:b/>
                <w:bCs/>
                <w:sz w:val="18"/>
                <w:szCs w:val="18"/>
              </w:rPr>
            </w:pPr>
          </w:p>
        </w:tc>
        <w:tc>
          <w:tcPr>
            <w:tcW w:w="1820" w:type="dxa"/>
            <w:tcBorders>
              <w:top w:val="nil"/>
              <w:left w:val="nil"/>
              <w:bottom w:val="single" w:sz="4" w:space="0" w:color="auto"/>
              <w:right w:val="single" w:sz="4" w:space="0" w:color="auto"/>
            </w:tcBorders>
            <w:shd w:val="clear" w:color="auto" w:fill="CCFFCC"/>
          </w:tcPr>
          <w:p w:rsidR="00B400AC" w:rsidRPr="000711AA" w:rsidRDefault="00B400AC" w:rsidP="002F1827">
            <w:pPr>
              <w:spacing w:after="0"/>
              <w:jc w:val="both"/>
              <w:rPr>
                <w:b/>
                <w:bCs/>
                <w:sz w:val="18"/>
                <w:szCs w:val="18"/>
              </w:rPr>
            </w:pPr>
            <w:r w:rsidRPr="000711AA">
              <w:rPr>
                <w:b/>
                <w:bCs/>
                <w:sz w:val="18"/>
                <w:szCs w:val="18"/>
              </w:rPr>
              <w:t>Amount in Tsh (Millions)</w:t>
            </w:r>
          </w:p>
        </w:tc>
        <w:tc>
          <w:tcPr>
            <w:tcW w:w="1100" w:type="dxa"/>
            <w:tcBorders>
              <w:top w:val="nil"/>
              <w:left w:val="nil"/>
              <w:bottom w:val="single" w:sz="4" w:space="0" w:color="auto"/>
              <w:right w:val="single" w:sz="4" w:space="0" w:color="auto"/>
            </w:tcBorders>
            <w:shd w:val="clear" w:color="auto" w:fill="CCFFCC"/>
          </w:tcPr>
          <w:p w:rsidR="00B400AC" w:rsidRPr="000711AA" w:rsidRDefault="00B400AC" w:rsidP="002F1827">
            <w:pPr>
              <w:spacing w:after="0"/>
              <w:jc w:val="both"/>
              <w:rPr>
                <w:b/>
                <w:bCs/>
                <w:sz w:val="18"/>
                <w:szCs w:val="18"/>
              </w:rPr>
            </w:pPr>
            <w:r w:rsidRPr="000711AA">
              <w:rPr>
                <w:b/>
                <w:bCs/>
                <w:sz w:val="18"/>
                <w:szCs w:val="18"/>
              </w:rPr>
              <w:t>% of Total</w:t>
            </w:r>
          </w:p>
        </w:tc>
        <w:tc>
          <w:tcPr>
            <w:tcW w:w="1621" w:type="dxa"/>
            <w:tcBorders>
              <w:top w:val="nil"/>
              <w:left w:val="nil"/>
              <w:bottom w:val="single" w:sz="4" w:space="0" w:color="auto"/>
              <w:right w:val="single" w:sz="4" w:space="0" w:color="auto"/>
            </w:tcBorders>
            <w:shd w:val="clear" w:color="auto" w:fill="CCFFCC"/>
          </w:tcPr>
          <w:p w:rsidR="00B400AC" w:rsidRPr="000711AA" w:rsidRDefault="00B400AC" w:rsidP="002F1827">
            <w:pPr>
              <w:spacing w:after="0"/>
              <w:jc w:val="both"/>
              <w:rPr>
                <w:b/>
                <w:bCs/>
                <w:sz w:val="18"/>
                <w:szCs w:val="18"/>
              </w:rPr>
            </w:pPr>
            <w:r w:rsidRPr="000711AA">
              <w:rPr>
                <w:b/>
                <w:bCs/>
                <w:sz w:val="18"/>
                <w:szCs w:val="18"/>
              </w:rPr>
              <w:t>Amount in Tsh (Millions)</w:t>
            </w:r>
          </w:p>
        </w:tc>
        <w:tc>
          <w:tcPr>
            <w:tcW w:w="1300" w:type="dxa"/>
            <w:tcBorders>
              <w:top w:val="nil"/>
              <w:left w:val="nil"/>
              <w:bottom w:val="single" w:sz="4" w:space="0" w:color="auto"/>
              <w:right w:val="single" w:sz="4" w:space="0" w:color="auto"/>
            </w:tcBorders>
            <w:shd w:val="clear" w:color="auto" w:fill="CCFFCC"/>
          </w:tcPr>
          <w:p w:rsidR="00B400AC" w:rsidRPr="000711AA" w:rsidRDefault="00B400AC" w:rsidP="002F1827">
            <w:pPr>
              <w:spacing w:after="0"/>
              <w:jc w:val="both"/>
              <w:rPr>
                <w:b/>
                <w:bCs/>
                <w:sz w:val="18"/>
                <w:szCs w:val="18"/>
              </w:rPr>
            </w:pPr>
            <w:r w:rsidRPr="000711AA">
              <w:rPr>
                <w:b/>
                <w:bCs/>
                <w:sz w:val="18"/>
                <w:szCs w:val="18"/>
              </w:rPr>
              <w:t>Amount Released as a % of Budget Amount(4 /2)</w:t>
            </w:r>
          </w:p>
        </w:tc>
        <w:tc>
          <w:tcPr>
            <w:tcW w:w="1621" w:type="dxa"/>
            <w:tcBorders>
              <w:top w:val="nil"/>
              <w:left w:val="nil"/>
              <w:bottom w:val="single" w:sz="4" w:space="0" w:color="auto"/>
              <w:right w:val="single" w:sz="4" w:space="0" w:color="auto"/>
            </w:tcBorders>
            <w:shd w:val="clear" w:color="auto" w:fill="CCFFCC"/>
          </w:tcPr>
          <w:p w:rsidR="00B400AC" w:rsidRPr="000711AA" w:rsidRDefault="00B400AC" w:rsidP="002F1827">
            <w:pPr>
              <w:spacing w:after="0"/>
              <w:jc w:val="both"/>
              <w:rPr>
                <w:b/>
                <w:bCs/>
                <w:sz w:val="18"/>
                <w:szCs w:val="18"/>
              </w:rPr>
            </w:pPr>
            <w:r w:rsidRPr="000711AA">
              <w:rPr>
                <w:b/>
                <w:bCs/>
                <w:sz w:val="18"/>
                <w:szCs w:val="18"/>
              </w:rPr>
              <w:t>Amount in Tsh (Millions)</w:t>
            </w:r>
          </w:p>
        </w:tc>
        <w:tc>
          <w:tcPr>
            <w:tcW w:w="1800" w:type="dxa"/>
            <w:tcBorders>
              <w:top w:val="nil"/>
              <w:left w:val="nil"/>
              <w:bottom w:val="single" w:sz="4" w:space="0" w:color="auto"/>
              <w:right w:val="single" w:sz="4" w:space="0" w:color="auto"/>
            </w:tcBorders>
            <w:shd w:val="clear" w:color="auto" w:fill="CCFFCC"/>
          </w:tcPr>
          <w:p w:rsidR="00B400AC" w:rsidRPr="000711AA" w:rsidRDefault="00B400AC" w:rsidP="002F1827">
            <w:pPr>
              <w:spacing w:after="0"/>
              <w:jc w:val="both"/>
              <w:rPr>
                <w:b/>
                <w:bCs/>
                <w:sz w:val="18"/>
                <w:szCs w:val="18"/>
              </w:rPr>
            </w:pPr>
            <w:r w:rsidRPr="000711AA">
              <w:rPr>
                <w:b/>
                <w:bCs/>
                <w:sz w:val="18"/>
                <w:szCs w:val="18"/>
              </w:rPr>
              <w:t>Actual value as a % of the Budget Amount (6/2)</w:t>
            </w:r>
          </w:p>
        </w:tc>
        <w:tc>
          <w:tcPr>
            <w:tcW w:w="1280" w:type="dxa"/>
            <w:tcBorders>
              <w:top w:val="nil"/>
              <w:left w:val="nil"/>
              <w:bottom w:val="single" w:sz="4" w:space="0" w:color="auto"/>
              <w:right w:val="single" w:sz="4" w:space="0" w:color="auto"/>
            </w:tcBorders>
            <w:shd w:val="clear" w:color="auto" w:fill="CCFFCC"/>
          </w:tcPr>
          <w:p w:rsidR="00B400AC" w:rsidRPr="000711AA" w:rsidRDefault="00B400AC" w:rsidP="002F1827">
            <w:pPr>
              <w:spacing w:after="0"/>
              <w:jc w:val="both"/>
              <w:rPr>
                <w:b/>
                <w:bCs/>
                <w:sz w:val="18"/>
                <w:szCs w:val="18"/>
              </w:rPr>
            </w:pPr>
            <w:r w:rsidRPr="000711AA">
              <w:rPr>
                <w:b/>
                <w:bCs/>
                <w:sz w:val="18"/>
                <w:szCs w:val="18"/>
              </w:rPr>
              <w:t>% of Total</w:t>
            </w:r>
          </w:p>
        </w:tc>
      </w:tr>
      <w:tr w:rsidR="00B400AC" w:rsidRPr="000711AA" w:rsidTr="00D17C56">
        <w:trPr>
          <w:trHeight w:val="255"/>
        </w:trPr>
        <w:tc>
          <w:tcPr>
            <w:tcW w:w="2320" w:type="dxa"/>
            <w:tcBorders>
              <w:top w:val="nil"/>
              <w:left w:val="single" w:sz="4" w:space="0" w:color="auto"/>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b/>
                <w:bCs/>
                <w:sz w:val="18"/>
                <w:szCs w:val="18"/>
              </w:rPr>
            </w:pPr>
            <w:r w:rsidRPr="000711AA">
              <w:rPr>
                <w:b/>
                <w:bCs/>
                <w:sz w:val="18"/>
                <w:szCs w:val="18"/>
              </w:rPr>
              <w:t>1</w:t>
            </w:r>
          </w:p>
        </w:tc>
        <w:tc>
          <w:tcPr>
            <w:tcW w:w="182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b/>
                <w:bCs/>
                <w:sz w:val="18"/>
                <w:szCs w:val="18"/>
              </w:rPr>
            </w:pPr>
            <w:r w:rsidRPr="000711AA">
              <w:rPr>
                <w:b/>
                <w:bCs/>
                <w:sz w:val="18"/>
                <w:szCs w:val="18"/>
              </w:rPr>
              <w:t>2</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b/>
                <w:bCs/>
                <w:sz w:val="18"/>
                <w:szCs w:val="18"/>
              </w:rPr>
            </w:pPr>
            <w:r w:rsidRPr="000711AA">
              <w:rPr>
                <w:b/>
                <w:bCs/>
                <w:sz w:val="18"/>
                <w:szCs w:val="18"/>
              </w:rPr>
              <w:t>3</w:t>
            </w:r>
          </w:p>
        </w:tc>
        <w:tc>
          <w:tcPr>
            <w:tcW w:w="1621"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b/>
                <w:bCs/>
                <w:sz w:val="18"/>
                <w:szCs w:val="18"/>
              </w:rPr>
            </w:pPr>
            <w:r w:rsidRPr="000711AA">
              <w:rPr>
                <w:b/>
                <w:bCs/>
                <w:sz w:val="18"/>
                <w:szCs w:val="18"/>
              </w:rPr>
              <w:t>4</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b/>
                <w:bCs/>
                <w:sz w:val="18"/>
                <w:szCs w:val="18"/>
              </w:rPr>
            </w:pPr>
            <w:r w:rsidRPr="000711AA">
              <w:rPr>
                <w:b/>
                <w:bCs/>
                <w:sz w:val="18"/>
                <w:szCs w:val="18"/>
              </w:rPr>
              <w:t>5</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b/>
                <w:bCs/>
                <w:sz w:val="18"/>
                <w:szCs w:val="18"/>
              </w:rPr>
            </w:pPr>
            <w:r w:rsidRPr="000711AA">
              <w:rPr>
                <w:b/>
                <w:bCs/>
                <w:sz w:val="18"/>
                <w:szCs w:val="18"/>
              </w:rPr>
              <w:t>6</w:t>
            </w:r>
          </w:p>
        </w:tc>
        <w:tc>
          <w:tcPr>
            <w:tcW w:w="180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b/>
                <w:bCs/>
                <w:sz w:val="18"/>
                <w:szCs w:val="18"/>
              </w:rPr>
            </w:pPr>
            <w:r w:rsidRPr="000711AA">
              <w:rPr>
                <w:b/>
                <w:bCs/>
                <w:sz w:val="18"/>
                <w:szCs w:val="18"/>
              </w:rPr>
              <w:t>7</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b/>
                <w:bCs/>
                <w:sz w:val="18"/>
                <w:szCs w:val="18"/>
              </w:rPr>
            </w:pPr>
            <w:r w:rsidRPr="000711AA">
              <w:rPr>
                <w:b/>
                <w:bCs/>
                <w:sz w:val="18"/>
                <w:szCs w:val="18"/>
              </w:rPr>
              <w:t>8</w:t>
            </w:r>
          </w:p>
        </w:tc>
      </w:tr>
      <w:tr w:rsidR="003B3B29" w:rsidRPr="000711AA" w:rsidTr="003B3B29">
        <w:trPr>
          <w:trHeight w:val="188"/>
        </w:trPr>
        <w:tc>
          <w:tcPr>
            <w:tcW w:w="12862" w:type="dxa"/>
            <w:gridSpan w:val="8"/>
            <w:tcBorders>
              <w:top w:val="nil"/>
              <w:left w:val="single" w:sz="4" w:space="0" w:color="auto"/>
              <w:bottom w:val="single" w:sz="4" w:space="0" w:color="auto"/>
              <w:right w:val="single" w:sz="4" w:space="0" w:color="auto"/>
            </w:tcBorders>
            <w:shd w:val="clear" w:color="000000" w:fill="FFFFFF"/>
          </w:tcPr>
          <w:p w:rsidR="003B3B29" w:rsidRPr="000711AA" w:rsidRDefault="003B3B29" w:rsidP="002F1827">
            <w:pPr>
              <w:spacing w:after="0"/>
              <w:jc w:val="both"/>
              <w:rPr>
                <w:b/>
                <w:bCs/>
                <w:sz w:val="18"/>
                <w:szCs w:val="18"/>
              </w:rPr>
            </w:pPr>
            <w:r w:rsidRPr="000711AA">
              <w:rPr>
                <w:b/>
                <w:bCs/>
                <w:sz w:val="18"/>
                <w:szCs w:val="18"/>
              </w:rPr>
              <w:t>EXPENDITURE BY BUDGET CATEGORY</w:t>
            </w:r>
          </w:p>
        </w:tc>
      </w:tr>
      <w:tr w:rsidR="00B400AC" w:rsidRPr="000711AA" w:rsidTr="00D17C56">
        <w:trPr>
          <w:trHeight w:val="375"/>
        </w:trPr>
        <w:tc>
          <w:tcPr>
            <w:tcW w:w="2320" w:type="dxa"/>
            <w:tcBorders>
              <w:top w:val="nil"/>
              <w:left w:val="single" w:sz="4" w:space="0" w:color="auto"/>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P.E</w:t>
            </w:r>
          </w:p>
        </w:tc>
        <w:tc>
          <w:tcPr>
            <w:tcW w:w="182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xml:space="preserve">20,489,551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7.10</w:t>
            </w:r>
          </w:p>
        </w:tc>
        <w:tc>
          <w:tcPr>
            <w:tcW w:w="1621"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xml:space="preserve">20,190,023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99</w:t>
            </w:r>
          </w:p>
        </w:tc>
        <w:tc>
          <w:tcPr>
            <w:tcW w:w="1621"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xml:space="preserve">20,181,437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98</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8</w:t>
            </w:r>
          </w:p>
        </w:tc>
      </w:tr>
      <w:tr w:rsidR="00B400AC" w:rsidRPr="000711AA" w:rsidTr="00D17C56">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O.C</w:t>
            </w:r>
          </w:p>
        </w:tc>
        <w:tc>
          <w:tcPr>
            <w:tcW w:w="182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xml:space="preserve">135,313,764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46.87</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xml:space="preserve">93,900,439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69</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xml:space="preserve">93,820,772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69</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69</w:t>
            </w:r>
          </w:p>
        </w:tc>
      </w:tr>
      <w:tr w:rsidR="00B400AC" w:rsidRPr="000711AA" w:rsidTr="00D17C56">
        <w:trPr>
          <w:trHeight w:val="405"/>
        </w:trPr>
        <w:tc>
          <w:tcPr>
            <w:tcW w:w="2320" w:type="dxa"/>
            <w:tcBorders>
              <w:top w:val="nil"/>
              <w:left w:val="single" w:sz="4" w:space="0" w:color="auto"/>
              <w:bottom w:val="single" w:sz="4" w:space="0" w:color="auto"/>
              <w:right w:val="nil"/>
            </w:tcBorders>
            <w:shd w:val="clear" w:color="000000" w:fill="FFFFFF"/>
          </w:tcPr>
          <w:p w:rsidR="00B400AC" w:rsidRPr="000711AA" w:rsidRDefault="00B400AC" w:rsidP="002F1827">
            <w:pPr>
              <w:spacing w:after="0"/>
              <w:jc w:val="both"/>
              <w:rPr>
                <w:sz w:val="18"/>
                <w:szCs w:val="18"/>
              </w:rPr>
            </w:pPr>
            <w:r w:rsidRPr="000711AA">
              <w:rPr>
                <w:sz w:val="18"/>
                <w:szCs w:val="18"/>
              </w:rPr>
              <w:t>Development Local Funds</w:t>
            </w:r>
          </w:p>
        </w:tc>
        <w:tc>
          <w:tcPr>
            <w:tcW w:w="1820" w:type="dxa"/>
            <w:tcBorders>
              <w:top w:val="nil"/>
              <w:left w:val="single" w:sz="4" w:space="0" w:color="auto"/>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xml:space="preserve">9,638,812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3.34</w:t>
            </w:r>
          </w:p>
        </w:tc>
        <w:tc>
          <w:tcPr>
            <w:tcW w:w="1621"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xml:space="preserve">9,165,828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95</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xml:space="preserve">9,091,559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94</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13</w:t>
            </w:r>
          </w:p>
        </w:tc>
      </w:tr>
      <w:tr w:rsidR="00B400AC" w:rsidRPr="000711AA" w:rsidTr="003B3B29">
        <w:trPr>
          <w:trHeight w:val="260"/>
        </w:trPr>
        <w:tc>
          <w:tcPr>
            <w:tcW w:w="2320" w:type="dxa"/>
            <w:tcBorders>
              <w:top w:val="nil"/>
              <w:left w:val="single" w:sz="4" w:space="0" w:color="auto"/>
              <w:bottom w:val="single" w:sz="4" w:space="0" w:color="auto"/>
              <w:right w:val="nil"/>
            </w:tcBorders>
            <w:shd w:val="clear" w:color="000000" w:fill="FFFFFF"/>
          </w:tcPr>
          <w:p w:rsidR="00B400AC" w:rsidRPr="000711AA" w:rsidRDefault="00B400AC" w:rsidP="002F1827">
            <w:pPr>
              <w:spacing w:after="0"/>
              <w:jc w:val="both"/>
              <w:rPr>
                <w:sz w:val="18"/>
                <w:szCs w:val="18"/>
              </w:rPr>
            </w:pPr>
            <w:r w:rsidRPr="000711AA">
              <w:rPr>
                <w:sz w:val="18"/>
                <w:szCs w:val="18"/>
              </w:rPr>
              <w:t>Development Foreign Funds</w:t>
            </w:r>
          </w:p>
        </w:tc>
        <w:tc>
          <w:tcPr>
            <w:tcW w:w="1820" w:type="dxa"/>
            <w:tcBorders>
              <w:top w:val="nil"/>
              <w:left w:val="single" w:sz="4" w:space="0" w:color="auto"/>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xml:space="preserve">123,245,645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42.69</w:t>
            </w:r>
          </w:p>
        </w:tc>
        <w:tc>
          <w:tcPr>
            <w:tcW w:w="1621"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xml:space="preserve">119,762,341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97</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xml:space="preserve">115,041,646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93</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682</w:t>
            </w:r>
          </w:p>
        </w:tc>
      </w:tr>
      <w:tr w:rsidR="00B400AC" w:rsidRPr="000711AA" w:rsidTr="00D17C56">
        <w:trPr>
          <w:trHeight w:val="255"/>
        </w:trPr>
        <w:tc>
          <w:tcPr>
            <w:tcW w:w="2320" w:type="dxa"/>
            <w:tcBorders>
              <w:top w:val="nil"/>
              <w:left w:val="single" w:sz="4" w:space="0" w:color="auto"/>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b/>
                <w:bCs/>
                <w:sz w:val="18"/>
                <w:szCs w:val="18"/>
              </w:rPr>
            </w:pPr>
            <w:r w:rsidRPr="000711AA">
              <w:rPr>
                <w:b/>
                <w:bCs/>
                <w:sz w:val="18"/>
                <w:szCs w:val="18"/>
              </w:rPr>
              <w:t>Total</w:t>
            </w:r>
          </w:p>
        </w:tc>
        <w:tc>
          <w:tcPr>
            <w:tcW w:w="182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b/>
                <w:bCs/>
                <w:sz w:val="18"/>
                <w:szCs w:val="18"/>
              </w:rPr>
            </w:pPr>
            <w:r w:rsidRPr="000711AA">
              <w:rPr>
                <w:b/>
                <w:bCs/>
                <w:sz w:val="18"/>
                <w:szCs w:val="18"/>
              </w:rPr>
              <w:t xml:space="preserve">288,687,772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b/>
                <w:bCs/>
                <w:sz w:val="18"/>
                <w:szCs w:val="18"/>
              </w:rPr>
            </w:pPr>
            <w:r w:rsidRPr="000711AA">
              <w:rPr>
                <w:b/>
                <w:bCs/>
                <w:sz w:val="18"/>
                <w:szCs w:val="18"/>
              </w:rPr>
              <w:t xml:space="preserve">243,018,631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84</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b/>
                <w:bCs/>
                <w:sz w:val="18"/>
                <w:szCs w:val="18"/>
              </w:rPr>
            </w:pPr>
            <w:r w:rsidRPr="000711AA">
              <w:rPr>
                <w:b/>
                <w:bCs/>
                <w:sz w:val="18"/>
                <w:szCs w:val="18"/>
              </w:rPr>
              <w:t xml:space="preserve">238,135,414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82</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82</w:t>
            </w:r>
          </w:p>
        </w:tc>
      </w:tr>
      <w:tr w:rsidR="00B400AC" w:rsidRPr="000711AA" w:rsidTr="00D17C56">
        <w:trPr>
          <w:trHeight w:val="585"/>
        </w:trPr>
        <w:tc>
          <w:tcPr>
            <w:tcW w:w="2320" w:type="dxa"/>
            <w:tcBorders>
              <w:top w:val="nil"/>
              <w:left w:val="single" w:sz="4" w:space="0" w:color="auto"/>
              <w:bottom w:val="single" w:sz="4" w:space="0" w:color="auto"/>
              <w:right w:val="nil"/>
            </w:tcBorders>
            <w:shd w:val="clear" w:color="000000" w:fill="FFFFFF"/>
          </w:tcPr>
          <w:p w:rsidR="00B400AC" w:rsidRPr="000711AA" w:rsidRDefault="00B400AC" w:rsidP="002F1827">
            <w:pPr>
              <w:spacing w:after="0"/>
              <w:jc w:val="both"/>
              <w:rPr>
                <w:sz w:val="18"/>
                <w:szCs w:val="18"/>
              </w:rPr>
            </w:pPr>
            <w:r w:rsidRPr="000711AA">
              <w:rPr>
                <w:sz w:val="18"/>
                <w:szCs w:val="18"/>
              </w:rPr>
              <w:t>EXPENDITURE BY MKUKUTA CATEGORY (Excludes PE)</w:t>
            </w:r>
          </w:p>
        </w:tc>
        <w:tc>
          <w:tcPr>
            <w:tcW w:w="1820" w:type="dxa"/>
            <w:tcBorders>
              <w:top w:val="nil"/>
              <w:left w:val="single" w:sz="4" w:space="0" w:color="auto"/>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xml:space="preserve">217,953,977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w:t>
            </w:r>
          </w:p>
        </w:tc>
      </w:tr>
      <w:tr w:rsidR="00B400AC" w:rsidRPr="000711AA" w:rsidTr="00D17C56">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MKUKUTA</w:t>
            </w:r>
          </w:p>
        </w:tc>
        <w:tc>
          <w:tcPr>
            <w:tcW w:w="182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xml:space="preserve">192,136,708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80</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xml:space="preserve">109,077,310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57</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3B3B29">
            <w:pPr>
              <w:spacing w:after="0"/>
              <w:jc w:val="both"/>
              <w:rPr>
                <w:sz w:val="18"/>
                <w:szCs w:val="18"/>
              </w:rPr>
            </w:pPr>
            <w:r w:rsidRPr="000711AA">
              <w:rPr>
                <w:sz w:val="18"/>
                <w:szCs w:val="18"/>
              </w:rPr>
              <w:t xml:space="preserve">67,434,632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35</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80</w:t>
            </w:r>
          </w:p>
        </w:tc>
      </w:tr>
      <w:tr w:rsidR="00B400AC" w:rsidRPr="000711AA" w:rsidTr="00D17C56">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NON-MKUKUTA</w:t>
            </w:r>
          </w:p>
        </w:tc>
        <w:tc>
          <w:tcPr>
            <w:tcW w:w="1820" w:type="dxa"/>
            <w:tcBorders>
              <w:top w:val="nil"/>
              <w:left w:val="nil"/>
              <w:bottom w:val="nil"/>
              <w:right w:val="nil"/>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xml:space="preserve">48,034,177 </w:t>
            </w:r>
          </w:p>
        </w:tc>
        <w:tc>
          <w:tcPr>
            <w:tcW w:w="1100" w:type="dxa"/>
            <w:tcBorders>
              <w:top w:val="nil"/>
              <w:left w:val="single" w:sz="4" w:space="0" w:color="auto"/>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20</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xml:space="preserve">27,269,328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57</w:t>
            </w:r>
          </w:p>
        </w:tc>
        <w:tc>
          <w:tcPr>
            <w:tcW w:w="1621" w:type="dxa"/>
            <w:tcBorders>
              <w:top w:val="nil"/>
              <w:left w:val="nil"/>
              <w:bottom w:val="nil"/>
              <w:right w:val="nil"/>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xml:space="preserve">16,858,658 </w:t>
            </w:r>
          </w:p>
        </w:tc>
        <w:tc>
          <w:tcPr>
            <w:tcW w:w="1800" w:type="dxa"/>
            <w:tcBorders>
              <w:top w:val="nil"/>
              <w:left w:val="single" w:sz="4" w:space="0" w:color="auto"/>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35</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20</w:t>
            </w:r>
          </w:p>
        </w:tc>
      </w:tr>
      <w:tr w:rsidR="00B400AC" w:rsidRPr="000711AA" w:rsidTr="00D17C56">
        <w:trPr>
          <w:trHeight w:val="36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400AC" w:rsidRPr="000711AA" w:rsidRDefault="00B400AC" w:rsidP="002F1827">
            <w:pPr>
              <w:spacing w:after="0"/>
              <w:jc w:val="both"/>
              <w:rPr>
                <w:b/>
                <w:bCs/>
                <w:sz w:val="18"/>
                <w:szCs w:val="18"/>
              </w:rPr>
            </w:pPr>
            <w:r w:rsidRPr="000711AA">
              <w:rPr>
                <w:b/>
                <w:bCs/>
                <w:sz w:val="18"/>
                <w:szCs w:val="18"/>
              </w:rPr>
              <w:t>Total</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b/>
                <w:bCs/>
                <w:sz w:val="18"/>
                <w:szCs w:val="18"/>
              </w:rPr>
            </w:pPr>
            <w:r w:rsidRPr="000711AA">
              <w:rPr>
                <w:b/>
                <w:bCs/>
                <w:sz w:val="18"/>
                <w:szCs w:val="18"/>
              </w:rPr>
              <w:t xml:space="preserve">240,170,885 </w:t>
            </w:r>
          </w:p>
        </w:tc>
        <w:tc>
          <w:tcPr>
            <w:tcW w:w="110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b/>
                <w:bCs/>
                <w:sz w:val="18"/>
                <w:szCs w:val="18"/>
              </w:rPr>
            </w:pPr>
            <w:r w:rsidRPr="000711AA">
              <w:rPr>
                <w:b/>
                <w:bCs/>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b/>
                <w:bCs/>
                <w:sz w:val="18"/>
                <w:szCs w:val="18"/>
              </w:rPr>
            </w:pPr>
            <w:r w:rsidRPr="000711AA">
              <w:rPr>
                <w:b/>
                <w:bCs/>
                <w:sz w:val="18"/>
                <w:szCs w:val="18"/>
              </w:rPr>
              <w:t xml:space="preserve">136,346,638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57</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b/>
                <w:bCs/>
                <w:sz w:val="18"/>
                <w:szCs w:val="18"/>
              </w:rPr>
            </w:pPr>
            <w:r w:rsidRPr="000711AA">
              <w:rPr>
                <w:b/>
                <w:bCs/>
                <w:sz w:val="18"/>
                <w:szCs w:val="18"/>
              </w:rPr>
              <w:t xml:space="preserve">84,293,290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35</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w:t>
            </w:r>
          </w:p>
        </w:tc>
      </w:tr>
      <w:tr w:rsidR="00B400AC" w:rsidRPr="000711AA" w:rsidTr="00D17C56">
        <w:trPr>
          <w:trHeight w:val="570"/>
        </w:trPr>
        <w:tc>
          <w:tcPr>
            <w:tcW w:w="2320" w:type="dxa"/>
            <w:tcBorders>
              <w:top w:val="nil"/>
              <w:left w:val="single" w:sz="4" w:space="0" w:color="auto"/>
              <w:bottom w:val="single" w:sz="4" w:space="0" w:color="auto"/>
              <w:right w:val="nil"/>
            </w:tcBorders>
            <w:shd w:val="clear" w:color="000000" w:fill="FFFFFF"/>
          </w:tcPr>
          <w:p w:rsidR="00B400AC" w:rsidRPr="000711AA" w:rsidRDefault="00B400AC" w:rsidP="002F1827">
            <w:pPr>
              <w:spacing w:after="0"/>
              <w:jc w:val="both"/>
              <w:rPr>
                <w:sz w:val="18"/>
                <w:szCs w:val="18"/>
              </w:rPr>
            </w:pPr>
            <w:r w:rsidRPr="000711AA">
              <w:rPr>
                <w:sz w:val="18"/>
                <w:szCs w:val="18"/>
              </w:rPr>
              <w:t>EXPENDITURE BY MKUKUTA CLUSTERS (Excludes PE)</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w:t>
            </w:r>
          </w:p>
        </w:tc>
      </w:tr>
      <w:tr w:rsidR="00B400AC" w:rsidRPr="000711AA" w:rsidTr="00D17C56">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Cluster 1</w:t>
            </w:r>
          </w:p>
        </w:tc>
        <w:tc>
          <w:tcPr>
            <w:tcW w:w="182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xml:space="preserve">                 192,136,708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100</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xml:space="preserve">            109,077,310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57</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xml:space="preserve">              67,434,632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35</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100</w:t>
            </w:r>
          </w:p>
        </w:tc>
      </w:tr>
      <w:tr w:rsidR="00B400AC" w:rsidRPr="000711AA" w:rsidTr="00D17C56">
        <w:trPr>
          <w:trHeight w:val="255"/>
        </w:trPr>
        <w:tc>
          <w:tcPr>
            <w:tcW w:w="2320" w:type="dxa"/>
            <w:tcBorders>
              <w:top w:val="nil"/>
              <w:left w:val="single" w:sz="4" w:space="0" w:color="auto"/>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Cluster 2</w:t>
            </w:r>
          </w:p>
        </w:tc>
        <w:tc>
          <w:tcPr>
            <w:tcW w:w="182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w:t>
            </w:r>
          </w:p>
        </w:tc>
      </w:tr>
      <w:tr w:rsidR="00B400AC" w:rsidRPr="000711AA" w:rsidTr="00D17C56">
        <w:trPr>
          <w:trHeight w:val="255"/>
        </w:trPr>
        <w:tc>
          <w:tcPr>
            <w:tcW w:w="2320" w:type="dxa"/>
            <w:tcBorders>
              <w:top w:val="nil"/>
              <w:left w:val="single" w:sz="4" w:space="0" w:color="auto"/>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Cluster 3</w:t>
            </w:r>
          </w:p>
        </w:tc>
        <w:tc>
          <w:tcPr>
            <w:tcW w:w="182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w:t>
            </w:r>
          </w:p>
        </w:tc>
      </w:tr>
      <w:tr w:rsidR="00B400AC" w:rsidRPr="000711AA" w:rsidTr="00D17C56">
        <w:trPr>
          <w:trHeight w:val="255"/>
        </w:trPr>
        <w:tc>
          <w:tcPr>
            <w:tcW w:w="2320" w:type="dxa"/>
            <w:tcBorders>
              <w:top w:val="nil"/>
              <w:left w:val="single" w:sz="4" w:space="0" w:color="auto"/>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b/>
                <w:bCs/>
                <w:sz w:val="18"/>
                <w:szCs w:val="18"/>
              </w:rPr>
            </w:pPr>
            <w:r w:rsidRPr="000711AA">
              <w:rPr>
                <w:b/>
                <w:bCs/>
                <w:sz w:val="18"/>
                <w:szCs w:val="18"/>
              </w:rPr>
              <w:t>Total</w:t>
            </w:r>
          </w:p>
        </w:tc>
        <w:tc>
          <w:tcPr>
            <w:tcW w:w="182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b/>
                <w:bCs/>
                <w:sz w:val="18"/>
                <w:szCs w:val="18"/>
              </w:rPr>
            </w:pPr>
            <w:r w:rsidRPr="000711AA">
              <w:rPr>
                <w:b/>
                <w:bCs/>
                <w:sz w:val="18"/>
                <w:szCs w:val="18"/>
              </w:rPr>
              <w:t xml:space="preserve">192,136,708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b/>
                <w:bCs/>
                <w:sz w:val="18"/>
                <w:szCs w:val="18"/>
              </w:rPr>
            </w:pPr>
            <w:r w:rsidRPr="000711AA">
              <w:rPr>
                <w:b/>
                <w:bCs/>
                <w:sz w:val="18"/>
                <w:szCs w:val="18"/>
              </w:rPr>
              <w:t xml:space="preserve">109,077,310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57</w:t>
            </w:r>
          </w:p>
        </w:tc>
        <w:tc>
          <w:tcPr>
            <w:tcW w:w="1621"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b/>
                <w:bCs/>
                <w:sz w:val="18"/>
                <w:szCs w:val="18"/>
              </w:rPr>
            </w:pPr>
            <w:r w:rsidRPr="000711AA">
              <w:rPr>
                <w:b/>
                <w:bCs/>
                <w:sz w:val="18"/>
                <w:szCs w:val="18"/>
              </w:rPr>
              <w:t xml:space="preserve">67,434,632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0711AA" w:rsidRDefault="00B400AC" w:rsidP="002F1827">
            <w:pPr>
              <w:spacing w:after="0"/>
              <w:jc w:val="both"/>
              <w:rPr>
                <w:sz w:val="18"/>
                <w:szCs w:val="18"/>
              </w:rPr>
            </w:pPr>
            <w:r w:rsidRPr="000711AA">
              <w:rPr>
                <w:sz w:val="18"/>
                <w:szCs w:val="18"/>
              </w:rPr>
              <w:t>35</w:t>
            </w:r>
          </w:p>
        </w:tc>
        <w:tc>
          <w:tcPr>
            <w:tcW w:w="1280" w:type="dxa"/>
            <w:tcBorders>
              <w:top w:val="nil"/>
              <w:left w:val="nil"/>
              <w:bottom w:val="single" w:sz="4" w:space="0" w:color="auto"/>
              <w:right w:val="single" w:sz="4" w:space="0" w:color="auto"/>
            </w:tcBorders>
            <w:shd w:val="clear" w:color="auto" w:fill="auto"/>
            <w:noWrap/>
            <w:vAlign w:val="bottom"/>
          </w:tcPr>
          <w:p w:rsidR="00B400AC" w:rsidRPr="000711AA" w:rsidRDefault="00B400AC" w:rsidP="002F1827">
            <w:pPr>
              <w:spacing w:after="0"/>
              <w:jc w:val="both"/>
              <w:rPr>
                <w:sz w:val="18"/>
                <w:szCs w:val="18"/>
              </w:rPr>
            </w:pPr>
            <w:r w:rsidRPr="000711AA">
              <w:rPr>
                <w:sz w:val="18"/>
                <w:szCs w:val="18"/>
              </w:rPr>
              <w:t> </w:t>
            </w:r>
          </w:p>
        </w:tc>
      </w:tr>
    </w:tbl>
    <w:p w:rsidR="003B3B29" w:rsidRPr="000711AA" w:rsidRDefault="003B3B29">
      <w:r w:rsidRPr="000711AA">
        <w:br w:type="page"/>
      </w:r>
    </w:p>
    <w:tbl>
      <w:tblPr>
        <w:tblW w:w="26965" w:type="dxa"/>
        <w:tblInd w:w="93" w:type="dxa"/>
        <w:tblLook w:val="04A0"/>
      </w:tblPr>
      <w:tblGrid>
        <w:gridCol w:w="2320"/>
        <w:gridCol w:w="1655"/>
        <w:gridCol w:w="165"/>
        <w:gridCol w:w="915"/>
        <w:gridCol w:w="185"/>
        <w:gridCol w:w="1656"/>
        <w:gridCol w:w="1300"/>
        <w:gridCol w:w="1656"/>
        <w:gridCol w:w="133"/>
        <w:gridCol w:w="1667"/>
        <w:gridCol w:w="1280"/>
        <w:gridCol w:w="4673"/>
        <w:gridCol w:w="4679"/>
        <w:gridCol w:w="4681"/>
      </w:tblGrid>
      <w:tr w:rsidR="003B3B29" w:rsidRPr="000711AA" w:rsidTr="00054BDC">
        <w:trPr>
          <w:trHeight w:val="300"/>
        </w:trPr>
        <w:tc>
          <w:tcPr>
            <w:tcW w:w="12862" w:type="dxa"/>
            <w:gridSpan w:val="11"/>
            <w:tcBorders>
              <w:top w:val="nil"/>
              <w:left w:val="nil"/>
              <w:bottom w:val="nil"/>
              <w:right w:val="single" w:sz="4" w:space="0" w:color="auto"/>
            </w:tcBorders>
            <w:shd w:val="clear" w:color="auto" w:fill="auto"/>
          </w:tcPr>
          <w:p w:rsidR="003B3B29" w:rsidRPr="000711AA" w:rsidRDefault="003B3B29" w:rsidP="00E8065B">
            <w:pPr>
              <w:spacing w:after="0"/>
              <w:jc w:val="both"/>
              <w:rPr>
                <w:b/>
                <w:bCs/>
                <w:sz w:val="18"/>
                <w:szCs w:val="18"/>
              </w:rPr>
            </w:pPr>
            <w:r w:rsidRPr="000711AA">
              <w:rPr>
                <w:b/>
                <w:bCs/>
                <w:sz w:val="18"/>
                <w:szCs w:val="18"/>
              </w:rPr>
              <w:lastRenderedPageBreak/>
              <w:t>EXPENDITURE BY BUDGET CATEGORY (Reccurrent only)</w:t>
            </w:r>
          </w:p>
        </w:tc>
        <w:tc>
          <w:tcPr>
            <w:tcW w:w="4701" w:type="dxa"/>
            <w:vAlign w:val="bottom"/>
          </w:tcPr>
          <w:p w:rsidR="003B3B29" w:rsidRPr="000711AA" w:rsidRDefault="003B3B29" w:rsidP="00E8065B">
            <w:pPr>
              <w:spacing w:after="0"/>
              <w:jc w:val="both"/>
              <w:rPr>
                <w:b/>
                <w:bCs/>
                <w:sz w:val="18"/>
                <w:szCs w:val="18"/>
              </w:rPr>
            </w:pPr>
          </w:p>
        </w:tc>
        <w:tc>
          <w:tcPr>
            <w:tcW w:w="4701" w:type="dxa"/>
            <w:vAlign w:val="bottom"/>
          </w:tcPr>
          <w:p w:rsidR="003B3B29" w:rsidRPr="000711AA" w:rsidRDefault="003B3B29" w:rsidP="00E8065B">
            <w:pPr>
              <w:spacing w:after="0"/>
              <w:jc w:val="both"/>
              <w:rPr>
                <w:b/>
                <w:bCs/>
                <w:sz w:val="18"/>
                <w:szCs w:val="18"/>
              </w:rPr>
            </w:pPr>
            <w:r w:rsidRPr="000711AA">
              <w:rPr>
                <w:b/>
                <w:bCs/>
                <w:sz w:val="18"/>
                <w:szCs w:val="18"/>
              </w:rPr>
              <w:t>RELEASED</w:t>
            </w:r>
          </w:p>
        </w:tc>
        <w:tc>
          <w:tcPr>
            <w:tcW w:w="4701" w:type="dxa"/>
            <w:vAlign w:val="bottom"/>
          </w:tcPr>
          <w:p w:rsidR="003B3B29" w:rsidRPr="000711AA" w:rsidRDefault="003B3B29" w:rsidP="00E8065B">
            <w:pPr>
              <w:spacing w:after="0"/>
              <w:jc w:val="both"/>
              <w:rPr>
                <w:b/>
                <w:bCs/>
                <w:sz w:val="18"/>
                <w:szCs w:val="18"/>
              </w:rPr>
            </w:pPr>
            <w:r w:rsidRPr="000711AA">
              <w:rPr>
                <w:b/>
                <w:bCs/>
                <w:sz w:val="18"/>
                <w:szCs w:val="18"/>
              </w:rPr>
              <w:t>ACTUAL EXPENDITURE</w:t>
            </w:r>
          </w:p>
        </w:tc>
      </w:tr>
      <w:tr w:rsidR="003B3B29" w:rsidRPr="000711AA" w:rsidTr="0075528B">
        <w:trPr>
          <w:gridAfter w:val="3"/>
          <w:wAfter w:w="14103" w:type="dxa"/>
          <w:trHeight w:val="300"/>
        </w:trPr>
        <w:tc>
          <w:tcPr>
            <w:tcW w:w="232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3B3B29" w:rsidRPr="000711AA" w:rsidRDefault="003B3B29" w:rsidP="00E8065B">
            <w:pPr>
              <w:spacing w:after="0"/>
              <w:jc w:val="both"/>
              <w:rPr>
                <w:b/>
                <w:bCs/>
                <w:sz w:val="18"/>
                <w:szCs w:val="18"/>
              </w:rPr>
            </w:pPr>
            <w:r w:rsidRPr="000711AA">
              <w:rPr>
                <w:b/>
                <w:bCs/>
                <w:sz w:val="18"/>
                <w:szCs w:val="18"/>
              </w:rPr>
              <w:t>ITEM/COMPOSITION</w:t>
            </w:r>
          </w:p>
        </w:tc>
        <w:tc>
          <w:tcPr>
            <w:tcW w:w="1655" w:type="dxa"/>
            <w:tcBorders>
              <w:top w:val="single" w:sz="4" w:space="0" w:color="auto"/>
              <w:left w:val="nil"/>
              <w:bottom w:val="single" w:sz="4" w:space="0" w:color="auto"/>
              <w:right w:val="single" w:sz="4" w:space="0" w:color="auto"/>
            </w:tcBorders>
            <w:shd w:val="clear" w:color="auto" w:fill="CCFFCC"/>
            <w:noWrap/>
          </w:tcPr>
          <w:p w:rsidR="003B3B29" w:rsidRPr="000711AA" w:rsidRDefault="003B3B29" w:rsidP="00E8065B">
            <w:pPr>
              <w:spacing w:after="0"/>
              <w:jc w:val="both"/>
              <w:rPr>
                <w:b/>
                <w:bCs/>
                <w:sz w:val="18"/>
                <w:szCs w:val="18"/>
              </w:rPr>
            </w:pPr>
            <w:r w:rsidRPr="000711AA">
              <w:rPr>
                <w:b/>
                <w:bCs/>
                <w:sz w:val="18"/>
                <w:szCs w:val="18"/>
              </w:rPr>
              <w:t>Amount in Tsh (Millions)</w:t>
            </w:r>
          </w:p>
        </w:tc>
        <w:tc>
          <w:tcPr>
            <w:tcW w:w="1080" w:type="dxa"/>
            <w:gridSpan w:val="2"/>
            <w:tcBorders>
              <w:top w:val="single" w:sz="4" w:space="0" w:color="auto"/>
              <w:left w:val="nil"/>
              <w:bottom w:val="single" w:sz="4" w:space="0" w:color="auto"/>
              <w:right w:val="single" w:sz="4" w:space="0" w:color="auto"/>
            </w:tcBorders>
            <w:shd w:val="clear" w:color="auto" w:fill="CCFFCC"/>
            <w:noWrap/>
          </w:tcPr>
          <w:p w:rsidR="003B3B29" w:rsidRPr="000711AA" w:rsidRDefault="003B3B29" w:rsidP="00E8065B">
            <w:pPr>
              <w:spacing w:after="0"/>
              <w:jc w:val="both"/>
              <w:rPr>
                <w:b/>
                <w:bCs/>
                <w:sz w:val="18"/>
                <w:szCs w:val="18"/>
              </w:rPr>
            </w:pPr>
            <w:r w:rsidRPr="000711AA">
              <w:rPr>
                <w:b/>
                <w:bCs/>
                <w:sz w:val="18"/>
                <w:szCs w:val="18"/>
              </w:rPr>
              <w:t>% of Total</w:t>
            </w:r>
          </w:p>
        </w:tc>
        <w:tc>
          <w:tcPr>
            <w:tcW w:w="1806" w:type="dxa"/>
            <w:gridSpan w:val="2"/>
            <w:tcBorders>
              <w:top w:val="single" w:sz="4" w:space="0" w:color="auto"/>
              <w:left w:val="nil"/>
              <w:bottom w:val="single" w:sz="4" w:space="0" w:color="auto"/>
              <w:right w:val="single" w:sz="4" w:space="0" w:color="auto"/>
            </w:tcBorders>
            <w:shd w:val="clear" w:color="auto" w:fill="CCFFCC"/>
            <w:noWrap/>
          </w:tcPr>
          <w:p w:rsidR="003B3B29" w:rsidRPr="000711AA" w:rsidRDefault="003B3B29" w:rsidP="00E8065B">
            <w:pPr>
              <w:spacing w:after="0"/>
              <w:jc w:val="both"/>
              <w:rPr>
                <w:b/>
                <w:bCs/>
                <w:sz w:val="18"/>
                <w:szCs w:val="18"/>
              </w:rPr>
            </w:pPr>
            <w:r w:rsidRPr="000711AA">
              <w:rPr>
                <w:b/>
                <w:bCs/>
                <w:sz w:val="18"/>
                <w:szCs w:val="18"/>
              </w:rPr>
              <w:t>Amount in Tsh (Millions)</w:t>
            </w:r>
          </w:p>
        </w:tc>
        <w:tc>
          <w:tcPr>
            <w:tcW w:w="1300" w:type="dxa"/>
            <w:tcBorders>
              <w:top w:val="single" w:sz="4" w:space="0" w:color="auto"/>
              <w:left w:val="nil"/>
              <w:bottom w:val="single" w:sz="4" w:space="0" w:color="auto"/>
              <w:right w:val="single" w:sz="4" w:space="0" w:color="auto"/>
            </w:tcBorders>
            <w:shd w:val="clear" w:color="auto" w:fill="CCFFCC"/>
            <w:noWrap/>
          </w:tcPr>
          <w:p w:rsidR="003B3B29" w:rsidRPr="000711AA" w:rsidRDefault="003B3B29" w:rsidP="00E8065B">
            <w:pPr>
              <w:spacing w:after="0"/>
              <w:jc w:val="both"/>
              <w:rPr>
                <w:b/>
                <w:bCs/>
                <w:sz w:val="18"/>
                <w:szCs w:val="18"/>
              </w:rPr>
            </w:pPr>
            <w:r w:rsidRPr="000711AA">
              <w:rPr>
                <w:b/>
                <w:bCs/>
                <w:sz w:val="18"/>
                <w:szCs w:val="18"/>
              </w:rPr>
              <w:t>Amount Released as a % of Budget Amount(4 /2)</w:t>
            </w:r>
          </w:p>
        </w:tc>
        <w:tc>
          <w:tcPr>
            <w:tcW w:w="1754" w:type="dxa"/>
            <w:gridSpan w:val="2"/>
            <w:tcBorders>
              <w:top w:val="single" w:sz="4" w:space="0" w:color="auto"/>
              <w:left w:val="nil"/>
              <w:bottom w:val="single" w:sz="4" w:space="0" w:color="auto"/>
              <w:right w:val="single" w:sz="4" w:space="0" w:color="auto"/>
            </w:tcBorders>
            <w:shd w:val="clear" w:color="auto" w:fill="CCFFCC"/>
            <w:noWrap/>
          </w:tcPr>
          <w:p w:rsidR="003B3B29" w:rsidRPr="000711AA" w:rsidRDefault="003B3B29" w:rsidP="00E8065B">
            <w:pPr>
              <w:spacing w:after="0"/>
              <w:jc w:val="both"/>
              <w:rPr>
                <w:b/>
                <w:bCs/>
                <w:sz w:val="18"/>
                <w:szCs w:val="18"/>
              </w:rPr>
            </w:pPr>
            <w:r w:rsidRPr="000711AA">
              <w:rPr>
                <w:b/>
                <w:bCs/>
                <w:sz w:val="18"/>
                <w:szCs w:val="18"/>
              </w:rPr>
              <w:t>Amount in Tsh (Millions)</w:t>
            </w:r>
          </w:p>
        </w:tc>
        <w:tc>
          <w:tcPr>
            <w:tcW w:w="1667" w:type="dxa"/>
            <w:tcBorders>
              <w:top w:val="single" w:sz="4" w:space="0" w:color="auto"/>
              <w:left w:val="nil"/>
              <w:bottom w:val="single" w:sz="4" w:space="0" w:color="auto"/>
              <w:right w:val="single" w:sz="4" w:space="0" w:color="auto"/>
            </w:tcBorders>
            <w:shd w:val="clear" w:color="auto" w:fill="CCFFCC"/>
            <w:noWrap/>
          </w:tcPr>
          <w:p w:rsidR="003B3B29" w:rsidRPr="000711AA" w:rsidRDefault="003B3B29" w:rsidP="00E8065B">
            <w:pPr>
              <w:spacing w:after="0"/>
              <w:jc w:val="both"/>
              <w:rPr>
                <w:b/>
                <w:bCs/>
                <w:sz w:val="18"/>
                <w:szCs w:val="18"/>
              </w:rPr>
            </w:pPr>
            <w:r w:rsidRPr="000711AA">
              <w:rPr>
                <w:b/>
                <w:bCs/>
                <w:sz w:val="18"/>
                <w:szCs w:val="18"/>
              </w:rPr>
              <w:t>Actual value as a % of the Budget Amount (6/2)</w:t>
            </w:r>
          </w:p>
        </w:tc>
        <w:tc>
          <w:tcPr>
            <w:tcW w:w="1280" w:type="dxa"/>
            <w:tcBorders>
              <w:top w:val="single" w:sz="4" w:space="0" w:color="auto"/>
              <w:left w:val="nil"/>
              <w:bottom w:val="single" w:sz="4" w:space="0" w:color="auto"/>
              <w:right w:val="single" w:sz="4" w:space="0" w:color="auto"/>
            </w:tcBorders>
            <w:shd w:val="clear" w:color="auto" w:fill="CCFFCC"/>
            <w:noWrap/>
          </w:tcPr>
          <w:p w:rsidR="003B3B29" w:rsidRPr="000711AA" w:rsidRDefault="003B3B29" w:rsidP="00E8065B">
            <w:pPr>
              <w:spacing w:after="0"/>
              <w:jc w:val="both"/>
              <w:rPr>
                <w:b/>
                <w:bCs/>
                <w:sz w:val="18"/>
                <w:szCs w:val="18"/>
              </w:rPr>
            </w:pPr>
            <w:r w:rsidRPr="000711AA">
              <w:rPr>
                <w:b/>
                <w:bCs/>
                <w:sz w:val="18"/>
                <w:szCs w:val="18"/>
              </w:rPr>
              <w:t>% of Total</w:t>
            </w: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0711AA" w:rsidRDefault="003B3B29" w:rsidP="00E8065B">
            <w:pPr>
              <w:spacing w:after="0"/>
              <w:jc w:val="both"/>
              <w:rPr>
                <w:b/>
                <w:bCs/>
                <w:sz w:val="18"/>
                <w:szCs w:val="18"/>
              </w:rPr>
            </w:pPr>
            <w:r w:rsidRPr="000711AA">
              <w:rPr>
                <w:b/>
                <w:bCs/>
                <w:sz w:val="18"/>
                <w:szCs w:val="18"/>
              </w:rPr>
              <w:t>1</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E8065B">
            <w:pPr>
              <w:spacing w:after="0"/>
              <w:jc w:val="both"/>
              <w:rPr>
                <w:b/>
                <w:bCs/>
                <w:sz w:val="18"/>
                <w:szCs w:val="18"/>
              </w:rPr>
            </w:pPr>
            <w:r w:rsidRPr="000711AA">
              <w:rPr>
                <w:b/>
                <w:bCs/>
                <w:sz w:val="18"/>
                <w:szCs w:val="18"/>
              </w:rPr>
              <w:t>2</w:t>
            </w:r>
          </w:p>
        </w:tc>
        <w:tc>
          <w:tcPr>
            <w:tcW w:w="108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E8065B">
            <w:pPr>
              <w:spacing w:after="0"/>
              <w:jc w:val="both"/>
              <w:rPr>
                <w:b/>
                <w:bCs/>
                <w:sz w:val="18"/>
                <w:szCs w:val="18"/>
              </w:rPr>
            </w:pPr>
            <w:r w:rsidRPr="000711AA">
              <w:rPr>
                <w:b/>
                <w:bCs/>
                <w:sz w:val="18"/>
                <w:szCs w:val="18"/>
              </w:rPr>
              <w:t>3</w:t>
            </w:r>
          </w:p>
        </w:tc>
        <w:tc>
          <w:tcPr>
            <w:tcW w:w="1806" w:type="dxa"/>
            <w:gridSpan w:val="2"/>
            <w:tcBorders>
              <w:top w:val="nil"/>
              <w:left w:val="nil"/>
              <w:bottom w:val="nil"/>
              <w:right w:val="nil"/>
            </w:tcBorders>
            <w:shd w:val="clear" w:color="000000" w:fill="FFFFFF"/>
            <w:noWrap/>
            <w:vAlign w:val="bottom"/>
          </w:tcPr>
          <w:p w:rsidR="003B3B29" w:rsidRPr="000711AA" w:rsidRDefault="003B3B29" w:rsidP="00E8065B">
            <w:pPr>
              <w:spacing w:after="0"/>
              <w:jc w:val="both"/>
              <w:rPr>
                <w:b/>
                <w:bCs/>
                <w:sz w:val="18"/>
                <w:szCs w:val="18"/>
              </w:rPr>
            </w:pPr>
            <w:r w:rsidRPr="000711AA">
              <w:rPr>
                <w:b/>
                <w:bCs/>
                <w:sz w:val="18"/>
                <w:szCs w:val="18"/>
              </w:rPr>
              <w:t>4</w:t>
            </w: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E8065B">
            <w:pPr>
              <w:spacing w:after="0"/>
              <w:jc w:val="both"/>
              <w:rPr>
                <w:b/>
                <w:bCs/>
                <w:sz w:val="18"/>
                <w:szCs w:val="18"/>
              </w:rPr>
            </w:pPr>
            <w:r w:rsidRPr="000711AA">
              <w:rPr>
                <w:b/>
                <w:bCs/>
                <w:sz w:val="18"/>
                <w:szCs w:val="18"/>
              </w:rPr>
              <w:t>5</w:t>
            </w:r>
          </w:p>
        </w:tc>
        <w:tc>
          <w:tcPr>
            <w:tcW w:w="1754" w:type="dxa"/>
            <w:gridSpan w:val="2"/>
            <w:tcBorders>
              <w:top w:val="nil"/>
              <w:left w:val="nil"/>
              <w:bottom w:val="nil"/>
              <w:right w:val="nil"/>
            </w:tcBorders>
            <w:shd w:val="clear" w:color="000000" w:fill="FFFFFF"/>
            <w:noWrap/>
            <w:vAlign w:val="bottom"/>
          </w:tcPr>
          <w:p w:rsidR="003B3B29" w:rsidRPr="000711AA" w:rsidRDefault="003B3B29" w:rsidP="00E8065B">
            <w:pPr>
              <w:spacing w:after="0"/>
              <w:jc w:val="both"/>
              <w:rPr>
                <w:b/>
                <w:bCs/>
                <w:sz w:val="18"/>
                <w:szCs w:val="18"/>
              </w:rPr>
            </w:pPr>
            <w:r w:rsidRPr="000711AA">
              <w:rPr>
                <w:b/>
                <w:bCs/>
                <w:sz w:val="18"/>
                <w:szCs w:val="18"/>
              </w:rPr>
              <w:t>6</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E8065B">
            <w:pPr>
              <w:spacing w:after="0"/>
              <w:jc w:val="both"/>
              <w:rPr>
                <w:b/>
                <w:bCs/>
                <w:sz w:val="18"/>
                <w:szCs w:val="18"/>
              </w:rPr>
            </w:pPr>
            <w:r w:rsidRPr="000711AA">
              <w:rPr>
                <w:b/>
                <w:bCs/>
                <w:sz w:val="18"/>
                <w:szCs w:val="18"/>
              </w:rPr>
              <w:t>7</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E8065B">
            <w:pPr>
              <w:spacing w:after="0"/>
              <w:jc w:val="both"/>
              <w:rPr>
                <w:b/>
                <w:bCs/>
                <w:sz w:val="18"/>
                <w:szCs w:val="18"/>
              </w:rPr>
            </w:pPr>
            <w:r w:rsidRPr="000711AA">
              <w:rPr>
                <w:b/>
                <w:bCs/>
                <w:sz w:val="18"/>
                <w:szCs w:val="18"/>
              </w:rPr>
              <w:t>8</w:t>
            </w: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Sub-Vote 1003</w:t>
            </w:r>
          </w:p>
        </w:tc>
        <w:tc>
          <w:tcPr>
            <w:tcW w:w="1655" w:type="dxa"/>
            <w:tcBorders>
              <w:top w:val="single" w:sz="4" w:space="0" w:color="auto"/>
              <w:left w:val="single" w:sz="4" w:space="0" w:color="auto"/>
              <w:bottom w:val="single" w:sz="4" w:space="0" w:color="auto"/>
              <w:right w:val="nil"/>
            </w:tcBorders>
            <w:shd w:val="clear" w:color="000000" w:fill="FFFFFF"/>
            <w:noWrap/>
            <w:vAlign w:val="bottom"/>
          </w:tcPr>
          <w:p w:rsidR="003B3B29" w:rsidRPr="000711AA" w:rsidRDefault="003B3B29" w:rsidP="00363E71">
            <w:pPr>
              <w:spacing w:after="0"/>
              <w:jc w:val="right"/>
              <w:rPr>
                <w:sz w:val="18"/>
                <w:szCs w:val="18"/>
              </w:rPr>
            </w:pPr>
            <w:r w:rsidRPr="000711AA">
              <w:rPr>
                <w:sz w:val="18"/>
                <w:szCs w:val="18"/>
              </w:rPr>
              <w:t xml:space="preserve">1,030,011,200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0.76 </w:t>
            </w:r>
          </w:p>
        </w:tc>
        <w:tc>
          <w:tcPr>
            <w:tcW w:w="1806" w:type="dxa"/>
            <w:gridSpan w:val="2"/>
            <w:tcBorders>
              <w:top w:val="single" w:sz="4" w:space="0" w:color="auto"/>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675,722,760</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66</w:t>
            </w:r>
          </w:p>
        </w:tc>
        <w:tc>
          <w:tcPr>
            <w:tcW w:w="1754" w:type="dxa"/>
            <w:gridSpan w:val="2"/>
            <w:tcBorders>
              <w:top w:val="single" w:sz="4" w:space="0" w:color="auto"/>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669,369,283</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99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0.71 </w:t>
            </w: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Sub-Vote 1004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4,216,700,000 </w:t>
            </w:r>
          </w:p>
        </w:tc>
        <w:tc>
          <w:tcPr>
            <w:tcW w:w="108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3.12 </w:t>
            </w:r>
          </w:p>
        </w:tc>
        <w:tc>
          <w:tcPr>
            <w:tcW w:w="1806"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675,348,178</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16</w:t>
            </w:r>
          </w:p>
        </w:tc>
        <w:tc>
          <w:tcPr>
            <w:tcW w:w="1754"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675,348,178</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100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0.72 </w:t>
            </w: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Sub-Vote 1005</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270,000,000 </w:t>
            </w:r>
          </w:p>
        </w:tc>
        <w:tc>
          <w:tcPr>
            <w:tcW w:w="108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0.20 </w:t>
            </w:r>
          </w:p>
        </w:tc>
        <w:tc>
          <w:tcPr>
            <w:tcW w:w="1806"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77,429,254</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29</w:t>
            </w:r>
          </w:p>
        </w:tc>
        <w:tc>
          <w:tcPr>
            <w:tcW w:w="1754"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76,629,007</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99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0.08 </w:t>
            </w: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Sub-Vote 1006</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366,300,000 </w:t>
            </w:r>
          </w:p>
        </w:tc>
        <w:tc>
          <w:tcPr>
            <w:tcW w:w="108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0.27 </w:t>
            </w:r>
          </w:p>
        </w:tc>
        <w:tc>
          <w:tcPr>
            <w:tcW w:w="1806"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128,111,524</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35</w:t>
            </w:r>
          </w:p>
        </w:tc>
        <w:tc>
          <w:tcPr>
            <w:tcW w:w="1754"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127,212,104</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99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0.14 </w:t>
            </w:r>
          </w:p>
        </w:tc>
      </w:tr>
      <w:tr w:rsidR="002531FB"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2531FB" w:rsidRPr="000711AA" w:rsidRDefault="002531FB" w:rsidP="005A5E7D">
            <w:pPr>
              <w:spacing w:after="0"/>
              <w:jc w:val="both"/>
              <w:rPr>
                <w:sz w:val="18"/>
                <w:szCs w:val="18"/>
              </w:rPr>
            </w:pPr>
            <w:r w:rsidRPr="000711AA">
              <w:rPr>
                <w:sz w:val="18"/>
                <w:szCs w:val="18"/>
              </w:rPr>
              <w:t>Sub-Vote 1007</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2531FB" w:rsidRPr="000711AA" w:rsidRDefault="002531FB" w:rsidP="00363E71">
            <w:pPr>
              <w:spacing w:after="0"/>
              <w:ind w:firstLineChars="100" w:firstLine="180"/>
              <w:jc w:val="right"/>
              <w:rPr>
                <w:sz w:val="18"/>
                <w:szCs w:val="18"/>
              </w:rPr>
            </w:pPr>
            <w:r w:rsidRPr="000711AA">
              <w:rPr>
                <w:sz w:val="18"/>
                <w:szCs w:val="18"/>
              </w:rPr>
              <w:t xml:space="preserve">              292,500,000 </w:t>
            </w:r>
          </w:p>
        </w:tc>
        <w:tc>
          <w:tcPr>
            <w:tcW w:w="1080" w:type="dxa"/>
            <w:gridSpan w:val="2"/>
            <w:tcBorders>
              <w:top w:val="nil"/>
              <w:left w:val="nil"/>
              <w:bottom w:val="single" w:sz="4" w:space="0" w:color="auto"/>
              <w:right w:val="single" w:sz="4" w:space="0" w:color="auto"/>
            </w:tcBorders>
            <w:shd w:val="clear" w:color="auto" w:fill="auto"/>
            <w:noWrap/>
            <w:vAlign w:val="bottom"/>
          </w:tcPr>
          <w:p w:rsidR="002531FB" w:rsidRPr="000711AA" w:rsidRDefault="002531FB" w:rsidP="00363E71">
            <w:pPr>
              <w:spacing w:after="0"/>
              <w:jc w:val="right"/>
              <w:rPr>
                <w:sz w:val="18"/>
                <w:szCs w:val="18"/>
              </w:rPr>
            </w:pPr>
            <w:r w:rsidRPr="000711AA">
              <w:rPr>
                <w:sz w:val="18"/>
                <w:szCs w:val="18"/>
              </w:rPr>
              <w:t xml:space="preserve">              0.22 </w:t>
            </w:r>
          </w:p>
        </w:tc>
        <w:tc>
          <w:tcPr>
            <w:tcW w:w="1806" w:type="dxa"/>
            <w:gridSpan w:val="2"/>
            <w:tcBorders>
              <w:top w:val="nil"/>
              <w:left w:val="nil"/>
              <w:bottom w:val="single" w:sz="4" w:space="0" w:color="auto"/>
              <w:right w:val="single" w:sz="4" w:space="0" w:color="auto"/>
            </w:tcBorders>
            <w:shd w:val="clear" w:color="auto" w:fill="auto"/>
            <w:noWrap/>
            <w:vAlign w:val="bottom"/>
          </w:tcPr>
          <w:p w:rsidR="002531FB" w:rsidRPr="000711AA" w:rsidRDefault="002531FB" w:rsidP="00363E71">
            <w:pPr>
              <w:spacing w:after="0"/>
              <w:ind w:firstLineChars="100" w:firstLine="180"/>
              <w:jc w:val="right"/>
              <w:rPr>
                <w:sz w:val="18"/>
                <w:szCs w:val="18"/>
              </w:rPr>
            </w:pPr>
            <w:r w:rsidRPr="000711AA">
              <w:rPr>
                <w:sz w:val="18"/>
                <w:szCs w:val="18"/>
              </w:rPr>
              <w:t xml:space="preserve">         150,234,420</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2531FB" w:rsidRPr="000711AA" w:rsidRDefault="002531FB" w:rsidP="00363E71">
            <w:pPr>
              <w:spacing w:after="0"/>
              <w:jc w:val="right"/>
              <w:rPr>
                <w:sz w:val="18"/>
                <w:szCs w:val="18"/>
              </w:rPr>
            </w:pPr>
            <w:r w:rsidRPr="000711AA">
              <w:rPr>
                <w:sz w:val="18"/>
                <w:szCs w:val="18"/>
              </w:rPr>
              <w:t>51</w:t>
            </w:r>
          </w:p>
        </w:tc>
        <w:tc>
          <w:tcPr>
            <w:tcW w:w="1754" w:type="dxa"/>
            <w:gridSpan w:val="2"/>
            <w:tcBorders>
              <w:top w:val="nil"/>
              <w:left w:val="nil"/>
              <w:bottom w:val="single" w:sz="4" w:space="0" w:color="auto"/>
              <w:right w:val="single" w:sz="4" w:space="0" w:color="auto"/>
            </w:tcBorders>
            <w:shd w:val="clear" w:color="auto" w:fill="auto"/>
            <w:noWrap/>
            <w:vAlign w:val="bottom"/>
          </w:tcPr>
          <w:p w:rsidR="002531FB" w:rsidRPr="000711AA" w:rsidRDefault="002531FB" w:rsidP="00363E71">
            <w:pPr>
              <w:spacing w:after="0"/>
              <w:ind w:firstLineChars="100" w:firstLine="180"/>
              <w:jc w:val="right"/>
              <w:rPr>
                <w:sz w:val="18"/>
                <w:szCs w:val="18"/>
              </w:rPr>
            </w:pPr>
            <w:r w:rsidRPr="000711AA">
              <w:rPr>
                <w:sz w:val="18"/>
                <w:szCs w:val="18"/>
              </w:rPr>
              <w:t xml:space="preserve">         147,805,308</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2531FB" w:rsidRPr="000711AA" w:rsidRDefault="002531FB" w:rsidP="00363E71">
            <w:pPr>
              <w:spacing w:after="0"/>
              <w:ind w:firstLineChars="100" w:firstLine="180"/>
              <w:jc w:val="right"/>
              <w:rPr>
                <w:sz w:val="18"/>
                <w:szCs w:val="18"/>
              </w:rPr>
            </w:pPr>
            <w:r w:rsidRPr="000711AA">
              <w:rPr>
                <w:sz w:val="18"/>
                <w:szCs w:val="18"/>
              </w:rPr>
              <w:t xml:space="preserve">                              98 </w:t>
            </w:r>
          </w:p>
        </w:tc>
        <w:tc>
          <w:tcPr>
            <w:tcW w:w="1280" w:type="dxa"/>
            <w:tcBorders>
              <w:top w:val="nil"/>
              <w:left w:val="nil"/>
              <w:bottom w:val="single" w:sz="4" w:space="0" w:color="auto"/>
              <w:right w:val="single" w:sz="4" w:space="0" w:color="auto"/>
            </w:tcBorders>
            <w:shd w:val="clear" w:color="auto" w:fill="auto"/>
            <w:noWrap/>
            <w:vAlign w:val="bottom"/>
          </w:tcPr>
          <w:p w:rsidR="002531FB" w:rsidRPr="000711AA" w:rsidRDefault="002531FB" w:rsidP="00363E71">
            <w:pPr>
              <w:spacing w:after="0"/>
              <w:jc w:val="right"/>
              <w:rPr>
                <w:sz w:val="18"/>
                <w:szCs w:val="18"/>
              </w:rPr>
            </w:pPr>
            <w:r w:rsidRPr="000711AA">
              <w:rPr>
                <w:sz w:val="18"/>
                <w:szCs w:val="18"/>
              </w:rPr>
              <w:t>0.16</w:t>
            </w: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Sub-Vote 1008</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251,120,000 </w:t>
            </w:r>
          </w:p>
        </w:tc>
        <w:tc>
          <w:tcPr>
            <w:tcW w:w="108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0.19 </w:t>
            </w:r>
          </w:p>
        </w:tc>
        <w:tc>
          <w:tcPr>
            <w:tcW w:w="1806"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76,590,860</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30</w:t>
            </w:r>
          </w:p>
        </w:tc>
        <w:tc>
          <w:tcPr>
            <w:tcW w:w="1754"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76,099,559</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99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8%</w:t>
            </w: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Sub-Vote 1009</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180,000,000 </w:t>
            </w:r>
          </w:p>
        </w:tc>
        <w:tc>
          <w:tcPr>
            <w:tcW w:w="108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0.13 </w:t>
            </w:r>
          </w:p>
        </w:tc>
        <w:tc>
          <w:tcPr>
            <w:tcW w:w="1806"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76,062,852</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42</w:t>
            </w:r>
          </w:p>
        </w:tc>
        <w:tc>
          <w:tcPr>
            <w:tcW w:w="1754"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75,960,859</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0.08 </w:t>
            </w: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Sub-Vote 1010</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269,018,750 </w:t>
            </w:r>
          </w:p>
        </w:tc>
        <w:tc>
          <w:tcPr>
            <w:tcW w:w="108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0.20 </w:t>
            </w:r>
          </w:p>
        </w:tc>
        <w:tc>
          <w:tcPr>
            <w:tcW w:w="1806"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82,951,533</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31</w:t>
            </w:r>
          </w:p>
        </w:tc>
        <w:tc>
          <w:tcPr>
            <w:tcW w:w="1754"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71,392,292</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86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0.08 </w:t>
            </w:r>
          </w:p>
        </w:tc>
      </w:tr>
      <w:tr w:rsidR="00283EFC"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283EFC" w:rsidRPr="000711AA" w:rsidRDefault="00283EFC" w:rsidP="00F01F78">
            <w:pPr>
              <w:spacing w:after="0"/>
              <w:jc w:val="both"/>
              <w:rPr>
                <w:sz w:val="18"/>
                <w:szCs w:val="18"/>
              </w:rPr>
            </w:pPr>
            <w:r w:rsidRPr="000711AA">
              <w:rPr>
                <w:sz w:val="18"/>
                <w:szCs w:val="18"/>
              </w:rPr>
              <w:t>Sub-Vote 2001</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283EFC" w:rsidRPr="000711AA" w:rsidRDefault="00283EFC" w:rsidP="00363E71">
            <w:pPr>
              <w:spacing w:after="0"/>
              <w:ind w:firstLineChars="100" w:firstLine="180"/>
              <w:jc w:val="right"/>
              <w:rPr>
                <w:sz w:val="18"/>
                <w:szCs w:val="18"/>
              </w:rPr>
            </w:pPr>
            <w:r w:rsidRPr="000711AA">
              <w:rPr>
                <w:sz w:val="18"/>
                <w:szCs w:val="18"/>
              </w:rPr>
              <w:t xml:space="preserve">         125,917,461,140 </w:t>
            </w:r>
          </w:p>
        </w:tc>
        <w:tc>
          <w:tcPr>
            <w:tcW w:w="1080" w:type="dxa"/>
            <w:gridSpan w:val="2"/>
            <w:tcBorders>
              <w:top w:val="nil"/>
              <w:left w:val="nil"/>
              <w:bottom w:val="single" w:sz="4" w:space="0" w:color="auto"/>
              <w:right w:val="single" w:sz="4" w:space="0" w:color="auto"/>
            </w:tcBorders>
            <w:shd w:val="clear" w:color="auto" w:fill="auto"/>
            <w:noWrap/>
            <w:vAlign w:val="bottom"/>
          </w:tcPr>
          <w:p w:rsidR="00283EFC" w:rsidRPr="000711AA" w:rsidRDefault="00283EFC" w:rsidP="00363E71">
            <w:pPr>
              <w:spacing w:after="0"/>
              <w:jc w:val="right"/>
              <w:rPr>
                <w:sz w:val="18"/>
                <w:szCs w:val="18"/>
              </w:rPr>
            </w:pPr>
          </w:p>
        </w:tc>
        <w:tc>
          <w:tcPr>
            <w:tcW w:w="1806" w:type="dxa"/>
            <w:gridSpan w:val="2"/>
            <w:tcBorders>
              <w:top w:val="nil"/>
              <w:left w:val="nil"/>
              <w:bottom w:val="single" w:sz="4" w:space="0" w:color="auto"/>
              <w:right w:val="single" w:sz="4" w:space="0" w:color="auto"/>
            </w:tcBorders>
            <w:shd w:val="clear" w:color="auto" w:fill="auto"/>
            <w:noWrap/>
            <w:vAlign w:val="bottom"/>
          </w:tcPr>
          <w:p w:rsidR="00283EFC" w:rsidRPr="000711AA" w:rsidRDefault="00283EFC" w:rsidP="00363E71">
            <w:pPr>
              <w:spacing w:after="0"/>
              <w:ind w:firstLineChars="100" w:firstLine="180"/>
              <w:jc w:val="right"/>
              <w:rPr>
                <w:sz w:val="18"/>
                <w:szCs w:val="18"/>
              </w:rPr>
            </w:pPr>
            <w:r w:rsidRPr="000711AA">
              <w:rPr>
                <w:sz w:val="18"/>
                <w:szCs w:val="18"/>
              </w:rPr>
              <w:t xml:space="preserve">    70,686,451,692.67 </w:t>
            </w:r>
          </w:p>
        </w:tc>
        <w:tc>
          <w:tcPr>
            <w:tcW w:w="1300" w:type="dxa"/>
            <w:tcBorders>
              <w:top w:val="nil"/>
              <w:left w:val="nil"/>
              <w:bottom w:val="single" w:sz="4" w:space="0" w:color="auto"/>
              <w:right w:val="single" w:sz="4" w:space="0" w:color="auto"/>
            </w:tcBorders>
            <w:shd w:val="clear" w:color="auto" w:fill="auto"/>
            <w:noWrap/>
            <w:vAlign w:val="bottom"/>
          </w:tcPr>
          <w:p w:rsidR="00283EFC" w:rsidRPr="000711AA" w:rsidRDefault="00283EFC" w:rsidP="00363E71">
            <w:pPr>
              <w:spacing w:after="0"/>
              <w:jc w:val="right"/>
              <w:rPr>
                <w:sz w:val="18"/>
                <w:szCs w:val="18"/>
              </w:rPr>
            </w:pPr>
            <w:r w:rsidRPr="000711AA">
              <w:rPr>
                <w:sz w:val="18"/>
                <w:szCs w:val="18"/>
              </w:rPr>
              <w:t>56</w:t>
            </w:r>
          </w:p>
        </w:tc>
        <w:tc>
          <w:tcPr>
            <w:tcW w:w="1754" w:type="dxa"/>
            <w:gridSpan w:val="2"/>
            <w:tcBorders>
              <w:top w:val="nil"/>
              <w:left w:val="nil"/>
              <w:bottom w:val="single" w:sz="4" w:space="0" w:color="auto"/>
              <w:right w:val="single" w:sz="4" w:space="0" w:color="auto"/>
            </w:tcBorders>
            <w:shd w:val="clear" w:color="auto" w:fill="auto"/>
            <w:noWrap/>
            <w:vAlign w:val="bottom"/>
          </w:tcPr>
          <w:p w:rsidR="00283EFC" w:rsidRPr="000711AA" w:rsidRDefault="00283EFC" w:rsidP="00363E71">
            <w:pPr>
              <w:spacing w:after="0"/>
              <w:ind w:firstLineChars="100" w:firstLine="180"/>
              <w:jc w:val="right"/>
              <w:rPr>
                <w:sz w:val="18"/>
                <w:szCs w:val="18"/>
              </w:rPr>
            </w:pPr>
            <w:r w:rsidRPr="000711AA">
              <w:rPr>
                <w:sz w:val="18"/>
                <w:szCs w:val="18"/>
              </w:rPr>
              <w:t>70,686,451,692.67</w:t>
            </w:r>
          </w:p>
        </w:tc>
        <w:tc>
          <w:tcPr>
            <w:tcW w:w="1667" w:type="dxa"/>
            <w:tcBorders>
              <w:top w:val="nil"/>
              <w:left w:val="nil"/>
              <w:bottom w:val="single" w:sz="4" w:space="0" w:color="auto"/>
              <w:right w:val="single" w:sz="4" w:space="0" w:color="auto"/>
            </w:tcBorders>
            <w:shd w:val="clear" w:color="auto" w:fill="auto"/>
            <w:noWrap/>
            <w:vAlign w:val="bottom"/>
          </w:tcPr>
          <w:p w:rsidR="00283EFC" w:rsidRPr="000711AA" w:rsidRDefault="00283EFC" w:rsidP="00363E71">
            <w:pPr>
              <w:spacing w:after="0"/>
              <w:ind w:firstLineChars="100" w:firstLine="180"/>
              <w:jc w:val="right"/>
              <w:rPr>
                <w:sz w:val="18"/>
                <w:szCs w:val="18"/>
              </w:rPr>
            </w:pPr>
            <w:r w:rsidRPr="000711AA">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283EFC" w:rsidRPr="000711AA" w:rsidRDefault="00283EFC" w:rsidP="00363E71">
            <w:pPr>
              <w:spacing w:after="0"/>
              <w:jc w:val="right"/>
              <w:rPr>
                <w:sz w:val="18"/>
                <w:szCs w:val="18"/>
              </w:rPr>
            </w:pPr>
            <w:r w:rsidRPr="000711AA">
              <w:rPr>
                <w:sz w:val="18"/>
                <w:szCs w:val="18"/>
              </w:rPr>
              <w:t>59</w:t>
            </w: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Sub-Vote 2002</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425,000,000 </w:t>
            </w:r>
          </w:p>
        </w:tc>
        <w:tc>
          <w:tcPr>
            <w:tcW w:w="108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0.31 </w:t>
            </w:r>
          </w:p>
        </w:tc>
        <w:tc>
          <w:tcPr>
            <w:tcW w:w="1806"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197,657,912</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47</w:t>
            </w:r>
          </w:p>
        </w:tc>
        <w:tc>
          <w:tcPr>
            <w:tcW w:w="1754"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189,982,730</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96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0.20 </w:t>
            </w:r>
          </w:p>
        </w:tc>
      </w:tr>
      <w:tr w:rsidR="00D611A4"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D611A4" w:rsidRPr="000711AA" w:rsidRDefault="00D611A4" w:rsidP="00FF6319">
            <w:pPr>
              <w:spacing w:after="0"/>
              <w:jc w:val="both"/>
              <w:rPr>
                <w:sz w:val="18"/>
                <w:szCs w:val="18"/>
              </w:rPr>
            </w:pPr>
            <w:r w:rsidRPr="000711AA">
              <w:rPr>
                <w:sz w:val="18"/>
                <w:szCs w:val="18"/>
              </w:rPr>
              <w:t>Sub-Vote 2003</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D611A4" w:rsidRPr="000711AA" w:rsidRDefault="00D611A4" w:rsidP="00363E71">
            <w:pPr>
              <w:spacing w:after="0"/>
              <w:ind w:firstLineChars="100" w:firstLine="180"/>
              <w:jc w:val="right"/>
              <w:rPr>
                <w:sz w:val="18"/>
                <w:szCs w:val="18"/>
              </w:rPr>
            </w:pPr>
            <w:r w:rsidRPr="000711AA">
              <w:rPr>
                <w:sz w:val="18"/>
                <w:szCs w:val="18"/>
              </w:rPr>
              <w:t xml:space="preserve">              277,356,110 </w:t>
            </w:r>
          </w:p>
        </w:tc>
        <w:tc>
          <w:tcPr>
            <w:tcW w:w="1080" w:type="dxa"/>
            <w:gridSpan w:val="2"/>
            <w:tcBorders>
              <w:top w:val="nil"/>
              <w:left w:val="nil"/>
              <w:bottom w:val="single" w:sz="4" w:space="0" w:color="auto"/>
              <w:right w:val="single" w:sz="4" w:space="0" w:color="auto"/>
            </w:tcBorders>
            <w:shd w:val="clear" w:color="auto" w:fill="auto"/>
            <w:noWrap/>
            <w:vAlign w:val="bottom"/>
          </w:tcPr>
          <w:p w:rsidR="00D611A4" w:rsidRPr="000711AA" w:rsidRDefault="00D611A4" w:rsidP="00363E71">
            <w:pPr>
              <w:spacing w:after="0"/>
              <w:jc w:val="right"/>
              <w:rPr>
                <w:sz w:val="18"/>
                <w:szCs w:val="18"/>
              </w:rPr>
            </w:pPr>
          </w:p>
        </w:tc>
        <w:tc>
          <w:tcPr>
            <w:tcW w:w="1806" w:type="dxa"/>
            <w:gridSpan w:val="2"/>
            <w:tcBorders>
              <w:top w:val="nil"/>
              <w:left w:val="nil"/>
              <w:bottom w:val="single" w:sz="4" w:space="0" w:color="auto"/>
              <w:right w:val="single" w:sz="4" w:space="0" w:color="auto"/>
            </w:tcBorders>
            <w:shd w:val="clear" w:color="auto" w:fill="auto"/>
            <w:noWrap/>
            <w:vAlign w:val="bottom"/>
          </w:tcPr>
          <w:p w:rsidR="00D611A4" w:rsidRPr="000711AA" w:rsidRDefault="00D611A4" w:rsidP="00363E71">
            <w:pPr>
              <w:spacing w:after="0"/>
              <w:ind w:firstLineChars="100" w:firstLine="180"/>
              <w:jc w:val="right"/>
              <w:rPr>
                <w:sz w:val="18"/>
                <w:szCs w:val="18"/>
              </w:rPr>
            </w:pPr>
            <w:r w:rsidRPr="000711AA">
              <w:rPr>
                <w:sz w:val="18"/>
                <w:szCs w:val="18"/>
              </w:rPr>
              <w:t>85,854,464</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D611A4" w:rsidRPr="000711AA" w:rsidRDefault="00D611A4" w:rsidP="00363E71">
            <w:pPr>
              <w:spacing w:after="0"/>
              <w:jc w:val="right"/>
              <w:rPr>
                <w:sz w:val="18"/>
                <w:szCs w:val="18"/>
              </w:rPr>
            </w:pPr>
            <w:r w:rsidRPr="000711AA">
              <w:rPr>
                <w:sz w:val="18"/>
                <w:szCs w:val="18"/>
              </w:rPr>
              <w:t>31</w:t>
            </w:r>
          </w:p>
        </w:tc>
        <w:tc>
          <w:tcPr>
            <w:tcW w:w="1754" w:type="dxa"/>
            <w:gridSpan w:val="2"/>
            <w:tcBorders>
              <w:top w:val="nil"/>
              <w:left w:val="nil"/>
              <w:bottom w:val="single" w:sz="4" w:space="0" w:color="auto"/>
              <w:right w:val="single" w:sz="4" w:space="0" w:color="auto"/>
            </w:tcBorders>
            <w:shd w:val="clear" w:color="auto" w:fill="auto"/>
            <w:noWrap/>
            <w:vAlign w:val="bottom"/>
          </w:tcPr>
          <w:p w:rsidR="00D611A4" w:rsidRPr="000711AA" w:rsidRDefault="00D611A4" w:rsidP="00363E71">
            <w:pPr>
              <w:spacing w:after="0"/>
              <w:ind w:firstLineChars="100" w:firstLine="180"/>
              <w:jc w:val="right"/>
              <w:rPr>
                <w:sz w:val="18"/>
                <w:szCs w:val="18"/>
              </w:rPr>
            </w:pPr>
            <w:r w:rsidRPr="000711AA">
              <w:rPr>
                <w:sz w:val="18"/>
                <w:szCs w:val="18"/>
              </w:rPr>
              <w:t xml:space="preserve">         85,854,464</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D611A4" w:rsidRPr="000711AA" w:rsidRDefault="00D611A4" w:rsidP="00363E71">
            <w:pPr>
              <w:spacing w:after="0"/>
              <w:ind w:firstLineChars="100" w:firstLine="180"/>
              <w:jc w:val="right"/>
              <w:rPr>
                <w:sz w:val="18"/>
                <w:szCs w:val="18"/>
              </w:rPr>
            </w:pPr>
            <w:r w:rsidRPr="000711AA">
              <w:rPr>
                <w:sz w:val="18"/>
                <w:szCs w:val="18"/>
              </w:rPr>
              <w:t xml:space="preserve">                            31</w:t>
            </w:r>
          </w:p>
        </w:tc>
        <w:tc>
          <w:tcPr>
            <w:tcW w:w="1280" w:type="dxa"/>
            <w:tcBorders>
              <w:top w:val="nil"/>
              <w:left w:val="nil"/>
              <w:bottom w:val="single" w:sz="4" w:space="0" w:color="auto"/>
              <w:right w:val="single" w:sz="4" w:space="0" w:color="auto"/>
            </w:tcBorders>
            <w:shd w:val="clear" w:color="auto" w:fill="auto"/>
            <w:noWrap/>
            <w:vAlign w:val="bottom"/>
          </w:tcPr>
          <w:p w:rsidR="00D611A4" w:rsidRPr="000711AA" w:rsidRDefault="00D611A4" w:rsidP="00363E71">
            <w:pPr>
              <w:spacing w:after="0"/>
              <w:jc w:val="right"/>
              <w:rPr>
                <w:sz w:val="18"/>
                <w:szCs w:val="18"/>
              </w:rPr>
            </w:pPr>
            <w:r w:rsidRPr="000711AA">
              <w:rPr>
                <w:sz w:val="18"/>
                <w:szCs w:val="18"/>
              </w:rPr>
              <w:t xml:space="preserve">                  100</w:t>
            </w: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Sub-Vote 2004</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278,000,000 </w:t>
            </w:r>
          </w:p>
        </w:tc>
        <w:tc>
          <w:tcPr>
            <w:tcW w:w="108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0.21 </w:t>
            </w:r>
          </w:p>
        </w:tc>
        <w:tc>
          <w:tcPr>
            <w:tcW w:w="1806"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95,619,000</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34</w:t>
            </w:r>
          </w:p>
        </w:tc>
        <w:tc>
          <w:tcPr>
            <w:tcW w:w="1754"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94,137,600</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98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0.10 </w:t>
            </w:r>
          </w:p>
        </w:tc>
      </w:tr>
      <w:tr w:rsidR="003B7477"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7477" w:rsidRPr="000711AA" w:rsidRDefault="003B7477" w:rsidP="00FF6319">
            <w:pPr>
              <w:spacing w:after="0"/>
              <w:jc w:val="both"/>
              <w:rPr>
                <w:sz w:val="18"/>
                <w:szCs w:val="18"/>
              </w:rPr>
            </w:pPr>
            <w:r w:rsidRPr="000711AA">
              <w:rPr>
                <w:sz w:val="18"/>
                <w:szCs w:val="18"/>
              </w:rPr>
              <w:t xml:space="preserve">VOTE 05: </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3B7477" w:rsidRPr="000711AA" w:rsidRDefault="003B7477" w:rsidP="00363E71">
            <w:pPr>
              <w:spacing w:after="0"/>
              <w:ind w:firstLineChars="100" w:firstLine="180"/>
              <w:jc w:val="right"/>
              <w:rPr>
                <w:sz w:val="18"/>
                <w:szCs w:val="18"/>
              </w:rPr>
            </w:pPr>
            <w:r w:rsidRPr="000711AA">
              <w:rPr>
                <w:sz w:val="18"/>
                <w:szCs w:val="18"/>
              </w:rPr>
              <w:t xml:space="preserve">              475,000,000</w:t>
            </w:r>
          </w:p>
        </w:tc>
        <w:tc>
          <w:tcPr>
            <w:tcW w:w="1080" w:type="dxa"/>
            <w:gridSpan w:val="2"/>
            <w:tcBorders>
              <w:top w:val="nil"/>
              <w:left w:val="nil"/>
              <w:bottom w:val="single" w:sz="4" w:space="0" w:color="auto"/>
              <w:right w:val="single" w:sz="4" w:space="0" w:color="auto"/>
            </w:tcBorders>
            <w:shd w:val="clear" w:color="auto" w:fill="auto"/>
            <w:noWrap/>
            <w:vAlign w:val="bottom"/>
          </w:tcPr>
          <w:p w:rsidR="003B7477" w:rsidRPr="000711AA" w:rsidRDefault="003B7477" w:rsidP="00363E71">
            <w:pPr>
              <w:spacing w:after="0"/>
              <w:jc w:val="right"/>
              <w:rPr>
                <w:sz w:val="18"/>
                <w:szCs w:val="18"/>
              </w:rPr>
            </w:pPr>
          </w:p>
        </w:tc>
        <w:tc>
          <w:tcPr>
            <w:tcW w:w="1806" w:type="dxa"/>
            <w:gridSpan w:val="2"/>
            <w:tcBorders>
              <w:top w:val="nil"/>
              <w:left w:val="nil"/>
              <w:bottom w:val="single" w:sz="4" w:space="0" w:color="auto"/>
              <w:right w:val="single" w:sz="4" w:space="0" w:color="auto"/>
            </w:tcBorders>
            <w:shd w:val="clear" w:color="auto" w:fill="auto"/>
            <w:noWrap/>
            <w:vAlign w:val="bottom"/>
          </w:tcPr>
          <w:p w:rsidR="003B7477" w:rsidRPr="000711AA" w:rsidRDefault="003B7477" w:rsidP="00363E71">
            <w:pPr>
              <w:spacing w:after="0"/>
              <w:ind w:firstLineChars="100" w:firstLine="180"/>
              <w:jc w:val="right"/>
              <w:rPr>
                <w:sz w:val="18"/>
                <w:szCs w:val="18"/>
              </w:rPr>
            </w:pPr>
            <w:r w:rsidRPr="000711AA">
              <w:rPr>
                <w:sz w:val="18"/>
                <w:szCs w:val="18"/>
              </w:rPr>
              <w:t xml:space="preserve">         218,195,113</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7477" w:rsidRPr="000711AA" w:rsidRDefault="003B7477" w:rsidP="00363E71">
            <w:pPr>
              <w:spacing w:after="0"/>
              <w:jc w:val="right"/>
              <w:rPr>
                <w:sz w:val="18"/>
                <w:szCs w:val="18"/>
              </w:rPr>
            </w:pPr>
          </w:p>
        </w:tc>
        <w:tc>
          <w:tcPr>
            <w:tcW w:w="1754" w:type="dxa"/>
            <w:gridSpan w:val="2"/>
            <w:tcBorders>
              <w:top w:val="nil"/>
              <w:left w:val="nil"/>
              <w:bottom w:val="single" w:sz="4" w:space="0" w:color="auto"/>
              <w:right w:val="single" w:sz="4" w:space="0" w:color="auto"/>
            </w:tcBorders>
            <w:shd w:val="clear" w:color="auto" w:fill="auto"/>
            <w:noWrap/>
            <w:vAlign w:val="bottom"/>
          </w:tcPr>
          <w:p w:rsidR="003B7477" w:rsidRPr="000711AA" w:rsidRDefault="003B7477" w:rsidP="00363E71">
            <w:pPr>
              <w:spacing w:after="0"/>
              <w:ind w:firstLineChars="100" w:firstLine="180"/>
              <w:jc w:val="right"/>
              <w:rPr>
                <w:sz w:val="18"/>
                <w:szCs w:val="18"/>
              </w:rPr>
            </w:pPr>
            <w:r w:rsidRPr="000711AA">
              <w:rPr>
                <w:sz w:val="18"/>
                <w:szCs w:val="18"/>
              </w:rPr>
              <w:t xml:space="preserve">         211,280,348.03 </w:t>
            </w:r>
          </w:p>
        </w:tc>
        <w:tc>
          <w:tcPr>
            <w:tcW w:w="1667" w:type="dxa"/>
            <w:tcBorders>
              <w:top w:val="nil"/>
              <w:left w:val="nil"/>
              <w:bottom w:val="single" w:sz="4" w:space="0" w:color="auto"/>
              <w:right w:val="single" w:sz="4" w:space="0" w:color="auto"/>
            </w:tcBorders>
            <w:shd w:val="clear" w:color="auto" w:fill="auto"/>
            <w:noWrap/>
            <w:vAlign w:val="bottom"/>
          </w:tcPr>
          <w:p w:rsidR="003B7477" w:rsidRPr="000711AA" w:rsidRDefault="003B7477" w:rsidP="00363E71">
            <w:pPr>
              <w:spacing w:after="0"/>
              <w:jc w:val="right"/>
              <w:rPr>
                <w:sz w:val="18"/>
                <w:szCs w:val="18"/>
              </w:rPr>
            </w:pPr>
          </w:p>
        </w:tc>
        <w:tc>
          <w:tcPr>
            <w:tcW w:w="1280" w:type="dxa"/>
            <w:tcBorders>
              <w:top w:val="nil"/>
              <w:left w:val="nil"/>
              <w:bottom w:val="single" w:sz="4" w:space="0" w:color="auto"/>
              <w:right w:val="single" w:sz="4" w:space="0" w:color="auto"/>
            </w:tcBorders>
            <w:shd w:val="clear" w:color="auto" w:fill="auto"/>
            <w:noWrap/>
            <w:vAlign w:val="bottom"/>
          </w:tcPr>
          <w:p w:rsidR="003B7477" w:rsidRPr="000711AA" w:rsidRDefault="003B7477" w:rsidP="00363E71">
            <w:pPr>
              <w:spacing w:after="0"/>
              <w:ind w:firstLineChars="100" w:firstLine="180"/>
              <w:jc w:val="right"/>
              <w:rPr>
                <w:sz w:val="18"/>
                <w:szCs w:val="18"/>
              </w:rPr>
            </w:pP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Sub-Vote 3001</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9,965,627,465 </w:t>
            </w:r>
          </w:p>
        </w:tc>
        <w:tc>
          <w:tcPr>
            <w:tcW w:w="108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7.36 </w:t>
            </w:r>
          </w:p>
        </w:tc>
        <w:tc>
          <w:tcPr>
            <w:tcW w:w="1806"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5,519,907,201</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55</w:t>
            </w:r>
          </w:p>
        </w:tc>
        <w:tc>
          <w:tcPr>
            <w:tcW w:w="1754"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5,541,399,638</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5.91 </w:t>
            </w: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Sub-Vote 5001</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28,918,884,910 </w:t>
            </w:r>
          </w:p>
        </w:tc>
        <w:tc>
          <w:tcPr>
            <w:tcW w:w="108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21.37 </w:t>
            </w:r>
          </w:p>
        </w:tc>
        <w:tc>
          <w:tcPr>
            <w:tcW w:w="1806"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28,418,907,681</w:t>
            </w:r>
            <w:r w:rsidR="00363E71">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98</w:t>
            </w:r>
          </w:p>
        </w:tc>
        <w:tc>
          <w:tcPr>
            <w:tcW w:w="1754"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28,379,284,278</w:t>
            </w:r>
            <w:r w:rsidR="0075528B">
              <w:rPr>
                <w:sz w:val="18"/>
                <w:szCs w:val="18"/>
              </w:rPr>
              <w:t>.00</w:t>
            </w:r>
            <w:r w:rsidRPr="000711AA">
              <w:rPr>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 xml:space="preserve">                30.25 </w:t>
            </w:r>
          </w:p>
        </w:tc>
      </w:tr>
      <w:tr w:rsidR="003B3B29" w:rsidRPr="000711AA" w:rsidTr="0075528B">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0711AA" w:rsidRDefault="003B3B29" w:rsidP="002F1827">
            <w:pPr>
              <w:spacing w:after="0"/>
              <w:jc w:val="both"/>
              <w:rPr>
                <w:b/>
                <w:bCs/>
                <w:sz w:val="18"/>
                <w:szCs w:val="18"/>
              </w:rPr>
            </w:pPr>
            <w:r w:rsidRPr="000711AA">
              <w:rPr>
                <w:b/>
                <w:bCs/>
                <w:sz w:val="18"/>
                <w:szCs w:val="18"/>
              </w:rPr>
              <w:t>Total</w:t>
            </w:r>
          </w:p>
        </w:tc>
        <w:tc>
          <w:tcPr>
            <w:tcW w:w="1655"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1"/>
              <w:jc w:val="right"/>
              <w:rPr>
                <w:b/>
                <w:bCs/>
                <w:sz w:val="18"/>
                <w:szCs w:val="18"/>
              </w:rPr>
            </w:pPr>
            <w:r w:rsidRPr="000711AA">
              <w:rPr>
                <w:b/>
                <w:bCs/>
                <w:sz w:val="18"/>
                <w:szCs w:val="18"/>
              </w:rPr>
              <w:t xml:space="preserve">135,313,764,995 </w:t>
            </w:r>
          </w:p>
        </w:tc>
        <w:tc>
          <w:tcPr>
            <w:tcW w:w="108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b/>
                <w:bCs/>
                <w:sz w:val="18"/>
                <w:szCs w:val="18"/>
              </w:rPr>
            </w:pPr>
            <w:r w:rsidRPr="000711AA">
              <w:rPr>
                <w:b/>
                <w:bCs/>
                <w:sz w:val="18"/>
                <w:szCs w:val="18"/>
              </w:rPr>
              <w:t>100</w:t>
            </w:r>
          </w:p>
        </w:tc>
        <w:tc>
          <w:tcPr>
            <w:tcW w:w="1806"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1"/>
              <w:jc w:val="right"/>
              <w:rPr>
                <w:b/>
                <w:bCs/>
                <w:sz w:val="18"/>
                <w:szCs w:val="18"/>
              </w:rPr>
            </w:pPr>
            <w:r w:rsidRPr="000711AA">
              <w:rPr>
                <w:b/>
                <w:bCs/>
                <w:sz w:val="18"/>
                <w:szCs w:val="18"/>
              </w:rPr>
              <w:t>93,900,439,732</w:t>
            </w:r>
            <w:r w:rsidR="00363E71">
              <w:rPr>
                <w:b/>
                <w:bCs/>
                <w:sz w:val="18"/>
                <w:szCs w:val="18"/>
              </w:rPr>
              <w:t>.00</w:t>
            </w:r>
            <w:r w:rsidRPr="000711AA">
              <w:rPr>
                <w:b/>
                <w:bCs/>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sz w:val="18"/>
                <w:szCs w:val="18"/>
              </w:rPr>
            </w:pPr>
            <w:r w:rsidRPr="000711AA">
              <w:rPr>
                <w:sz w:val="18"/>
                <w:szCs w:val="18"/>
              </w:rPr>
              <w:t>69</w:t>
            </w:r>
          </w:p>
        </w:tc>
        <w:tc>
          <w:tcPr>
            <w:tcW w:w="1754"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b/>
                <w:bCs/>
                <w:sz w:val="18"/>
                <w:szCs w:val="18"/>
              </w:rPr>
            </w:pPr>
            <w:r w:rsidRPr="000711AA">
              <w:rPr>
                <w:b/>
                <w:bCs/>
                <w:sz w:val="18"/>
                <w:szCs w:val="18"/>
              </w:rPr>
              <w:t>93,820,771,858</w:t>
            </w:r>
            <w:r w:rsidR="0075528B">
              <w:rPr>
                <w:b/>
                <w:bCs/>
                <w:sz w:val="18"/>
                <w:szCs w:val="18"/>
              </w:rPr>
              <w:t>.00</w:t>
            </w:r>
            <w:r w:rsidRPr="000711AA">
              <w:rPr>
                <w:b/>
                <w:bCs/>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ind w:firstLineChars="100" w:firstLine="180"/>
              <w:jc w:val="right"/>
              <w:rPr>
                <w:sz w:val="18"/>
                <w:szCs w:val="18"/>
              </w:rPr>
            </w:pPr>
            <w:r w:rsidRPr="000711AA">
              <w:rPr>
                <w:sz w:val="18"/>
                <w:szCs w:val="18"/>
              </w:rPr>
              <w:t xml:space="preserve">100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363E71">
            <w:pPr>
              <w:spacing w:after="0"/>
              <w:jc w:val="right"/>
              <w:rPr>
                <w:b/>
                <w:bCs/>
                <w:sz w:val="18"/>
                <w:szCs w:val="18"/>
              </w:rPr>
            </w:pPr>
            <w:r w:rsidRPr="000711AA">
              <w:rPr>
                <w:b/>
                <w:bCs/>
                <w:sz w:val="18"/>
                <w:szCs w:val="18"/>
              </w:rPr>
              <w:t xml:space="preserve">100.00 </w:t>
            </w:r>
          </w:p>
          <w:p w:rsidR="003B3B29" w:rsidRPr="000711AA" w:rsidRDefault="003B3B29" w:rsidP="00363E71">
            <w:pPr>
              <w:spacing w:after="0"/>
              <w:jc w:val="right"/>
              <w:rPr>
                <w:b/>
                <w:bCs/>
                <w:sz w:val="18"/>
                <w:szCs w:val="18"/>
              </w:rPr>
            </w:pPr>
          </w:p>
        </w:tc>
      </w:tr>
      <w:tr w:rsidR="003B3B29" w:rsidRPr="000711AA" w:rsidTr="00054BDC">
        <w:trPr>
          <w:gridAfter w:val="3"/>
          <w:wAfter w:w="14103" w:type="dxa"/>
          <w:trHeight w:val="300"/>
        </w:trPr>
        <w:tc>
          <w:tcPr>
            <w:tcW w:w="12862" w:type="dxa"/>
            <w:gridSpan w:val="11"/>
            <w:tcBorders>
              <w:top w:val="single" w:sz="4" w:space="0" w:color="auto"/>
              <w:left w:val="single" w:sz="4" w:space="0" w:color="auto"/>
              <w:bottom w:val="single" w:sz="4" w:space="0" w:color="auto"/>
            </w:tcBorders>
            <w:shd w:val="clear" w:color="auto" w:fill="CCFFCC"/>
          </w:tcPr>
          <w:p w:rsidR="00054BDC" w:rsidRPr="000711AA" w:rsidRDefault="00054BDC" w:rsidP="002F1827">
            <w:pPr>
              <w:spacing w:after="0"/>
              <w:jc w:val="both"/>
              <w:rPr>
                <w:b/>
                <w:bCs/>
                <w:sz w:val="18"/>
                <w:szCs w:val="18"/>
              </w:rPr>
            </w:pPr>
          </w:p>
          <w:p w:rsidR="00054BDC" w:rsidRPr="000711AA" w:rsidRDefault="00054BDC" w:rsidP="002F1827">
            <w:pPr>
              <w:spacing w:after="0"/>
              <w:jc w:val="both"/>
              <w:rPr>
                <w:b/>
                <w:bCs/>
                <w:sz w:val="18"/>
                <w:szCs w:val="18"/>
              </w:rPr>
            </w:pPr>
          </w:p>
          <w:p w:rsidR="00054BDC" w:rsidRPr="000711AA" w:rsidRDefault="00054BDC" w:rsidP="002F1827">
            <w:pPr>
              <w:spacing w:after="0"/>
              <w:jc w:val="both"/>
              <w:rPr>
                <w:b/>
                <w:bCs/>
                <w:sz w:val="18"/>
                <w:szCs w:val="18"/>
              </w:rPr>
            </w:pPr>
          </w:p>
          <w:p w:rsidR="003B3B29" w:rsidRPr="000711AA" w:rsidRDefault="003B3B29" w:rsidP="002F1827">
            <w:pPr>
              <w:spacing w:after="0"/>
              <w:jc w:val="both"/>
              <w:rPr>
                <w:b/>
                <w:bCs/>
                <w:sz w:val="18"/>
                <w:szCs w:val="18"/>
              </w:rPr>
            </w:pPr>
            <w:r w:rsidRPr="000711AA">
              <w:rPr>
                <w:b/>
                <w:bCs/>
                <w:sz w:val="18"/>
                <w:szCs w:val="18"/>
              </w:rPr>
              <w:lastRenderedPageBreak/>
              <w:t xml:space="preserve">EXPENDITURE BY SUB-VOTE BY PROJECT </w:t>
            </w:r>
            <w:r w:rsidRPr="000711AA">
              <w:rPr>
                <w:sz w:val="18"/>
                <w:szCs w:val="18"/>
              </w:rPr>
              <w:t>(Development funds only)</w:t>
            </w:r>
          </w:p>
        </w:tc>
      </w:tr>
      <w:tr w:rsidR="003B3B29" w:rsidRPr="000711AA" w:rsidTr="00054BDC">
        <w:trPr>
          <w:gridAfter w:val="3"/>
          <w:wAfter w:w="14103" w:type="dxa"/>
          <w:trHeight w:val="300"/>
        </w:trPr>
        <w:tc>
          <w:tcPr>
            <w:tcW w:w="2320" w:type="dxa"/>
            <w:vMerge w:val="restart"/>
            <w:tcBorders>
              <w:top w:val="nil"/>
              <w:left w:val="single" w:sz="4" w:space="0" w:color="auto"/>
              <w:bottom w:val="single" w:sz="4" w:space="0" w:color="000000"/>
              <w:right w:val="nil"/>
            </w:tcBorders>
            <w:shd w:val="clear" w:color="auto" w:fill="CCFFCC"/>
            <w:noWrap/>
          </w:tcPr>
          <w:p w:rsidR="003B3B29" w:rsidRPr="000711AA" w:rsidRDefault="003B3B29" w:rsidP="002F1827">
            <w:pPr>
              <w:spacing w:after="0"/>
              <w:jc w:val="both"/>
              <w:rPr>
                <w:b/>
                <w:bCs/>
                <w:sz w:val="18"/>
                <w:szCs w:val="18"/>
              </w:rPr>
            </w:pPr>
            <w:r w:rsidRPr="000711AA">
              <w:rPr>
                <w:b/>
                <w:bCs/>
                <w:sz w:val="18"/>
                <w:szCs w:val="18"/>
              </w:rPr>
              <w:lastRenderedPageBreak/>
              <w:t>Name of Project</w:t>
            </w:r>
          </w:p>
        </w:tc>
        <w:tc>
          <w:tcPr>
            <w:tcW w:w="2920" w:type="dxa"/>
            <w:gridSpan w:val="4"/>
            <w:tcBorders>
              <w:top w:val="single" w:sz="4" w:space="0" w:color="auto"/>
              <w:left w:val="single" w:sz="4" w:space="0" w:color="auto"/>
              <w:bottom w:val="single" w:sz="4" w:space="0" w:color="auto"/>
              <w:right w:val="single" w:sz="4" w:space="0" w:color="000000"/>
            </w:tcBorders>
            <w:shd w:val="clear" w:color="auto" w:fill="CCFFCC"/>
            <w:noWrap/>
            <w:vAlign w:val="bottom"/>
          </w:tcPr>
          <w:p w:rsidR="003B3B29" w:rsidRPr="000711AA" w:rsidRDefault="003B3B29" w:rsidP="002F1827">
            <w:pPr>
              <w:spacing w:after="0"/>
              <w:jc w:val="both"/>
              <w:rPr>
                <w:b/>
                <w:bCs/>
                <w:sz w:val="18"/>
                <w:szCs w:val="18"/>
              </w:rPr>
            </w:pPr>
            <w:r w:rsidRPr="000711AA">
              <w:rPr>
                <w:b/>
                <w:bCs/>
                <w:sz w:val="18"/>
                <w:szCs w:val="18"/>
              </w:rPr>
              <w:t>BUDGET</w:t>
            </w:r>
          </w:p>
        </w:tc>
        <w:tc>
          <w:tcPr>
            <w:tcW w:w="2921" w:type="dxa"/>
            <w:gridSpan w:val="2"/>
            <w:tcBorders>
              <w:top w:val="single" w:sz="4" w:space="0" w:color="auto"/>
              <w:left w:val="nil"/>
              <w:bottom w:val="single" w:sz="4" w:space="0" w:color="auto"/>
              <w:right w:val="single" w:sz="4" w:space="0" w:color="000000"/>
            </w:tcBorders>
            <w:shd w:val="clear" w:color="auto" w:fill="CCFFCC"/>
            <w:noWrap/>
            <w:vAlign w:val="bottom"/>
          </w:tcPr>
          <w:p w:rsidR="003B3B29" w:rsidRPr="000711AA" w:rsidRDefault="003B3B29" w:rsidP="002F1827">
            <w:pPr>
              <w:spacing w:after="0"/>
              <w:jc w:val="both"/>
              <w:rPr>
                <w:b/>
                <w:bCs/>
                <w:sz w:val="18"/>
                <w:szCs w:val="18"/>
              </w:rPr>
            </w:pPr>
            <w:r w:rsidRPr="000711AA">
              <w:rPr>
                <w:b/>
                <w:bCs/>
                <w:sz w:val="18"/>
                <w:szCs w:val="18"/>
              </w:rPr>
              <w:t>RELEASED</w:t>
            </w:r>
          </w:p>
        </w:tc>
        <w:tc>
          <w:tcPr>
            <w:tcW w:w="4701" w:type="dxa"/>
            <w:gridSpan w:val="4"/>
            <w:tcBorders>
              <w:top w:val="single" w:sz="4" w:space="0" w:color="auto"/>
              <w:left w:val="nil"/>
              <w:bottom w:val="single" w:sz="4" w:space="0" w:color="auto"/>
              <w:right w:val="single" w:sz="4" w:space="0" w:color="auto"/>
            </w:tcBorders>
            <w:shd w:val="clear" w:color="auto" w:fill="CCFFCC"/>
            <w:noWrap/>
            <w:vAlign w:val="bottom"/>
          </w:tcPr>
          <w:p w:rsidR="003B3B29" w:rsidRPr="000711AA" w:rsidRDefault="003B3B29" w:rsidP="002F1827">
            <w:pPr>
              <w:spacing w:after="0"/>
              <w:jc w:val="both"/>
              <w:rPr>
                <w:b/>
                <w:bCs/>
                <w:sz w:val="18"/>
                <w:szCs w:val="18"/>
              </w:rPr>
            </w:pPr>
            <w:r w:rsidRPr="000711AA">
              <w:rPr>
                <w:b/>
                <w:bCs/>
                <w:sz w:val="18"/>
                <w:szCs w:val="18"/>
              </w:rPr>
              <w:t>ACTUAL EXPENDITURE</w:t>
            </w:r>
          </w:p>
        </w:tc>
      </w:tr>
      <w:tr w:rsidR="003B3B29" w:rsidRPr="000711AA" w:rsidTr="00054BDC">
        <w:trPr>
          <w:gridAfter w:val="3"/>
          <w:wAfter w:w="14103" w:type="dxa"/>
          <w:trHeight w:val="1020"/>
        </w:trPr>
        <w:tc>
          <w:tcPr>
            <w:tcW w:w="2320" w:type="dxa"/>
            <w:vMerge/>
            <w:tcBorders>
              <w:top w:val="nil"/>
              <w:left w:val="single" w:sz="4" w:space="0" w:color="auto"/>
              <w:bottom w:val="single" w:sz="4" w:space="0" w:color="000000"/>
              <w:right w:val="nil"/>
            </w:tcBorders>
            <w:shd w:val="clear" w:color="auto" w:fill="CCFFCC"/>
            <w:vAlign w:val="center"/>
          </w:tcPr>
          <w:p w:rsidR="003B3B29" w:rsidRPr="000711AA" w:rsidRDefault="003B3B29" w:rsidP="002F1827">
            <w:pPr>
              <w:spacing w:after="0"/>
              <w:jc w:val="both"/>
              <w:rPr>
                <w:b/>
                <w:bCs/>
                <w:sz w:val="18"/>
                <w:szCs w:val="18"/>
              </w:rPr>
            </w:pPr>
          </w:p>
        </w:tc>
        <w:tc>
          <w:tcPr>
            <w:tcW w:w="1820" w:type="dxa"/>
            <w:gridSpan w:val="2"/>
            <w:tcBorders>
              <w:top w:val="nil"/>
              <w:left w:val="single" w:sz="4" w:space="0" w:color="auto"/>
              <w:bottom w:val="single" w:sz="4" w:space="0" w:color="auto"/>
              <w:right w:val="single" w:sz="4" w:space="0" w:color="auto"/>
            </w:tcBorders>
            <w:shd w:val="clear" w:color="auto" w:fill="CCFFCC"/>
          </w:tcPr>
          <w:p w:rsidR="003B3B29" w:rsidRPr="000711AA" w:rsidRDefault="003B3B29" w:rsidP="002F1827">
            <w:pPr>
              <w:spacing w:after="0"/>
              <w:jc w:val="both"/>
              <w:rPr>
                <w:b/>
                <w:bCs/>
                <w:sz w:val="18"/>
                <w:szCs w:val="18"/>
              </w:rPr>
            </w:pPr>
            <w:r w:rsidRPr="000711AA">
              <w:rPr>
                <w:b/>
                <w:bCs/>
                <w:sz w:val="18"/>
                <w:szCs w:val="18"/>
              </w:rPr>
              <w:t>Amount in Tsh (Millions)</w:t>
            </w:r>
          </w:p>
        </w:tc>
        <w:tc>
          <w:tcPr>
            <w:tcW w:w="1100" w:type="dxa"/>
            <w:gridSpan w:val="2"/>
            <w:tcBorders>
              <w:top w:val="nil"/>
              <w:left w:val="nil"/>
              <w:bottom w:val="single" w:sz="4" w:space="0" w:color="auto"/>
              <w:right w:val="single" w:sz="4" w:space="0" w:color="auto"/>
            </w:tcBorders>
            <w:shd w:val="clear" w:color="auto" w:fill="CCFFCC"/>
          </w:tcPr>
          <w:p w:rsidR="003B3B29" w:rsidRPr="000711AA" w:rsidRDefault="003B3B29" w:rsidP="002F1827">
            <w:pPr>
              <w:spacing w:after="0"/>
              <w:jc w:val="both"/>
              <w:rPr>
                <w:b/>
                <w:bCs/>
                <w:sz w:val="18"/>
                <w:szCs w:val="18"/>
              </w:rPr>
            </w:pPr>
            <w:r w:rsidRPr="000711AA">
              <w:rPr>
                <w:b/>
                <w:bCs/>
                <w:sz w:val="18"/>
                <w:szCs w:val="18"/>
              </w:rPr>
              <w:t>% of Total</w:t>
            </w:r>
          </w:p>
        </w:tc>
        <w:tc>
          <w:tcPr>
            <w:tcW w:w="1621" w:type="dxa"/>
            <w:tcBorders>
              <w:top w:val="nil"/>
              <w:left w:val="nil"/>
              <w:bottom w:val="single" w:sz="4" w:space="0" w:color="auto"/>
              <w:right w:val="single" w:sz="4" w:space="0" w:color="auto"/>
            </w:tcBorders>
            <w:shd w:val="clear" w:color="auto" w:fill="CCFFCC"/>
          </w:tcPr>
          <w:p w:rsidR="003B3B29" w:rsidRPr="000711AA" w:rsidRDefault="003B3B29" w:rsidP="002F1827">
            <w:pPr>
              <w:spacing w:after="0"/>
              <w:jc w:val="both"/>
              <w:rPr>
                <w:b/>
                <w:bCs/>
                <w:sz w:val="18"/>
                <w:szCs w:val="18"/>
              </w:rPr>
            </w:pPr>
            <w:r w:rsidRPr="000711AA">
              <w:rPr>
                <w:b/>
                <w:bCs/>
                <w:sz w:val="18"/>
                <w:szCs w:val="18"/>
              </w:rPr>
              <w:t>Amount in Tsh (Millions)</w:t>
            </w:r>
          </w:p>
        </w:tc>
        <w:tc>
          <w:tcPr>
            <w:tcW w:w="1300" w:type="dxa"/>
            <w:tcBorders>
              <w:top w:val="nil"/>
              <w:left w:val="nil"/>
              <w:bottom w:val="single" w:sz="4" w:space="0" w:color="auto"/>
              <w:right w:val="single" w:sz="4" w:space="0" w:color="auto"/>
            </w:tcBorders>
            <w:shd w:val="clear" w:color="auto" w:fill="CCFFCC"/>
          </w:tcPr>
          <w:p w:rsidR="003B3B29" w:rsidRPr="000711AA" w:rsidRDefault="003B3B29" w:rsidP="002F1827">
            <w:pPr>
              <w:spacing w:after="0"/>
              <w:jc w:val="both"/>
              <w:rPr>
                <w:b/>
                <w:bCs/>
                <w:sz w:val="18"/>
                <w:szCs w:val="18"/>
              </w:rPr>
            </w:pPr>
            <w:r w:rsidRPr="000711AA">
              <w:rPr>
                <w:b/>
                <w:bCs/>
                <w:sz w:val="18"/>
                <w:szCs w:val="18"/>
              </w:rPr>
              <w:t>Amount Released as % of Budget Amount(4 /2)</w:t>
            </w:r>
          </w:p>
        </w:tc>
        <w:tc>
          <w:tcPr>
            <w:tcW w:w="1621" w:type="dxa"/>
            <w:tcBorders>
              <w:top w:val="nil"/>
              <w:left w:val="nil"/>
              <w:bottom w:val="single" w:sz="4" w:space="0" w:color="auto"/>
              <w:right w:val="single" w:sz="4" w:space="0" w:color="auto"/>
            </w:tcBorders>
            <w:shd w:val="clear" w:color="auto" w:fill="CCFFCC"/>
          </w:tcPr>
          <w:p w:rsidR="003B3B29" w:rsidRPr="000711AA" w:rsidRDefault="003B3B29" w:rsidP="002F1827">
            <w:pPr>
              <w:spacing w:after="0"/>
              <w:jc w:val="both"/>
              <w:rPr>
                <w:b/>
                <w:bCs/>
                <w:sz w:val="18"/>
                <w:szCs w:val="18"/>
              </w:rPr>
            </w:pPr>
            <w:r w:rsidRPr="000711AA">
              <w:rPr>
                <w:b/>
                <w:bCs/>
                <w:sz w:val="18"/>
                <w:szCs w:val="18"/>
              </w:rPr>
              <w:t>Amount in Tsh (Millions)</w:t>
            </w:r>
          </w:p>
        </w:tc>
        <w:tc>
          <w:tcPr>
            <w:tcW w:w="1800" w:type="dxa"/>
            <w:gridSpan w:val="2"/>
            <w:tcBorders>
              <w:top w:val="nil"/>
              <w:left w:val="nil"/>
              <w:bottom w:val="single" w:sz="4" w:space="0" w:color="auto"/>
              <w:right w:val="single" w:sz="4" w:space="0" w:color="auto"/>
            </w:tcBorders>
            <w:shd w:val="clear" w:color="auto" w:fill="CCFFCC"/>
          </w:tcPr>
          <w:p w:rsidR="003B3B29" w:rsidRPr="000711AA" w:rsidRDefault="003B3B29" w:rsidP="002F1827">
            <w:pPr>
              <w:spacing w:after="0"/>
              <w:jc w:val="both"/>
              <w:rPr>
                <w:b/>
                <w:bCs/>
                <w:sz w:val="18"/>
                <w:szCs w:val="18"/>
              </w:rPr>
            </w:pPr>
            <w:r w:rsidRPr="000711AA">
              <w:rPr>
                <w:b/>
                <w:bCs/>
                <w:sz w:val="18"/>
                <w:szCs w:val="18"/>
              </w:rPr>
              <w:t>Actual value as a % of the Budget Amount (6/2)</w:t>
            </w:r>
          </w:p>
        </w:tc>
        <w:tc>
          <w:tcPr>
            <w:tcW w:w="1280" w:type="dxa"/>
            <w:tcBorders>
              <w:top w:val="nil"/>
              <w:left w:val="nil"/>
              <w:bottom w:val="single" w:sz="4" w:space="0" w:color="auto"/>
              <w:right w:val="single" w:sz="4" w:space="0" w:color="auto"/>
            </w:tcBorders>
            <w:shd w:val="clear" w:color="auto" w:fill="CCFFCC"/>
          </w:tcPr>
          <w:p w:rsidR="003B3B29" w:rsidRPr="000711AA" w:rsidRDefault="003B3B29" w:rsidP="002F1827">
            <w:pPr>
              <w:spacing w:after="0"/>
              <w:jc w:val="both"/>
              <w:rPr>
                <w:b/>
                <w:bCs/>
                <w:sz w:val="18"/>
                <w:szCs w:val="18"/>
              </w:rPr>
            </w:pPr>
            <w:r w:rsidRPr="000711AA">
              <w:rPr>
                <w:b/>
                <w:bCs/>
                <w:sz w:val="18"/>
                <w:szCs w:val="18"/>
              </w:rPr>
              <w:t>% of Total</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0711AA" w:rsidRDefault="003B3B29" w:rsidP="002F1827">
            <w:pPr>
              <w:spacing w:after="0"/>
              <w:jc w:val="both"/>
              <w:rPr>
                <w:sz w:val="18"/>
                <w:szCs w:val="18"/>
              </w:rPr>
            </w:pPr>
            <w:r w:rsidRPr="000711AA">
              <w:rPr>
                <w:sz w:val="18"/>
                <w:szCs w:val="18"/>
              </w:rPr>
              <w:t>1003 ASDP</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1,573,539,600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1.21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1,530,563,320</w:t>
            </w:r>
            <w:r w:rsidR="0008544A">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17</w:t>
            </w:r>
            <w:r w:rsidR="0008544A">
              <w:rPr>
                <w:sz w:val="18"/>
                <w:szCs w:val="18"/>
              </w:rPr>
              <w:t>.00</w:t>
            </w:r>
            <w:r w:rsidRPr="000711AA">
              <w:rPr>
                <w:sz w:val="18"/>
                <w:szCs w:val="18"/>
              </w:rPr>
              <w:t xml:space="preserve">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1,484,011,457</w:t>
            </w:r>
            <w:r w:rsidR="0008544A">
              <w:rPr>
                <w:sz w:val="18"/>
                <w:szCs w:val="18"/>
              </w:rPr>
              <w:t>.00</w:t>
            </w:r>
            <w:r w:rsidRPr="000711AA">
              <w:rPr>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ind w:firstLineChars="100" w:firstLine="180"/>
              <w:jc w:val="right"/>
              <w:rPr>
                <w:sz w:val="18"/>
                <w:szCs w:val="18"/>
              </w:rPr>
            </w:pPr>
            <w:r w:rsidRPr="000711AA">
              <w:rPr>
                <w:sz w:val="18"/>
                <w:szCs w:val="18"/>
              </w:rPr>
              <w:t xml:space="preserve">                              97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0711AA" w:rsidRDefault="003B3B29" w:rsidP="002F1827">
            <w:pPr>
              <w:spacing w:after="0"/>
              <w:jc w:val="both"/>
              <w:rPr>
                <w:sz w:val="18"/>
                <w:szCs w:val="18"/>
              </w:rPr>
            </w:pPr>
            <w:r w:rsidRPr="000711AA">
              <w:rPr>
                <w:sz w:val="18"/>
                <w:szCs w:val="18"/>
              </w:rPr>
              <w:t>1004ASDP</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1,227,748,200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0.94</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1,227,748,200</w:t>
            </w:r>
            <w:r w:rsidR="0008544A">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968,142,340</w:t>
            </w:r>
            <w:r w:rsidR="0008544A">
              <w:rPr>
                <w:sz w:val="18"/>
                <w:szCs w:val="18"/>
              </w:rPr>
              <w:t>.00</w:t>
            </w:r>
            <w:r w:rsidRPr="000711AA">
              <w:rPr>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ind w:firstLineChars="100" w:firstLine="180"/>
              <w:jc w:val="right"/>
              <w:rPr>
                <w:sz w:val="18"/>
                <w:szCs w:val="18"/>
              </w:rPr>
            </w:pPr>
            <w:r w:rsidRPr="000711AA">
              <w:rPr>
                <w:sz w:val="18"/>
                <w:szCs w:val="18"/>
              </w:rPr>
              <w:t xml:space="preserve">                              79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0711AA" w:rsidRDefault="003B3B29" w:rsidP="002F1827">
            <w:pPr>
              <w:spacing w:after="0"/>
              <w:jc w:val="both"/>
              <w:rPr>
                <w:sz w:val="18"/>
                <w:szCs w:val="18"/>
              </w:rPr>
            </w:pPr>
            <w:r w:rsidRPr="000711AA">
              <w:rPr>
                <w:sz w:val="18"/>
                <w:szCs w:val="18"/>
              </w:rPr>
              <w:t>TRAINING</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100,000,000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0.08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100,000,000</w:t>
            </w:r>
            <w:r w:rsidR="0008544A">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100</w:t>
            </w:r>
            <w:r w:rsidR="0008544A">
              <w:rPr>
                <w:sz w:val="18"/>
                <w:szCs w:val="18"/>
              </w:rPr>
              <w:t>.00</w:t>
            </w:r>
            <w:r w:rsidRPr="000711AA">
              <w:rPr>
                <w:sz w:val="18"/>
                <w:szCs w:val="18"/>
              </w:rPr>
              <w:t xml:space="preserve">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100,000,000</w:t>
            </w:r>
            <w:r w:rsidR="0008544A">
              <w:rPr>
                <w:sz w:val="18"/>
                <w:szCs w:val="18"/>
              </w:rPr>
              <w:t>.00</w:t>
            </w:r>
            <w:r w:rsidRPr="000711AA">
              <w:rPr>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ind w:firstLineChars="100" w:firstLine="180"/>
              <w:jc w:val="right"/>
              <w:rPr>
                <w:sz w:val="18"/>
                <w:szCs w:val="18"/>
              </w:rPr>
            </w:pPr>
            <w:r w:rsidRPr="000711AA">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0711AA" w:rsidRDefault="003B3B29" w:rsidP="002F1827">
            <w:pPr>
              <w:spacing w:after="0"/>
              <w:jc w:val="both"/>
              <w:rPr>
                <w:sz w:val="18"/>
                <w:szCs w:val="18"/>
              </w:rPr>
            </w:pPr>
            <w:r w:rsidRPr="000711AA">
              <w:rPr>
                <w:sz w:val="18"/>
                <w:szCs w:val="18"/>
              </w:rPr>
              <w:t>1009 ASDP</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170,000,000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0.13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170,000,000</w:t>
            </w:r>
            <w:r w:rsidR="0008544A">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166,371,671</w:t>
            </w:r>
            <w:r w:rsidR="0008544A">
              <w:rPr>
                <w:sz w:val="18"/>
                <w:szCs w:val="18"/>
              </w:rPr>
              <w:t>.00</w:t>
            </w:r>
            <w:r w:rsidRPr="000711AA">
              <w:rPr>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ind w:firstLineChars="100" w:firstLine="180"/>
              <w:jc w:val="right"/>
              <w:rPr>
                <w:sz w:val="18"/>
                <w:szCs w:val="18"/>
              </w:rPr>
            </w:pPr>
            <w:r w:rsidRPr="000711AA">
              <w:rPr>
                <w:sz w:val="18"/>
                <w:szCs w:val="18"/>
              </w:rPr>
              <w:t xml:space="preserve">                              98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0711AA" w:rsidRDefault="003B3B29" w:rsidP="002F1827">
            <w:pPr>
              <w:spacing w:after="0"/>
              <w:jc w:val="both"/>
              <w:rPr>
                <w:sz w:val="18"/>
                <w:szCs w:val="18"/>
              </w:rPr>
            </w:pPr>
            <w:r w:rsidRPr="000711AA">
              <w:rPr>
                <w:sz w:val="18"/>
                <w:szCs w:val="18"/>
              </w:rPr>
              <w:t>EMAISP</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451,633,000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0.35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451,633,000</w:t>
            </w:r>
            <w:r w:rsidR="0008544A">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423,951,136</w:t>
            </w:r>
            <w:r w:rsidR="0008544A">
              <w:rPr>
                <w:sz w:val="18"/>
                <w:szCs w:val="18"/>
              </w:rPr>
              <w:t>.00</w:t>
            </w:r>
            <w:r w:rsidRPr="000711AA">
              <w:rPr>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ind w:firstLineChars="100" w:firstLine="180"/>
              <w:jc w:val="right"/>
              <w:rPr>
                <w:sz w:val="18"/>
                <w:szCs w:val="18"/>
              </w:rPr>
            </w:pPr>
            <w:r w:rsidRPr="000711AA">
              <w:rPr>
                <w:sz w:val="18"/>
                <w:szCs w:val="18"/>
              </w:rPr>
              <w:t xml:space="preserve">                              94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0711AA" w:rsidRDefault="003B3B29" w:rsidP="002F1827">
            <w:pPr>
              <w:spacing w:after="0"/>
              <w:jc w:val="both"/>
              <w:rPr>
                <w:sz w:val="18"/>
                <w:szCs w:val="18"/>
              </w:rPr>
            </w:pPr>
            <w:r w:rsidRPr="000711AA">
              <w:rPr>
                <w:sz w:val="18"/>
                <w:szCs w:val="18"/>
              </w:rPr>
              <w:t>2001ASDP</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3,631,597,000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2.78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2,852,518,303</w:t>
            </w:r>
            <w:r w:rsidR="0008544A">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12</w:t>
            </w:r>
            <w:r w:rsidR="0008544A">
              <w:rPr>
                <w:sz w:val="18"/>
                <w:szCs w:val="18"/>
              </w:rPr>
              <w:t>.00</w:t>
            </w:r>
            <w:r w:rsidRPr="000711AA">
              <w:rPr>
                <w:sz w:val="18"/>
                <w:szCs w:val="18"/>
              </w:rPr>
              <w:t xml:space="preserve">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2,773,952,431</w:t>
            </w:r>
            <w:r w:rsidR="0008544A">
              <w:rPr>
                <w:sz w:val="18"/>
                <w:szCs w:val="18"/>
              </w:rPr>
              <w:t>.00</w:t>
            </w:r>
            <w:r w:rsidRPr="000711AA">
              <w:rPr>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ind w:firstLineChars="100" w:firstLine="180"/>
              <w:jc w:val="right"/>
              <w:rPr>
                <w:sz w:val="18"/>
                <w:szCs w:val="18"/>
              </w:rPr>
            </w:pPr>
            <w:r w:rsidRPr="000711AA">
              <w:rPr>
                <w:sz w:val="18"/>
                <w:szCs w:val="18"/>
              </w:rPr>
              <w:t xml:space="preserve">                              97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0711AA" w:rsidRDefault="003B3B29" w:rsidP="002F1827">
            <w:pPr>
              <w:spacing w:after="0"/>
              <w:jc w:val="both"/>
              <w:rPr>
                <w:sz w:val="18"/>
                <w:szCs w:val="18"/>
              </w:rPr>
            </w:pPr>
            <w:r w:rsidRPr="000711AA">
              <w:rPr>
                <w:sz w:val="18"/>
                <w:szCs w:val="18"/>
              </w:rPr>
              <w:t>Accelerated Food Security</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101,337,058,550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77.62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101,337,058,550</w:t>
            </w:r>
            <w:r w:rsidR="0008544A">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5</w:t>
            </w:r>
            <w:r w:rsidR="0008544A">
              <w:rPr>
                <w:sz w:val="18"/>
                <w:szCs w:val="18"/>
              </w:rPr>
              <w:t>.00</w:t>
            </w:r>
            <w:r w:rsidRPr="000711AA">
              <w:rPr>
                <w:sz w:val="18"/>
                <w:szCs w:val="18"/>
              </w:rPr>
              <w:t xml:space="preserve">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99,327,106,818</w:t>
            </w:r>
            <w:r w:rsidR="0008544A">
              <w:rPr>
                <w:sz w:val="18"/>
                <w:szCs w:val="18"/>
              </w:rPr>
              <w:t>.00</w:t>
            </w:r>
            <w:r w:rsidRPr="000711AA">
              <w:rPr>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ind w:firstLineChars="100" w:firstLine="180"/>
              <w:jc w:val="right"/>
              <w:rPr>
                <w:sz w:val="18"/>
                <w:szCs w:val="18"/>
              </w:rPr>
            </w:pPr>
            <w:r w:rsidRPr="000711AA">
              <w:rPr>
                <w:sz w:val="18"/>
                <w:szCs w:val="18"/>
              </w:rPr>
              <w:t xml:space="preserve">                              98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56294F"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56294F" w:rsidRPr="000711AA" w:rsidRDefault="0056294F" w:rsidP="00382492">
            <w:pPr>
              <w:spacing w:after="0"/>
              <w:jc w:val="both"/>
              <w:rPr>
                <w:sz w:val="18"/>
                <w:szCs w:val="18"/>
              </w:rPr>
            </w:pPr>
            <w:r w:rsidRPr="000711AA">
              <w:rPr>
                <w:sz w:val="18"/>
                <w:szCs w:val="18"/>
              </w:rPr>
              <w:t>RUBADA</w:t>
            </w:r>
          </w:p>
        </w:tc>
        <w:tc>
          <w:tcPr>
            <w:tcW w:w="1820" w:type="dxa"/>
            <w:gridSpan w:val="2"/>
            <w:tcBorders>
              <w:top w:val="nil"/>
              <w:left w:val="nil"/>
              <w:bottom w:val="single" w:sz="4" w:space="0" w:color="auto"/>
              <w:right w:val="single" w:sz="4" w:space="0" w:color="auto"/>
            </w:tcBorders>
            <w:shd w:val="clear" w:color="auto" w:fill="auto"/>
            <w:vAlign w:val="bottom"/>
          </w:tcPr>
          <w:p w:rsidR="0056294F" w:rsidRPr="000711AA" w:rsidRDefault="0056294F" w:rsidP="0008544A">
            <w:pPr>
              <w:spacing w:after="0"/>
              <w:jc w:val="right"/>
              <w:rPr>
                <w:sz w:val="18"/>
                <w:szCs w:val="18"/>
              </w:rPr>
            </w:pPr>
            <w:r w:rsidRPr="000711AA">
              <w:rPr>
                <w:sz w:val="18"/>
                <w:szCs w:val="18"/>
              </w:rPr>
              <w:t xml:space="preserve">                 986,000,000 </w:t>
            </w:r>
          </w:p>
        </w:tc>
        <w:tc>
          <w:tcPr>
            <w:tcW w:w="1100" w:type="dxa"/>
            <w:gridSpan w:val="2"/>
            <w:tcBorders>
              <w:top w:val="nil"/>
              <w:left w:val="nil"/>
              <w:bottom w:val="single" w:sz="4" w:space="0" w:color="auto"/>
              <w:right w:val="single" w:sz="4" w:space="0" w:color="auto"/>
            </w:tcBorders>
            <w:shd w:val="clear" w:color="auto" w:fill="auto"/>
            <w:noWrap/>
            <w:vAlign w:val="bottom"/>
          </w:tcPr>
          <w:p w:rsidR="0056294F" w:rsidRPr="000711AA" w:rsidRDefault="0056294F" w:rsidP="0008544A">
            <w:pPr>
              <w:spacing w:after="0"/>
              <w:jc w:val="right"/>
              <w:rPr>
                <w:color w:val="0070C0"/>
                <w:sz w:val="18"/>
                <w:szCs w:val="18"/>
              </w:rPr>
            </w:pPr>
          </w:p>
        </w:tc>
        <w:tc>
          <w:tcPr>
            <w:tcW w:w="1621" w:type="dxa"/>
            <w:tcBorders>
              <w:top w:val="nil"/>
              <w:left w:val="nil"/>
              <w:bottom w:val="single" w:sz="4" w:space="0" w:color="auto"/>
              <w:right w:val="single" w:sz="4" w:space="0" w:color="auto"/>
            </w:tcBorders>
            <w:shd w:val="clear" w:color="auto" w:fill="auto"/>
            <w:noWrap/>
            <w:vAlign w:val="bottom"/>
          </w:tcPr>
          <w:p w:rsidR="0056294F" w:rsidRPr="000711AA" w:rsidRDefault="0056294F" w:rsidP="0008544A">
            <w:pPr>
              <w:spacing w:after="0"/>
              <w:jc w:val="right"/>
              <w:rPr>
                <w:sz w:val="18"/>
                <w:szCs w:val="18"/>
              </w:rPr>
            </w:pPr>
            <w:r w:rsidRPr="000711AA">
              <w:rPr>
                <w:sz w:val="18"/>
                <w:szCs w:val="18"/>
              </w:rPr>
              <w:t xml:space="preserve">            970,125,000</w:t>
            </w:r>
            <w:r w:rsidR="0008544A">
              <w:rPr>
                <w:sz w:val="18"/>
                <w:szCs w:val="18"/>
              </w:rPr>
              <w:t>.00</w:t>
            </w:r>
          </w:p>
        </w:tc>
        <w:tc>
          <w:tcPr>
            <w:tcW w:w="1300" w:type="dxa"/>
            <w:tcBorders>
              <w:top w:val="nil"/>
              <w:left w:val="nil"/>
              <w:bottom w:val="single" w:sz="4" w:space="0" w:color="auto"/>
              <w:right w:val="single" w:sz="4" w:space="0" w:color="auto"/>
            </w:tcBorders>
            <w:shd w:val="clear" w:color="auto" w:fill="auto"/>
            <w:noWrap/>
            <w:vAlign w:val="bottom"/>
          </w:tcPr>
          <w:p w:rsidR="0056294F" w:rsidRPr="000711AA" w:rsidRDefault="0056294F" w:rsidP="0008544A">
            <w:pPr>
              <w:spacing w:after="0"/>
              <w:jc w:val="right"/>
              <w:rPr>
                <w:sz w:val="18"/>
                <w:szCs w:val="18"/>
              </w:rPr>
            </w:pPr>
            <w:r w:rsidRPr="000711AA">
              <w:rPr>
                <w:sz w:val="18"/>
                <w:szCs w:val="18"/>
              </w:rPr>
              <w:t xml:space="preserve">                      98</w:t>
            </w:r>
            <w:r w:rsidR="0008544A">
              <w:rPr>
                <w:sz w:val="18"/>
                <w:szCs w:val="18"/>
              </w:rPr>
              <w:t>.00</w:t>
            </w:r>
            <w:r w:rsidRPr="000711AA">
              <w:rPr>
                <w:sz w:val="18"/>
                <w:szCs w:val="18"/>
              </w:rPr>
              <w:t xml:space="preserve"> </w:t>
            </w:r>
          </w:p>
        </w:tc>
        <w:tc>
          <w:tcPr>
            <w:tcW w:w="1621" w:type="dxa"/>
            <w:tcBorders>
              <w:top w:val="nil"/>
              <w:left w:val="nil"/>
              <w:bottom w:val="single" w:sz="4" w:space="0" w:color="auto"/>
              <w:right w:val="single" w:sz="4" w:space="0" w:color="auto"/>
            </w:tcBorders>
            <w:shd w:val="clear" w:color="auto" w:fill="auto"/>
            <w:noWrap/>
            <w:vAlign w:val="bottom"/>
          </w:tcPr>
          <w:p w:rsidR="0056294F" w:rsidRPr="000711AA" w:rsidRDefault="0056294F" w:rsidP="0008544A">
            <w:pPr>
              <w:spacing w:after="0"/>
              <w:jc w:val="right"/>
              <w:rPr>
                <w:color w:val="000000"/>
                <w:sz w:val="18"/>
                <w:szCs w:val="18"/>
              </w:rPr>
            </w:pPr>
            <w:r w:rsidRPr="000711AA">
              <w:rPr>
                <w:color w:val="000000"/>
                <w:sz w:val="18"/>
                <w:szCs w:val="18"/>
              </w:rPr>
              <w:t>970,125,000</w:t>
            </w:r>
            <w:r w:rsidR="0008544A">
              <w:rPr>
                <w:color w:val="000000"/>
                <w:sz w:val="18"/>
                <w:szCs w:val="18"/>
              </w:rPr>
              <w:t>.00</w:t>
            </w:r>
          </w:p>
        </w:tc>
        <w:tc>
          <w:tcPr>
            <w:tcW w:w="1800" w:type="dxa"/>
            <w:gridSpan w:val="2"/>
            <w:tcBorders>
              <w:top w:val="nil"/>
              <w:left w:val="nil"/>
              <w:bottom w:val="single" w:sz="4" w:space="0" w:color="auto"/>
              <w:right w:val="single" w:sz="4" w:space="0" w:color="auto"/>
            </w:tcBorders>
            <w:shd w:val="clear" w:color="auto" w:fill="auto"/>
            <w:noWrap/>
            <w:vAlign w:val="bottom"/>
          </w:tcPr>
          <w:p w:rsidR="0056294F" w:rsidRPr="000711AA" w:rsidRDefault="0056294F" w:rsidP="0008544A">
            <w:pPr>
              <w:spacing w:after="0"/>
              <w:ind w:firstLineChars="100" w:firstLine="180"/>
              <w:jc w:val="right"/>
              <w:rPr>
                <w:color w:val="000000"/>
                <w:sz w:val="18"/>
                <w:szCs w:val="18"/>
              </w:rPr>
            </w:pPr>
            <w:r w:rsidRPr="000711AA">
              <w:rPr>
                <w:color w:val="000000"/>
                <w:sz w:val="18"/>
                <w:szCs w:val="18"/>
              </w:rPr>
              <w:t xml:space="preserve">                            98 </w:t>
            </w:r>
          </w:p>
        </w:tc>
        <w:tc>
          <w:tcPr>
            <w:tcW w:w="1280" w:type="dxa"/>
            <w:tcBorders>
              <w:top w:val="nil"/>
              <w:left w:val="nil"/>
              <w:bottom w:val="single" w:sz="4" w:space="0" w:color="auto"/>
              <w:right w:val="single" w:sz="4" w:space="0" w:color="auto"/>
            </w:tcBorders>
            <w:shd w:val="clear" w:color="auto" w:fill="auto"/>
            <w:noWrap/>
            <w:vAlign w:val="bottom"/>
          </w:tcPr>
          <w:p w:rsidR="0056294F" w:rsidRPr="000711AA" w:rsidRDefault="0056294F" w:rsidP="002F1827">
            <w:pPr>
              <w:spacing w:after="0"/>
              <w:jc w:val="both"/>
              <w:rPr>
                <w:sz w:val="18"/>
                <w:szCs w:val="18"/>
              </w:rPr>
            </w:pPr>
            <w:r w:rsidRPr="000711AA">
              <w:rPr>
                <w:sz w:val="18"/>
                <w:szCs w:val="18"/>
              </w:rPr>
              <w:t> </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0711AA" w:rsidRDefault="003B3B29" w:rsidP="002F1827">
            <w:pPr>
              <w:spacing w:after="0"/>
              <w:jc w:val="both"/>
              <w:rPr>
                <w:sz w:val="18"/>
                <w:szCs w:val="18"/>
              </w:rPr>
            </w:pPr>
            <w:r w:rsidRPr="000711AA">
              <w:rPr>
                <w:sz w:val="18"/>
                <w:szCs w:val="18"/>
              </w:rPr>
              <w:t>LVEMP</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50,000,000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0.04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50,000,000</w:t>
            </w:r>
            <w:r w:rsidR="0008544A">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40</w:t>
            </w:r>
            <w:r w:rsidR="0008544A">
              <w:rPr>
                <w:sz w:val="18"/>
                <w:szCs w:val="18"/>
              </w:rPr>
              <w:t>.00</w:t>
            </w:r>
            <w:r w:rsidRPr="000711AA">
              <w:rPr>
                <w:sz w:val="18"/>
                <w:szCs w:val="18"/>
              </w:rPr>
              <w:t xml:space="preserve">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50,000,000</w:t>
            </w:r>
            <w:r w:rsidR="0008544A">
              <w:rPr>
                <w:sz w:val="18"/>
                <w:szCs w:val="18"/>
              </w:rPr>
              <w:t>.00</w:t>
            </w:r>
            <w:r w:rsidRPr="000711AA">
              <w:rPr>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ind w:firstLineChars="100" w:firstLine="180"/>
              <w:jc w:val="right"/>
              <w:rPr>
                <w:sz w:val="18"/>
                <w:szCs w:val="18"/>
              </w:rPr>
            </w:pPr>
            <w:r w:rsidRPr="000711AA">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0711AA" w:rsidRDefault="003B3B29" w:rsidP="002F1827">
            <w:pPr>
              <w:spacing w:after="0"/>
              <w:jc w:val="both"/>
              <w:rPr>
                <w:sz w:val="18"/>
                <w:szCs w:val="18"/>
              </w:rPr>
            </w:pPr>
            <w:r w:rsidRPr="000711AA">
              <w:rPr>
                <w:sz w:val="18"/>
                <w:szCs w:val="18"/>
              </w:rPr>
              <w:t>2002ASDP</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448,474,100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0.34 </w:t>
            </w:r>
          </w:p>
        </w:tc>
        <w:tc>
          <w:tcPr>
            <w:tcW w:w="1621" w:type="dxa"/>
            <w:tcBorders>
              <w:top w:val="nil"/>
              <w:left w:val="nil"/>
              <w:bottom w:val="nil"/>
              <w:right w:val="nil"/>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448,474,100.00 </w:t>
            </w: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80</w:t>
            </w:r>
            <w:r w:rsidR="0008544A">
              <w:rPr>
                <w:sz w:val="18"/>
                <w:szCs w:val="18"/>
              </w:rPr>
              <w:t>.00</w:t>
            </w:r>
            <w:r w:rsidRPr="000711AA">
              <w:rPr>
                <w:sz w:val="18"/>
                <w:szCs w:val="18"/>
              </w:rPr>
              <w:t xml:space="preserve">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414,428,559</w:t>
            </w:r>
            <w:r w:rsidR="0008544A">
              <w:rPr>
                <w:sz w:val="18"/>
                <w:szCs w:val="18"/>
              </w:rPr>
              <w:t>.00</w:t>
            </w:r>
            <w:r w:rsidRPr="000711AA">
              <w:rPr>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ind w:firstLineChars="100" w:firstLine="180"/>
              <w:jc w:val="right"/>
              <w:rPr>
                <w:sz w:val="18"/>
                <w:szCs w:val="18"/>
              </w:rPr>
            </w:pPr>
            <w:r w:rsidRPr="000711AA">
              <w:rPr>
                <w:sz w:val="18"/>
                <w:szCs w:val="18"/>
              </w:rPr>
              <w:t xml:space="preserve">                              92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7477"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7477" w:rsidRPr="000711AA" w:rsidRDefault="003B7477" w:rsidP="00FF6319">
            <w:pPr>
              <w:spacing w:after="0"/>
              <w:jc w:val="both"/>
              <w:rPr>
                <w:sz w:val="18"/>
                <w:szCs w:val="18"/>
              </w:rPr>
            </w:pPr>
            <w:r w:rsidRPr="000711AA">
              <w:rPr>
                <w:sz w:val="18"/>
                <w:szCs w:val="18"/>
              </w:rPr>
              <w:t>VOTE 05: ASDP</w:t>
            </w:r>
          </w:p>
        </w:tc>
        <w:tc>
          <w:tcPr>
            <w:tcW w:w="1820" w:type="dxa"/>
            <w:gridSpan w:val="2"/>
            <w:tcBorders>
              <w:top w:val="nil"/>
              <w:left w:val="nil"/>
              <w:bottom w:val="single" w:sz="4" w:space="0" w:color="auto"/>
              <w:right w:val="single" w:sz="4" w:space="0" w:color="auto"/>
            </w:tcBorders>
            <w:shd w:val="clear" w:color="auto" w:fill="auto"/>
            <w:noWrap/>
            <w:vAlign w:val="bottom"/>
          </w:tcPr>
          <w:p w:rsidR="003B7477" w:rsidRPr="000711AA" w:rsidRDefault="003B7477" w:rsidP="0008544A">
            <w:pPr>
              <w:spacing w:after="0"/>
              <w:jc w:val="right"/>
              <w:rPr>
                <w:sz w:val="18"/>
                <w:szCs w:val="18"/>
              </w:rPr>
            </w:pPr>
            <w:r w:rsidRPr="000711AA">
              <w:rPr>
                <w:sz w:val="18"/>
                <w:szCs w:val="18"/>
              </w:rPr>
              <w:t xml:space="preserve">           33,933,020,000 </w:t>
            </w:r>
          </w:p>
        </w:tc>
        <w:tc>
          <w:tcPr>
            <w:tcW w:w="1100" w:type="dxa"/>
            <w:gridSpan w:val="2"/>
            <w:tcBorders>
              <w:top w:val="nil"/>
              <w:left w:val="nil"/>
              <w:bottom w:val="single" w:sz="4" w:space="0" w:color="auto"/>
              <w:right w:val="single" w:sz="4" w:space="0" w:color="auto"/>
            </w:tcBorders>
            <w:shd w:val="clear" w:color="auto" w:fill="auto"/>
            <w:noWrap/>
            <w:vAlign w:val="bottom"/>
          </w:tcPr>
          <w:p w:rsidR="003B7477" w:rsidRPr="000711AA" w:rsidRDefault="003B7477" w:rsidP="0008544A">
            <w:pPr>
              <w:spacing w:after="0"/>
              <w:jc w:val="right"/>
              <w:rPr>
                <w:sz w:val="18"/>
                <w:szCs w:val="18"/>
              </w:rPr>
            </w:pP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3B7477" w:rsidRPr="000711AA" w:rsidRDefault="003B7477" w:rsidP="0008544A">
            <w:pPr>
              <w:spacing w:after="0"/>
              <w:jc w:val="right"/>
              <w:rPr>
                <w:sz w:val="18"/>
                <w:szCs w:val="18"/>
              </w:rPr>
            </w:pPr>
            <w:r w:rsidRPr="000711AA">
              <w:rPr>
                <w:sz w:val="18"/>
                <w:szCs w:val="18"/>
              </w:rPr>
              <w:t xml:space="preserve"> 10,659,134,612.50                  </w:t>
            </w:r>
          </w:p>
        </w:tc>
        <w:tc>
          <w:tcPr>
            <w:tcW w:w="1300" w:type="dxa"/>
            <w:tcBorders>
              <w:top w:val="nil"/>
              <w:left w:val="nil"/>
              <w:bottom w:val="single" w:sz="4" w:space="0" w:color="auto"/>
              <w:right w:val="single" w:sz="4" w:space="0" w:color="auto"/>
            </w:tcBorders>
            <w:shd w:val="clear" w:color="auto" w:fill="auto"/>
            <w:noWrap/>
            <w:vAlign w:val="bottom"/>
          </w:tcPr>
          <w:p w:rsidR="003B7477" w:rsidRPr="000711AA" w:rsidRDefault="003B7477" w:rsidP="0008544A">
            <w:pPr>
              <w:spacing w:after="0"/>
              <w:jc w:val="right"/>
              <w:rPr>
                <w:sz w:val="18"/>
                <w:szCs w:val="18"/>
              </w:rPr>
            </w:pPr>
            <w:r w:rsidRPr="000711AA">
              <w:rPr>
                <w:sz w:val="18"/>
                <w:szCs w:val="18"/>
              </w:rPr>
              <w:t>31.41</w:t>
            </w:r>
          </w:p>
        </w:tc>
        <w:tc>
          <w:tcPr>
            <w:tcW w:w="1621" w:type="dxa"/>
            <w:tcBorders>
              <w:top w:val="nil"/>
              <w:left w:val="nil"/>
              <w:bottom w:val="single" w:sz="4" w:space="0" w:color="auto"/>
              <w:right w:val="single" w:sz="4" w:space="0" w:color="auto"/>
            </w:tcBorders>
            <w:shd w:val="clear" w:color="auto" w:fill="auto"/>
            <w:noWrap/>
            <w:vAlign w:val="bottom"/>
          </w:tcPr>
          <w:p w:rsidR="003B7477" w:rsidRPr="000711AA" w:rsidRDefault="003B7477" w:rsidP="0008544A">
            <w:pPr>
              <w:spacing w:after="0"/>
              <w:jc w:val="right"/>
              <w:rPr>
                <w:sz w:val="18"/>
                <w:szCs w:val="18"/>
              </w:rPr>
            </w:pPr>
            <w:r w:rsidRPr="000711AA">
              <w:rPr>
                <w:sz w:val="18"/>
                <w:szCs w:val="18"/>
              </w:rPr>
              <w:t xml:space="preserve">         9,616,057,288.63</w:t>
            </w:r>
          </w:p>
        </w:tc>
        <w:tc>
          <w:tcPr>
            <w:tcW w:w="1800" w:type="dxa"/>
            <w:gridSpan w:val="2"/>
            <w:tcBorders>
              <w:top w:val="nil"/>
              <w:left w:val="nil"/>
              <w:bottom w:val="single" w:sz="4" w:space="0" w:color="auto"/>
              <w:right w:val="single" w:sz="4" w:space="0" w:color="auto"/>
            </w:tcBorders>
            <w:shd w:val="clear" w:color="auto" w:fill="auto"/>
            <w:noWrap/>
            <w:vAlign w:val="bottom"/>
          </w:tcPr>
          <w:p w:rsidR="003B7477" w:rsidRPr="000711AA" w:rsidRDefault="003B7477" w:rsidP="0008544A">
            <w:pPr>
              <w:spacing w:after="0"/>
              <w:ind w:firstLineChars="100" w:firstLine="180"/>
              <w:jc w:val="right"/>
              <w:rPr>
                <w:sz w:val="18"/>
                <w:szCs w:val="18"/>
              </w:rPr>
            </w:pPr>
            <w:r w:rsidRPr="000711AA">
              <w:rPr>
                <w:sz w:val="18"/>
                <w:szCs w:val="18"/>
              </w:rPr>
              <w:t xml:space="preserve">                              28.34</w:t>
            </w:r>
          </w:p>
        </w:tc>
        <w:tc>
          <w:tcPr>
            <w:tcW w:w="1280" w:type="dxa"/>
            <w:tcBorders>
              <w:top w:val="nil"/>
              <w:left w:val="nil"/>
              <w:bottom w:val="single" w:sz="4" w:space="0" w:color="auto"/>
              <w:right w:val="single" w:sz="4" w:space="0" w:color="auto"/>
            </w:tcBorders>
            <w:shd w:val="clear" w:color="auto" w:fill="auto"/>
            <w:noWrap/>
            <w:vAlign w:val="bottom"/>
          </w:tcPr>
          <w:p w:rsidR="003B7477" w:rsidRPr="000711AA" w:rsidRDefault="003B7477" w:rsidP="003B7477">
            <w:pPr>
              <w:spacing w:after="0"/>
              <w:jc w:val="both"/>
              <w:rPr>
                <w:color w:val="FF0000"/>
                <w:sz w:val="18"/>
                <w:szCs w:val="18"/>
              </w:rPr>
            </w:pP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0711AA" w:rsidRDefault="003B3B29" w:rsidP="002F1827">
            <w:pPr>
              <w:spacing w:after="0"/>
              <w:jc w:val="both"/>
              <w:rPr>
                <w:sz w:val="18"/>
                <w:szCs w:val="18"/>
              </w:rPr>
            </w:pPr>
            <w:r w:rsidRPr="000711AA">
              <w:rPr>
                <w:sz w:val="18"/>
                <w:szCs w:val="18"/>
              </w:rPr>
              <w:t>3001ASDP</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9,205,770,100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7.05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7,782,034,460</w:t>
            </w:r>
            <w:r w:rsidR="0008544A">
              <w:rPr>
                <w:sz w:val="18"/>
                <w:szCs w:val="18"/>
              </w:rPr>
              <w:t>.00</w:t>
            </w:r>
            <w:r w:rsidRPr="000711AA">
              <w:rPr>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5</w:t>
            </w:r>
            <w:r w:rsidR="0008544A">
              <w:rPr>
                <w:sz w:val="18"/>
                <w:szCs w:val="18"/>
              </w:rPr>
              <w:t>.00</w:t>
            </w:r>
            <w:r w:rsidRPr="000711AA">
              <w:rPr>
                <w:sz w:val="18"/>
                <w:szCs w:val="18"/>
              </w:rPr>
              <w:t xml:space="preserve">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5,521,738,656</w:t>
            </w:r>
            <w:r w:rsidR="0008544A">
              <w:rPr>
                <w:sz w:val="18"/>
                <w:szCs w:val="18"/>
              </w:rPr>
              <w:t>.00</w:t>
            </w:r>
            <w:r w:rsidRPr="000711AA">
              <w:rPr>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ind w:firstLineChars="100" w:firstLine="180"/>
              <w:jc w:val="right"/>
              <w:rPr>
                <w:sz w:val="18"/>
                <w:szCs w:val="18"/>
              </w:rPr>
            </w:pPr>
            <w:r w:rsidRPr="000711AA">
              <w:rPr>
                <w:sz w:val="18"/>
                <w:szCs w:val="18"/>
              </w:rPr>
              <w:t xml:space="preserve">                              71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0711AA" w:rsidRDefault="003B3B29" w:rsidP="002F1827">
            <w:pPr>
              <w:spacing w:after="0"/>
              <w:jc w:val="both"/>
              <w:rPr>
                <w:sz w:val="18"/>
                <w:szCs w:val="18"/>
              </w:rPr>
            </w:pPr>
            <w:r w:rsidRPr="000711AA">
              <w:rPr>
                <w:sz w:val="18"/>
                <w:szCs w:val="18"/>
              </w:rPr>
              <w:t>5001 ASDP</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398,168,900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0.30 </w:t>
            </w:r>
          </w:p>
        </w:tc>
        <w:tc>
          <w:tcPr>
            <w:tcW w:w="1621" w:type="dxa"/>
            <w:tcBorders>
              <w:top w:val="nil"/>
              <w:left w:val="nil"/>
              <w:bottom w:val="nil"/>
              <w:right w:val="nil"/>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398,168,900</w:t>
            </w:r>
            <w:r w:rsidR="0008544A">
              <w:rPr>
                <w:sz w:val="18"/>
                <w:szCs w:val="18"/>
              </w:rPr>
              <w:t>.00</w:t>
            </w: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34</w:t>
            </w:r>
            <w:r w:rsidR="0008544A">
              <w:rPr>
                <w:sz w:val="18"/>
                <w:szCs w:val="18"/>
              </w:rPr>
              <w:t>.00</w:t>
            </w:r>
            <w:r w:rsidRPr="000711AA">
              <w:rPr>
                <w:sz w:val="18"/>
                <w:szCs w:val="18"/>
              </w:rPr>
              <w:t xml:space="preserve">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391,862,042</w:t>
            </w:r>
            <w:r w:rsidR="0008544A">
              <w:rPr>
                <w:sz w:val="18"/>
                <w:szCs w:val="18"/>
              </w:rPr>
              <w:t>.00</w:t>
            </w:r>
            <w:r w:rsidRPr="000711AA">
              <w:rPr>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ind w:firstLineChars="100" w:firstLine="180"/>
              <w:jc w:val="right"/>
              <w:rPr>
                <w:sz w:val="18"/>
                <w:szCs w:val="18"/>
              </w:rPr>
            </w:pPr>
            <w:r w:rsidRPr="000711AA">
              <w:rPr>
                <w:sz w:val="18"/>
                <w:szCs w:val="18"/>
              </w:rPr>
              <w:t xml:space="preserve">                              98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2F1827">
            <w:pPr>
              <w:spacing w:after="0"/>
              <w:jc w:val="both"/>
              <w:rPr>
                <w:b/>
                <w:bCs/>
                <w:sz w:val="18"/>
                <w:szCs w:val="18"/>
              </w:rPr>
            </w:pPr>
            <w:r w:rsidRPr="000711AA">
              <w:rPr>
                <w:b/>
                <w:bCs/>
                <w:sz w:val="18"/>
                <w:szCs w:val="18"/>
              </w:rPr>
              <w:t>TOTAL</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b/>
                <w:bCs/>
                <w:sz w:val="18"/>
                <w:szCs w:val="18"/>
              </w:rPr>
            </w:pPr>
            <w:r w:rsidRPr="000711AA">
              <w:rPr>
                <w:b/>
                <w:bCs/>
                <w:sz w:val="18"/>
                <w:szCs w:val="18"/>
              </w:rPr>
              <w:t xml:space="preserve">          130,560,250,482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b/>
                <w:bCs/>
                <w:sz w:val="18"/>
                <w:szCs w:val="18"/>
              </w:rPr>
            </w:pPr>
            <w:r w:rsidRPr="000711AA">
              <w:rPr>
                <w:b/>
                <w:bCs/>
                <w:sz w:val="18"/>
                <w:szCs w:val="18"/>
              </w:rPr>
              <w:t xml:space="preserve">               102 </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b/>
                <w:bCs/>
                <w:sz w:val="18"/>
                <w:szCs w:val="18"/>
              </w:rPr>
            </w:pPr>
            <w:r w:rsidRPr="000711AA">
              <w:rPr>
                <w:b/>
                <w:bCs/>
                <w:sz w:val="18"/>
                <w:szCs w:val="18"/>
              </w:rPr>
              <w:t xml:space="preserve">     129,238,716,122</w:t>
            </w:r>
            <w:r w:rsidR="0008544A">
              <w:rPr>
                <w:b/>
                <w:bCs/>
                <w:sz w:val="18"/>
                <w:szCs w:val="18"/>
              </w:rPr>
              <w:t>.00</w:t>
            </w:r>
            <w:r w:rsidRPr="000711AA">
              <w:rPr>
                <w:b/>
                <w:bCs/>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xml:space="preserve">                        8</w:t>
            </w:r>
            <w:r w:rsidR="0008544A">
              <w:rPr>
                <w:sz w:val="18"/>
                <w:szCs w:val="18"/>
              </w:rPr>
              <w:t>.00</w:t>
            </w:r>
            <w:r w:rsidRPr="000711AA">
              <w:rPr>
                <w:sz w:val="18"/>
                <w:szCs w:val="18"/>
              </w:rPr>
              <w:t xml:space="preserve">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b/>
                <w:bCs/>
                <w:sz w:val="18"/>
                <w:szCs w:val="18"/>
              </w:rPr>
            </w:pPr>
            <w:r w:rsidRPr="000711AA">
              <w:rPr>
                <w:b/>
                <w:bCs/>
                <w:sz w:val="18"/>
                <w:szCs w:val="18"/>
              </w:rPr>
              <w:t xml:space="preserve">     125,114,221,681</w:t>
            </w:r>
            <w:r w:rsidR="0008544A">
              <w:rPr>
                <w:b/>
                <w:bCs/>
                <w:sz w:val="18"/>
                <w:szCs w:val="18"/>
              </w:rPr>
              <w:t>.00</w:t>
            </w:r>
            <w:r w:rsidRPr="000711AA">
              <w:rPr>
                <w:b/>
                <w:bCs/>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ind w:firstLineChars="100" w:firstLine="180"/>
              <w:jc w:val="right"/>
              <w:rPr>
                <w:sz w:val="18"/>
                <w:szCs w:val="18"/>
              </w:rPr>
            </w:pPr>
            <w:r w:rsidRPr="000711AA">
              <w:rPr>
                <w:sz w:val="18"/>
                <w:szCs w:val="18"/>
              </w:rPr>
              <w:t xml:space="preserve">                              97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54BDC">
        <w:trPr>
          <w:gridAfter w:val="3"/>
          <w:wAfter w:w="14103" w:type="dxa"/>
          <w:trHeight w:val="510"/>
        </w:trPr>
        <w:tc>
          <w:tcPr>
            <w:tcW w:w="12862" w:type="dxa"/>
            <w:gridSpan w:val="11"/>
            <w:tcBorders>
              <w:top w:val="single" w:sz="4" w:space="0" w:color="auto"/>
              <w:left w:val="single" w:sz="4" w:space="0" w:color="auto"/>
              <w:bottom w:val="single" w:sz="4" w:space="0" w:color="auto"/>
              <w:right w:val="single" w:sz="4" w:space="0" w:color="auto"/>
            </w:tcBorders>
            <w:shd w:val="clear" w:color="auto" w:fill="auto"/>
          </w:tcPr>
          <w:p w:rsidR="003B3B29" w:rsidRPr="000711AA" w:rsidRDefault="003B3B29" w:rsidP="002F1827">
            <w:pPr>
              <w:spacing w:after="0"/>
              <w:jc w:val="both"/>
              <w:rPr>
                <w:sz w:val="18"/>
                <w:szCs w:val="18"/>
              </w:rPr>
            </w:pPr>
            <w:r w:rsidRPr="000711AA">
              <w:rPr>
                <w:sz w:val="18"/>
                <w:szCs w:val="18"/>
              </w:rPr>
              <w:t>REVENUES (NON - TAX) COLLECTION</w:t>
            </w:r>
          </w:p>
        </w:tc>
      </w:tr>
      <w:tr w:rsidR="003B3B29" w:rsidRPr="000711AA" w:rsidTr="00054BDC">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Revenue Collected</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N/A</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N/A</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273EB">
        <w:trPr>
          <w:gridAfter w:val="3"/>
          <w:wAfter w:w="14103" w:type="dxa"/>
          <w:trHeight w:val="255"/>
        </w:trPr>
        <w:tc>
          <w:tcPr>
            <w:tcW w:w="2320" w:type="dxa"/>
            <w:tcBorders>
              <w:top w:val="nil"/>
              <w:left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Revenue Retained</w:t>
            </w:r>
          </w:p>
        </w:tc>
        <w:tc>
          <w:tcPr>
            <w:tcW w:w="1820" w:type="dxa"/>
            <w:gridSpan w:val="2"/>
            <w:tcBorders>
              <w:top w:val="nil"/>
              <w:left w:val="nil"/>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100" w:type="dxa"/>
            <w:gridSpan w:val="2"/>
            <w:tcBorders>
              <w:top w:val="nil"/>
              <w:left w:val="nil"/>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621" w:type="dxa"/>
            <w:tcBorders>
              <w:top w:val="nil"/>
              <w:left w:val="nil"/>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N/A</w:t>
            </w:r>
          </w:p>
        </w:tc>
        <w:tc>
          <w:tcPr>
            <w:tcW w:w="1300" w:type="dxa"/>
            <w:tcBorders>
              <w:top w:val="nil"/>
              <w:left w:val="nil"/>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N/A</w:t>
            </w:r>
          </w:p>
        </w:tc>
        <w:tc>
          <w:tcPr>
            <w:tcW w:w="1621" w:type="dxa"/>
            <w:tcBorders>
              <w:top w:val="nil"/>
              <w:left w:val="nil"/>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800" w:type="dxa"/>
            <w:gridSpan w:val="2"/>
            <w:tcBorders>
              <w:top w:val="nil"/>
              <w:left w:val="nil"/>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280" w:type="dxa"/>
            <w:tcBorders>
              <w:top w:val="nil"/>
              <w:left w:val="nil"/>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54BDC">
        <w:trPr>
          <w:gridAfter w:val="3"/>
          <w:wAfter w:w="14103" w:type="dxa"/>
          <w:trHeight w:val="510"/>
        </w:trPr>
        <w:tc>
          <w:tcPr>
            <w:tcW w:w="2320" w:type="dxa"/>
            <w:tcBorders>
              <w:top w:val="nil"/>
              <w:left w:val="single" w:sz="4" w:space="0" w:color="auto"/>
              <w:bottom w:val="single" w:sz="4" w:space="0" w:color="auto"/>
              <w:right w:val="single" w:sz="4" w:space="0" w:color="auto"/>
            </w:tcBorders>
            <w:shd w:val="clear" w:color="auto" w:fill="auto"/>
          </w:tcPr>
          <w:p w:rsidR="003B3B29" w:rsidRPr="000711AA" w:rsidRDefault="003B3B29" w:rsidP="002F1827">
            <w:pPr>
              <w:spacing w:after="0"/>
              <w:jc w:val="both"/>
              <w:rPr>
                <w:sz w:val="18"/>
                <w:szCs w:val="18"/>
              </w:rPr>
            </w:pPr>
            <w:r w:rsidRPr="000711AA">
              <w:rPr>
                <w:sz w:val="18"/>
                <w:szCs w:val="18"/>
              </w:rPr>
              <w:lastRenderedPageBreak/>
              <w:t>SOURCE OF FUNDING (LGAs AND Agencies ONLY)</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Subvention</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N/A</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N/A</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Own Sources</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N/A</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N/A</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sz w:val="18"/>
                <w:szCs w:val="18"/>
              </w:rPr>
            </w:pPr>
            <w:r w:rsidRPr="000711AA">
              <w:rPr>
                <w:sz w:val="18"/>
                <w:szCs w:val="18"/>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sz w:val="18"/>
                <w:szCs w:val="18"/>
              </w:rPr>
            </w:pPr>
            <w:r w:rsidRPr="000711AA">
              <w:rPr>
                <w:sz w:val="18"/>
                <w:szCs w:val="18"/>
              </w:rPr>
              <w:t> </w:t>
            </w:r>
          </w:p>
        </w:tc>
      </w:tr>
      <w:tr w:rsidR="003B3B29" w:rsidRPr="000711AA" w:rsidTr="0008544A">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0711AA" w:rsidRDefault="003B3B29" w:rsidP="002F1827">
            <w:pPr>
              <w:spacing w:after="0"/>
              <w:jc w:val="both"/>
              <w:rPr>
                <w:b/>
                <w:bCs/>
                <w:sz w:val="18"/>
                <w:szCs w:val="18"/>
              </w:rPr>
            </w:pPr>
            <w:r w:rsidRPr="000711AA">
              <w:rPr>
                <w:b/>
                <w:bCs/>
                <w:sz w:val="18"/>
                <w:szCs w:val="18"/>
              </w:rPr>
              <w:t>Total</w:t>
            </w:r>
          </w:p>
        </w:tc>
        <w:tc>
          <w:tcPr>
            <w:tcW w:w="182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b/>
                <w:bCs/>
                <w:sz w:val="18"/>
                <w:szCs w:val="18"/>
              </w:rPr>
            </w:pPr>
            <w:r w:rsidRPr="000711AA">
              <w:rPr>
                <w:b/>
                <w:bCs/>
                <w:sz w:val="18"/>
                <w:szCs w:val="18"/>
              </w:rPr>
              <w:t xml:space="preserve">265,874,015,477 </w:t>
            </w:r>
          </w:p>
        </w:tc>
        <w:tc>
          <w:tcPr>
            <w:tcW w:w="11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b/>
                <w:bCs/>
                <w:sz w:val="18"/>
                <w:szCs w:val="18"/>
              </w:rPr>
            </w:pPr>
            <w:r w:rsidRPr="000711AA">
              <w:rPr>
                <w:b/>
                <w:bCs/>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b/>
                <w:bCs/>
                <w:sz w:val="18"/>
                <w:szCs w:val="18"/>
              </w:rPr>
            </w:pPr>
            <w:r w:rsidRPr="000711AA">
              <w:rPr>
                <w:b/>
                <w:bCs/>
                <w:sz w:val="18"/>
                <w:szCs w:val="18"/>
              </w:rPr>
              <w:t>223,139,155,854</w:t>
            </w:r>
            <w:r w:rsidR="0008544A">
              <w:rPr>
                <w:b/>
                <w:bCs/>
                <w:sz w:val="18"/>
                <w:szCs w:val="18"/>
              </w:rPr>
              <w:t>.00</w:t>
            </w:r>
            <w:r w:rsidRPr="000711AA">
              <w:rPr>
                <w:b/>
                <w:bCs/>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b/>
                <w:bCs/>
                <w:sz w:val="18"/>
                <w:szCs w:val="18"/>
              </w:rPr>
            </w:pPr>
            <w:r w:rsidRPr="000711AA">
              <w:rPr>
                <w:b/>
                <w:bCs/>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0711AA" w:rsidRDefault="003B3B29" w:rsidP="0008544A">
            <w:pPr>
              <w:spacing w:after="0"/>
              <w:jc w:val="right"/>
              <w:rPr>
                <w:b/>
                <w:bCs/>
                <w:sz w:val="18"/>
                <w:szCs w:val="18"/>
              </w:rPr>
            </w:pPr>
            <w:r w:rsidRPr="000711AA">
              <w:rPr>
                <w:b/>
                <w:bCs/>
                <w:sz w:val="18"/>
                <w:szCs w:val="18"/>
              </w:rPr>
              <w:t>218,934,993,539</w:t>
            </w:r>
            <w:r w:rsidR="0008544A">
              <w:rPr>
                <w:b/>
                <w:bCs/>
                <w:sz w:val="18"/>
                <w:szCs w:val="18"/>
              </w:rPr>
              <w:t>.00</w:t>
            </w:r>
            <w:r w:rsidRPr="000711AA">
              <w:rPr>
                <w:b/>
                <w:bCs/>
                <w:sz w:val="18"/>
                <w:szCs w:val="18"/>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b/>
                <w:bCs/>
                <w:sz w:val="18"/>
                <w:szCs w:val="18"/>
              </w:rPr>
            </w:pPr>
            <w:r w:rsidRPr="000711AA">
              <w:rPr>
                <w:b/>
                <w:bCs/>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3B3B29" w:rsidRPr="000711AA" w:rsidRDefault="003B3B29" w:rsidP="002F1827">
            <w:pPr>
              <w:spacing w:after="0"/>
              <w:jc w:val="both"/>
              <w:rPr>
                <w:b/>
                <w:bCs/>
                <w:sz w:val="18"/>
                <w:szCs w:val="18"/>
              </w:rPr>
            </w:pPr>
            <w:r w:rsidRPr="000711AA">
              <w:rPr>
                <w:b/>
                <w:bCs/>
                <w:sz w:val="18"/>
                <w:szCs w:val="18"/>
              </w:rPr>
              <w:t> </w:t>
            </w:r>
          </w:p>
        </w:tc>
      </w:tr>
    </w:tbl>
    <w:p w:rsidR="00116C73" w:rsidRPr="000711AA" w:rsidRDefault="00116C73" w:rsidP="002F1827">
      <w:pPr>
        <w:jc w:val="both"/>
      </w:pPr>
    </w:p>
    <w:tbl>
      <w:tblPr>
        <w:tblW w:w="13311" w:type="dxa"/>
        <w:tblInd w:w="93" w:type="dxa"/>
        <w:tblLook w:val="04A0"/>
      </w:tblPr>
      <w:tblGrid>
        <w:gridCol w:w="3906"/>
        <w:gridCol w:w="216"/>
        <w:gridCol w:w="1896"/>
        <w:gridCol w:w="1171"/>
        <w:gridCol w:w="1663"/>
        <w:gridCol w:w="1513"/>
        <w:gridCol w:w="1536"/>
        <w:gridCol w:w="1210"/>
        <w:gridCol w:w="972"/>
      </w:tblGrid>
      <w:tr w:rsidR="00315128" w:rsidRPr="000711AA">
        <w:trPr>
          <w:trHeight w:val="255"/>
        </w:trPr>
        <w:tc>
          <w:tcPr>
            <w:tcW w:w="1588" w:type="dxa"/>
            <w:tcBorders>
              <w:top w:val="nil"/>
              <w:left w:val="nil"/>
              <w:bottom w:val="nil"/>
              <w:right w:val="nil"/>
            </w:tcBorders>
            <w:shd w:val="clear" w:color="auto" w:fill="auto"/>
            <w:noWrap/>
            <w:vAlign w:val="bottom"/>
          </w:tcPr>
          <w:p w:rsidR="00A15BED" w:rsidRPr="000711AA" w:rsidRDefault="00A15BED" w:rsidP="002F1827">
            <w:pPr>
              <w:spacing w:after="0"/>
              <w:jc w:val="both"/>
              <w:rPr>
                <w:b/>
                <w:bCs/>
                <w:sz w:val="20"/>
                <w:szCs w:val="20"/>
              </w:rPr>
            </w:pPr>
            <w:r w:rsidRPr="000711AA">
              <w:rPr>
                <w:b/>
                <w:bCs/>
                <w:sz w:val="20"/>
                <w:szCs w:val="20"/>
              </w:rPr>
              <w:t>Notes</w:t>
            </w:r>
          </w:p>
        </w:tc>
        <w:tc>
          <w:tcPr>
            <w:tcW w:w="1121" w:type="dxa"/>
            <w:tcBorders>
              <w:top w:val="nil"/>
              <w:left w:val="nil"/>
              <w:bottom w:val="nil"/>
              <w:right w:val="nil"/>
            </w:tcBorders>
            <w:shd w:val="clear" w:color="auto" w:fill="auto"/>
            <w:noWrap/>
            <w:vAlign w:val="bottom"/>
          </w:tcPr>
          <w:p w:rsidR="00A15BED" w:rsidRPr="000711AA" w:rsidRDefault="00A15BED" w:rsidP="002F1827">
            <w:pPr>
              <w:spacing w:after="0"/>
              <w:jc w:val="both"/>
              <w:rPr>
                <w:sz w:val="20"/>
                <w:szCs w:val="20"/>
              </w:rPr>
            </w:pPr>
          </w:p>
        </w:tc>
        <w:tc>
          <w:tcPr>
            <w:tcW w:w="2586" w:type="dxa"/>
            <w:tcBorders>
              <w:top w:val="nil"/>
              <w:left w:val="nil"/>
              <w:bottom w:val="nil"/>
              <w:right w:val="nil"/>
            </w:tcBorders>
            <w:shd w:val="clear" w:color="auto" w:fill="auto"/>
            <w:noWrap/>
            <w:vAlign w:val="bottom"/>
          </w:tcPr>
          <w:p w:rsidR="00A15BED" w:rsidRPr="000711AA" w:rsidRDefault="00A15BED" w:rsidP="002F1827">
            <w:pPr>
              <w:spacing w:after="0"/>
              <w:jc w:val="both"/>
              <w:rPr>
                <w:sz w:val="20"/>
                <w:szCs w:val="20"/>
              </w:rPr>
            </w:pPr>
          </w:p>
        </w:tc>
        <w:tc>
          <w:tcPr>
            <w:tcW w:w="1080" w:type="dxa"/>
            <w:tcBorders>
              <w:top w:val="nil"/>
              <w:left w:val="nil"/>
              <w:bottom w:val="nil"/>
              <w:right w:val="nil"/>
            </w:tcBorders>
            <w:shd w:val="clear" w:color="auto" w:fill="auto"/>
            <w:noWrap/>
            <w:vAlign w:val="bottom"/>
          </w:tcPr>
          <w:p w:rsidR="00A15BED" w:rsidRPr="000711AA" w:rsidRDefault="00A15BED" w:rsidP="002F1827">
            <w:pPr>
              <w:spacing w:after="0"/>
              <w:jc w:val="both"/>
              <w:rPr>
                <w:sz w:val="20"/>
                <w:szCs w:val="20"/>
              </w:rPr>
            </w:pPr>
          </w:p>
        </w:tc>
        <w:tc>
          <w:tcPr>
            <w:tcW w:w="1540" w:type="dxa"/>
            <w:tcBorders>
              <w:top w:val="nil"/>
              <w:left w:val="nil"/>
              <w:bottom w:val="nil"/>
              <w:right w:val="nil"/>
            </w:tcBorders>
            <w:shd w:val="clear" w:color="auto" w:fill="auto"/>
            <w:noWrap/>
            <w:vAlign w:val="bottom"/>
          </w:tcPr>
          <w:p w:rsidR="00A15BED" w:rsidRPr="000711AA" w:rsidRDefault="00A15BED" w:rsidP="002F1827">
            <w:pPr>
              <w:spacing w:after="0"/>
              <w:jc w:val="both"/>
              <w:rPr>
                <w:sz w:val="20"/>
                <w:szCs w:val="20"/>
              </w:rPr>
            </w:pPr>
          </w:p>
        </w:tc>
        <w:tc>
          <w:tcPr>
            <w:tcW w:w="1400" w:type="dxa"/>
            <w:tcBorders>
              <w:top w:val="nil"/>
              <w:left w:val="nil"/>
              <w:bottom w:val="nil"/>
              <w:right w:val="nil"/>
            </w:tcBorders>
            <w:shd w:val="clear" w:color="auto" w:fill="auto"/>
            <w:noWrap/>
            <w:vAlign w:val="bottom"/>
          </w:tcPr>
          <w:p w:rsidR="00A15BED" w:rsidRPr="000711AA" w:rsidRDefault="00A15BED" w:rsidP="002F1827">
            <w:pPr>
              <w:spacing w:after="0"/>
              <w:jc w:val="both"/>
              <w:rPr>
                <w:sz w:val="20"/>
                <w:szCs w:val="20"/>
              </w:rPr>
            </w:pPr>
          </w:p>
        </w:tc>
        <w:tc>
          <w:tcPr>
            <w:tcW w:w="1656" w:type="dxa"/>
            <w:tcBorders>
              <w:top w:val="nil"/>
              <w:left w:val="nil"/>
              <w:bottom w:val="nil"/>
              <w:right w:val="nil"/>
            </w:tcBorders>
            <w:shd w:val="clear" w:color="auto" w:fill="auto"/>
            <w:noWrap/>
            <w:vAlign w:val="bottom"/>
          </w:tcPr>
          <w:p w:rsidR="00A15BED" w:rsidRPr="000711AA" w:rsidRDefault="00A15BED" w:rsidP="002F1827">
            <w:pPr>
              <w:spacing w:after="0"/>
              <w:jc w:val="both"/>
              <w:rPr>
                <w:sz w:val="20"/>
                <w:szCs w:val="20"/>
              </w:rPr>
            </w:pPr>
          </w:p>
        </w:tc>
        <w:tc>
          <w:tcPr>
            <w:tcW w:w="1300" w:type="dxa"/>
            <w:tcBorders>
              <w:top w:val="nil"/>
              <w:left w:val="nil"/>
              <w:bottom w:val="nil"/>
              <w:right w:val="nil"/>
            </w:tcBorders>
            <w:shd w:val="clear" w:color="auto" w:fill="auto"/>
            <w:noWrap/>
            <w:vAlign w:val="bottom"/>
          </w:tcPr>
          <w:p w:rsidR="00A15BED" w:rsidRPr="000711AA" w:rsidRDefault="00A15BED" w:rsidP="002F1827">
            <w:pPr>
              <w:spacing w:after="0"/>
              <w:jc w:val="both"/>
              <w:rPr>
                <w:sz w:val="20"/>
                <w:szCs w:val="20"/>
              </w:rPr>
            </w:pPr>
          </w:p>
        </w:tc>
        <w:tc>
          <w:tcPr>
            <w:tcW w:w="1040" w:type="dxa"/>
            <w:tcBorders>
              <w:top w:val="nil"/>
              <w:left w:val="nil"/>
              <w:bottom w:val="nil"/>
              <w:right w:val="nil"/>
            </w:tcBorders>
            <w:shd w:val="clear" w:color="auto" w:fill="auto"/>
            <w:noWrap/>
            <w:vAlign w:val="bottom"/>
          </w:tcPr>
          <w:p w:rsidR="00A15BED" w:rsidRPr="000711AA" w:rsidRDefault="00A15BED" w:rsidP="002F1827">
            <w:pPr>
              <w:spacing w:after="0"/>
              <w:jc w:val="both"/>
              <w:rPr>
                <w:sz w:val="20"/>
                <w:szCs w:val="20"/>
              </w:rPr>
            </w:pPr>
          </w:p>
        </w:tc>
      </w:tr>
      <w:tr w:rsidR="00A15BED" w:rsidRPr="000711AA">
        <w:trPr>
          <w:trHeight w:val="255"/>
        </w:trPr>
        <w:tc>
          <w:tcPr>
            <w:tcW w:w="9315" w:type="dxa"/>
            <w:gridSpan w:val="6"/>
            <w:tcBorders>
              <w:top w:val="nil"/>
              <w:left w:val="nil"/>
              <w:bottom w:val="nil"/>
              <w:right w:val="nil"/>
            </w:tcBorders>
            <w:shd w:val="clear" w:color="auto" w:fill="auto"/>
            <w:noWrap/>
            <w:vAlign w:val="bottom"/>
          </w:tcPr>
          <w:p w:rsidR="00A15BED" w:rsidRPr="000711AA" w:rsidRDefault="00A15BED" w:rsidP="002F1827">
            <w:pPr>
              <w:spacing w:after="0"/>
              <w:jc w:val="both"/>
              <w:rPr>
                <w:sz w:val="20"/>
                <w:szCs w:val="20"/>
              </w:rPr>
            </w:pPr>
            <w:r w:rsidRPr="000711AA">
              <w:rPr>
                <w:sz w:val="20"/>
                <w:szCs w:val="20"/>
              </w:rPr>
              <w:t>This report should be printed from the Integrated Financial Management System (IFMS)</w:t>
            </w:r>
          </w:p>
          <w:p w:rsidR="003B7477" w:rsidRPr="000711AA" w:rsidRDefault="003B7477" w:rsidP="002F1827">
            <w:pPr>
              <w:spacing w:after="0"/>
              <w:jc w:val="both"/>
              <w:rPr>
                <w:sz w:val="20"/>
                <w:szCs w:val="20"/>
              </w:rPr>
            </w:pPr>
          </w:p>
          <w:p w:rsidR="003B7477" w:rsidRPr="000711AA" w:rsidRDefault="003B7477" w:rsidP="002F1827">
            <w:pPr>
              <w:spacing w:after="0"/>
              <w:jc w:val="both"/>
              <w:rPr>
                <w:sz w:val="20"/>
                <w:szCs w:val="20"/>
              </w:rPr>
            </w:pPr>
          </w:p>
          <w:p w:rsidR="003B7477" w:rsidRDefault="003B7477"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Default="000711AA" w:rsidP="002F1827">
            <w:pPr>
              <w:spacing w:after="0"/>
              <w:jc w:val="both"/>
              <w:rPr>
                <w:sz w:val="20"/>
                <w:szCs w:val="20"/>
              </w:rPr>
            </w:pPr>
          </w:p>
          <w:p w:rsidR="000711AA" w:rsidRPr="000711AA" w:rsidRDefault="000711AA" w:rsidP="002F1827">
            <w:pPr>
              <w:spacing w:after="0"/>
              <w:jc w:val="both"/>
              <w:rPr>
                <w:sz w:val="20"/>
                <w:szCs w:val="20"/>
              </w:rPr>
            </w:pPr>
          </w:p>
          <w:p w:rsidR="003B7477" w:rsidRPr="000711AA" w:rsidRDefault="003B7477" w:rsidP="002F1827">
            <w:pPr>
              <w:spacing w:after="0"/>
              <w:jc w:val="both"/>
              <w:rPr>
                <w:sz w:val="20"/>
                <w:szCs w:val="20"/>
              </w:rPr>
            </w:pPr>
          </w:p>
          <w:p w:rsidR="003B7477" w:rsidRPr="000711AA" w:rsidRDefault="003B7477" w:rsidP="002F1827">
            <w:pPr>
              <w:spacing w:after="0"/>
              <w:jc w:val="both"/>
              <w:rPr>
                <w:sz w:val="20"/>
                <w:szCs w:val="20"/>
              </w:rPr>
            </w:pPr>
          </w:p>
          <w:tbl>
            <w:tblPr>
              <w:tblW w:w="10147" w:type="dxa"/>
              <w:tblInd w:w="18" w:type="dxa"/>
              <w:tblLook w:val="04A0"/>
            </w:tblPr>
            <w:tblGrid>
              <w:gridCol w:w="1015"/>
              <w:gridCol w:w="1128"/>
              <w:gridCol w:w="268"/>
              <w:gridCol w:w="1401"/>
              <w:gridCol w:w="364"/>
              <w:gridCol w:w="291"/>
              <w:gridCol w:w="838"/>
              <w:gridCol w:w="493"/>
              <w:gridCol w:w="216"/>
              <w:gridCol w:w="287"/>
              <w:gridCol w:w="782"/>
              <w:gridCol w:w="844"/>
              <w:gridCol w:w="452"/>
              <w:gridCol w:w="225"/>
              <w:gridCol w:w="272"/>
              <w:gridCol w:w="38"/>
              <w:gridCol w:w="577"/>
              <w:gridCol w:w="640"/>
            </w:tblGrid>
            <w:tr w:rsidR="003B7477" w:rsidRPr="000711AA" w:rsidTr="00315128">
              <w:trPr>
                <w:trHeight w:val="255"/>
              </w:trPr>
              <w:tc>
                <w:tcPr>
                  <w:tcW w:w="4190" w:type="dxa"/>
                  <w:gridSpan w:val="5"/>
                  <w:tcBorders>
                    <w:top w:val="nil"/>
                    <w:left w:val="nil"/>
                    <w:bottom w:val="nil"/>
                    <w:right w:val="nil"/>
                  </w:tcBorders>
                  <w:shd w:val="clear" w:color="auto" w:fill="auto"/>
                  <w:noWrap/>
                  <w:hideMark/>
                </w:tcPr>
                <w:p w:rsidR="003B7477" w:rsidRPr="000711AA" w:rsidRDefault="003B7477" w:rsidP="000711AA">
                  <w:pPr>
                    <w:tabs>
                      <w:tab w:val="left" w:pos="2844"/>
                    </w:tabs>
                    <w:spacing w:after="0"/>
                    <w:jc w:val="both"/>
                    <w:rPr>
                      <w:b/>
                      <w:bCs/>
                      <w:sz w:val="20"/>
                      <w:szCs w:val="20"/>
                    </w:rPr>
                  </w:pPr>
                  <w:r w:rsidRPr="000711AA">
                    <w:rPr>
                      <w:b/>
                      <w:bCs/>
                      <w:sz w:val="20"/>
                      <w:szCs w:val="20"/>
                    </w:rPr>
                    <w:lastRenderedPageBreak/>
                    <w:t>Vote Code:     05</w:t>
                  </w:r>
                  <w:r w:rsidR="00CC107A" w:rsidRPr="000711AA">
                    <w:rPr>
                      <w:b/>
                      <w:bCs/>
                      <w:sz w:val="20"/>
                      <w:szCs w:val="20"/>
                    </w:rPr>
                    <w:tab/>
                  </w:r>
                </w:p>
              </w:tc>
              <w:tc>
                <w:tcPr>
                  <w:tcW w:w="5957" w:type="dxa"/>
                  <w:gridSpan w:val="13"/>
                  <w:tcBorders>
                    <w:top w:val="nil"/>
                    <w:left w:val="nil"/>
                    <w:bottom w:val="nil"/>
                    <w:right w:val="nil"/>
                  </w:tcBorders>
                  <w:shd w:val="clear" w:color="auto" w:fill="auto"/>
                  <w:noWrap/>
                  <w:hideMark/>
                </w:tcPr>
                <w:p w:rsidR="003B7477" w:rsidRPr="000711AA" w:rsidRDefault="003B7477" w:rsidP="000711AA">
                  <w:pPr>
                    <w:spacing w:after="0"/>
                    <w:jc w:val="both"/>
                    <w:rPr>
                      <w:b/>
                      <w:bCs/>
                      <w:sz w:val="20"/>
                      <w:szCs w:val="20"/>
                    </w:rPr>
                  </w:pPr>
                  <w:r w:rsidRPr="000711AA">
                    <w:rPr>
                      <w:b/>
                      <w:bCs/>
                      <w:sz w:val="20"/>
                      <w:szCs w:val="20"/>
                    </w:rPr>
                    <w:t>Vote Name:    NATIONAL IRRIGATION COMMISSION</w:t>
                  </w:r>
                </w:p>
              </w:tc>
            </w:tr>
            <w:tr w:rsidR="00315128" w:rsidRPr="000711AA" w:rsidTr="00315128">
              <w:trPr>
                <w:trHeight w:val="255"/>
              </w:trPr>
              <w:tc>
                <w:tcPr>
                  <w:tcW w:w="1011" w:type="dxa"/>
                  <w:tcBorders>
                    <w:top w:val="nil"/>
                    <w:left w:val="nil"/>
                    <w:bottom w:val="nil"/>
                    <w:right w:val="nil"/>
                  </w:tcBorders>
                  <w:shd w:val="clear" w:color="auto" w:fill="auto"/>
                  <w:noWrap/>
                  <w:hideMark/>
                </w:tcPr>
                <w:p w:rsidR="003B7477" w:rsidRPr="000711AA" w:rsidRDefault="003B7477" w:rsidP="00054BDC">
                  <w:pPr>
                    <w:spacing w:after="0"/>
                    <w:jc w:val="both"/>
                    <w:rPr>
                      <w:sz w:val="20"/>
                      <w:szCs w:val="20"/>
                    </w:rPr>
                  </w:pPr>
                </w:p>
              </w:tc>
              <w:tc>
                <w:tcPr>
                  <w:tcW w:w="4808" w:type="dxa"/>
                  <w:gridSpan w:val="7"/>
                  <w:tcBorders>
                    <w:top w:val="nil"/>
                    <w:left w:val="nil"/>
                    <w:bottom w:val="nil"/>
                    <w:right w:val="nil"/>
                  </w:tcBorders>
                  <w:shd w:val="clear" w:color="auto" w:fill="auto"/>
                  <w:noWrap/>
                  <w:hideMark/>
                </w:tcPr>
                <w:p w:rsidR="003B7477" w:rsidRPr="000711AA" w:rsidRDefault="003B7477" w:rsidP="00FB15F1">
                  <w:pPr>
                    <w:spacing w:after="0"/>
                    <w:rPr>
                      <w:b/>
                      <w:bCs/>
                      <w:sz w:val="20"/>
                      <w:szCs w:val="20"/>
                    </w:rPr>
                  </w:pPr>
                  <w:r w:rsidRPr="000711AA">
                    <w:rPr>
                      <w:b/>
                      <w:bCs/>
                      <w:sz w:val="20"/>
                      <w:szCs w:val="20"/>
                    </w:rPr>
                    <w:t xml:space="preserve">FORM 13A:  QUATERLY CUMULATIVE FINANCIAL OVERVIEW FORM </w:t>
                  </w:r>
                </w:p>
              </w:tc>
              <w:tc>
                <w:tcPr>
                  <w:tcW w:w="1265" w:type="dxa"/>
                  <w:gridSpan w:val="3"/>
                  <w:tcBorders>
                    <w:top w:val="nil"/>
                    <w:left w:val="nil"/>
                    <w:bottom w:val="nil"/>
                    <w:right w:val="nil"/>
                  </w:tcBorders>
                  <w:shd w:val="clear" w:color="auto" w:fill="auto"/>
                  <w:noWrap/>
                  <w:hideMark/>
                </w:tcPr>
                <w:p w:rsidR="003B7477" w:rsidRPr="000711AA" w:rsidRDefault="003B7477" w:rsidP="00054BDC">
                  <w:pPr>
                    <w:spacing w:after="0"/>
                    <w:jc w:val="both"/>
                    <w:rPr>
                      <w:sz w:val="20"/>
                      <w:szCs w:val="20"/>
                    </w:rPr>
                  </w:pPr>
                </w:p>
              </w:tc>
              <w:tc>
                <w:tcPr>
                  <w:tcW w:w="1317" w:type="dxa"/>
                  <w:gridSpan w:val="2"/>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c>
                <w:tcPr>
                  <w:tcW w:w="524" w:type="dxa"/>
                  <w:gridSpan w:val="3"/>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c>
                <w:tcPr>
                  <w:tcW w:w="1222" w:type="dxa"/>
                  <w:gridSpan w:val="2"/>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r>
            <w:tr w:rsidR="00315128" w:rsidRPr="000711AA" w:rsidTr="00315128">
              <w:trPr>
                <w:trHeight w:val="81"/>
              </w:trPr>
              <w:tc>
                <w:tcPr>
                  <w:tcW w:w="2408" w:type="dxa"/>
                  <w:gridSpan w:val="3"/>
                  <w:tcBorders>
                    <w:top w:val="nil"/>
                    <w:left w:val="nil"/>
                    <w:bottom w:val="nil"/>
                    <w:right w:val="nil"/>
                  </w:tcBorders>
                  <w:shd w:val="clear" w:color="auto" w:fill="auto"/>
                  <w:noWrap/>
                  <w:hideMark/>
                </w:tcPr>
                <w:p w:rsidR="003B7477" w:rsidRPr="000711AA" w:rsidRDefault="003B7477" w:rsidP="000711AA">
                  <w:pPr>
                    <w:spacing w:after="0"/>
                    <w:rPr>
                      <w:b/>
                      <w:bCs/>
                      <w:sz w:val="20"/>
                      <w:szCs w:val="20"/>
                    </w:rPr>
                  </w:pPr>
                </w:p>
              </w:tc>
              <w:tc>
                <w:tcPr>
                  <w:tcW w:w="3411" w:type="dxa"/>
                  <w:gridSpan w:val="5"/>
                  <w:tcBorders>
                    <w:top w:val="nil"/>
                    <w:left w:val="nil"/>
                    <w:bottom w:val="nil"/>
                    <w:right w:val="nil"/>
                  </w:tcBorders>
                  <w:shd w:val="clear" w:color="auto" w:fill="auto"/>
                  <w:noWrap/>
                  <w:hideMark/>
                </w:tcPr>
                <w:p w:rsidR="003B7477" w:rsidRPr="000711AA" w:rsidRDefault="003B7477">
                  <w:pPr>
                    <w:spacing w:after="0"/>
                    <w:rPr>
                      <w:b/>
                      <w:bCs/>
                      <w:sz w:val="20"/>
                      <w:szCs w:val="20"/>
                    </w:rPr>
                  </w:pPr>
                </w:p>
              </w:tc>
              <w:tc>
                <w:tcPr>
                  <w:tcW w:w="1265" w:type="dxa"/>
                  <w:gridSpan w:val="3"/>
                  <w:tcBorders>
                    <w:top w:val="nil"/>
                    <w:left w:val="nil"/>
                    <w:bottom w:val="nil"/>
                    <w:right w:val="nil"/>
                  </w:tcBorders>
                  <w:shd w:val="clear" w:color="auto" w:fill="auto"/>
                  <w:noWrap/>
                  <w:hideMark/>
                </w:tcPr>
                <w:p w:rsidR="003B7477" w:rsidRPr="000711AA" w:rsidRDefault="003B7477" w:rsidP="00FF6319">
                  <w:pPr>
                    <w:spacing w:after="0"/>
                    <w:rPr>
                      <w:b/>
                      <w:bCs/>
                      <w:sz w:val="20"/>
                      <w:szCs w:val="20"/>
                    </w:rPr>
                  </w:pPr>
                </w:p>
              </w:tc>
              <w:tc>
                <w:tcPr>
                  <w:tcW w:w="1317" w:type="dxa"/>
                  <w:gridSpan w:val="2"/>
                  <w:tcBorders>
                    <w:top w:val="nil"/>
                    <w:left w:val="nil"/>
                    <w:bottom w:val="nil"/>
                    <w:right w:val="nil"/>
                  </w:tcBorders>
                  <w:shd w:val="clear" w:color="auto" w:fill="auto"/>
                  <w:noWrap/>
                  <w:hideMark/>
                </w:tcPr>
                <w:p w:rsidR="003B7477" w:rsidRPr="000711AA" w:rsidRDefault="003B7477" w:rsidP="00FF6319">
                  <w:pPr>
                    <w:spacing w:after="0"/>
                    <w:rPr>
                      <w:b/>
                      <w:bCs/>
                      <w:sz w:val="20"/>
                      <w:szCs w:val="20"/>
                    </w:rPr>
                  </w:pPr>
                </w:p>
              </w:tc>
              <w:tc>
                <w:tcPr>
                  <w:tcW w:w="524" w:type="dxa"/>
                  <w:gridSpan w:val="3"/>
                  <w:tcBorders>
                    <w:top w:val="nil"/>
                    <w:left w:val="nil"/>
                    <w:bottom w:val="nil"/>
                    <w:right w:val="nil"/>
                  </w:tcBorders>
                  <w:shd w:val="clear" w:color="auto" w:fill="auto"/>
                  <w:noWrap/>
                  <w:hideMark/>
                </w:tcPr>
                <w:p w:rsidR="003B7477" w:rsidRPr="000711AA" w:rsidRDefault="003B7477" w:rsidP="00FF6319">
                  <w:pPr>
                    <w:spacing w:after="0"/>
                    <w:rPr>
                      <w:b/>
                      <w:bCs/>
                      <w:sz w:val="20"/>
                      <w:szCs w:val="20"/>
                    </w:rPr>
                  </w:pPr>
                </w:p>
              </w:tc>
              <w:tc>
                <w:tcPr>
                  <w:tcW w:w="1222" w:type="dxa"/>
                  <w:gridSpan w:val="2"/>
                  <w:tcBorders>
                    <w:top w:val="nil"/>
                    <w:left w:val="nil"/>
                    <w:bottom w:val="nil"/>
                    <w:right w:val="nil"/>
                  </w:tcBorders>
                  <w:shd w:val="clear" w:color="auto" w:fill="auto"/>
                  <w:noWrap/>
                  <w:hideMark/>
                </w:tcPr>
                <w:p w:rsidR="003B7477" w:rsidRPr="000711AA" w:rsidRDefault="003B7477" w:rsidP="00FF6319">
                  <w:pPr>
                    <w:spacing w:after="0"/>
                    <w:rPr>
                      <w:b/>
                      <w:bCs/>
                      <w:sz w:val="20"/>
                      <w:szCs w:val="20"/>
                    </w:rPr>
                  </w:pPr>
                </w:p>
              </w:tc>
            </w:tr>
            <w:tr w:rsidR="00315128" w:rsidRPr="000711AA" w:rsidTr="00315128">
              <w:trPr>
                <w:trHeight w:val="255"/>
              </w:trPr>
              <w:tc>
                <w:tcPr>
                  <w:tcW w:w="7084" w:type="dxa"/>
                  <w:gridSpan w:val="11"/>
                  <w:tcBorders>
                    <w:top w:val="nil"/>
                    <w:left w:val="nil"/>
                    <w:bottom w:val="nil"/>
                    <w:right w:val="nil"/>
                  </w:tcBorders>
                  <w:shd w:val="clear" w:color="auto" w:fill="auto"/>
                  <w:noWrap/>
                  <w:hideMark/>
                </w:tcPr>
                <w:p w:rsidR="003B7477" w:rsidRPr="000711AA" w:rsidRDefault="003B7477" w:rsidP="000711AA">
                  <w:pPr>
                    <w:spacing w:after="0"/>
                    <w:rPr>
                      <w:b/>
                      <w:bCs/>
                      <w:sz w:val="20"/>
                      <w:szCs w:val="20"/>
                    </w:rPr>
                  </w:pPr>
                  <w:r w:rsidRPr="000711AA">
                    <w:rPr>
                      <w:b/>
                      <w:bCs/>
                      <w:sz w:val="20"/>
                      <w:szCs w:val="20"/>
                    </w:rPr>
                    <w:t>Period: CUMULATIVE results for the Quarter ending 30th June, 2015  in the Financial Year…2014/2015</w:t>
                  </w:r>
                </w:p>
              </w:tc>
              <w:tc>
                <w:tcPr>
                  <w:tcW w:w="1317" w:type="dxa"/>
                  <w:gridSpan w:val="2"/>
                  <w:tcBorders>
                    <w:top w:val="nil"/>
                    <w:left w:val="nil"/>
                    <w:bottom w:val="nil"/>
                    <w:right w:val="nil"/>
                  </w:tcBorders>
                  <w:shd w:val="clear" w:color="auto" w:fill="auto"/>
                  <w:noWrap/>
                  <w:hideMark/>
                </w:tcPr>
                <w:p w:rsidR="003B7477" w:rsidRPr="000711AA" w:rsidRDefault="003B7477" w:rsidP="00FF6319">
                  <w:pPr>
                    <w:spacing w:after="0"/>
                    <w:rPr>
                      <w:b/>
                      <w:bCs/>
                      <w:sz w:val="20"/>
                      <w:szCs w:val="20"/>
                    </w:rPr>
                  </w:pPr>
                </w:p>
              </w:tc>
              <w:tc>
                <w:tcPr>
                  <w:tcW w:w="524" w:type="dxa"/>
                  <w:gridSpan w:val="3"/>
                  <w:tcBorders>
                    <w:top w:val="nil"/>
                    <w:left w:val="nil"/>
                    <w:bottom w:val="nil"/>
                    <w:right w:val="nil"/>
                  </w:tcBorders>
                  <w:shd w:val="clear" w:color="auto" w:fill="auto"/>
                  <w:noWrap/>
                  <w:hideMark/>
                </w:tcPr>
                <w:p w:rsidR="003B7477" w:rsidRPr="000711AA" w:rsidRDefault="003B7477" w:rsidP="00FF6319">
                  <w:pPr>
                    <w:spacing w:after="0"/>
                    <w:rPr>
                      <w:b/>
                      <w:bCs/>
                      <w:sz w:val="20"/>
                      <w:szCs w:val="20"/>
                    </w:rPr>
                  </w:pPr>
                </w:p>
              </w:tc>
              <w:tc>
                <w:tcPr>
                  <w:tcW w:w="1222" w:type="dxa"/>
                  <w:gridSpan w:val="2"/>
                  <w:tcBorders>
                    <w:top w:val="nil"/>
                    <w:left w:val="nil"/>
                    <w:bottom w:val="nil"/>
                    <w:right w:val="nil"/>
                  </w:tcBorders>
                  <w:shd w:val="clear" w:color="auto" w:fill="auto"/>
                  <w:noWrap/>
                  <w:hideMark/>
                </w:tcPr>
                <w:p w:rsidR="003B7477" w:rsidRPr="000711AA" w:rsidRDefault="003B7477" w:rsidP="00FF6319">
                  <w:pPr>
                    <w:spacing w:after="0"/>
                    <w:rPr>
                      <w:b/>
                      <w:bCs/>
                      <w:sz w:val="20"/>
                      <w:szCs w:val="20"/>
                    </w:rPr>
                  </w:pPr>
                </w:p>
              </w:tc>
            </w:tr>
            <w:tr w:rsidR="00315128" w:rsidRPr="000711AA" w:rsidTr="00315128">
              <w:trPr>
                <w:trHeight w:val="255"/>
              </w:trPr>
              <w:tc>
                <w:tcPr>
                  <w:tcW w:w="2408" w:type="dxa"/>
                  <w:gridSpan w:val="3"/>
                  <w:vMerge w:val="restart"/>
                  <w:tcBorders>
                    <w:top w:val="single" w:sz="4" w:space="0" w:color="auto"/>
                    <w:left w:val="single" w:sz="4" w:space="0" w:color="auto"/>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ITEM/COMPOSITION</w:t>
                  </w:r>
                </w:p>
              </w:tc>
              <w:tc>
                <w:tcPr>
                  <w:tcW w:w="2012" w:type="dxa"/>
                  <w:gridSpan w:val="3"/>
                  <w:tcBorders>
                    <w:top w:val="single" w:sz="4" w:space="0" w:color="auto"/>
                    <w:left w:val="nil"/>
                    <w:bottom w:val="single" w:sz="4" w:space="0" w:color="auto"/>
                    <w:right w:val="single" w:sz="4" w:space="0" w:color="auto"/>
                  </w:tcBorders>
                  <w:shd w:val="clear" w:color="auto" w:fill="CCFFCC"/>
                  <w:noWrap/>
                  <w:hideMark/>
                </w:tcPr>
                <w:p w:rsidR="003B7477" w:rsidRPr="000711AA" w:rsidRDefault="003B7477" w:rsidP="00FF6319">
                  <w:pPr>
                    <w:spacing w:after="0"/>
                    <w:jc w:val="center"/>
                    <w:rPr>
                      <w:b/>
                      <w:bCs/>
                      <w:sz w:val="20"/>
                      <w:szCs w:val="20"/>
                    </w:rPr>
                  </w:pPr>
                  <w:r w:rsidRPr="000711AA">
                    <w:rPr>
                      <w:b/>
                      <w:bCs/>
                      <w:sz w:val="20"/>
                      <w:szCs w:val="20"/>
                    </w:rPr>
                    <w:t>BUDGET</w:t>
                  </w:r>
                </w:p>
              </w:tc>
              <w:tc>
                <w:tcPr>
                  <w:tcW w:w="2664" w:type="dxa"/>
                  <w:gridSpan w:val="5"/>
                  <w:tcBorders>
                    <w:top w:val="single" w:sz="4" w:space="0" w:color="auto"/>
                    <w:left w:val="nil"/>
                    <w:bottom w:val="single" w:sz="4" w:space="0" w:color="auto"/>
                    <w:right w:val="single" w:sz="4" w:space="0" w:color="auto"/>
                  </w:tcBorders>
                  <w:shd w:val="clear" w:color="auto" w:fill="CCFFCC"/>
                  <w:noWrap/>
                  <w:hideMark/>
                </w:tcPr>
                <w:p w:rsidR="003B7477" w:rsidRPr="000711AA" w:rsidRDefault="003B7477" w:rsidP="00FF6319">
                  <w:pPr>
                    <w:spacing w:after="0"/>
                    <w:jc w:val="center"/>
                    <w:rPr>
                      <w:b/>
                      <w:bCs/>
                      <w:sz w:val="20"/>
                      <w:szCs w:val="20"/>
                    </w:rPr>
                  </w:pPr>
                  <w:r w:rsidRPr="000711AA">
                    <w:rPr>
                      <w:b/>
                      <w:bCs/>
                      <w:sz w:val="20"/>
                      <w:szCs w:val="20"/>
                    </w:rPr>
                    <w:t>RELEASED</w:t>
                  </w:r>
                </w:p>
              </w:tc>
              <w:tc>
                <w:tcPr>
                  <w:tcW w:w="3063" w:type="dxa"/>
                  <w:gridSpan w:val="7"/>
                  <w:tcBorders>
                    <w:top w:val="single" w:sz="4" w:space="0" w:color="auto"/>
                    <w:left w:val="nil"/>
                    <w:bottom w:val="single" w:sz="4" w:space="0" w:color="auto"/>
                    <w:right w:val="single" w:sz="4" w:space="0" w:color="auto"/>
                  </w:tcBorders>
                  <w:shd w:val="clear" w:color="auto" w:fill="CCFFCC"/>
                  <w:noWrap/>
                  <w:hideMark/>
                </w:tcPr>
                <w:p w:rsidR="003B7477" w:rsidRPr="000711AA" w:rsidRDefault="003B7477" w:rsidP="00FF6319">
                  <w:pPr>
                    <w:spacing w:after="0"/>
                    <w:jc w:val="center"/>
                    <w:rPr>
                      <w:b/>
                      <w:bCs/>
                      <w:sz w:val="20"/>
                      <w:szCs w:val="20"/>
                    </w:rPr>
                  </w:pPr>
                  <w:r w:rsidRPr="000711AA">
                    <w:rPr>
                      <w:b/>
                      <w:bCs/>
                      <w:sz w:val="20"/>
                      <w:szCs w:val="20"/>
                    </w:rPr>
                    <w:t>ACTUAL EXPENDITURE</w:t>
                  </w:r>
                </w:p>
              </w:tc>
            </w:tr>
            <w:tr w:rsidR="00315128" w:rsidRPr="000711AA" w:rsidTr="00315128">
              <w:trPr>
                <w:trHeight w:val="1170"/>
              </w:trPr>
              <w:tc>
                <w:tcPr>
                  <w:tcW w:w="2408" w:type="dxa"/>
                  <w:gridSpan w:val="3"/>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3B7477" w:rsidRPr="000711AA" w:rsidRDefault="003B7477" w:rsidP="00FF6319">
                  <w:pPr>
                    <w:spacing w:after="0"/>
                    <w:rPr>
                      <w:b/>
                      <w:bCs/>
                      <w:sz w:val="20"/>
                      <w:szCs w:val="20"/>
                    </w:rPr>
                  </w:pPr>
                </w:p>
              </w:tc>
              <w:tc>
                <w:tcPr>
                  <w:tcW w:w="1491" w:type="dxa"/>
                  <w:tcBorders>
                    <w:top w:val="nil"/>
                    <w:left w:val="nil"/>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Amount in Tsh (Millions)</w:t>
                  </w:r>
                </w:p>
              </w:tc>
              <w:tc>
                <w:tcPr>
                  <w:tcW w:w="521" w:type="dxa"/>
                  <w:gridSpan w:val="2"/>
                  <w:tcBorders>
                    <w:top w:val="nil"/>
                    <w:left w:val="nil"/>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 of Total</w:t>
                  </w:r>
                </w:p>
              </w:tc>
              <w:tc>
                <w:tcPr>
                  <w:tcW w:w="1615" w:type="dxa"/>
                  <w:gridSpan w:val="3"/>
                  <w:tcBorders>
                    <w:top w:val="nil"/>
                    <w:left w:val="nil"/>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Amount in Tsh (Millions)</w:t>
                  </w:r>
                </w:p>
              </w:tc>
              <w:tc>
                <w:tcPr>
                  <w:tcW w:w="1049" w:type="dxa"/>
                  <w:gridSpan w:val="2"/>
                  <w:tcBorders>
                    <w:top w:val="nil"/>
                    <w:left w:val="nil"/>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Amount Released as a % of Budget Amount(4 /2)</w:t>
                  </w:r>
                </w:p>
              </w:tc>
              <w:tc>
                <w:tcPr>
                  <w:tcW w:w="1540" w:type="dxa"/>
                  <w:gridSpan w:val="3"/>
                  <w:tcBorders>
                    <w:top w:val="nil"/>
                    <w:left w:val="nil"/>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Amount in Tsh (Millions)</w:t>
                  </w:r>
                </w:p>
              </w:tc>
              <w:tc>
                <w:tcPr>
                  <w:tcW w:w="885" w:type="dxa"/>
                  <w:gridSpan w:val="3"/>
                  <w:tcBorders>
                    <w:top w:val="nil"/>
                    <w:left w:val="nil"/>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Actual value as a % of the Budget Amount (6/2)</w:t>
                  </w:r>
                </w:p>
              </w:tc>
              <w:tc>
                <w:tcPr>
                  <w:tcW w:w="638" w:type="dxa"/>
                  <w:tcBorders>
                    <w:top w:val="nil"/>
                    <w:left w:val="nil"/>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 of Total</w:t>
                  </w:r>
                </w:p>
              </w:tc>
            </w:tr>
            <w:tr w:rsidR="00315128" w:rsidRPr="000711AA" w:rsidTr="00315128">
              <w:trPr>
                <w:trHeight w:val="255"/>
              </w:trPr>
              <w:tc>
                <w:tcPr>
                  <w:tcW w:w="240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jc w:val="center"/>
                    <w:rPr>
                      <w:b/>
                      <w:bCs/>
                      <w:sz w:val="20"/>
                      <w:szCs w:val="20"/>
                    </w:rPr>
                  </w:pPr>
                  <w:r w:rsidRPr="000711AA">
                    <w:rPr>
                      <w:b/>
                      <w:bCs/>
                      <w:sz w:val="20"/>
                      <w:szCs w:val="20"/>
                    </w:rPr>
                    <w:t>1</w:t>
                  </w:r>
                </w:p>
              </w:tc>
              <w:tc>
                <w:tcPr>
                  <w:tcW w:w="1491" w:type="dxa"/>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jc w:val="center"/>
                    <w:rPr>
                      <w:b/>
                      <w:bCs/>
                      <w:sz w:val="20"/>
                      <w:szCs w:val="20"/>
                    </w:rPr>
                  </w:pPr>
                  <w:r w:rsidRPr="000711AA">
                    <w:rPr>
                      <w:b/>
                      <w:bCs/>
                      <w:sz w:val="20"/>
                      <w:szCs w:val="20"/>
                    </w:rPr>
                    <w:t>2</w:t>
                  </w:r>
                </w:p>
              </w:tc>
              <w:tc>
                <w:tcPr>
                  <w:tcW w:w="521" w:type="dxa"/>
                  <w:gridSpan w:val="2"/>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jc w:val="center"/>
                    <w:rPr>
                      <w:b/>
                      <w:bCs/>
                      <w:sz w:val="20"/>
                      <w:szCs w:val="20"/>
                    </w:rPr>
                  </w:pPr>
                  <w:r w:rsidRPr="000711AA">
                    <w:rPr>
                      <w:b/>
                      <w:bCs/>
                      <w:sz w:val="20"/>
                      <w:szCs w:val="20"/>
                    </w:rPr>
                    <w:t>3</w:t>
                  </w:r>
                </w:p>
              </w:tc>
              <w:tc>
                <w:tcPr>
                  <w:tcW w:w="1615" w:type="dxa"/>
                  <w:gridSpan w:val="3"/>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jc w:val="center"/>
                    <w:rPr>
                      <w:b/>
                      <w:bCs/>
                      <w:sz w:val="20"/>
                      <w:szCs w:val="20"/>
                    </w:rPr>
                  </w:pPr>
                  <w:r w:rsidRPr="000711AA">
                    <w:rPr>
                      <w:b/>
                      <w:bCs/>
                      <w:sz w:val="20"/>
                      <w:szCs w:val="20"/>
                    </w:rPr>
                    <w:t>4</w:t>
                  </w:r>
                </w:p>
              </w:tc>
              <w:tc>
                <w:tcPr>
                  <w:tcW w:w="1049" w:type="dxa"/>
                  <w:gridSpan w:val="2"/>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jc w:val="center"/>
                    <w:rPr>
                      <w:b/>
                      <w:bCs/>
                      <w:sz w:val="20"/>
                      <w:szCs w:val="20"/>
                    </w:rPr>
                  </w:pPr>
                  <w:r w:rsidRPr="000711AA">
                    <w:rPr>
                      <w:b/>
                      <w:bCs/>
                      <w:sz w:val="20"/>
                      <w:szCs w:val="20"/>
                    </w:rPr>
                    <w:t>5</w:t>
                  </w:r>
                </w:p>
              </w:tc>
              <w:tc>
                <w:tcPr>
                  <w:tcW w:w="1540" w:type="dxa"/>
                  <w:gridSpan w:val="3"/>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jc w:val="center"/>
                    <w:rPr>
                      <w:b/>
                      <w:bCs/>
                      <w:sz w:val="20"/>
                      <w:szCs w:val="20"/>
                    </w:rPr>
                  </w:pPr>
                  <w:r w:rsidRPr="000711AA">
                    <w:rPr>
                      <w:b/>
                      <w:bCs/>
                      <w:sz w:val="20"/>
                      <w:szCs w:val="20"/>
                    </w:rPr>
                    <w:t>6</w:t>
                  </w:r>
                </w:p>
              </w:tc>
              <w:tc>
                <w:tcPr>
                  <w:tcW w:w="885" w:type="dxa"/>
                  <w:gridSpan w:val="3"/>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jc w:val="center"/>
                    <w:rPr>
                      <w:b/>
                      <w:bCs/>
                      <w:sz w:val="20"/>
                      <w:szCs w:val="20"/>
                    </w:rPr>
                  </w:pPr>
                  <w:r w:rsidRPr="000711AA">
                    <w:rPr>
                      <w:b/>
                      <w:bCs/>
                      <w:sz w:val="20"/>
                      <w:szCs w:val="20"/>
                    </w:rPr>
                    <w:t>7</w:t>
                  </w:r>
                </w:p>
              </w:tc>
              <w:tc>
                <w:tcPr>
                  <w:tcW w:w="638" w:type="dxa"/>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jc w:val="center"/>
                    <w:rPr>
                      <w:b/>
                      <w:bCs/>
                      <w:sz w:val="20"/>
                      <w:szCs w:val="20"/>
                    </w:rPr>
                  </w:pPr>
                  <w:r w:rsidRPr="000711AA">
                    <w:rPr>
                      <w:b/>
                      <w:bCs/>
                      <w:sz w:val="20"/>
                      <w:szCs w:val="20"/>
                    </w:rPr>
                    <w:t>8</w:t>
                  </w:r>
                </w:p>
              </w:tc>
            </w:tr>
            <w:tr w:rsidR="00315128" w:rsidRPr="000711AA" w:rsidTr="00315128">
              <w:trPr>
                <w:trHeight w:val="585"/>
              </w:trPr>
              <w:tc>
                <w:tcPr>
                  <w:tcW w:w="240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B7477" w:rsidRPr="000711AA" w:rsidRDefault="003B7477" w:rsidP="00315128">
                  <w:pPr>
                    <w:spacing w:after="0"/>
                    <w:rPr>
                      <w:b/>
                      <w:bCs/>
                      <w:sz w:val="20"/>
                      <w:szCs w:val="20"/>
                    </w:rPr>
                  </w:pPr>
                  <w:r w:rsidRPr="000711AA">
                    <w:rPr>
                      <w:b/>
                      <w:bCs/>
                      <w:sz w:val="20"/>
                      <w:szCs w:val="20"/>
                    </w:rPr>
                    <w:t>EXPENDITURE BY BUDGET CATEGORY</w:t>
                  </w:r>
                </w:p>
              </w:tc>
              <w:tc>
                <w:tcPr>
                  <w:tcW w:w="1491" w:type="dxa"/>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rPr>
                      <w:sz w:val="20"/>
                      <w:szCs w:val="20"/>
                    </w:rPr>
                  </w:pPr>
                  <w:r w:rsidRPr="000711AA">
                    <w:rPr>
                      <w:sz w:val="20"/>
                      <w:szCs w:val="20"/>
                    </w:rPr>
                    <w:t> </w:t>
                  </w:r>
                </w:p>
              </w:tc>
              <w:tc>
                <w:tcPr>
                  <w:tcW w:w="521" w:type="dxa"/>
                  <w:gridSpan w:val="2"/>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rPr>
                      <w:sz w:val="20"/>
                      <w:szCs w:val="20"/>
                    </w:rPr>
                  </w:pPr>
                  <w:r w:rsidRPr="000711AA">
                    <w:rPr>
                      <w:sz w:val="20"/>
                      <w:szCs w:val="20"/>
                    </w:rPr>
                    <w:t> </w:t>
                  </w:r>
                </w:p>
              </w:tc>
              <w:tc>
                <w:tcPr>
                  <w:tcW w:w="1615" w:type="dxa"/>
                  <w:gridSpan w:val="3"/>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rPr>
                      <w:sz w:val="20"/>
                      <w:szCs w:val="20"/>
                    </w:rPr>
                  </w:pPr>
                  <w:r w:rsidRPr="000711AA">
                    <w:rPr>
                      <w:sz w:val="20"/>
                      <w:szCs w:val="20"/>
                    </w:rPr>
                    <w:t> </w:t>
                  </w:r>
                </w:p>
              </w:tc>
              <w:tc>
                <w:tcPr>
                  <w:tcW w:w="1049" w:type="dxa"/>
                  <w:gridSpan w:val="2"/>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rPr>
                      <w:sz w:val="20"/>
                      <w:szCs w:val="20"/>
                    </w:rPr>
                  </w:pPr>
                  <w:r w:rsidRPr="000711AA">
                    <w:rPr>
                      <w:sz w:val="20"/>
                      <w:szCs w:val="20"/>
                    </w:rPr>
                    <w:t> </w:t>
                  </w:r>
                </w:p>
              </w:tc>
              <w:tc>
                <w:tcPr>
                  <w:tcW w:w="1540" w:type="dxa"/>
                  <w:gridSpan w:val="3"/>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rPr>
                      <w:sz w:val="20"/>
                      <w:szCs w:val="20"/>
                    </w:rPr>
                  </w:pPr>
                  <w:r w:rsidRPr="000711AA">
                    <w:rPr>
                      <w:sz w:val="20"/>
                      <w:szCs w:val="20"/>
                    </w:rPr>
                    <w:t> </w:t>
                  </w:r>
                </w:p>
              </w:tc>
              <w:tc>
                <w:tcPr>
                  <w:tcW w:w="885" w:type="dxa"/>
                  <w:gridSpan w:val="3"/>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rPr>
                      <w:sz w:val="20"/>
                      <w:szCs w:val="20"/>
                    </w:rPr>
                  </w:pPr>
                  <w:r w:rsidRPr="000711AA">
                    <w:rPr>
                      <w:sz w:val="20"/>
                      <w:szCs w:val="20"/>
                    </w:rPr>
                    <w:t> </w:t>
                  </w:r>
                </w:p>
              </w:tc>
              <w:tc>
                <w:tcPr>
                  <w:tcW w:w="638" w:type="dxa"/>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rPr>
                      <w:sz w:val="20"/>
                      <w:szCs w:val="20"/>
                    </w:rPr>
                  </w:pPr>
                  <w:r w:rsidRPr="000711AA">
                    <w:rPr>
                      <w:sz w:val="20"/>
                      <w:szCs w:val="20"/>
                    </w:rPr>
                    <w:t> </w:t>
                  </w:r>
                </w:p>
              </w:tc>
            </w:tr>
            <w:tr w:rsidR="00315128" w:rsidRPr="000711AA" w:rsidTr="00315128">
              <w:trPr>
                <w:trHeight w:val="510"/>
              </w:trPr>
              <w:tc>
                <w:tcPr>
                  <w:tcW w:w="24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B7477" w:rsidRPr="00315128" w:rsidRDefault="003B7477" w:rsidP="00315128">
                  <w:pPr>
                    <w:spacing w:after="0"/>
                    <w:rPr>
                      <w:sz w:val="18"/>
                      <w:szCs w:val="18"/>
                    </w:rPr>
                  </w:pPr>
                  <w:r w:rsidRPr="00315128">
                    <w:rPr>
                      <w:sz w:val="18"/>
                      <w:szCs w:val="18"/>
                    </w:rPr>
                    <w:t>Development Local Funds</w:t>
                  </w:r>
                </w:p>
              </w:tc>
              <w:tc>
                <w:tcPr>
                  <w:tcW w:w="1491"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xml:space="preserve">          15,000,000,000 </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44.2</w:t>
                  </w:r>
                </w:p>
              </w:tc>
              <w:tc>
                <w:tcPr>
                  <w:tcW w:w="161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color w:val="000000"/>
                      <w:sz w:val="18"/>
                      <w:szCs w:val="18"/>
                    </w:rPr>
                  </w:pPr>
                  <w:r w:rsidRPr="00315128">
                    <w:rPr>
                      <w:color w:val="000000"/>
                      <w:sz w:val="18"/>
                      <w:szCs w:val="18"/>
                    </w:rPr>
                    <w:t>6,000,000,000</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40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color w:val="000000"/>
                      <w:sz w:val="18"/>
                      <w:szCs w:val="18"/>
                    </w:rPr>
                  </w:pPr>
                  <w:r w:rsidRPr="00315128">
                    <w:rPr>
                      <w:color w:val="000000"/>
                      <w:sz w:val="18"/>
                      <w:szCs w:val="18"/>
                    </w:rPr>
                    <w:t>6,000,000,000</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40.00</w:t>
                  </w:r>
                </w:p>
              </w:tc>
              <w:tc>
                <w:tcPr>
                  <w:tcW w:w="638"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40</w:t>
                  </w:r>
                </w:p>
              </w:tc>
            </w:tr>
            <w:tr w:rsidR="00315128" w:rsidRPr="000711AA" w:rsidTr="00315128">
              <w:trPr>
                <w:trHeight w:val="510"/>
              </w:trPr>
              <w:tc>
                <w:tcPr>
                  <w:tcW w:w="24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B7477" w:rsidRPr="00315128" w:rsidRDefault="003B7477" w:rsidP="00315128">
                  <w:pPr>
                    <w:spacing w:after="0"/>
                    <w:rPr>
                      <w:sz w:val="18"/>
                      <w:szCs w:val="18"/>
                    </w:rPr>
                  </w:pPr>
                  <w:r w:rsidRPr="00315128">
                    <w:rPr>
                      <w:sz w:val="18"/>
                      <w:szCs w:val="18"/>
                    </w:rPr>
                    <w:t>Development Foreign Funds</w:t>
                  </w:r>
                </w:p>
              </w:tc>
              <w:tc>
                <w:tcPr>
                  <w:tcW w:w="1491"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xml:space="preserve">          18,933,020,000 </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55.8</w:t>
                  </w:r>
                </w:p>
              </w:tc>
              <w:tc>
                <w:tcPr>
                  <w:tcW w:w="161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color w:val="000000"/>
                      <w:sz w:val="18"/>
                      <w:szCs w:val="18"/>
                    </w:rPr>
                  </w:pPr>
                  <w:r w:rsidRPr="00315128">
                    <w:rPr>
                      <w:color w:val="000000"/>
                      <w:sz w:val="18"/>
                      <w:szCs w:val="18"/>
                    </w:rPr>
                    <w:t>4,174,385,112.50</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22</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color w:val="000000"/>
                      <w:sz w:val="18"/>
                      <w:szCs w:val="18"/>
                    </w:rPr>
                  </w:pPr>
                  <w:r w:rsidRPr="00315128">
                    <w:rPr>
                      <w:color w:val="000000"/>
                      <w:sz w:val="18"/>
                      <w:szCs w:val="18"/>
                    </w:rPr>
                    <w:t>2,817,831,909.13</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15</w:t>
                  </w:r>
                </w:p>
              </w:tc>
              <w:tc>
                <w:tcPr>
                  <w:tcW w:w="638"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15</w:t>
                  </w:r>
                </w:p>
              </w:tc>
            </w:tr>
            <w:tr w:rsidR="00315128" w:rsidRPr="000711AA" w:rsidTr="00315128">
              <w:trPr>
                <w:trHeight w:val="510"/>
              </w:trPr>
              <w:tc>
                <w:tcPr>
                  <w:tcW w:w="24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477" w:rsidRPr="00315128" w:rsidRDefault="003B7477" w:rsidP="00315128">
                  <w:pPr>
                    <w:spacing w:after="0"/>
                    <w:rPr>
                      <w:b/>
                      <w:bCs/>
                      <w:sz w:val="18"/>
                      <w:szCs w:val="18"/>
                    </w:rPr>
                  </w:pPr>
                  <w:r w:rsidRPr="00315128">
                    <w:rPr>
                      <w:b/>
                      <w:bCs/>
                      <w:sz w:val="18"/>
                      <w:szCs w:val="18"/>
                    </w:rPr>
                    <w:t>Total</w:t>
                  </w:r>
                </w:p>
              </w:tc>
              <w:tc>
                <w:tcPr>
                  <w:tcW w:w="1491"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xml:space="preserve">          33,933,020,000 </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100</w:t>
                  </w:r>
                </w:p>
              </w:tc>
              <w:tc>
                <w:tcPr>
                  <w:tcW w:w="161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xml:space="preserve">          10,174,385,113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30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xml:space="preserve">       8,817,831,909.13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26.0</w:t>
                  </w:r>
                </w:p>
              </w:tc>
              <w:tc>
                <w:tcPr>
                  <w:tcW w:w="638"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26</w:t>
                  </w:r>
                </w:p>
              </w:tc>
            </w:tr>
            <w:tr w:rsidR="00315128" w:rsidRPr="000711AA" w:rsidTr="00315128">
              <w:trPr>
                <w:trHeight w:val="495"/>
              </w:trPr>
              <w:tc>
                <w:tcPr>
                  <w:tcW w:w="240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B7477" w:rsidRPr="00315128" w:rsidRDefault="003B7477" w:rsidP="00315128">
                  <w:pPr>
                    <w:spacing w:after="0"/>
                    <w:rPr>
                      <w:sz w:val="18"/>
                      <w:szCs w:val="18"/>
                    </w:rPr>
                  </w:pPr>
                  <w:r w:rsidRPr="00315128">
                    <w:rPr>
                      <w:sz w:val="18"/>
                      <w:szCs w:val="18"/>
                    </w:rPr>
                    <w:t>EXPENDITURE BY MKUKUTA CATEGORY (Excludes PE)</w:t>
                  </w:r>
                </w:p>
              </w:tc>
              <w:tc>
                <w:tcPr>
                  <w:tcW w:w="1491"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w:t>
                  </w:r>
                </w:p>
              </w:tc>
              <w:tc>
                <w:tcPr>
                  <w:tcW w:w="161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r>
            <w:tr w:rsidR="00315128" w:rsidRPr="000711AA" w:rsidTr="00315128">
              <w:trPr>
                <w:trHeight w:val="420"/>
              </w:trPr>
              <w:tc>
                <w:tcPr>
                  <w:tcW w:w="24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477" w:rsidRPr="00315128" w:rsidRDefault="003B7477" w:rsidP="00315128">
                  <w:pPr>
                    <w:spacing w:after="0"/>
                    <w:rPr>
                      <w:sz w:val="18"/>
                      <w:szCs w:val="18"/>
                    </w:rPr>
                  </w:pPr>
                  <w:r w:rsidRPr="00315128">
                    <w:rPr>
                      <w:sz w:val="18"/>
                      <w:szCs w:val="18"/>
                    </w:rPr>
                    <w:t>MKUKUTA</w:t>
                  </w:r>
                </w:p>
              </w:tc>
              <w:tc>
                <w:tcPr>
                  <w:tcW w:w="1491"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xml:space="preserve">          30,539,718,000 </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90</w:t>
                  </w:r>
                </w:p>
              </w:tc>
              <w:tc>
                <w:tcPr>
                  <w:tcW w:w="161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xml:space="preserve">            8,139,508,090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24.0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xml:space="preserve">            7,054,265,527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20.8</w:t>
                  </w:r>
                </w:p>
              </w:tc>
              <w:tc>
                <w:tcPr>
                  <w:tcW w:w="638"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23.1</w:t>
                  </w:r>
                </w:p>
              </w:tc>
            </w:tr>
            <w:tr w:rsidR="00315128" w:rsidRPr="000711AA" w:rsidTr="005F3CB2">
              <w:trPr>
                <w:trHeight w:val="395"/>
              </w:trPr>
              <w:tc>
                <w:tcPr>
                  <w:tcW w:w="24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477" w:rsidRPr="00315128" w:rsidRDefault="003B7477" w:rsidP="00315128">
                  <w:pPr>
                    <w:spacing w:after="0"/>
                    <w:rPr>
                      <w:sz w:val="18"/>
                      <w:szCs w:val="18"/>
                    </w:rPr>
                  </w:pPr>
                  <w:r w:rsidRPr="00315128">
                    <w:rPr>
                      <w:sz w:val="18"/>
                      <w:szCs w:val="18"/>
                    </w:rPr>
                    <w:t>NON-MKUKUTA</w:t>
                  </w:r>
                </w:p>
              </w:tc>
              <w:tc>
                <w:tcPr>
                  <w:tcW w:w="1491"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xml:space="preserve">            3,393,302,000 </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10</w:t>
                  </w:r>
                </w:p>
              </w:tc>
              <w:tc>
                <w:tcPr>
                  <w:tcW w:w="161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xml:space="preserve">            2,034,877,023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6.0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xml:space="preserve">            1,763,566,382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5.2</w:t>
                  </w:r>
                </w:p>
              </w:tc>
              <w:tc>
                <w:tcPr>
                  <w:tcW w:w="638"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52.0</w:t>
                  </w:r>
                </w:p>
              </w:tc>
            </w:tr>
            <w:tr w:rsidR="00315128" w:rsidRPr="000711AA" w:rsidTr="00315128">
              <w:trPr>
                <w:trHeight w:val="390"/>
              </w:trPr>
              <w:tc>
                <w:tcPr>
                  <w:tcW w:w="24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477" w:rsidRPr="00315128" w:rsidRDefault="003B7477" w:rsidP="00315128">
                  <w:pPr>
                    <w:spacing w:after="0"/>
                    <w:rPr>
                      <w:b/>
                      <w:bCs/>
                      <w:sz w:val="18"/>
                      <w:szCs w:val="18"/>
                    </w:rPr>
                  </w:pPr>
                  <w:r w:rsidRPr="00315128">
                    <w:rPr>
                      <w:b/>
                      <w:bCs/>
                      <w:sz w:val="18"/>
                      <w:szCs w:val="18"/>
                    </w:rPr>
                    <w:t>Total</w:t>
                  </w:r>
                </w:p>
              </w:tc>
              <w:tc>
                <w:tcPr>
                  <w:tcW w:w="1491"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xml:space="preserve">          33,933,020,000 </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100</w:t>
                  </w:r>
                </w:p>
              </w:tc>
              <w:tc>
                <w:tcPr>
                  <w:tcW w:w="161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xml:space="preserve">          10,174,385,113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30.0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xml:space="preserve">       8,817,831,909.13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26.0</w:t>
                  </w:r>
                </w:p>
              </w:tc>
              <w:tc>
                <w:tcPr>
                  <w:tcW w:w="638"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26.0</w:t>
                  </w:r>
                </w:p>
              </w:tc>
            </w:tr>
            <w:tr w:rsidR="00315128" w:rsidRPr="000711AA" w:rsidTr="00315128">
              <w:trPr>
                <w:trHeight w:val="600"/>
              </w:trPr>
              <w:tc>
                <w:tcPr>
                  <w:tcW w:w="240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B7477" w:rsidRPr="000711AA" w:rsidRDefault="003B7477" w:rsidP="00315128">
                  <w:pPr>
                    <w:spacing w:after="0"/>
                    <w:rPr>
                      <w:sz w:val="20"/>
                      <w:szCs w:val="20"/>
                    </w:rPr>
                  </w:pPr>
                  <w:r w:rsidRPr="000711AA">
                    <w:rPr>
                      <w:sz w:val="20"/>
                      <w:szCs w:val="20"/>
                    </w:rPr>
                    <w:t>EXPENDITURE BY MKUKUTA CLUSTERS (Excludes PE)</w:t>
                  </w:r>
                </w:p>
              </w:tc>
              <w:tc>
                <w:tcPr>
                  <w:tcW w:w="1491" w:type="dxa"/>
                  <w:tcBorders>
                    <w:top w:val="nil"/>
                    <w:left w:val="nil"/>
                    <w:bottom w:val="single" w:sz="4" w:space="0" w:color="auto"/>
                    <w:right w:val="single" w:sz="4" w:space="0" w:color="auto"/>
                  </w:tcBorders>
                  <w:shd w:val="clear" w:color="auto" w:fill="auto"/>
                  <w:noWrap/>
                  <w:vAlign w:val="bottom"/>
                  <w:hideMark/>
                </w:tcPr>
                <w:p w:rsidR="003B7477" w:rsidRPr="000711AA" w:rsidRDefault="003B7477" w:rsidP="00315128">
                  <w:pPr>
                    <w:spacing w:after="0"/>
                    <w:jc w:val="right"/>
                    <w:rPr>
                      <w:sz w:val="20"/>
                      <w:szCs w:val="20"/>
                    </w:rPr>
                  </w:pPr>
                  <w:r w:rsidRPr="000711AA">
                    <w:rPr>
                      <w:sz w:val="20"/>
                      <w:szCs w:val="20"/>
                    </w:rPr>
                    <w:t> </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315128">
                  <w:pPr>
                    <w:spacing w:after="0"/>
                    <w:jc w:val="right"/>
                    <w:rPr>
                      <w:sz w:val="20"/>
                      <w:szCs w:val="20"/>
                    </w:rPr>
                  </w:pPr>
                  <w:r w:rsidRPr="000711AA">
                    <w:rPr>
                      <w:sz w:val="20"/>
                      <w:szCs w:val="20"/>
                    </w:rPr>
                    <w:t> </w:t>
                  </w:r>
                </w:p>
              </w:tc>
              <w:tc>
                <w:tcPr>
                  <w:tcW w:w="1615"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315128">
                  <w:pPr>
                    <w:spacing w:after="0"/>
                    <w:jc w:val="right"/>
                    <w:rPr>
                      <w:sz w:val="20"/>
                      <w:szCs w:val="20"/>
                    </w:rPr>
                  </w:pPr>
                  <w:r w:rsidRPr="000711AA">
                    <w:rPr>
                      <w:sz w:val="20"/>
                      <w:szCs w:val="20"/>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315128">
                  <w:pPr>
                    <w:spacing w:after="0"/>
                    <w:jc w:val="right"/>
                    <w:rPr>
                      <w:sz w:val="20"/>
                      <w:szCs w:val="20"/>
                    </w:rPr>
                  </w:pPr>
                  <w:r w:rsidRPr="000711AA">
                    <w:rPr>
                      <w:sz w:val="20"/>
                      <w:szCs w:val="20"/>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315128">
                  <w:pPr>
                    <w:spacing w:after="0"/>
                    <w:jc w:val="right"/>
                    <w:rPr>
                      <w:sz w:val="20"/>
                      <w:szCs w:val="20"/>
                    </w:rPr>
                  </w:pPr>
                  <w:r w:rsidRPr="000711AA">
                    <w:rPr>
                      <w:sz w:val="20"/>
                      <w:szCs w:val="20"/>
                    </w:rPr>
                    <w:t>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315128">
                  <w:pPr>
                    <w:spacing w:after="0"/>
                    <w:jc w:val="right"/>
                    <w:rPr>
                      <w:sz w:val="20"/>
                      <w:szCs w:val="20"/>
                    </w:rPr>
                  </w:pPr>
                  <w:r w:rsidRPr="000711AA">
                    <w:rPr>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3B7477" w:rsidRPr="000711AA" w:rsidRDefault="003B7477" w:rsidP="00315128">
                  <w:pPr>
                    <w:spacing w:after="0"/>
                    <w:jc w:val="right"/>
                    <w:rPr>
                      <w:sz w:val="20"/>
                      <w:szCs w:val="20"/>
                    </w:rPr>
                  </w:pPr>
                  <w:r w:rsidRPr="000711AA">
                    <w:rPr>
                      <w:sz w:val="20"/>
                      <w:szCs w:val="20"/>
                    </w:rPr>
                    <w:t> </w:t>
                  </w:r>
                </w:p>
              </w:tc>
            </w:tr>
            <w:tr w:rsidR="00315128" w:rsidRPr="000711AA" w:rsidTr="00307E6B">
              <w:trPr>
                <w:trHeight w:val="390"/>
              </w:trPr>
              <w:tc>
                <w:tcPr>
                  <w:tcW w:w="24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477" w:rsidRPr="000711AA" w:rsidRDefault="003B7477" w:rsidP="00315128">
                  <w:pPr>
                    <w:spacing w:after="0"/>
                    <w:rPr>
                      <w:sz w:val="20"/>
                      <w:szCs w:val="20"/>
                    </w:rPr>
                  </w:pPr>
                  <w:r w:rsidRPr="000711AA">
                    <w:rPr>
                      <w:sz w:val="20"/>
                      <w:szCs w:val="20"/>
                    </w:rPr>
                    <w:t>Cluster 1</w:t>
                  </w:r>
                </w:p>
              </w:tc>
              <w:tc>
                <w:tcPr>
                  <w:tcW w:w="1491"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xml:space="preserve">          30,539,718,000 </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161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xml:space="preserve">            8,139,508,090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xml:space="preserve">            7,054,265,527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23.10</w:t>
                  </w:r>
                </w:p>
              </w:tc>
              <w:tc>
                <w:tcPr>
                  <w:tcW w:w="638"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23.1</w:t>
                  </w:r>
                </w:p>
              </w:tc>
            </w:tr>
            <w:tr w:rsidR="00315128" w:rsidRPr="000711AA" w:rsidTr="00307E6B">
              <w:trPr>
                <w:trHeight w:val="375"/>
              </w:trPr>
              <w:tc>
                <w:tcPr>
                  <w:tcW w:w="24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477" w:rsidRPr="00315128" w:rsidRDefault="003B7477" w:rsidP="00315128">
                  <w:pPr>
                    <w:spacing w:after="0"/>
                    <w:rPr>
                      <w:sz w:val="18"/>
                      <w:szCs w:val="18"/>
                    </w:rPr>
                  </w:pPr>
                  <w:r w:rsidRPr="00315128">
                    <w:rPr>
                      <w:sz w:val="18"/>
                      <w:szCs w:val="18"/>
                    </w:rPr>
                    <w:lastRenderedPageBreak/>
                    <w:t>Cluster 2</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521" w:type="dxa"/>
                  <w:gridSpan w:val="2"/>
                  <w:tcBorders>
                    <w:top w:val="single" w:sz="4" w:space="0" w:color="auto"/>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1615" w:type="dxa"/>
                  <w:gridSpan w:val="3"/>
                  <w:tcBorders>
                    <w:top w:val="single" w:sz="4" w:space="0" w:color="auto"/>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885" w:type="dxa"/>
                  <w:gridSpan w:val="3"/>
                  <w:tcBorders>
                    <w:top w:val="single" w:sz="4" w:space="0" w:color="auto"/>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r>
            <w:tr w:rsidR="00315128" w:rsidRPr="000711AA" w:rsidTr="00315128">
              <w:trPr>
                <w:trHeight w:val="390"/>
              </w:trPr>
              <w:tc>
                <w:tcPr>
                  <w:tcW w:w="24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477" w:rsidRPr="00315128" w:rsidRDefault="003B7477" w:rsidP="00315128">
                  <w:pPr>
                    <w:spacing w:after="0"/>
                    <w:rPr>
                      <w:sz w:val="18"/>
                      <w:szCs w:val="18"/>
                    </w:rPr>
                  </w:pPr>
                  <w:r w:rsidRPr="00315128">
                    <w:rPr>
                      <w:sz w:val="18"/>
                      <w:szCs w:val="18"/>
                    </w:rPr>
                    <w:t>Cluster 3</w:t>
                  </w:r>
                </w:p>
              </w:tc>
              <w:tc>
                <w:tcPr>
                  <w:tcW w:w="1491"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161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r>
            <w:tr w:rsidR="00315128" w:rsidRPr="000711AA" w:rsidTr="00315128">
              <w:trPr>
                <w:trHeight w:val="360"/>
              </w:trPr>
              <w:tc>
                <w:tcPr>
                  <w:tcW w:w="24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477" w:rsidRPr="00315128" w:rsidRDefault="003B7477" w:rsidP="00315128">
                  <w:pPr>
                    <w:spacing w:after="0"/>
                    <w:rPr>
                      <w:b/>
                      <w:bCs/>
                      <w:sz w:val="18"/>
                      <w:szCs w:val="18"/>
                    </w:rPr>
                  </w:pPr>
                  <w:r w:rsidRPr="00315128">
                    <w:rPr>
                      <w:b/>
                      <w:bCs/>
                      <w:sz w:val="18"/>
                      <w:szCs w:val="18"/>
                    </w:rPr>
                    <w:t>Total</w:t>
                  </w:r>
                </w:p>
              </w:tc>
              <w:tc>
                <w:tcPr>
                  <w:tcW w:w="1491"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xml:space="preserve">          30,539,718,000 </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c>
                <w:tcPr>
                  <w:tcW w:w="161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xml:space="preserve">            8,139,508,090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xml:space="preserve">                                 -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xml:space="preserve">            7,054,265,527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b/>
                      <w:bCs/>
                      <w:sz w:val="18"/>
                      <w:szCs w:val="18"/>
                    </w:rPr>
                  </w:pPr>
                  <w:r w:rsidRPr="00315128">
                    <w:rPr>
                      <w:b/>
                      <w:bCs/>
                      <w:sz w:val="18"/>
                      <w:szCs w:val="18"/>
                    </w:rPr>
                    <w:t xml:space="preserve">                              23 </w:t>
                  </w:r>
                </w:p>
              </w:tc>
              <w:tc>
                <w:tcPr>
                  <w:tcW w:w="638" w:type="dxa"/>
                  <w:tcBorders>
                    <w:top w:val="nil"/>
                    <w:left w:val="nil"/>
                    <w:bottom w:val="single" w:sz="4" w:space="0" w:color="auto"/>
                    <w:right w:val="single" w:sz="4" w:space="0" w:color="auto"/>
                  </w:tcBorders>
                  <w:shd w:val="clear" w:color="auto" w:fill="auto"/>
                  <w:noWrap/>
                  <w:vAlign w:val="bottom"/>
                  <w:hideMark/>
                </w:tcPr>
                <w:p w:rsidR="003B7477" w:rsidRPr="00315128" w:rsidRDefault="003B7477" w:rsidP="00315128">
                  <w:pPr>
                    <w:spacing w:after="0"/>
                    <w:jc w:val="right"/>
                    <w:rPr>
                      <w:sz w:val="18"/>
                      <w:szCs w:val="18"/>
                    </w:rPr>
                  </w:pPr>
                  <w:r w:rsidRPr="00315128">
                    <w:rPr>
                      <w:sz w:val="18"/>
                      <w:szCs w:val="18"/>
                    </w:rPr>
                    <w:t> </w:t>
                  </w:r>
                </w:p>
              </w:tc>
            </w:tr>
            <w:tr w:rsidR="00315128" w:rsidRPr="000711AA" w:rsidTr="00315128">
              <w:trPr>
                <w:trHeight w:val="255"/>
              </w:trPr>
              <w:tc>
                <w:tcPr>
                  <w:tcW w:w="1011" w:type="dxa"/>
                  <w:tcBorders>
                    <w:top w:val="nil"/>
                    <w:left w:val="nil"/>
                    <w:bottom w:val="nil"/>
                    <w:right w:val="nil"/>
                  </w:tcBorders>
                  <w:shd w:val="clear" w:color="auto" w:fill="auto"/>
                  <w:noWrap/>
                  <w:hideMark/>
                </w:tcPr>
                <w:p w:rsidR="003B7477" w:rsidRPr="000711AA" w:rsidRDefault="003B7477" w:rsidP="00FF6319">
                  <w:pPr>
                    <w:spacing w:after="0"/>
                    <w:rPr>
                      <w:b/>
                      <w:bCs/>
                      <w:sz w:val="20"/>
                      <w:szCs w:val="20"/>
                    </w:rPr>
                  </w:pPr>
                  <w:r w:rsidRPr="000711AA">
                    <w:rPr>
                      <w:b/>
                      <w:bCs/>
                      <w:sz w:val="20"/>
                      <w:szCs w:val="20"/>
                    </w:rPr>
                    <w:t>Notes</w:t>
                  </w:r>
                </w:p>
              </w:tc>
              <w:tc>
                <w:tcPr>
                  <w:tcW w:w="1397" w:type="dxa"/>
                  <w:gridSpan w:val="2"/>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c>
                <w:tcPr>
                  <w:tcW w:w="1491" w:type="dxa"/>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c>
                <w:tcPr>
                  <w:tcW w:w="521" w:type="dxa"/>
                  <w:gridSpan w:val="2"/>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c>
                <w:tcPr>
                  <w:tcW w:w="1615" w:type="dxa"/>
                  <w:gridSpan w:val="3"/>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c>
                <w:tcPr>
                  <w:tcW w:w="1049" w:type="dxa"/>
                  <w:gridSpan w:val="2"/>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c>
                <w:tcPr>
                  <w:tcW w:w="1540" w:type="dxa"/>
                  <w:gridSpan w:val="3"/>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c>
                <w:tcPr>
                  <w:tcW w:w="885" w:type="dxa"/>
                  <w:gridSpan w:val="3"/>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c>
                <w:tcPr>
                  <w:tcW w:w="638" w:type="dxa"/>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r>
            <w:tr w:rsidR="00315128" w:rsidRPr="000711AA" w:rsidTr="00315128">
              <w:trPr>
                <w:trHeight w:val="255"/>
              </w:trPr>
              <w:tc>
                <w:tcPr>
                  <w:tcW w:w="6035" w:type="dxa"/>
                  <w:gridSpan w:val="9"/>
                  <w:tcBorders>
                    <w:top w:val="nil"/>
                    <w:left w:val="nil"/>
                    <w:bottom w:val="nil"/>
                    <w:right w:val="nil"/>
                  </w:tcBorders>
                  <w:shd w:val="clear" w:color="auto" w:fill="auto"/>
                  <w:noWrap/>
                  <w:hideMark/>
                </w:tcPr>
                <w:p w:rsidR="003B7477" w:rsidRPr="000711AA" w:rsidRDefault="003B7477" w:rsidP="00FF6319">
                  <w:pPr>
                    <w:spacing w:after="0"/>
                    <w:rPr>
                      <w:sz w:val="20"/>
                      <w:szCs w:val="20"/>
                    </w:rPr>
                  </w:pPr>
                  <w:r w:rsidRPr="000711AA">
                    <w:rPr>
                      <w:sz w:val="20"/>
                      <w:szCs w:val="20"/>
                    </w:rPr>
                    <w:t>This report should be printed from the Integrated Financial Management System (IFMS)</w:t>
                  </w:r>
                </w:p>
              </w:tc>
              <w:tc>
                <w:tcPr>
                  <w:tcW w:w="1049" w:type="dxa"/>
                  <w:gridSpan w:val="2"/>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c>
                <w:tcPr>
                  <w:tcW w:w="1540" w:type="dxa"/>
                  <w:gridSpan w:val="3"/>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c>
                <w:tcPr>
                  <w:tcW w:w="885" w:type="dxa"/>
                  <w:gridSpan w:val="3"/>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c>
                <w:tcPr>
                  <w:tcW w:w="638" w:type="dxa"/>
                  <w:tcBorders>
                    <w:top w:val="nil"/>
                    <w:left w:val="nil"/>
                    <w:bottom w:val="nil"/>
                    <w:right w:val="nil"/>
                  </w:tcBorders>
                  <w:shd w:val="clear" w:color="auto" w:fill="auto"/>
                  <w:noWrap/>
                  <w:hideMark/>
                </w:tcPr>
                <w:p w:rsidR="003B7477" w:rsidRPr="000711AA" w:rsidRDefault="003B7477" w:rsidP="00FF6319">
                  <w:pPr>
                    <w:spacing w:after="0"/>
                    <w:rPr>
                      <w:sz w:val="20"/>
                      <w:szCs w:val="20"/>
                    </w:rPr>
                  </w:pPr>
                </w:p>
              </w:tc>
            </w:tr>
            <w:tr w:rsidR="00315128" w:rsidRPr="000711AA" w:rsidTr="00315128">
              <w:trPr>
                <w:gridAfter w:val="3"/>
                <w:wAfter w:w="1261" w:type="dxa"/>
                <w:trHeight w:val="255"/>
              </w:trPr>
              <w:tc>
                <w:tcPr>
                  <w:tcW w:w="5305" w:type="dxa"/>
                  <w:gridSpan w:val="7"/>
                  <w:tcBorders>
                    <w:top w:val="nil"/>
                    <w:left w:val="nil"/>
                    <w:bottom w:val="nil"/>
                    <w:right w:val="nil"/>
                  </w:tcBorders>
                  <w:shd w:val="clear" w:color="auto" w:fill="auto"/>
                  <w:noWrap/>
                  <w:vAlign w:val="bottom"/>
                  <w:hideMark/>
                </w:tcPr>
                <w:p w:rsidR="003B7477" w:rsidRPr="000711AA" w:rsidRDefault="003B7477" w:rsidP="00FF6319">
                  <w:pPr>
                    <w:spacing w:after="0"/>
                    <w:rPr>
                      <w:b/>
                      <w:bCs/>
                      <w:sz w:val="20"/>
                      <w:szCs w:val="20"/>
                    </w:rPr>
                  </w:pPr>
                </w:p>
                <w:p w:rsidR="003B7477" w:rsidRPr="000711AA" w:rsidRDefault="003B7477" w:rsidP="00FF6319">
                  <w:pPr>
                    <w:spacing w:after="0"/>
                    <w:rPr>
                      <w:b/>
                      <w:bCs/>
                      <w:sz w:val="20"/>
                      <w:szCs w:val="20"/>
                    </w:rPr>
                  </w:pPr>
                  <w:r w:rsidRPr="000711AA">
                    <w:rPr>
                      <w:b/>
                      <w:bCs/>
                      <w:sz w:val="20"/>
                      <w:szCs w:val="20"/>
                    </w:rPr>
                    <w:t>VOTE CODE AND NAME:   05 - NATIONAL IRRIGATION COMMISSION</w:t>
                  </w:r>
                </w:p>
              </w:tc>
              <w:tc>
                <w:tcPr>
                  <w:tcW w:w="1013" w:type="dxa"/>
                  <w:gridSpan w:val="3"/>
                  <w:tcBorders>
                    <w:top w:val="nil"/>
                    <w:left w:val="nil"/>
                    <w:bottom w:val="nil"/>
                    <w:right w:val="nil"/>
                  </w:tcBorders>
                  <w:shd w:val="clear" w:color="auto" w:fill="auto"/>
                  <w:noWrap/>
                  <w:vAlign w:val="bottom"/>
                  <w:hideMark/>
                </w:tcPr>
                <w:p w:rsidR="003B7477" w:rsidRPr="000711AA" w:rsidRDefault="003B7477" w:rsidP="00FF6319">
                  <w:pPr>
                    <w:spacing w:after="0"/>
                    <w:rPr>
                      <w:b/>
                      <w:bCs/>
                      <w:sz w:val="20"/>
                      <w:szCs w:val="20"/>
                    </w:rPr>
                  </w:pPr>
                </w:p>
              </w:tc>
              <w:tc>
                <w:tcPr>
                  <w:tcW w:w="1621" w:type="dxa"/>
                  <w:gridSpan w:val="2"/>
                  <w:tcBorders>
                    <w:top w:val="nil"/>
                    <w:left w:val="nil"/>
                    <w:bottom w:val="nil"/>
                    <w:right w:val="nil"/>
                  </w:tcBorders>
                  <w:shd w:val="clear" w:color="auto" w:fill="auto"/>
                  <w:noWrap/>
                  <w:vAlign w:val="bottom"/>
                  <w:hideMark/>
                </w:tcPr>
                <w:p w:rsidR="003B7477" w:rsidRPr="000711AA" w:rsidRDefault="003B7477" w:rsidP="00FF6319">
                  <w:pPr>
                    <w:spacing w:after="0"/>
                    <w:rPr>
                      <w:b/>
                      <w:bCs/>
                      <w:sz w:val="20"/>
                      <w:szCs w:val="20"/>
                    </w:rPr>
                  </w:pPr>
                </w:p>
              </w:tc>
              <w:tc>
                <w:tcPr>
                  <w:tcW w:w="947" w:type="dxa"/>
                  <w:gridSpan w:val="3"/>
                  <w:tcBorders>
                    <w:top w:val="nil"/>
                    <w:left w:val="nil"/>
                    <w:bottom w:val="nil"/>
                    <w:right w:val="nil"/>
                  </w:tcBorders>
                  <w:shd w:val="clear" w:color="auto" w:fill="auto"/>
                  <w:noWrap/>
                  <w:vAlign w:val="bottom"/>
                  <w:hideMark/>
                </w:tcPr>
                <w:p w:rsidR="003B7477" w:rsidRPr="000711AA" w:rsidRDefault="003B7477" w:rsidP="00FF6319">
                  <w:pPr>
                    <w:spacing w:after="0"/>
                    <w:rPr>
                      <w:b/>
                      <w:bCs/>
                      <w:sz w:val="20"/>
                      <w:szCs w:val="20"/>
                    </w:rPr>
                  </w:pPr>
                </w:p>
              </w:tc>
            </w:tr>
            <w:tr w:rsidR="00315128" w:rsidRPr="000711AA" w:rsidTr="00315128">
              <w:trPr>
                <w:gridAfter w:val="3"/>
                <w:wAfter w:w="1261" w:type="dxa"/>
                <w:trHeight w:val="255"/>
              </w:trPr>
              <w:tc>
                <w:tcPr>
                  <w:tcW w:w="6318" w:type="dxa"/>
                  <w:gridSpan w:val="10"/>
                  <w:tcBorders>
                    <w:top w:val="nil"/>
                    <w:left w:val="nil"/>
                    <w:bottom w:val="nil"/>
                    <w:right w:val="nil"/>
                  </w:tcBorders>
                  <w:shd w:val="clear" w:color="auto" w:fill="auto"/>
                  <w:noWrap/>
                  <w:vAlign w:val="bottom"/>
                  <w:hideMark/>
                </w:tcPr>
                <w:p w:rsidR="003B7477" w:rsidRPr="000711AA" w:rsidRDefault="003B7477" w:rsidP="00FF6319">
                  <w:pPr>
                    <w:spacing w:after="0"/>
                    <w:rPr>
                      <w:b/>
                      <w:bCs/>
                      <w:sz w:val="20"/>
                      <w:szCs w:val="20"/>
                    </w:rPr>
                  </w:pPr>
                  <w:r w:rsidRPr="000711AA">
                    <w:rPr>
                      <w:b/>
                      <w:bCs/>
                      <w:sz w:val="20"/>
                      <w:szCs w:val="20"/>
                    </w:rPr>
                    <w:t>Period : CUMULATIVE results for the quarter ending  30th, June,2015  in the Financial Year…2014/2015</w:t>
                  </w:r>
                </w:p>
              </w:tc>
              <w:tc>
                <w:tcPr>
                  <w:tcW w:w="1621" w:type="dxa"/>
                  <w:gridSpan w:val="2"/>
                  <w:tcBorders>
                    <w:top w:val="nil"/>
                    <w:left w:val="nil"/>
                    <w:bottom w:val="nil"/>
                    <w:right w:val="nil"/>
                  </w:tcBorders>
                  <w:shd w:val="clear" w:color="auto" w:fill="auto"/>
                  <w:noWrap/>
                  <w:vAlign w:val="bottom"/>
                  <w:hideMark/>
                </w:tcPr>
                <w:p w:rsidR="003B7477" w:rsidRPr="000711AA" w:rsidRDefault="003B7477" w:rsidP="00FF6319">
                  <w:pPr>
                    <w:spacing w:after="0"/>
                    <w:rPr>
                      <w:b/>
                      <w:bCs/>
                      <w:sz w:val="20"/>
                      <w:szCs w:val="20"/>
                    </w:rPr>
                  </w:pPr>
                </w:p>
              </w:tc>
              <w:tc>
                <w:tcPr>
                  <w:tcW w:w="947" w:type="dxa"/>
                  <w:gridSpan w:val="3"/>
                  <w:tcBorders>
                    <w:top w:val="nil"/>
                    <w:left w:val="nil"/>
                    <w:bottom w:val="nil"/>
                    <w:right w:val="nil"/>
                  </w:tcBorders>
                  <w:shd w:val="clear" w:color="auto" w:fill="auto"/>
                  <w:noWrap/>
                  <w:vAlign w:val="bottom"/>
                  <w:hideMark/>
                </w:tcPr>
                <w:p w:rsidR="003B7477" w:rsidRPr="000711AA" w:rsidRDefault="003B7477" w:rsidP="00FF6319">
                  <w:pPr>
                    <w:spacing w:after="0"/>
                    <w:rPr>
                      <w:b/>
                      <w:bCs/>
                      <w:sz w:val="20"/>
                      <w:szCs w:val="20"/>
                    </w:rPr>
                  </w:pPr>
                </w:p>
              </w:tc>
            </w:tr>
            <w:tr w:rsidR="00315128" w:rsidRPr="000711AA" w:rsidTr="00315128">
              <w:trPr>
                <w:gridAfter w:val="3"/>
                <w:wAfter w:w="1261" w:type="dxa"/>
                <w:trHeight w:val="255"/>
              </w:trPr>
              <w:tc>
                <w:tcPr>
                  <w:tcW w:w="2136" w:type="dxa"/>
                  <w:gridSpan w:val="2"/>
                  <w:vMerge w:val="restart"/>
                  <w:tcBorders>
                    <w:top w:val="single" w:sz="4" w:space="0" w:color="auto"/>
                    <w:left w:val="single" w:sz="4" w:space="0" w:color="auto"/>
                    <w:bottom w:val="single" w:sz="4" w:space="0" w:color="000000"/>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ITEM/COMPOSITION</w:t>
                  </w:r>
                </w:p>
              </w:tc>
              <w:tc>
                <w:tcPr>
                  <w:tcW w:w="1763" w:type="dxa"/>
                  <w:gridSpan w:val="2"/>
                  <w:tcBorders>
                    <w:top w:val="single" w:sz="4" w:space="0" w:color="auto"/>
                    <w:left w:val="nil"/>
                    <w:bottom w:val="nil"/>
                    <w:right w:val="nil"/>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 </w:t>
                  </w:r>
                </w:p>
              </w:tc>
              <w:tc>
                <w:tcPr>
                  <w:tcW w:w="2419" w:type="dxa"/>
                  <w:gridSpan w:val="6"/>
                  <w:tcBorders>
                    <w:top w:val="single" w:sz="4" w:space="0" w:color="auto"/>
                    <w:left w:val="single" w:sz="4" w:space="0" w:color="auto"/>
                    <w:bottom w:val="single" w:sz="4" w:space="0" w:color="auto"/>
                    <w:right w:val="single" w:sz="4" w:space="0" w:color="000000"/>
                  </w:tcBorders>
                  <w:shd w:val="clear" w:color="auto" w:fill="CCFFCC"/>
                  <w:noWrap/>
                  <w:vAlign w:val="bottom"/>
                  <w:hideMark/>
                </w:tcPr>
                <w:p w:rsidR="003B7477" w:rsidRPr="000711AA" w:rsidRDefault="003B7477" w:rsidP="00FF6319">
                  <w:pPr>
                    <w:spacing w:after="0"/>
                    <w:jc w:val="center"/>
                    <w:rPr>
                      <w:b/>
                      <w:bCs/>
                      <w:sz w:val="20"/>
                      <w:szCs w:val="20"/>
                    </w:rPr>
                  </w:pPr>
                  <w:r w:rsidRPr="000711AA">
                    <w:rPr>
                      <w:b/>
                      <w:bCs/>
                      <w:sz w:val="20"/>
                      <w:szCs w:val="20"/>
                    </w:rPr>
                    <w:t>BUDGET</w:t>
                  </w:r>
                </w:p>
              </w:tc>
              <w:tc>
                <w:tcPr>
                  <w:tcW w:w="2568" w:type="dxa"/>
                  <w:gridSpan w:val="5"/>
                  <w:tcBorders>
                    <w:top w:val="single" w:sz="4" w:space="0" w:color="auto"/>
                    <w:left w:val="nil"/>
                    <w:bottom w:val="single" w:sz="4" w:space="0" w:color="auto"/>
                    <w:right w:val="single" w:sz="4" w:space="0" w:color="000000"/>
                  </w:tcBorders>
                  <w:shd w:val="clear" w:color="auto" w:fill="CCFFCC"/>
                  <w:noWrap/>
                  <w:vAlign w:val="bottom"/>
                  <w:hideMark/>
                </w:tcPr>
                <w:p w:rsidR="003B7477" w:rsidRPr="000711AA" w:rsidRDefault="003B7477" w:rsidP="00FF6319">
                  <w:pPr>
                    <w:spacing w:after="0"/>
                    <w:jc w:val="center"/>
                    <w:rPr>
                      <w:b/>
                      <w:bCs/>
                      <w:sz w:val="20"/>
                      <w:szCs w:val="20"/>
                    </w:rPr>
                  </w:pPr>
                  <w:r w:rsidRPr="000711AA">
                    <w:rPr>
                      <w:b/>
                      <w:bCs/>
                      <w:sz w:val="20"/>
                      <w:szCs w:val="20"/>
                    </w:rPr>
                    <w:t>RELEASED</w:t>
                  </w:r>
                </w:p>
              </w:tc>
            </w:tr>
            <w:tr w:rsidR="00315128" w:rsidRPr="000711AA" w:rsidTr="00315128">
              <w:trPr>
                <w:gridAfter w:val="3"/>
                <w:wAfter w:w="1261" w:type="dxa"/>
                <w:trHeight w:val="675"/>
              </w:trPr>
              <w:tc>
                <w:tcPr>
                  <w:tcW w:w="2136" w:type="dxa"/>
                  <w:gridSpan w:val="2"/>
                  <w:vMerge/>
                  <w:tcBorders>
                    <w:top w:val="single" w:sz="4" w:space="0" w:color="auto"/>
                    <w:left w:val="single" w:sz="4" w:space="0" w:color="auto"/>
                    <w:bottom w:val="single" w:sz="4" w:space="0" w:color="000000"/>
                    <w:right w:val="single" w:sz="4" w:space="0" w:color="auto"/>
                  </w:tcBorders>
                  <w:shd w:val="clear" w:color="auto" w:fill="CCFFCC"/>
                  <w:vAlign w:val="center"/>
                  <w:hideMark/>
                </w:tcPr>
                <w:p w:rsidR="003B7477" w:rsidRPr="000711AA" w:rsidRDefault="003B7477" w:rsidP="00FF6319">
                  <w:pPr>
                    <w:spacing w:after="0"/>
                    <w:rPr>
                      <w:b/>
                      <w:bCs/>
                      <w:sz w:val="20"/>
                      <w:szCs w:val="20"/>
                    </w:rPr>
                  </w:pPr>
                </w:p>
              </w:tc>
              <w:tc>
                <w:tcPr>
                  <w:tcW w:w="1763" w:type="dxa"/>
                  <w:gridSpan w:val="2"/>
                  <w:tcBorders>
                    <w:top w:val="nil"/>
                    <w:left w:val="nil"/>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 </w:t>
                  </w:r>
                </w:p>
              </w:tc>
              <w:tc>
                <w:tcPr>
                  <w:tcW w:w="1406" w:type="dxa"/>
                  <w:gridSpan w:val="3"/>
                  <w:tcBorders>
                    <w:top w:val="nil"/>
                    <w:left w:val="nil"/>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Amount in Tsh (Millions)</w:t>
                  </w:r>
                </w:p>
              </w:tc>
              <w:tc>
                <w:tcPr>
                  <w:tcW w:w="1013" w:type="dxa"/>
                  <w:gridSpan w:val="3"/>
                  <w:tcBorders>
                    <w:top w:val="nil"/>
                    <w:left w:val="nil"/>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 of Total</w:t>
                  </w:r>
                </w:p>
              </w:tc>
              <w:tc>
                <w:tcPr>
                  <w:tcW w:w="1621" w:type="dxa"/>
                  <w:gridSpan w:val="2"/>
                  <w:tcBorders>
                    <w:top w:val="nil"/>
                    <w:left w:val="nil"/>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Amount in Tsh (Millions)</w:t>
                  </w:r>
                </w:p>
              </w:tc>
              <w:tc>
                <w:tcPr>
                  <w:tcW w:w="947" w:type="dxa"/>
                  <w:gridSpan w:val="3"/>
                  <w:tcBorders>
                    <w:top w:val="nil"/>
                    <w:left w:val="nil"/>
                    <w:bottom w:val="single" w:sz="4" w:space="0" w:color="auto"/>
                    <w:right w:val="single" w:sz="4" w:space="0" w:color="auto"/>
                  </w:tcBorders>
                  <w:shd w:val="clear" w:color="auto" w:fill="CCFFCC"/>
                  <w:hideMark/>
                </w:tcPr>
                <w:p w:rsidR="003B7477" w:rsidRPr="000711AA" w:rsidRDefault="003B7477" w:rsidP="00FF6319">
                  <w:pPr>
                    <w:spacing w:after="0"/>
                    <w:jc w:val="center"/>
                    <w:rPr>
                      <w:b/>
                      <w:bCs/>
                      <w:sz w:val="20"/>
                      <w:szCs w:val="20"/>
                    </w:rPr>
                  </w:pPr>
                  <w:r w:rsidRPr="000711AA">
                    <w:rPr>
                      <w:b/>
                      <w:bCs/>
                      <w:sz w:val="20"/>
                      <w:szCs w:val="20"/>
                    </w:rPr>
                    <w:t>Amount Released as % of Budget Amount (4/2)</w:t>
                  </w:r>
                </w:p>
              </w:tc>
            </w:tr>
            <w:tr w:rsidR="00315128" w:rsidRPr="000711AA" w:rsidTr="00315128">
              <w:trPr>
                <w:gridAfter w:val="3"/>
                <w:wAfter w:w="1261" w:type="dxa"/>
                <w:trHeight w:val="255"/>
              </w:trPr>
              <w:tc>
                <w:tcPr>
                  <w:tcW w:w="2136" w:type="dxa"/>
                  <w:gridSpan w:val="2"/>
                  <w:tcBorders>
                    <w:top w:val="nil"/>
                    <w:left w:val="single" w:sz="4" w:space="0" w:color="auto"/>
                    <w:bottom w:val="single" w:sz="4" w:space="0" w:color="auto"/>
                    <w:right w:val="nil"/>
                  </w:tcBorders>
                  <w:shd w:val="clear" w:color="auto" w:fill="CCFFCC"/>
                  <w:noWrap/>
                  <w:vAlign w:val="bottom"/>
                  <w:hideMark/>
                </w:tcPr>
                <w:p w:rsidR="003B7477" w:rsidRPr="000711AA" w:rsidRDefault="003B7477" w:rsidP="00FF6319">
                  <w:pPr>
                    <w:spacing w:after="0"/>
                    <w:jc w:val="center"/>
                    <w:rPr>
                      <w:b/>
                      <w:bCs/>
                      <w:sz w:val="20"/>
                      <w:szCs w:val="20"/>
                    </w:rPr>
                  </w:pPr>
                  <w:r w:rsidRPr="000711AA">
                    <w:rPr>
                      <w:b/>
                      <w:bCs/>
                      <w:sz w:val="20"/>
                      <w:szCs w:val="20"/>
                    </w:rPr>
                    <w:t>1</w:t>
                  </w:r>
                </w:p>
              </w:tc>
              <w:tc>
                <w:tcPr>
                  <w:tcW w:w="1763" w:type="dxa"/>
                  <w:gridSpan w:val="2"/>
                  <w:tcBorders>
                    <w:top w:val="nil"/>
                    <w:left w:val="single" w:sz="4" w:space="0" w:color="auto"/>
                    <w:bottom w:val="single" w:sz="4" w:space="0" w:color="auto"/>
                    <w:right w:val="nil"/>
                  </w:tcBorders>
                  <w:shd w:val="clear" w:color="auto" w:fill="CCFFCC"/>
                  <w:noWrap/>
                  <w:vAlign w:val="bottom"/>
                  <w:hideMark/>
                </w:tcPr>
                <w:p w:rsidR="003B7477" w:rsidRPr="000711AA" w:rsidRDefault="003B7477" w:rsidP="00FF6319">
                  <w:pPr>
                    <w:spacing w:after="0"/>
                    <w:jc w:val="center"/>
                    <w:rPr>
                      <w:b/>
                      <w:bCs/>
                      <w:sz w:val="20"/>
                      <w:szCs w:val="20"/>
                    </w:rPr>
                  </w:pPr>
                  <w:r w:rsidRPr="000711AA">
                    <w:rPr>
                      <w:b/>
                      <w:bCs/>
                      <w:sz w:val="20"/>
                      <w:szCs w:val="20"/>
                    </w:rPr>
                    <w:t> </w:t>
                  </w:r>
                </w:p>
              </w:tc>
              <w:tc>
                <w:tcPr>
                  <w:tcW w:w="1406" w:type="dxa"/>
                  <w:gridSpan w:val="3"/>
                  <w:tcBorders>
                    <w:top w:val="nil"/>
                    <w:left w:val="single" w:sz="4" w:space="0" w:color="auto"/>
                    <w:bottom w:val="single" w:sz="4" w:space="0" w:color="auto"/>
                    <w:right w:val="single" w:sz="4" w:space="0" w:color="auto"/>
                  </w:tcBorders>
                  <w:shd w:val="clear" w:color="auto" w:fill="CCFFCC"/>
                  <w:noWrap/>
                  <w:vAlign w:val="bottom"/>
                  <w:hideMark/>
                </w:tcPr>
                <w:p w:rsidR="003B7477" w:rsidRPr="000711AA" w:rsidRDefault="003B7477" w:rsidP="00FF6319">
                  <w:pPr>
                    <w:spacing w:after="0"/>
                    <w:jc w:val="center"/>
                    <w:rPr>
                      <w:b/>
                      <w:bCs/>
                      <w:sz w:val="20"/>
                      <w:szCs w:val="20"/>
                    </w:rPr>
                  </w:pPr>
                  <w:r w:rsidRPr="000711AA">
                    <w:rPr>
                      <w:b/>
                      <w:bCs/>
                      <w:sz w:val="20"/>
                      <w:szCs w:val="20"/>
                    </w:rPr>
                    <w:t>2</w:t>
                  </w:r>
                </w:p>
              </w:tc>
              <w:tc>
                <w:tcPr>
                  <w:tcW w:w="1013" w:type="dxa"/>
                  <w:gridSpan w:val="3"/>
                  <w:tcBorders>
                    <w:top w:val="nil"/>
                    <w:left w:val="nil"/>
                    <w:bottom w:val="single" w:sz="4" w:space="0" w:color="auto"/>
                    <w:right w:val="single" w:sz="4" w:space="0" w:color="auto"/>
                  </w:tcBorders>
                  <w:shd w:val="clear" w:color="auto" w:fill="CCFFCC"/>
                  <w:noWrap/>
                  <w:vAlign w:val="bottom"/>
                  <w:hideMark/>
                </w:tcPr>
                <w:p w:rsidR="003B7477" w:rsidRPr="000711AA" w:rsidRDefault="003B7477" w:rsidP="00FF6319">
                  <w:pPr>
                    <w:spacing w:after="0"/>
                    <w:jc w:val="center"/>
                    <w:rPr>
                      <w:b/>
                      <w:bCs/>
                      <w:sz w:val="20"/>
                      <w:szCs w:val="20"/>
                    </w:rPr>
                  </w:pPr>
                  <w:r w:rsidRPr="000711AA">
                    <w:rPr>
                      <w:b/>
                      <w:bCs/>
                      <w:sz w:val="20"/>
                      <w:szCs w:val="20"/>
                    </w:rPr>
                    <w:t>3</w:t>
                  </w:r>
                </w:p>
              </w:tc>
              <w:tc>
                <w:tcPr>
                  <w:tcW w:w="1621" w:type="dxa"/>
                  <w:gridSpan w:val="2"/>
                  <w:tcBorders>
                    <w:top w:val="nil"/>
                    <w:left w:val="nil"/>
                    <w:bottom w:val="single" w:sz="4" w:space="0" w:color="auto"/>
                    <w:right w:val="single" w:sz="4" w:space="0" w:color="auto"/>
                  </w:tcBorders>
                  <w:shd w:val="clear" w:color="auto" w:fill="CCFFCC"/>
                  <w:noWrap/>
                  <w:vAlign w:val="bottom"/>
                  <w:hideMark/>
                </w:tcPr>
                <w:p w:rsidR="003B7477" w:rsidRPr="000711AA" w:rsidRDefault="003B7477" w:rsidP="00FF6319">
                  <w:pPr>
                    <w:spacing w:after="0"/>
                    <w:jc w:val="center"/>
                    <w:rPr>
                      <w:b/>
                      <w:bCs/>
                      <w:sz w:val="20"/>
                      <w:szCs w:val="20"/>
                    </w:rPr>
                  </w:pPr>
                  <w:r w:rsidRPr="000711AA">
                    <w:rPr>
                      <w:b/>
                      <w:bCs/>
                      <w:sz w:val="20"/>
                      <w:szCs w:val="20"/>
                    </w:rPr>
                    <w:t>4</w:t>
                  </w:r>
                </w:p>
              </w:tc>
              <w:tc>
                <w:tcPr>
                  <w:tcW w:w="947" w:type="dxa"/>
                  <w:gridSpan w:val="3"/>
                  <w:tcBorders>
                    <w:top w:val="nil"/>
                    <w:left w:val="nil"/>
                    <w:bottom w:val="single" w:sz="4" w:space="0" w:color="auto"/>
                    <w:right w:val="single" w:sz="4" w:space="0" w:color="auto"/>
                  </w:tcBorders>
                  <w:shd w:val="clear" w:color="auto" w:fill="CCFFCC"/>
                  <w:noWrap/>
                  <w:vAlign w:val="bottom"/>
                  <w:hideMark/>
                </w:tcPr>
                <w:p w:rsidR="003B7477" w:rsidRPr="000711AA" w:rsidRDefault="003B7477" w:rsidP="00FF6319">
                  <w:pPr>
                    <w:spacing w:after="0"/>
                    <w:jc w:val="center"/>
                    <w:rPr>
                      <w:b/>
                      <w:bCs/>
                      <w:sz w:val="20"/>
                      <w:szCs w:val="20"/>
                    </w:rPr>
                  </w:pPr>
                  <w:r w:rsidRPr="000711AA">
                    <w:rPr>
                      <w:b/>
                      <w:bCs/>
                      <w:sz w:val="20"/>
                      <w:szCs w:val="20"/>
                    </w:rPr>
                    <w:t>5</w:t>
                  </w:r>
                </w:p>
              </w:tc>
            </w:tr>
            <w:tr w:rsidR="00315128" w:rsidRPr="000711AA" w:rsidTr="00315128">
              <w:trPr>
                <w:gridAfter w:val="3"/>
                <w:wAfter w:w="1261" w:type="dxa"/>
                <w:trHeight w:val="585"/>
              </w:trPr>
              <w:tc>
                <w:tcPr>
                  <w:tcW w:w="2136" w:type="dxa"/>
                  <w:gridSpan w:val="2"/>
                  <w:tcBorders>
                    <w:top w:val="nil"/>
                    <w:left w:val="single" w:sz="4" w:space="0" w:color="auto"/>
                    <w:bottom w:val="single" w:sz="4" w:space="0" w:color="auto"/>
                    <w:right w:val="single" w:sz="4" w:space="0" w:color="auto"/>
                  </w:tcBorders>
                  <w:shd w:val="clear" w:color="auto" w:fill="auto"/>
                  <w:hideMark/>
                </w:tcPr>
                <w:p w:rsidR="003B7477" w:rsidRPr="000711AA" w:rsidRDefault="003B7477" w:rsidP="00FF6319">
                  <w:pPr>
                    <w:spacing w:after="0"/>
                    <w:jc w:val="center"/>
                    <w:rPr>
                      <w:b/>
                      <w:bCs/>
                      <w:sz w:val="20"/>
                      <w:szCs w:val="20"/>
                    </w:rPr>
                  </w:pPr>
                  <w:r w:rsidRPr="000711AA">
                    <w:rPr>
                      <w:b/>
                      <w:bCs/>
                      <w:sz w:val="20"/>
                      <w:szCs w:val="20"/>
                    </w:rPr>
                    <w:t xml:space="preserve">EXPENDITURE BY SUB-VOTE BY PROJECT </w:t>
                  </w:r>
                  <w:r w:rsidRPr="000711AA">
                    <w:rPr>
                      <w:sz w:val="20"/>
                      <w:szCs w:val="20"/>
                    </w:rPr>
                    <w:t>(Development funds only)</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jc w:val="center"/>
                    <w:rPr>
                      <w:b/>
                      <w:bCs/>
                      <w:sz w:val="20"/>
                      <w:szCs w:val="20"/>
                    </w:rPr>
                  </w:pPr>
                  <w:r w:rsidRPr="000711AA">
                    <w:rPr>
                      <w:b/>
                      <w:bCs/>
                      <w:sz w:val="20"/>
                      <w:szCs w:val="20"/>
                    </w:rPr>
                    <w:t> </w:t>
                  </w:r>
                </w:p>
              </w:tc>
              <w:tc>
                <w:tcPr>
                  <w:tcW w:w="1406"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013"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r>
            <w:tr w:rsidR="00315128" w:rsidRPr="000711AA" w:rsidTr="00315128">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4486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1002 ASDP</w:t>
                  </w:r>
                </w:p>
              </w:tc>
              <w:tc>
                <w:tcPr>
                  <w:tcW w:w="1406"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0"/>
                      <w:szCs w:val="20"/>
                    </w:rPr>
                  </w:pPr>
                  <w:r w:rsidRPr="000711AA">
                    <w:rPr>
                      <w:color w:val="000000"/>
                      <w:sz w:val="20"/>
                      <w:szCs w:val="20"/>
                    </w:rPr>
                    <w:t>100,990,000</w:t>
                  </w:r>
                </w:p>
              </w:tc>
              <w:tc>
                <w:tcPr>
                  <w:tcW w:w="1013"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0.30</w:t>
                  </w:r>
                </w:p>
              </w:tc>
              <w:tc>
                <w:tcPr>
                  <w:tcW w:w="1621" w:type="dxa"/>
                  <w:gridSpan w:val="2"/>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50,000,000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49.51</w:t>
                  </w:r>
                </w:p>
              </w:tc>
            </w:tr>
            <w:tr w:rsidR="00315128" w:rsidRPr="000711AA" w:rsidTr="005F3CB2">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4496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1002 ERPP</w:t>
                  </w:r>
                </w:p>
              </w:tc>
              <w:tc>
                <w:tcPr>
                  <w:tcW w:w="1406"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292,871,010</w:t>
                  </w:r>
                </w:p>
              </w:tc>
              <w:tc>
                <w:tcPr>
                  <w:tcW w:w="1013"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0.86</w:t>
                  </w:r>
                </w:p>
              </w:tc>
              <w:tc>
                <w:tcPr>
                  <w:tcW w:w="1621" w:type="dxa"/>
                  <w:gridSpan w:val="2"/>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0.00</w:t>
                  </w:r>
                </w:p>
              </w:tc>
            </w:tr>
            <w:tr w:rsidR="00315128" w:rsidRPr="000711AA" w:rsidTr="005F3CB2">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4486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1004 ASDP</w:t>
                  </w:r>
                </w:p>
              </w:tc>
              <w:tc>
                <w:tcPr>
                  <w:tcW w:w="1406" w:type="dxa"/>
                  <w:gridSpan w:val="3"/>
                  <w:tcBorders>
                    <w:top w:val="single" w:sz="4" w:space="0" w:color="auto"/>
                    <w:left w:val="nil"/>
                    <w:bottom w:val="single" w:sz="4" w:space="0" w:color="auto"/>
                    <w:right w:val="nil"/>
                  </w:tcBorders>
                  <w:shd w:val="clear" w:color="auto" w:fill="auto"/>
                  <w:noWrap/>
                  <w:hideMark/>
                </w:tcPr>
                <w:p w:rsidR="003B7477" w:rsidRPr="000711AA" w:rsidRDefault="003B7477" w:rsidP="00FF6319">
                  <w:pPr>
                    <w:spacing w:after="0"/>
                    <w:jc w:val="right"/>
                    <w:rPr>
                      <w:color w:val="000000"/>
                      <w:sz w:val="20"/>
                      <w:szCs w:val="20"/>
                    </w:rPr>
                  </w:pPr>
                  <w:r w:rsidRPr="000711AA">
                    <w:rPr>
                      <w:color w:val="000000"/>
                      <w:sz w:val="20"/>
                      <w:szCs w:val="20"/>
                    </w:rPr>
                    <w:t xml:space="preserve">74,410,000 </w:t>
                  </w:r>
                </w:p>
              </w:tc>
              <w:tc>
                <w:tcPr>
                  <w:tcW w:w="1013" w:type="dxa"/>
                  <w:gridSpan w:val="3"/>
                  <w:tcBorders>
                    <w:top w:val="nil"/>
                    <w:left w:val="single" w:sz="4" w:space="0" w:color="auto"/>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0.22</w:t>
                  </w:r>
                </w:p>
              </w:tc>
              <w:tc>
                <w:tcPr>
                  <w:tcW w:w="1621" w:type="dxa"/>
                  <w:gridSpan w:val="2"/>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0.00</w:t>
                  </w:r>
                </w:p>
              </w:tc>
            </w:tr>
            <w:tr w:rsidR="00315128" w:rsidRPr="000711AA" w:rsidTr="005F3CB2">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4486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1007 ASDP</w:t>
                  </w:r>
                </w:p>
              </w:tc>
              <w:tc>
                <w:tcPr>
                  <w:tcW w:w="1406" w:type="dxa"/>
                  <w:gridSpan w:val="3"/>
                  <w:tcBorders>
                    <w:top w:val="single" w:sz="4" w:space="0" w:color="auto"/>
                    <w:left w:val="nil"/>
                    <w:bottom w:val="single" w:sz="4" w:space="0" w:color="auto"/>
                    <w:right w:val="nil"/>
                  </w:tcBorders>
                  <w:shd w:val="clear" w:color="auto" w:fill="auto"/>
                  <w:noWrap/>
                  <w:hideMark/>
                </w:tcPr>
                <w:p w:rsidR="003B7477" w:rsidRPr="000711AA" w:rsidRDefault="003B7477" w:rsidP="00FF6319">
                  <w:pPr>
                    <w:spacing w:after="0"/>
                    <w:jc w:val="right"/>
                    <w:rPr>
                      <w:color w:val="000000"/>
                      <w:sz w:val="20"/>
                      <w:szCs w:val="20"/>
                    </w:rPr>
                  </w:pPr>
                  <w:r w:rsidRPr="000711AA">
                    <w:rPr>
                      <w:color w:val="000000"/>
                      <w:sz w:val="20"/>
                      <w:szCs w:val="20"/>
                    </w:rPr>
                    <w:t xml:space="preserve">130,000,000 </w:t>
                  </w:r>
                </w:p>
              </w:tc>
              <w:tc>
                <w:tcPr>
                  <w:tcW w:w="1013" w:type="dxa"/>
                  <w:gridSpan w:val="3"/>
                  <w:tcBorders>
                    <w:top w:val="nil"/>
                    <w:left w:val="single" w:sz="4" w:space="0" w:color="auto"/>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0.38</w:t>
                  </w:r>
                </w:p>
              </w:tc>
              <w:tc>
                <w:tcPr>
                  <w:tcW w:w="1621" w:type="dxa"/>
                  <w:gridSpan w:val="2"/>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0.00</w:t>
                  </w:r>
                </w:p>
              </w:tc>
            </w:tr>
            <w:tr w:rsidR="00315128" w:rsidRPr="000711AA" w:rsidTr="005F3CB2">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4486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1008 ASDP</w:t>
                  </w:r>
                </w:p>
              </w:tc>
              <w:tc>
                <w:tcPr>
                  <w:tcW w:w="1406" w:type="dxa"/>
                  <w:gridSpan w:val="3"/>
                  <w:tcBorders>
                    <w:top w:val="single" w:sz="4" w:space="0" w:color="auto"/>
                    <w:left w:val="nil"/>
                    <w:bottom w:val="single" w:sz="4" w:space="0" w:color="auto"/>
                    <w:right w:val="nil"/>
                  </w:tcBorders>
                  <w:shd w:val="clear" w:color="auto" w:fill="auto"/>
                  <w:noWrap/>
                  <w:hideMark/>
                </w:tcPr>
                <w:p w:rsidR="003B7477" w:rsidRPr="000711AA" w:rsidRDefault="003B7477" w:rsidP="00FF6319">
                  <w:pPr>
                    <w:spacing w:after="0"/>
                    <w:jc w:val="right"/>
                    <w:rPr>
                      <w:color w:val="000000"/>
                      <w:sz w:val="20"/>
                      <w:szCs w:val="20"/>
                    </w:rPr>
                  </w:pPr>
                  <w:r w:rsidRPr="000711AA">
                    <w:rPr>
                      <w:color w:val="000000"/>
                      <w:sz w:val="20"/>
                      <w:szCs w:val="20"/>
                    </w:rPr>
                    <w:t xml:space="preserve">307,400,000 </w:t>
                  </w:r>
                </w:p>
              </w:tc>
              <w:tc>
                <w:tcPr>
                  <w:tcW w:w="1013" w:type="dxa"/>
                  <w:gridSpan w:val="3"/>
                  <w:tcBorders>
                    <w:top w:val="nil"/>
                    <w:left w:val="single" w:sz="4" w:space="0" w:color="auto"/>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0.91</w:t>
                  </w:r>
                </w:p>
              </w:tc>
              <w:tc>
                <w:tcPr>
                  <w:tcW w:w="1621" w:type="dxa"/>
                  <w:gridSpan w:val="2"/>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0.00</w:t>
                  </w:r>
                </w:p>
              </w:tc>
            </w:tr>
            <w:tr w:rsidR="00315128" w:rsidRPr="000711AA" w:rsidTr="005F3CB2">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4486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2001 ASDP</w:t>
                  </w:r>
                </w:p>
              </w:tc>
              <w:tc>
                <w:tcPr>
                  <w:tcW w:w="1406" w:type="dxa"/>
                  <w:gridSpan w:val="3"/>
                  <w:tcBorders>
                    <w:top w:val="single" w:sz="4" w:space="0" w:color="auto"/>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2,522,800,000</w:t>
                  </w:r>
                </w:p>
              </w:tc>
              <w:tc>
                <w:tcPr>
                  <w:tcW w:w="1013"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7.43</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color w:val="000000"/>
                      <w:sz w:val="22"/>
                      <w:szCs w:val="22"/>
                    </w:rPr>
                  </w:pPr>
                  <w:r w:rsidRPr="000711AA">
                    <w:rPr>
                      <w:color w:val="000000"/>
                      <w:sz w:val="22"/>
                      <w:szCs w:val="22"/>
                    </w:rPr>
                    <w:t xml:space="preserve">                250,000,000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9.91</w:t>
                  </w:r>
                </w:p>
              </w:tc>
            </w:tr>
            <w:tr w:rsidR="00315128" w:rsidRPr="000711AA" w:rsidTr="00315128">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lastRenderedPageBreak/>
                    <w:t>4486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2001 PHRD</w:t>
                  </w:r>
                </w:p>
              </w:tc>
              <w:tc>
                <w:tcPr>
                  <w:tcW w:w="1406"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2,059,389,474</w:t>
                  </w:r>
                </w:p>
              </w:tc>
              <w:tc>
                <w:tcPr>
                  <w:tcW w:w="1013"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6.07</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color w:val="000000"/>
                      <w:sz w:val="22"/>
                      <w:szCs w:val="22"/>
                    </w:rPr>
                  </w:pPr>
                  <w:r w:rsidRPr="000711AA">
                    <w:rPr>
                      <w:color w:val="000000"/>
                      <w:sz w:val="22"/>
                      <w:szCs w:val="22"/>
                    </w:rPr>
                    <w:t xml:space="preserve">                                    -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0.00</w:t>
                  </w:r>
                </w:p>
              </w:tc>
            </w:tr>
            <w:tr w:rsidR="00315128" w:rsidRPr="000711AA" w:rsidTr="00315128">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4486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2001 SSIDP</w:t>
                  </w:r>
                </w:p>
              </w:tc>
              <w:tc>
                <w:tcPr>
                  <w:tcW w:w="1406"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4,114,468,676</w:t>
                  </w:r>
                </w:p>
              </w:tc>
              <w:tc>
                <w:tcPr>
                  <w:tcW w:w="1013"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12.13</w:t>
                  </w:r>
                </w:p>
              </w:tc>
              <w:tc>
                <w:tcPr>
                  <w:tcW w:w="1621" w:type="dxa"/>
                  <w:gridSpan w:val="2"/>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2,548,320,000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61.94</w:t>
                  </w:r>
                </w:p>
              </w:tc>
            </w:tr>
            <w:tr w:rsidR="00315128" w:rsidRPr="000711AA" w:rsidTr="00315128">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4496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2001 ERPP</w:t>
                  </w:r>
                </w:p>
              </w:tc>
              <w:tc>
                <w:tcPr>
                  <w:tcW w:w="1406"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424,555,000</w:t>
                  </w:r>
                </w:p>
              </w:tc>
              <w:tc>
                <w:tcPr>
                  <w:tcW w:w="1013"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1.25</w:t>
                  </w:r>
                </w:p>
              </w:tc>
              <w:tc>
                <w:tcPr>
                  <w:tcW w:w="1621" w:type="dxa"/>
                  <w:gridSpan w:val="2"/>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0.00</w:t>
                  </w:r>
                </w:p>
              </w:tc>
            </w:tr>
            <w:tr w:rsidR="00315128" w:rsidRPr="000711AA" w:rsidTr="00315128">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4486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2002 ASDP</w:t>
                  </w:r>
                </w:p>
              </w:tc>
              <w:tc>
                <w:tcPr>
                  <w:tcW w:w="1406"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10,586,910,000</w:t>
                  </w:r>
                </w:p>
              </w:tc>
              <w:tc>
                <w:tcPr>
                  <w:tcW w:w="1013"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31.20</w:t>
                  </w:r>
                </w:p>
              </w:tc>
              <w:tc>
                <w:tcPr>
                  <w:tcW w:w="1621" w:type="dxa"/>
                  <w:gridSpan w:val="2"/>
                  <w:tcBorders>
                    <w:top w:val="nil"/>
                    <w:left w:val="nil"/>
                    <w:bottom w:val="single" w:sz="4" w:space="0" w:color="auto"/>
                    <w:right w:val="single" w:sz="4" w:space="0" w:color="auto"/>
                  </w:tcBorders>
                  <w:shd w:val="clear" w:color="auto" w:fill="auto"/>
                  <w:noWrap/>
                  <w:hideMark/>
                </w:tcPr>
                <w:p w:rsidR="003B7477" w:rsidRPr="000711AA" w:rsidRDefault="003B7477" w:rsidP="00FF6319">
                  <w:pPr>
                    <w:spacing w:after="0"/>
                    <w:jc w:val="right"/>
                    <w:rPr>
                      <w:color w:val="000000"/>
                      <w:sz w:val="20"/>
                      <w:szCs w:val="20"/>
                    </w:rPr>
                  </w:pPr>
                  <w:r w:rsidRPr="000711AA">
                    <w:rPr>
                      <w:color w:val="000000"/>
                      <w:sz w:val="20"/>
                      <w:szCs w:val="20"/>
                    </w:rPr>
                    <w:t>5,500,000,000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51.95</w:t>
                  </w:r>
                </w:p>
              </w:tc>
            </w:tr>
            <w:tr w:rsidR="00315128" w:rsidRPr="000711AA" w:rsidTr="00315128">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4486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2002 PHRD</w:t>
                  </w:r>
                </w:p>
              </w:tc>
              <w:tc>
                <w:tcPr>
                  <w:tcW w:w="1406"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3,175,900,000</w:t>
                  </w:r>
                </w:p>
              </w:tc>
              <w:tc>
                <w:tcPr>
                  <w:tcW w:w="1013"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9.36</w:t>
                  </w:r>
                </w:p>
              </w:tc>
              <w:tc>
                <w:tcPr>
                  <w:tcW w:w="1621" w:type="dxa"/>
                  <w:gridSpan w:val="2"/>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719,669,112.50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22.66</w:t>
                  </w:r>
                </w:p>
              </w:tc>
            </w:tr>
            <w:tr w:rsidR="00315128" w:rsidRPr="000711AA" w:rsidTr="00315128">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4496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2002 ERPP</w:t>
                  </w:r>
                </w:p>
              </w:tc>
              <w:tc>
                <w:tcPr>
                  <w:tcW w:w="1406"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7,260,871,840</w:t>
                  </w:r>
                </w:p>
              </w:tc>
              <w:tc>
                <w:tcPr>
                  <w:tcW w:w="1013"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21.40</w:t>
                  </w:r>
                </w:p>
              </w:tc>
              <w:tc>
                <w:tcPr>
                  <w:tcW w:w="1621" w:type="dxa"/>
                  <w:gridSpan w:val="2"/>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0.00</w:t>
                  </w:r>
                </w:p>
              </w:tc>
            </w:tr>
            <w:tr w:rsidR="00315128" w:rsidRPr="000711AA" w:rsidTr="00315128">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4486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2004 ASDP</w:t>
                  </w:r>
                </w:p>
              </w:tc>
              <w:tc>
                <w:tcPr>
                  <w:tcW w:w="1406"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1,277,490,000</w:t>
                  </w:r>
                </w:p>
              </w:tc>
              <w:tc>
                <w:tcPr>
                  <w:tcW w:w="1013"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3.76</w:t>
                  </w:r>
                </w:p>
              </w:tc>
              <w:tc>
                <w:tcPr>
                  <w:tcW w:w="1621" w:type="dxa"/>
                  <w:gridSpan w:val="2"/>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200,000,000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15.66</w:t>
                  </w:r>
                </w:p>
              </w:tc>
            </w:tr>
            <w:tr w:rsidR="00315128" w:rsidRPr="000711AA" w:rsidTr="00315128">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4486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2004 PHRD</w:t>
                  </w:r>
                </w:p>
              </w:tc>
              <w:tc>
                <w:tcPr>
                  <w:tcW w:w="1406"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906,396,000</w:t>
                  </w:r>
                </w:p>
              </w:tc>
              <w:tc>
                <w:tcPr>
                  <w:tcW w:w="1013"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2.67</w:t>
                  </w:r>
                </w:p>
              </w:tc>
              <w:tc>
                <w:tcPr>
                  <w:tcW w:w="1621" w:type="dxa"/>
                  <w:gridSpan w:val="2"/>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906,396,000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100.00</w:t>
                  </w:r>
                </w:p>
              </w:tc>
            </w:tr>
            <w:tr w:rsidR="00315128" w:rsidRPr="000711AA" w:rsidTr="00315128">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auto"/>
                  <w:noWrap/>
                  <w:hideMark/>
                </w:tcPr>
                <w:p w:rsidR="003B7477" w:rsidRPr="000711AA" w:rsidRDefault="003B7477" w:rsidP="00FF6319">
                  <w:pPr>
                    <w:spacing w:after="0"/>
                    <w:rPr>
                      <w:color w:val="000000"/>
                      <w:sz w:val="20"/>
                      <w:szCs w:val="20"/>
                    </w:rPr>
                  </w:pPr>
                  <w:r w:rsidRPr="000711AA">
                    <w:rPr>
                      <w:color w:val="000000"/>
                      <w:sz w:val="20"/>
                      <w:szCs w:val="20"/>
                    </w:rPr>
                    <w:t>4496</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color w:val="000000"/>
                      <w:sz w:val="20"/>
                      <w:szCs w:val="20"/>
                    </w:rPr>
                  </w:pPr>
                  <w:r w:rsidRPr="000711AA">
                    <w:rPr>
                      <w:color w:val="000000"/>
                      <w:sz w:val="20"/>
                      <w:szCs w:val="20"/>
                    </w:rPr>
                    <w:t>2004 ERPP</w:t>
                  </w:r>
                </w:p>
              </w:tc>
              <w:tc>
                <w:tcPr>
                  <w:tcW w:w="1406"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698,568,000</w:t>
                  </w:r>
                </w:p>
              </w:tc>
              <w:tc>
                <w:tcPr>
                  <w:tcW w:w="1013" w:type="dxa"/>
                  <w:gridSpan w:val="3"/>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2.06</w:t>
                  </w:r>
                </w:p>
              </w:tc>
              <w:tc>
                <w:tcPr>
                  <w:tcW w:w="1621" w:type="dxa"/>
                  <w:gridSpan w:val="2"/>
                  <w:tcBorders>
                    <w:top w:val="nil"/>
                    <w:left w:val="nil"/>
                    <w:bottom w:val="single" w:sz="4" w:space="0" w:color="auto"/>
                    <w:right w:val="single" w:sz="4" w:space="0" w:color="auto"/>
                  </w:tcBorders>
                  <w:shd w:val="clear" w:color="000000" w:fill="FFFFFF"/>
                  <w:noWrap/>
                  <w:hideMark/>
                </w:tcPr>
                <w:p w:rsidR="003B7477" w:rsidRPr="000711AA" w:rsidRDefault="003B7477" w:rsidP="00FF6319">
                  <w:pPr>
                    <w:spacing w:after="0"/>
                    <w:jc w:val="right"/>
                    <w:rPr>
                      <w:color w:val="000000"/>
                      <w:sz w:val="20"/>
                      <w:szCs w:val="20"/>
                    </w:rPr>
                  </w:pPr>
                  <w:r w:rsidRPr="000711AA">
                    <w:rPr>
                      <w:color w:val="000000"/>
                      <w:sz w:val="20"/>
                      <w:szCs w:val="20"/>
                    </w:rPr>
                    <w:t>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0.00</w:t>
                  </w:r>
                </w:p>
              </w:tc>
            </w:tr>
            <w:tr w:rsidR="00315128" w:rsidRPr="000711AA" w:rsidTr="00315128">
              <w:trPr>
                <w:gridAfter w:val="3"/>
                <w:wAfter w:w="1261" w:type="dxa"/>
                <w:trHeight w:val="300"/>
              </w:trPr>
              <w:tc>
                <w:tcPr>
                  <w:tcW w:w="2136" w:type="dxa"/>
                  <w:gridSpan w:val="2"/>
                  <w:tcBorders>
                    <w:top w:val="nil"/>
                    <w:left w:val="single" w:sz="4" w:space="0" w:color="auto"/>
                    <w:bottom w:val="single" w:sz="4" w:space="0" w:color="auto"/>
                    <w:right w:val="single" w:sz="4" w:space="0" w:color="auto"/>
                  </w:tcBorders>
                  <w:shd w:val="clear" w:color="auto" w:fill="CCFFCC"/>
                  <w:noWrap/>
                  <w:hideMark/>
                </w:tcPr>
                <w:p w:rsidR="003B7477" w:rsidRPr="000711AA" w:rsidRDefault="003B7477" w:rsidP="00FF6319">
                  <w:pPr>
                    <w:spacing w:after="0"/>
                    <w:rPr>
                      <w:b/>
                      <w:bCs/>
                      <w:color w:val="000000"/>
                      <w:sz w:val="20"/>
                      <w:szCs w:val="20"/>
                    </w:rPr>
                  </w:pPr>
                  <w:r w:rsidRPr="000711AA">
                    <w:rPr>
                      <w:b/>
                      <w:bCs/>
                      <w:color w:val="000000"/>
                      <w:sz w:val="20"/>
                      <w:szCs w:val="20"/>
                    </w:rPr>
                    <w:t>TOTAL</w:t>
                  </w:r>
                </w:p>
              </w:tc>
              <w:tc>
                <w:tcPr>
                  <w:tcW w:w="1763" w:type="dxa"/>
                  <w:gridSpan w:val="2"/>
                  <w:tcBorders>
                    <w:top w:val="nil"/>
                    <w:left w:val="nil"/>
                    <w:bottom w:val="single" w:sz="4" w:space="0" w:color="auto"/>
                    <w:right w:val="single" w:sz="4" w:space="0" w:color="auto"/>
                  </w:tcBorders>
                  <w:shd w:val="clear" w:color="auto" w:fill="CCFFCC"/>
                  <w:noWrap/>
                  <w:hideMark/>
                </w:tcPr>
                <w:p w:rsidR="003B7477" w:rsidRPr="000711AA" w:rsidRDefault="003B7477" w:rsidP="00FF6319">
                  <w:pPr>
                    <w:spacing w:after="0"/>
                    <w:rPr>
                      <w:b/>
                      <w:bCs/>
                      <w:color w:val="000000"/>
                      <w:sz w:val="20"/>
                      <w:szCs w:val="20"/>
                    </w:rPr>
                  </w:pPr>
                  <w:r w:rsidRPr="000711AA">
                    <w:rPr>
                      <w:b/>
                      <w:bCs/>
                      <w:color w:val="000000"/>
                      <w:sz w:val="20"/>
                      <w:szCs w:val="20"/>
                    </w:rPr>
                    <w:t> </w:t>
                  </w:r>
                </w:p>
              </w:tc>
              <w:tc>
                <w:tcPr>
                  <w:tcW w:w="1406" w:type="dxa"/>
                  <w:gridSpan w:val="3"/>
                  <w:tcBorders>
                    <w:top w:val="nil"/>
                    <w:left w:val="nil"/>
                    <w:bottom w:val="single" w:sz="4" w:space="0" w:color="auto"/>
                    <w:right w:val="single" w:sz="4" w:space="0" w:color="auto"/>
                  </w:tcBorders>
                  <w:shd w:val="clear" w:color="auto" w:fill="CCFFCC"/>
                  <w:noWrap/>
                  <w:hideMark/>
                </w:tcPr>
                <w:p w:rsidR="003B7477" w:rsidRPr="000711AA" w:rsidRDefault="003B7477" w:rsidP="00FF6319">
                  <w:pPr>
                    <w:spacing w:after="0"/>
                    <w:jc w:val="right"/>
                    <w:rPr>
                      <w:color w:val="000000"/>
                      <w:sz w:val="20"/>
                      <w:szCs w:val="20"/>
                    </w:rPr>
                  </w:pPr>
                  <w:r w:rsidRPr="000711AA">
                    <w:rPr>
                      <w:color w:val="000000"/>
                      <w:sz w:val="20"/>
                      <w:szCs w:val="20"/>
                    </w:rPr>
                    <w:t>33,933,020,000</w:t>
                  </w:r>
                </w:p>
              </w:tc>
              <w:tc>
                <w:tcPr>
                  <w:tcW w:w="1013" w:type="dxa"/>
                  <w:gridSpan w:val="3"/>
                  <w:tcBorders>
                    <w:top w:val="nil"/>
                    <w:left w:val="nil"/>
                    <w:bottom w:val="single" w:sz="4" w:space="0" w:color="auto"/>
                    <w:right w:val="single" w:sz="4" w:space="0" w:color="auto"/>
                  </w:tcBorders>
                  <w:shd w:val="clear" w:color="auto" w:fill="CCFFCC"/>
                  <w:noWrap/>
                  <w:hideMark/>
                </w:tcPr>
                <w:p w:rsidR="003B7477" w:rsidRPr="000711AA" w:rsidRDefault="003B7477" w:rsidP="00FF6319">
                  <w:pPr>
                    <w:spacing w:after="0"/>
                    <w:jc w:val="right"/>
                    <w:rPr>
                      <w:color w:val="000000"/>
                      <w:sz w:val="20"/>
                      <w:szCs w:val="20"/>
                    </w:rPr>
                  </w:pPr>
                  <w:r w:rsidRPr="000711AA">
                    <w:rPr>
                      <w:color w:val="000000"/>
                      <w:sz w:val="20"/>
                      <w:szCs w:val="20"/>
                    </w:rPr>
                    <w:t>100</w:t>
                  </w:r>
                </w:p>
              </w:tc>
              <w:tc>
                <w:tcPr>
                  <w:tcW w:w="1621" w:type="dxa"/>
                  <w:gridSpan w:val="2"/>
                  <w:tcBorders>
                    <w:top w:val="nil"/>
                    <w:left w:val="nil"/>
                    <w:bottom w:val="single" w:sz="4" w:space="0" w:color="auto"/>
                    <w:right w:val="single" w:sz="4" w:space="0" w:color="auto"/>
                  </w:tcBorders>
                  <w:shd w:val="clear" w:color="auto" w:fill="CCFFCC"/>
                  <w:noWrap/>
                  <w:hideMark/>
                </w:tcPr>
                <w:p w:rsidR="003B7477" w:rsidRPr="000711AA" w:rsidRDefault="003B7477" w:rsidP="00FF6319">
                  <w:pPr>
                    <w:spacing w:after="0"/>
                    <w:jc w:val="right"/>
                    <w:rPr>
                      <w:color w:val="000000"/>
                      <w:sz w:val="20"/>
                      <w:szCs w:val="20"/>
                    </w:rPr>
                  </w:pPr>
                  <w:r w:rsidRPr="000711AA">
                    <w:rPr>
                      <w:color w:val="000000"/>
                      <w:sz w:val="20"/>
                      <w:szCs w:val="20"/>
                    </w:rPr>
                    <w:t>10,174,385,112.50</w:t>
                  </w:r>
                </w:p>
              </w:tc>
              <w:tc>
                <w:tcPr>
                  <w:tcW w:w="947" w:type="dxa"/>
                  <w:gridSpan w:val="3"/>
                  <w:tcBorders>
                    <w:top w:val="nil"/>
                    <w:left w:val="nil"/>
                    <w:bottom w:val="single" w:sz="4" w:space="0" w:color="auto"/>
                    <w:right w:val="single" w:sz="4" w:space="0" w:color="auto"/>
                  </w:tcBorders>
                  <w:shd w:val="clear" w:color="auto" w:fill="CCFFCC"/>
                  <w:noWrap/>
                  <w:vAlign w:val="bottom"/>
                  <w:hideMark/>
                </w:tcPr>
                <w:p w:rsidR="003B7477" w:rsidRPr="000711AA" w:rsidRDefault="003B7477" w:rsidP="00FF6319">
                  <w:pPr>
                    <w:spacing w:after="0"/>
                    <w:jc w:val="right"/>
                    <w:rPr>
                      <w:color w:val="000000"/>
                      <w:sz w:val="22"/>
                      <w:szCs w:val="22"/>
                    </w:rPr>
                  </w:pPr>
                  <w:r w:rsidRPr="000711AA">
                    <w:rPr>
                      <w:color w:val="000000"/>
                      <w:sz w:val="22"/>
                      <w:szCs w:val="22"/>
                    </w:rPr>
                    <w:t>29.98</w:t>
                  </w:r>
                </w:p>
              </w:tc>
            </w:tr>
            <w:tr w:rsidR="00315128" w:rsidRPr="000711AA" w:rsidTr="00315128">
              <w:trPr>
                <w:gridAfter w:val="3"/>
                <w:wAfter w:w="1261" w:type="dxa"/>
                <w:trHeight w:val="510"/>
              </w:trPr>
              <w:tc>
                <w:tcPr>
                  <w:tcW w:w="2136" w:type="dxa"/>
                  <w:gridSpan w:val="2"/>
                  <w:tcBorders>
                    <w:top w:val="nil"/>
                    <w:left w:val="single" w:sz="4" w:space="0" w:color="auto"/>
                    <w:bottom w:val="single" w:sz="4" w:space="0" w:color="auto"/>
                    <w:right w:val="single" w:sz="4" w:space="0" w:color="auto"/>
                  </w:tcBorders>
                  <w:shd w:val="clear" w:color="auto" w:fill="auto"/>
                  <w:hideMark/>
                </w:tcPr>
                <w:p w:rsidR="003B7477" w:rsidRPr="000711AA" w:rsidRDefault="003B7477" w:rsidP="00FF6319">
                  <w:pPr>
                    <w:spacing w:after="0"/>
                    <w:rPr>
                      <w:sz w:val="20"/>
                      <w:szCs w:val="20"/>
                    </w:rPr>
                  </w:pPr>
                  <w:r w:rsidRPr="000711AA">
                    <w:rPr>
                      <w:sz w:val="20"/>
                      <w:szCs w:val="20"/>
                    </w:rPr>
                    <w:t>REVENUES (NON - TAX) COLLECTION</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sz w:val="20"/>
                      <w:szCs w:val="20"/>
                    </w:rPr>
                  </w:pPr>
                  <w:r w:rsidRPr="000711AA">
                    <w:rPr>
                      <w:sz w:val="20"/>
                      <w:szCs w:val="20"/>
                    </w:rPr>
                    <w:t> </w:t>
                  </w:r>
                </w:p>
              </w:tc>
              <w:tc>
                <w:tcPr>
                  <w:tcW w:w="1406"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013"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r>
            <w:tr w:rsidR="00315128" w:rsidRPr="000711AA" w:rsidTr="00315128">
              <w:trPr>
                <w:gridAfter w:val="3"/>
                <w:wAfter w:w="1261" w:type="dxa"/>
                <w:trHeight w:val="255"/>
              </w:trPr>
              <w:tc>
                <w:tcPr>
                  <w:tcW w:w="2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Revenue Collected</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406"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013"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 </w:t>
                  </w:r>
                </w:p>
              </w:tc>
            </w:tr>
            <w:tr w:rsidR="00315128" w:rsidRPr="000711AA" w:rsidTr="00315128">
              <w:trPr>
                <w:gridAfter w:val="3"/>
                <w:wAfter w:w="1261" w:type="dxa"/>
                <w:trHeight w:val="255"/>
              </w:trPr>
              <w:tc>
                <w:tcPr>
                  <w:tcW w:w="2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Revenue Retained</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406"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013"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N/A</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N/A</w:t>
                  </w:r>
                </w:p>
              </w:tc>
            </w:tr>
            <w:tr w:rsidR="00315128" w:rsidRPr="000711AA" w:rsidTr="00315128">
              <w:trPr>
                <w:gridAfter w:val="3"/>
                <w:wAfter w:w="1261" w:type="dxa"/>
                <w:trHeight w:val="555"/>
              </w:trPr>
              <w:tc>
                <w:tcPr>
                  <w:tcW w:w="2136" w:type="dxa"/>
                  <w:gridSpan w:val="2"/>
                  <w:tcBorders>
                    <w:top w:val="nil"/>
                    <w:left w:val="single" w:sz="4" w:space="0" w:color="auto"/>
                    <w:bottom w:val="single" w:sz="4" w:space="0" w:color="auto"/>
                    <w:right w:val="single" w:sz="4" w:space="0" w:color="auto"/>
                  </w:tcBorders>
                  <w:shd w:val="clear" w:color="auto" w:fill="auto"/>
                  <w:hideMark/>
                </w:tcPr>
                <w:p w:rsidR="003B7477" w:rsidRPr="000711AA" w:rsidRDefault="003B7477" w:rsidP="00FF6319">
                  <w:pPr>
                    <w:spacing w:after="0"/>
                    <w:rPr>
                      <w:sz w:val="20"/>
                      <w:szCs w:val="20"/>
                    </w:rPr>
                  </w:pPr>
                  <w:r w:rsidRPr="000711AA">
                    <w:rPr>
                      <w:sz w:val="20"/>
                      <w:szCs w:val="20"/>
                    </w:rPr>
                    <w:t>SOURCE OF FUNDING (LGAs AND Agencies ONLY)</w:t>
                  </w:r>
                </w:p>
              </w:tc>
              <w:tc>
                <w:tcPr>
                  <w:tcW w:w="1763" w:type="dxa"/>
                  <w:gridSpan w:val="2"/>
                  <w:tcBorders>
                    <w:top w:val="nil"/>
                    <w:left w:val="nil"/>
                    <w:bottom w:val="single" w:sz="4" w:space="0" w:color="auto"/>
                    <w:right w:val="single" w:sz="4" w:space="0" w:color="auto"/>
                  </w:tcBorders>
                  <w:shd w:val="clear" w:color="auto" w:fill="auto"/>
                  <w:hideMark/>
                </w:tcPr>
                <w:p w:rsidR="003B7477" w:rsidRPr="000711AA" w:rsidRDefault="003B7477" w:rsidP="00FF6319">
                  <w:pPr>
                    <w:spacing w:after="0"/>
                    <w:rPr>
                      <w:sz w:val="20"/>
                      <w:szCs w:val="20"/>
                    </w:rPr>
                  </w:pPr>
                  <w:r w:rsidRPr="000711AA">
                    <w:rPr>
                      <w:sz w:val="20"/>
                      <w:szCs w:val="20"/>
                    </w:rPr>
                    <w:t> </w:t>
                  </w:r>
                </w:p>
              </w:tc>
              <w:tc>
                <w:tcPr>
                  <w:tcW w:w="1406"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013"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 </w:t>
                  </w:r>
                </w:p>
              </w:tc>
            </w:tr>
            <w:tr w:rsidR="00315128" w:rsidRPr="000711AA" w:rsidTr="00315128">
              <w:trPr>
                <w:gridAfter w:val="3"/>
                <w:wAfter w:w="1261" w:type="dxa"/>
                <w:trHeight w:val="255"/>
              </w:trPr>
              <w:tc>
                <w:tcPr>
                  <w:tcW w:w="2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Subvention</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406"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013"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N/A</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N/A</w:t>
                  </w:r>
                </w:p>
              </w:tc>
            </w:tr>
            <w:tr w:rsidR="00315128" w:rsidRPr="000711AA" w:rsidTr="00315128">
              <w:trPr>
                <w:gridAfter w:val="3"/>
                <w:wAfter w:w="1261" w:type="dxa"/>
                <w:trHeight w:val="255"/>
              </w:trPr>
              <w:tc>
                <w:tcPr>
                  <w:tcW w:w="2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Own Sources</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406"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013"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N/A</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N/A</w:t>
                  </w:r>
                </w:p>
              </w:tc>
            </w:tr>
            <w:tr w:rsidR="00315128" w:rsidRPr="000711AA" w:rsidTr="00315128">
              <w:trPr>
                <w:gridAfter w:val="3"/>
                <w:wAfter w:w="1261" w:type="dxa"/>
                <w:trHeight w:val="255"/>
              </w:trPr>
              <w:tc>
                <w:tcPr>
                  <w:tcW w:w="2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477" w:rsidRPr="000711AA" w:rsidRDefault="003B7477" w:rsidP="00FF6319">
                  <w:pPr>
                    <w:spacing w:after="0"/>
                    <w:jc w:val="center"/>
                    <w:rPr>
                      <w:b/>
                      <w:bCs/>
                      <w:sz w:val="20"/>
                      <w:szCs w:val="20"/>
                    </w:rPr>
                  </w:pPr>
                  <w:r w:rsidRPr="000711AA">
                    <w:rPr>
                      <w:b/>
                      <w:bCs/>
                      <w:sz w:val="20"/>
                      <w:szCs w:val="20"/>
                    </w:rPr>
                    <w:t>Total</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center"/>
                    <w:rPr>
                      <w:b/>
                      <w:bCs/>
                      <w:sz w:val="20"/>
                      <w:szCs w:val="20"/>
                    </w:rPr>
                  </w:pPr>
                  <w:r w:rsidRPr="000711AA">
                    <w:rPr>
                      <w:b/>
                      <w:bCs/>
                      <w:sz w:val="20"/>
                      <w:szCs w:val="20"/>
                    </w:rPr>
                    <w:t> </w:t>
                  </w:r>
                </w:p>
              </w:tc>
              <w:tc>
                <w:tcPr>
                  <w:tcW w:w="1406"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013"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N/A</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3B7477" w:rsidRPr="000711AA" w:rsidRDefault="003B7477" w:rsidP="00FF6319">
                  <w:pPr>
                    <w:spacing w:after="0"/>
                    <w:jc w:val="right"/>
                    <w:rPr>
                      <w:sz w:val="20"/>
                      <w:szCs w:val="20"/>
                    </w:rPr>
                  </w:pPr>
                  <w:r w:rsidRPr="000711AA">
                    <w:rPr>
                      <w:sz w:val="20"/>
                      <w:szCs w:val="20"/>
                    </w:rPr>
                    <w:t>N/A</w:t>
                  </w:r>
                </w:p>
              </w:tc>
            </w:tr>
            <w:tr w:rsidR="00315128" w:rsidRPr="000711AA" w:rsidTr="00315128">
              <w:trPr>
                <w:gridAfter w:val="3"/>
                <w:wAfter w:w="1261" w:type="dxa"/>
                <w:trHeight w:val="255"/>
              </w:trPr>
              <w:tc>
                <w:tcPr>
                  <w:tcW w:w="2136" w:type="dxa"/>
                  <w:gridSpan w:val="2"/>
                  <w:tcBorders>
                    <w:top w:val="nil"/>
                    <w:left w:val="nil"/>
                    <w:bottom w:val="nil"/>
                    <w:right w:val="nil"/>
                  </w:tcBorders>
                  <w:shd w:val="clear" w:color="auto" w:fill="auto"/>
                  <w:noWrap/>
                  <w:vAlign w:val="bottom"/>
                  <w:hideMark/>
                </w:tcPr>
                <w:p w:rsidR="003B7477" w:rsidRPr="000711AA" w:rsidRDefault="003B7477" w:rsidP="00FF6319">
                  <w:pPr>
                    <w:spacing w:after="0"/>
                    <w:rPr>
                      <w:b/>
                      <w:bCs/>
                      <w:sz w:val="20"/>
                      <w:szCs w:val="20"/>
                      <w:u w:val="single"/>
                    </w:rPr>
                  </w:pPr>
                  <w:r w:rsidRPr="000711AA">
                    <w:rPr>
                      <w:b/>
                      <w:bCs/>
                      <w:sz w:val="20"/>
                      <w:szCs w:val="20"/>
                      <w:u w:val="single"/>
                    </w:rPr>
                    <w:t>Notes</w:t>
                  </w:r>
                </w:p>
              </w:tc>
              <w:tc>
                <w:tcPr>
                  <w:tcW w:w="1763" w:type="dxa"/>
                  <w:gridSpan w:val="2"/>
                  <w:tcBorders>
                    <w:top w:val="nil"/>
                    <w:left w:val="nil"/>
                    <w:bottom w:val="nil"/>
                    <w:right w:val="nil"/>
                  </w:tcBorders>
                  <w:shd w:val="clear" w:color="auto" w:fill="auto"/>
                  <w:noWrap/>
                  <w:vAlign w:val="bottom"/>
                  <w:hideMark/>
                </w:tcPr>
                <w:p w:rsidR="003B7477" w:rsidRPr="000711AA" w:rsidRDefault="003B7477" w:rsidP="00FF6319">
                  <w:pPr>
                    <w:spacing w:after="0"/>
                    <w:rPr>
                      <w:b/>
                      <w:bCs/>
                      <w:sz w:val="20"/>
                      <w:szCs w:val="20"/>
                      <w:u w:val="single"/>
                    </w:rPr>
                  </w:pPr>
                </w:p>
              </w:tc>
              <w:tc>
                <w:tcPr>
                  <w:tcW w:w="1406" w:type="dxa"/>
                  <w:gridSpan w:val="3"/>
                  <w:tcBorders>
                    <w:top w:val="nil"/>
                    <w:left w:val="nil"/>
                    <w:bottom w:val="nil"/>
                    <w:right w:val="nil"/>
                  </w:tcBorders>
                  <w:shd w:val="clear" w:color="auto" w:fill="auto"/>
                  <w:noWrap/>
                  <w:vAlign w:val="bottom"/>
                  <w:hideMark/>
                </w:tcPr>
                <w:p w:rsidR="003B7477" w:rsidRPr="000711AA" w:rsidRDefault="003B7477" w:rsidP="00FF6319">
                  <w:pPr>
                    <w:spacing w:after="0"/>
                    <w:rPr>
                      <w:sz w:val="20"/>
                      <w:szCs w:val="20"/>
                    </w:rPr>
                  </w:pPr>
                </w:p>
              </w:tc>
              <w:tc>
                <w:tcPr>
                  <w:tcW w:w="1013" w:type="dxa"/>
                  <w:gridSpan w:val="3"/>
                  <w:tcBorders>
                    <w:top w:val="nil"/>
                    <w:left w:val="nil"/>
                    <w:bottom w:val="nil"/>
                    <w:right w:val="nil"/>
                  </w:tcBorders>
                  <w:shd w:val="clear" w:color="auto" w:fill="auto"/>
                  <w:noWrap/>
                  <w:vAlign w:val="bottom"/>
                  <w:hideMark/>
                </w:tcPr>
                <w:p w:rsidR="003B7477" w:rsidRPr="000711AA" w:rsidRDefault="003B7477" w:rsidP="00FF6319">
                  <w:pPr>
                    <w:spacing w:after="0"/>
                    <w:rPr>
                      <w:sz w:val="20"/>
                      <w:szCs w:val="20"/>
                    </w:rPr>
                  </w:pPr>
                </w:p>
              </w:tc>
              <w:tc>
                <w:tcPr>
                  <w:tcW w:w="1621" w:type="dxa"/>
                  <w:gridSpan w:val="2"/>
                  <w:tcBorders>
                    <w:top w:val="nil"/>
                    <w:left w:val="nil"/>
                    <w:bottom w:val="nil"/>
                    <w:right w:val="nil"/>
                  </w:tcBorders>
                  <w:shd w:val="clear" w:color="auto" w:fill="auto"/>
                  <w:noWrap/>
                  <w:vAlign w:val="bottom"/>
                  <w:hideMark/>
                </w:tcPr>
                <w:p w:rsidR="003B7477" w:rsidRPr="000711AA" w:rsidRDefault="003B7477" w:rsidP="00FF6319">
                  <w:pPr>
                    <w:spacing w:after="0"/>
                    <w:rPr>
                      <w:sz w:val="20"/>
                      <w:szCs w:val="20"/>
                    </w:rPr>
                  </w:pPr>
                </w:p>
              </w:tc>
              <w:tc>
                <w:tcPr>
                  <w:tcW w:w="947" w:type="dxa"/>
                  <w:gridSpan w:val="3"/>
                  <w:tcBorders>
                    <w:top w:val="nil"/>
                    <w:left w:val="nil"/>
                    <w:bottom w:val="nil"/>
                    <w:right w:val="nil"/>
                  </w:tcBorders>
                  <w:shd w:val="clear" w:color="auto" w:fill="auto"/>
                  <w:noWrap/>
                  <w:vAlign w:val="bottom"/>
                  <w:hideMark/>
                </w:tcPr>
                <w:p w:rsidR="003B7477" w:rsidRPr="000711AA" w:rsidRDefault="003B7477" w:rsidP="00FF6319">
                  <w:pPr>
                    <w:spacing w:after="0"/>
                    <w:rPr>
                      <w:sz w:val="20"/>
                      <w:szCs w:val="20"/>
                    </w:rPr>
                  </w:pPr>
                </w:p>
              </w:tc>
            </w:tr>
            <w:tr w:rsidR="00315128" w:rsidRPr="000711AA" w:rsidTr="00315128">
              <w:trPr>
                <w:gridAfter w:val="3"/>
                <w:wAfter w:w="1261" w:type="dxa"/>
                <w:trHeight w:val="255"/>
              </w:trPr>
              <w:tc>
                <w:tcPr>
                  <w:tcW w:w="5305" w:type="dxa"/>
                  <w:gridSpan w:val="7"/>
                  <w:tcBorders>
                    <w:top w:val="nil"/>
                    <w:left w:val="nil"/>
                    <w:bottom w:val="nil"/>
                    <w:right w:val="nil"/>
                  </w:tcBorders>
                  <w:shd w:val="clear" w:color="auto" w:fill="auto"/>
                  <w:noWrap/>
                  <w:vAlign w:val="bottom"/>
                  <w:hideMark/>
                </w:tcPr>
                <w:p w:rsidR="003B7477" w:rsidRPr="000711AA" w:rsidRDefault="003B7477" w:rsidP="00FF6319">
                  <w:pPr>
                    <w:spacing w:after="0"/>
                    <w:rPr>
                      <w:sz w:val="20"/>
                      <w:szCs w:val="20"/>
                    </w:rPr>
                  </w:pPr>
                  <w:r w:rsidRPr="000711AA">
                    <w:rPr>
                      <w:sz w:val="20"/>
                      <w:szCs w:val="20"/>
                    </w:rPr>
                    <w:t>This report should be printed from the Integrated Financial Management System (IFMS)</w:t>
                  </w:r>
                </w:p>
              </w:tc>
              <w:tc>
                <w:tcPr>
                  <w:tcW w:w="1013" w:type="dxa"/>
                  <w:gridSpan w:val="3"/>
                  <w:tcBorders>
                    <w:top w:val="nil"/>
                    <w:left w:val="nil"/>
                    <w:bottom w:val="nil"/>
                    <w:right w:val="nil"/>
                  </w:tcBorders>
                  <w:shd w:val="clear" w:color="auto" w:fill="auto"/>
                  <w:noWrap/>
                  <w:vAlign w:val="bottom"/>
                  <w:hideMark/>
                </w:tcPr>
                <w:p w:rsidR="003B7477" w:rsidRPr="000711AA" w:rsidRDefault="003B7477" w:rsidP="00FF6319">
                  <w:pPr>
                    <w:spacing w:after="0"/>
                    <w:rPr>
                      <w:sz w:val="20"/>
                      <w:szCs w:val="20"/>
                    </w:rPr>
                  </w:pPr>
                </w:p>
              </w:tc>
              <w:tc>
                <w:tcPr>
                  <w:tcW w:w="1621" w:type="dxa"/>
                  <w:gridSpan w:val="2"/>
                  <w:tcBorders>
                    <w:top w:val="nil"/>
                    <w:left w:val="nil"/>
                    <w:bottom w:val="nil"/>
                    <w:right w:val="nil"/>
                  </w:tcBorders>
                  <w:shd w:val="clear" w:color="auto" w:fill="auto"/>
                  <w:noWrap/>
                  <w:vAlign w:val="bottom"/>
                  <w:hideMark/>
                </w:tcPr>
                <w:p w:rsidR="003B7477" w:rsidRPr="000711AA" w:rsidRDefault="003B7477" w:rsidP="00FF6319">
                  <w:pPr>
                    <w:spacing w:after="0"/>
                    <w:rPr>
                      <w:sz w:val="20"/>
                      <w:szCs w:val="20"/>
                    </w:rPr>
                  </w:pPr>
                </w:p>
              </w:tc>
              <w:tc>
                <w:tcPr>
                  <w:tcW w:w="947" w:type="dxa"/>
                  <w:gridSpan w:val="3"/>
                  <w:tcBorders>
                    <w:top w:val="nil"/>
                    <w:left w:val="nil"/>
                    <w:bottom w:val="nil"/>
                    <w:right w:val="nil"/>
                  </w:tcBorders>
                  <w:shd w:val="clear" w:color="auto" w:fill="auto"/>
                  <w:noWrap/>
                  <w:vAlign w:val="bottom"/>
                  <w:hideMark/>
                </w:tcPr>
                <w:p w:rsidR="003B7477" w:rsidRPr="000711AA" w:rsidRDefault="003B7477" w:rsidP="00FF6319">
                  <w:pPr>
                    <w:spacing w:after="0"/>
                    <w:rPr>
                      <w:sz w:val="20"/>
                      <w:szCs w:val="20"/>
                    </w:rPr>
                  </w:pPr>
                </w:p>
              </w:tc>
            </w:tr>
          </w:tbl>
          <w:p w:rsidR="003B7477" w:rsidRPr="000711AA" w:rsidRDefault="003B7477" w:rsidP="003B7477">
            <w:pPr>
              <w:jc w:val="both"/>
            </w:pPr>
          </w:p>
          <w:p w:rsidR="003B7477" w:rsidRPr="000711AA" w:rsidRDefault="003B7477" w:rsidP="002F1827">
            <w:pPr>
              <w:spacing w:after="0"/>
              <w:jc w:val="both"/>
              <w:rPr>
                <w:sz w:val="20"/>
                <w:szCs w:val="20"/>
              </w:rPr>
            </w:pPr>
          </w:p>
          <w:p w:rsidR="003B7477" w:rsidRPr="000711AA" w:rsidRDefault="003B7477" w:rsidP="002F1827">
            <w:pPr>
              <w:spacing w:after="0"/>
              <w:jc w:val="both"/>
              <w:rPr>
                <w:sz w:val="20"/>
                <w:szCs w:val="20"/>
              </w:rPr>
            </w:pPr>
          </w:p>
          <w:p w:rsidR="003B7477" w:rsidRPr="000711AA" w:rsidRDefault="003B7477" w:rsidP="002F1827">
            <w:pPr>
              <w:spacing w:after="0"/>
              <w:jc w:val="both"/>
              <w:rPr>
                <w:sz w:val="20"/>
                <w:szCs w:val="20"/>
              </w:rPr>
            </w:pPr>
          </w:p>
        </w:tc>
        <w:tc>
          <w:tcPr>
            <w:tcW w:w="1656" w:type="dxa"/>
            <w:tcBorders>
              <w:top w:val="nil"/>
              <w:left w:val="nil"/>
              <w:bottom w:val="nil"/>
              <w:right w:val="nil"/>
            </w:tcBorders>
            <w:shd w:val="clear" w:color="auto" w:fill="auto"/>
            <w:noWrap/>
            <w:vAlign w:val="bottom"/>
          </w:tcPr>
          <w:p w:rsidR="00A15BED" w:rsidRPr="000711AA" w:rsidRDefault="00A15BED" w:rsidP="002F1827">
            <w:pPr>
              <w:spacing w:after="0"/>
              <w:jc w:val="both"/>
              <w:rPr>
                <w:sz w:val="20"/>
                <w:szCs w:val="20"/>
              </w:rPr>
            </w:pPr>
          </w:p>
        </w:tc>
        <w:tc>
          <w:tcPr>
            <w:tcW w:w="1300" w:type="dxa"/>
            <w:tcBorders>
              <w:top w:val="nil"/>
              <w:left w:val="nil"/>
              <w:bottom w:val="nil"/>
              <w:right w:val="nil"/>
            </w:tcBorders>
            <w:shd w:val="clear" w:color="auto" w:fill="auto"/>
            <w:noWrap/>
            <w:vAlign w:val="bottom"/>
          </w:tcPr>
          <w:p w:rsidR="00A15BED" w:rsidRPr="000711AA" w:rsidRDefault="00A15BED" w:rsidP="002F1827">
            <w:pPr>
              <w:spacing w:after="0"/>
              <w:jc w:val="both"/>
              <w:rPr>
                <w:sz w:val="20"/>
                <w:szCs w:val="20"/>
              </w:rPr>
            </w:pPr>
          </w:p>
        </w:tc>
        <w:tc>
          <w:tcPr>
            <w:tcW w:w="1040" w:type="dxa"/>
            <w:tcBorders>
              <w:top w:val="nil"/>
              <w:left w:val="nil"/>
              <w:bottom w:val="nil"/>
              <w:right w:val="nil"/>
            </w:tcBorders>
            <w:shd w:val="clear" w:color="auto" w:fill="auto"/>
            <w:noWrap/>
            <w:vAlign w:val="bottom"/>
          </w:tcPr>
          <w:p w:rsidR="00A15BED" w:rsidRPr="000711AA" w:rsidRDefault="00A15BED" w:rsidP="002F1827">
            <w:pPr>
              <w:spacing w:after="0"/>
              <w:jc w:val="both"/>
              <w:rPr>
                <w:sz w:val="20"/>
                <w:szCs w:val="20"/>
              </w:rPr>
            </w:pPr>
          </w:p>
        </w:tc>
      </w:tr>
    </w:tbl>
    <w:p w:rsidR="00A15BED" w:rsidRPr="000711AA" w:rsidRDefault="00A15BED" w:rsidP="002F1827">
      <w:pPr>
        <w:jc w:val="both"/>
        <w:rPr>
          <w:b/>
          <w:sz w:val="18"/>
          <w:szCs w:val="18"/>
        </w:rPr>
      </w:pPr>
    </w:p>
    <w:p w:rsidR="00307E6B" w:rsidRDefault="00307E6B" w:rsidP="002F1827">
      <w:pPr>
        <w:jc w:val="both"/>
        <w:rPr>
          <w:b/>
          <w:sz w:val="18"/>
          <w:szCs w:val="18"/>
        </w:rPr>
      </w:pPr>
    </w:p>
    <w:p w:rsidR="00A15BED" w:rsidRPr="000711AA" w:rsidRDefault="00A15BED" w:rsidP="002F1827">
      <w:pPr>
        <w:jc w:val="both"/>
        <w:rPr>
          <w:b/>
          <w:sz w:val="18"/>
          <w:szCs w:val="18"/>
        </w:rPr>
      </w:pPr>
      <w:r w:rsidRPr="000711AA">
        <w:rPr>
          <w:b/>
          <w:sz w:val="18"/>
          <w:szCs w:val="18"/>
        </w:rPr>
        <w:lastRenderedPageBreak/>
        <w:t xml:space="preserve">Annex 4: </w:t>
      </w:r>
      <w:r w:rsidR="00A84330" w:rsidRPr="000711AA">
        <w:rPr>
          <w:b/>
          <w:sz w:val="18"/>
          <w:szCs w:val="18"/>
        </w:rPr>
        <w:t>Rulling Part Commitment for 2012/13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2"/>
        <w:gridCol w:w="7374"/>
      </w:tblGrid>
      <w:tr w:rsidR="00A15BED" w:rsidRPr="000711AA" w:rsidTr="00054BDC">
        <w:trPr>
          <w:cantSplit/>
          <w:tblHeader/>
        </w:trPr>
        <w:tc>
          <w:tcPr>
            <w:tcW w:w="2399" w:type="pct"/>
            <w:shd w:val="clear" w:color="auto" w:fill="CCFFCC"/>
          </w:tcPr>
          <w:p w:rsidR="00A15BED" w:rsidRPr="000711AA" w:rsidRDefault="00A15BED" w:rsidP="002F1827">
            <w:pPr>
              <w:jc w:val="both"/>
              <w:rPr>
                <w:sz w:val="18"/>
                <w:szCs w:val="18"/>
              </w:rPr>
            </w:pPr>
            <w:r w:rsidRPr="000711AA">
              <w:rPr>
                <w:sz w:val="18"/>
                <w:szCs w:val="18"/>
              </w:rPr>
              <w:t>Commitment</w:t>
            </w:r>
          </w:p>
        </w:tc>
        <w:tc>
          <w:tcPr>
            <w:tcW w:w="2601" w:type="pct"/>
            <w:shd w:val="clear" w:color="auto" w:fill="CCFFCC"/>
          </w:tcPr>
          <w:p w:rsidR="00A15BED" w:rsidRPr="000711AA" w:rsidRDefault="00A15BED" w:rsidP="002F1827">
            <w:pPr>
              <w:jc w:val="both"/>
              <w:rPr>
                <w:sz w:val="18"/>
                <w:szCs w:val="18"/>
              </w:rPr>
            </w:pPr>
            <w:r w:rsidRPr="000711AA">
              <w:rPr>
                <w:sz w:val="18"/>
                <w:szCs w:val="18"/>
              </w:rPr>
              <w:t xml:space="preserve">Progress </w:t>
            </w:r>
          </w:p>
        </w:tc>
      </w:tr>
      <w:tr w:rsidR="00283EFC" w:rsidRPr="000711AA">
        <w:tc>
          <w:tcPr>
            <w:tcW w:w="2399" w:type="pct"/>
          </w:tcPr>
          <w:p w:rsidR="00283EFC" w:rsidRPr="000711AA" w:rsidRDefault="00283EFC" w:rsidP="00F01F78">
            <w:pPr>
              <w:jc w:val="both"/>
              <w:rPr>
                <w:sz w:val="18"/>
                <w:szCs w:val="18"/>
              </w:rPr>
            </w:pPr>
            <w:r w:rsidRPr="000711AA">
              <w:rPr>
                <w:sz w:val="18"/>
                <w:szCs w:val="18"/>
              </w:rPr>
              <w:t>Kuhimiza Sekta binafsi kuzalisha mbegu zilizothibitishwa ili kukidhi mahitaji</w:t>
            </w:r>
          </w:p>
        </w:tc>
        <w:tc>
          <w:tcPr>
            <w:tcW w:w="2601" w:type="pct"/>
          </w:tcPr>
          <w:p w:rsidR="00283EFC" w:rsidRPr="000711AA" w:rsidRDefault="00283EFC" w:rsidP="00F01F78">
            <w:pPr>
              <w:jc w:val="both"/>
              <w:rPr>
                <w:sz w:val="18"/>
                <w:szCs w:val="18"/>
                <w:lang w:val="sw-KE"/>
              </w:rPr>
            </w:pPr>
            <w:r w:rsidRPr="000711AA">
              <w:rPr>
                <w:sz w:val="18"/>
                <w:szCs w:val="18"/>
                <w:lang w:val="sw-KE"/>
              </w:rPr>
              <w:t>Mahitaji halisi ya mbegu bora kwa mwaka ni tani 60,000. Aidha, katika mwaka 2014/2015 upatikanaji wa mbegu bora ulifikia tani 36,410.46 sawa na asilimia 60.7 ya mahitaji halisi. Kati ya mbegu zilizopatikana, tani 21,407.29 zimezalishwa nchini na tani 15,003.17 zimeingizwa kutoka nje ya nchi.</w:t>
            </w:r>
          </w:p>
          <w:p w:rsidR="00283EFC" w:rsidRPr="000711AA" w:rsidRDefault="00283EFC" w:rsidP="00F01F78">
            <w:pPr>
              <w:jc w:val="both"/>
              <w:rPr>
                <w:sz w:val="18"/>
                <w:szCs w:val="18"/>
                <w:lang w:val="sw-KE"/>
              </w:rPr>
            </w:pPr>
            <w:r w:rsidRPr="000711AA">
              <w:rPr>
                <w:sz w:val="18"/>
                <w:szCs w:val="18"/>
                <w:lang w:val="sw-KE"/>
              </w:rPr>
              <w:t xml:space="preserve">Wakala wa Mbegu za Kilimo (ASA)imezalisha tani 3,154za mbegu za nafaka, mikunde na mboga. Vilevile, ASA kwa kushirikiana na kampuni za kizalendo za </w:t>
            </w:r>
            <w:r w:rsidRPr="000711AA">
              <w:rPr>
                <w:sz w:val="18"/>
                <w:szCs w:val="18"/>
                <w:lang w:val="sv-SE"/>
              </w:rPr>
              <w:t xml:space="preserve">Suba Agro-Trading &amp; Engineering Company and Meru Agro-Tours and Consultancy Limited na Meru Agro-Tours and Consultancy Limited) imezalisha tani 2,234 za mbegu bora za nafaka katika shamba la Mbozi. Aidha wakulima wadogo walizalisha mbegu bora za daraja la kuazimiawa  tani 627.15. </w:t>
            </w:r>
          </w:p>
        </w:tc>
      </w:tr>
      <w:tr w:rsidR="00283EFC" w:rsidRPr="000711AA">
        <w:tc>
          <w:tcPr>
            <w:tcW w:w="2399" w:type="pct"/>
          </w:tcPr>
          <w:p w:rsidR="00283EFC" w:rsidRPr="000711AA" w:rsidRDefault="00283EFC" w:rsidP="00F01F78">
            <w:pPr>
              <w:jc w:val="both"/>
              <w:rPr>
                <w:sz w:val="18"/>
                <w:szCs w:val="18"/>
              </w:rPr>
            </w:pPr>
            <w:r w:rsidRPr="000711AA">
              <w:rPr>
                <w:sz w:val="18"/>
                <w:szCs w:val="18"/>
              </w:rPr>
              <w:t xml:space="preserve">Kusimamamia Ruzuku ya Pembejeo </w:t>
            </w:r>
          </w:p>
        </w:tc>
        <w:tc>
          <w:tcPr>
            <w:tcW w:w="2601" w:type="pct"/>
          </w:tcPr>
          <w:p w:rsidR="00283EFC" w:rsidRPr="000711AA" w:rsidRDefault="00283EFC" w:rsidP="00F01F78">
            <w:pPr>
              <w:jc w:val="both"/>
              <w:rPr>
                <w:sz w:val="18"/>
                <w:szCs w:val="18"/>
                <w:lang w:val="sw-KE"/>
              </w:rPr>
            </w:pPr>
            <w:r w:rsidRPr="000711AA">
              <w:rPr>
                <w:sz w:val="18"/>
                <w:szCs w:val="18"/>
                <w:lang w:val="sw-KE"/>
              </w:rPr>
              <w:t>Katika mwaka 2014/2015,serikali ilitoa ruzuku ya ribaya mikopo ya pembejeo za kilimo kwa Vikundi vya wakulima na vyama vya ushirika kupitia Taasisi za Kifedha.  Vikundi 4,990 vilivyosajiliwa kisheria vyenye kaya 974,030 vilitambuliwa ambapo vikundi 712vilikidhi masharti ya kukopeshwa kupitia benki za NMB, CRDB na Benki za Wananchi. Benki ya NMB imetoa mikopo kwa vyama vya ushirika vya msingi na vikundi vya wakulima 281 vyenye wnachama 28,700. Benki ya CRDB ilitoa mikopo kwa vikundi  na vyama vya ushirika 247 vyenye wanachama 24,700 na Benki za wananchi za Mbinga, Njombe,Mufindi,Kagera na Tandahimba zimetoa mikopo kwa vikundi vya wakulima 184 vyenye wanachama 3,315.</w:t>
            </w:r>
          </w:p>
        </w:tc>
      </w:tr>
      <w:tr w:rsidR="00642286" w:rsidRPr="000711AA" w:rsidTr="00642286">
        <w:trPr>
          <w:trHeight w:val="728"/>
        </w:trPr>
        <w:tc>
          <w:tcPr>
            <w:tcW w:w="2399" w:type="pct"/>
          </w:tcPr>
          <w:p w:rsidR="00642286" w:rsidRPr="000711AA" w:rsidRDefault="00642286" w:rsidP="009F7F71">
            <w:pPr>
              <w:jc w:val="both"/>
              <w:rPr>
                <w:sz w:val="18"/>
                <w:szCs w:val="18"/>
                <w:lang w:val="sw-KE"/>
              </w:rPr>
            </w:pPr>
            <w:r w:rsidRPr="000711AA">
              <w:rPr>
                <w:sz w:val="18"/>
                <w:szCs w:val="18"/>
                <w:lang w:val="sw-KE"/>
              </w:rPr>
              <w:t xml:space="preserve">Kugharamia mafunzo ya kilimo kwa wanafunzi 2,500 wa ngazi za Astashahada na Stashahada </w:t>
            </w:r>
          </w:p>
        </w:tc>
        <w:tc>
          <w:tcPr>
            <w:tcW w:w="2601" w:type="pct"/>
          </w:tcPr>
          <w:p w:rsidR="00642286" w:rsidRPr="000711AA" w:rsidRDefault="00642286" w:rsidP="009F7F71">
            <w:pPr>
              <w:jc w:val="both"/>
              <w:rPr>
                <w:sz w:val="18"/>
                <w:szCs w:val="18"/>
              </w:rPr>
            </w:pPr>
            <w:r w:rsidRPr="000711AA">
              <w:rPr>
                <w:sz w:val="18"/>
                <w:szCs w:val="18"/>
                <w:lang w:val="es-ES"/>
              </w:rPr>
              <w:t xml:space="preserve">Wizara iliendelea kugharamia mafunzo ya kilimo ambapo jumla ya wanafunzi 2,748 walifadhiliwa mafunzo ya kilimo ngazi ya Stashahada na Astashahada. </w:t>
            </w:r>
            <w:r w:rsidRPr="000711AA">
              <w:rPr>
                <w:sz w:val="18"/>
                <w:szCs w:val="18"/>
              </w:rPr>
              <w:t>Aidha, wanafunzi 2,235 walifuzu mafunzo mwezi Juni, 2015 na wanangojea ajira.</w:t>
            </w:r>
          </w:p>
          <w:p w:rsidR="00642286" w:rsidRPr="000711AA" w:rsidRDefault="00642286" w:rsidP="009F7F71">
            <w:pPr>
              <w:jc w:val="both"/>
              <w:rPr>
                <w:sz w:val="18"/>
                <w:szCs w:val="18"/>
              </w:rPr>
            </w:pPr>
          </w:p>
        </w:tc>
      </w:tr>
      <w:tr w:rsidR="00A15BED" w:rsidRPr="000711AA">
        <w:tc>
          <w:tcPr>
            <w:tcW w:w="2399" w:type="pct"/>
          </w:tcPr>
          <w:p w:rsidR="00A15BED" w:rsidRPr="000711AA" w:rsidRDefault="00A15BED" w:rsidP="002F1827">
            <w:pPr>
              <w:jc w:val="both"/>
              <w:rPr>
                <w:sz w:val="18"/>
                <w:szCs w:val="18"/>
              </w:rPr>
            </w:pPr>
            <w:r w:rsidRPr="000711AA">
              <w:rPr>
                <w:sz w:val="18"/>
                <w:szCs w:val="18"/>
              </w:rPr>
              <w:t>Kutunza, kuimarisha na kuhifadhi nasaba za mazao katika bustani za Serikali za miti mizazi za Songa, Malindi, Jaegetal na Igurusi na bustani katika viwanja vya Nane Nane ili zizalishe miche mbalimbali ya matunda na mazao mengine ya bustani</w:t>
            </w:r>
          </w:p>
        </w:tc>
        <w:tc>
          <w:tcPr>
            <w:tcW w:w="2601" w:type="pct"/>
          </w:tcPr>
          <w:p w:rsidR="00A15BED" w:rsidRPr="000711AA" w:rsidRDefault="00A15BED" w:rsidP="002F1827">
            <w:pPr>
              <w:jc w:val="both"/>
              <w:rPr>
                <w:sz w:val="18"/>
                <w:szCs w:val="18"/>
              </w:rPr>
            </w:pPr>
            <w:r w:rsidRPr="000711AA">
              <w:rPr>
                <w:sz w:val="18"/>
                <w:szCs w:val="18"/>
              </w:rPr>
              <w:t xml:space="preserve">Utunzaji wa Bustani za miti mama za Igurusi, Jaegetal, Malindi, Songa na zilizopo katika viwanja vya maonyesho ya Nane Nane Nzuguni Dodoma na Morogoro uliendelea. Aidha, bustani ya Morogoro ilitumika kwa mafunzo ya wanafunzi 30 kutoka Chuo Kikuu cha Kilimo cha Sokoine Morogoro kuhusu uzalishaji wa vikolezo </w:t>
            </w:r>
            <w:r w:rsidRPr="000711AA">
              <w:rPr>
                <w:i/>
                <w:sz w:val="18"/>
                <w:szCs w:val="18"/>
              </w:rPr>
              <w:t>(spices).</w:t>
            </w:r>
            <w:r w:rsidRPr="000711AA">
              <w:rPr>
                <w:sz w:val="18"/>
                <w:szCs w:val="18"/>
              </w:rPr>
              <w:t xml:space="preserve"> Teknolojia ya Junkan ya uzalishaji wa uyoga ilitolewa wakati wa Nane Nane Dodoma.</w:t>
            </w:r>
          </w:p>
          <w:p w:rsidR="00A15BED" w:rsidRPr="000711AA" w:rsidRDefault="00A15BED" w:rsidP="002F1827">
            <w:pPr>
              <w:jc w:val="both"/>
              <w:rPr>
                <w:sz w:val="18"/>
                <w:szCs w:val="18"/>
              </w:rPr>
            </w:pPr>
            <w:r w:rsidRPr="000711AA">
              <w:rPr>
                <w:sz w:val="18"/>
                <w:szCs w:val="18"/>
              </w:rPr>
              <w:t xml:space="preserve">Zoezi la kuainisha mazao ya kipaumbele kwa kila kanda ili kuwezesha uwekezaji katika mazao hayo kulingana na fursa zilizopo ikiwa ni pamoja na fursa ya hali ya hewa, miundombinu ya umwagilaji maji, masoko, barabara na umeme. </w:t>
            </w:r>
          </w:p>
        </w:tc>
      </w:tr>
      <w:tr w:rsidR="00A15BED" w:rsidRPr="000711AA">
        <w:tc>
          <w:tcPr>
            <w:tcW w:w="2399" w:type="pct"/>
          </w:tcPr>
          <w:p w:rsidR="00A15BED" w:rsidRPr="000711AA" w:rsidRDefault="00A15BED" w:rsidP="002F1827">
            <w:pPr>
              <w:jc w:val="both"/>
              <w:rPr>
                <w:b/>
                <w:sz w:val="18"/>
                <w:szCs w:val="18"/>
              </w:rPr>
            </w:pPr>
            <w:r w:rsidRPr="000711AA">
              <w:rPr>
                <w:sz w:val="18"/>
                <w:szCs w:val="18"/>
              </w:rPr>
              <w:t xml:space="preserve">Kuzalisha kwa wingi mbegu mama za mazao ya chakula na biashara katika vituo vya utafiti ili zipelekwe kwenye mashamba ya mbegu za msingi ya Serikali kwa uzalishaji zaidi </w:t>
            </w:r>
          </w:p>
        </w:tc>
        <w:tc>
          <w:tcPr>
            <w:tcW w:w="2601" w:type="pct"/>
          </w:tcPr>
          <w:p w:rsidR="00A15BED" w:rsidRPr="000711AA" w:rsidRDefault="00A15BED" w:rsidP="002F1827">
            <w:pPr>
              <w:jc w:val="both"/>
              <w:rPr>
                <w:sz w:val="18"/>
                <w:szCs w:val="18"/>
              </w:rPr>
            </w:pPr>
            <w:r w:rsidRPr="000711AA">
              <w:rPr>
                <w:sz w:val="18"/>
                <w:szCs w:val="18"/>
              </w:rPr>
              <w:t xml:space="preserve">Jumla ya tani 25.92 za mbegu mama na vipingili 450,000 </w:t>
            </w:r>
            <w:r w:rsidRPr="000711AA">
              <w:rPr>
                <w:i/>
                <w:sz w:val="18"/>
                <w:szCs w:val="18"/>
              </w:rPr>
              <w:t>(Breeders’ seed)</w:t>
            </w:r>
            <w:r w:rsidRPr="000711AA">
              <w:rPr>
                <w:sz w:val="18"/>
                <w:szCs w:val="18"/>
              </w:rPr>
              <w:t xml:space="preserve"> ili kukidhi mahitaji ya Wakala wa Mbegu za Kilimo </w:t>
            </w:r>
            <w:r w:rsidRPr="000711AA">
              <w:rPr>
                <w:i/>
                <w:sz w:val="18"/>
                <w:szCs w:val="18"/>
              </w:rPr>
              <w:t>(Agricultural Seed Agency- ASA)</w:t>
            </w:r>
            <w:r w:rsidRPr="000711AA">
              <w:rPr>
                <w:sz w:val="18"/>
                <w:szCs w:val="18"/>
              </w:rPr>
              <w:t xml:space="preserve">. Wizara kwa kushirikiana na Halmashauri za Wilaya katika mikoa ya Mtwara na Lindi kupitia vikundi vya wakulima ilizalisha tani 65 za mbegu za daraja la kuazimiwa </w:t>
            </w:r>
            <w:r w:rsidRPr="000711AA">
              <w:rPr>
                <w:i/>
                <w:sz w:val="18"/>
                <w:szCs w:val="18"/>
              </w:rPr>
              <w:t>(Quality Declared Seeds-QDS).</w:t>
            </w:r>
            <w:r w:rsidRPr="000711AA">
              <w:rPr>
                <w:sz w:val="18"/>
                <w:szCs w:val="18"/>
              </w:rPr>
              <w:t xml:space="preserve"> Kati ya mbegu </w:t>
            </w:r>
            <w:r w:rsidRPr="000711AA">
              <w:rPr>
                <w:sz w:val="18"/>
                <w:szCs w:val="18"/>
              </w:rPr>
              <w:lastRenderedPageBreak/>
              <w:t>zilizozalishwa, tani 35 ni mbegu za karanga na tani 30 ni mbegu za ufuta. Vilevile wizara kwa kushirikiana na Halmashauri za Wilaya za Lushoto na Babati kupitia vikundi vya wakulima ilizalisha mbegu za maharagwe aina ya Lyamungu85 tani 3; na Lyamungo90 tani 2.45.</w:t>
            </w:r>
          </w:p>
        </w:tc>
      </w:tr>
      <w:tr w:rsidR="00A15BED" w:rsidRPr="000711AA">
        <w:tc>
          <w:tcPr>
            <w:tcW w:w="2399" w:type="pct"/>
          </w:tcPr>
          <w:p w:rsidR="00A15BED" w:rsidRPr="000711AA" w:rsidRDefault="00A15BED" w:rsidP="002F1827">
            <w:pPr>
              <w:jc w:val="both"/>
              <w:rPr>
                <w:sz w:val="18"/>
                <w:szCs w:val="18"/>
              </w:rPr>
            </w:pPr>
            <w:r w:rsidRPr="000711AA">
              <w:rPr>
                <w:sz w:val="18"/>
                <w:szCs w:val="18"/>
              </w:rPr>
              <w:lastRenderedPageBreak/>
              <w:t xml:space="preserve">Kutoa mafunzo ya uzalishaji wa  mpunga  kwa njia ya umwagiliaji ili kujenga uwezo wa wakulima wadogo na wa kati  kuongeza uzalishaji na tija katika skimu teule 12 </w:t>
            </w:r>
          </w:p>
        </w:tc>
        <w:tc>
          <w:tcPr>
            <w:tcW w:w="2601" w:type="pct"/>
          </w:tcPr>
          <w:p w:rsidR="00A15BED" w:rsidRPr="000711AA" w:rsidRDefault="00A15BED" w:rsidP="002F1827">
            <w:pPr>
              <w:jc w:val="both"/>
              <w:rPr>
                <w:sz w:val="18"/>
                <w:szCs w:val="18"/>
              </w:rPr>
            </w:pPr>
            <w:r w:rsidRPr="000711AA">
              <w:rPr>
                <w:sz w:val="18"/>
                <w:szCs w:val="18"/>
              </w:rPr>
              <w:t xml:space="preserve">Vyuo vinne (4) vya kilimo vimewezeshwa kupanua na kutoa mafunzo ya kilimo bora cha zao la mpunga kwa njia ya umwagiliaji katika skimu 12   kwa kushirikiana na JICA (TC-SDIA –TANRICE) na Halmashauri za Wilaya. Skimu hizo ni Tungamalenga (Iringa), Kasyabone/Kisegese ( Rungwe), Mshewe (Mbeya), Mvumi(Kilosa), Mfumbi (Makete), Madaba (Tunduru) Lupilo (Ulanga), Mbarangwe (Morogoro vijijini), Ngongowele (Liwale), Sawenge (Magu), Uwachero (Rorya), Kwemkwazu (Lushoto). Jumla ya wakulima 3,072 katika skimu hizo walipata mafunzo hayo. </w:t>
            </w:r>
          </w:p>
        </w:tc>
      </w:tr>
      <w:tr w:rsidR="003B7477" w:rsidRPr="000711AA" w:rsidTr="00F55CCD">
        <w:tc>
          <w:tcPr>
            <w:tcW w:w="2399" w:type="pct"/>
          </w:tcPr>
          <w:p w:rsidR="003B7477" w:rsidRPr="000711AA" w:rsidRDefault="003B7477" w:rsidP="00FF6319">
            <w:pPr>
              <w:jc w:val="both"/>
              <w:rPr>
                <w:sz w:val="18"/>
                <w:szCs w:val="18"/>
              </w:rPr>
            </w:pPr>
            <w:r w:rsidRPr="000711AA">
              <w:rPr>
                <w:sz w:val="18"/>
                <w:szCs w:val="18"/>
              </w:rPr>
              <w:t xml:space="preserve">Kufanya upembuzi yakinifu, usanifu, na kukamilisha Zabuni za miradi ya umwagiliaji 39 kwenye miradi ya </w:t>
            </w:r>
            <w:proofErr w:type="gramStart"/>
            <w:r w:rsidRPr="000711AA">
              <w:rPr>
                <w:sz w:val="18"/>
                <w:szCs w:val="18"/>
              </w:rPr>
              <w:t>BRN  June</w:t>
            </w:r>
            <w:proofErr w:type="gramEnd"/>
            <w:r w:rsidRPr="000711AA">
              <w:rPr>
                <w:sz w:val="18"/>
                <w:szCs w:val="18"/>
              </w:rPr>
              <w:t xml:space="preserve"> 2015.</w:t>
            </w:r>
          </w:p>
        </w:tc>
        <w:tc>
          <w:tcPr>
            <w:tcW w:w="2601" w:type="pct"/>
            <w:shd w:val="clear" w:color="auto" w:fill="auto"/>
          </w:tcPr>
          <w:p w:rsidR="003B7477" w:rsidRPr="000711AA" w:rsidRDefault="003B7477" w:rsidP="00FF6319">
            <w:pPr>
              <w:jc w:val="both"/>
              <w:rPr>
                <w:sz w:val="18"/>
                <w:szCs w:val="18"/>
              </w:rPr>
            </w:pPr>
            <w:r w:rsidRPr="000711AA">
              <w:rPr>
                <w:sz w:val="18"/>
                <w:szCs w:val="18"/>
              </w:rPr>
              <w:t>Kazi ya kurejea usanifu ilifanyika katika skimu 13 za Chang’ombe, Motombaya, Ugalla, Mwendamtitu, Mbuyuni Kimani,  Ipatagwa, Kapyo, Kongolo Mswiswi, Gwi</w:t>
            </w:r>
            <w:r w:rsidR="000610E4" w:rsidRPr="000711AA">
              <w:rPr>
                <w:sz w:val="18"/>
                <w:szCs w:val="18"/>
              </w:rPr>
              <w:t>ri, Cherehani Mkoga, Mwamkulu, K</w:t>
            </w:r>
            <w:r w:rsidRPr="000711AA">
              <w:rPr>
                <w:sz w:val="18"/>
                <w:szCs w:val="18"/>
              </w:rPr>
              <w:t xml:space="preserve">arema, na Mapogolo. </w:t>
            </w:r>
          </w:p>
        </w:tc>
      </w:tr>
      <w:tr w:rsidR="003B7477" w:rsidRPr="000711AA">
        <w:tc>
          <w:tcPr>
            <w:tcW w:w="2399" w:type="pct"/>
          </w:tcPr>
          <w:p w:rsidR="003B7477" w:rsidRPr="000711AA" w:rsidRDefault="003B7477" w:rsidP="00FF6319">
            <w:pPr>
              <w:jc w:val="both"/>
              <w:rPr>
                <w:sz w:val="18"/>
                <w:szCs w:val="18"/>
              </w:rPr>
            </w:pPr>
            <w:r w:rsidRPr="000711AA">
              <w:rPr>
                <w:sz w:val="18"/>
                <w:szCs w:val="18"/>
              </w:rPr>
              <w:t>Kukamilisha ujenzi, ukarabati na uboreshaji wa miundombinu ya umwagiliaji kwenye skimu 39 za BRN zenye jumla ya hekta 19,530 za wakulima wadogo hadi ifikapo Juni 2015</w:t>
            </w:r>
          </w:p>
        </w:tc>
        <w:tc>
          <w:tcPr>
            <w:tcW w:w="2601" w:type="pct"/>
          </w:tcPr>
          <w:p w:rsidR="003B7477" w:rsidRPr="000711AA" w:rsidRDefault="003B7477" w:rsidP="00FF6319">
            <w:pPr>
              <w:jc w:val="both"/>
              <w:rPr>
                <w:sz w:val="18"/>
                <w:szCs w:val="18"/>
                <w:lang w:val="sw-KE"/>
              </w:rPr>
            </w:pPr>
            <w:r w:rsidRPr="000711AA">
              <w:rPr>
                <w:sz w:val="18"/>
                <w:szCs w:val="18"/>
                <w:lang w:val="sw-KE"/>
              </w:rPr>
              <w:t>Hadi kufikia Juni 2015,Tume ya Taifa ya Umwagiliaji kupitia Mpango wa Tekeleza kwa Matokeo Makubwa Sasa (BRN) imeendelea kujenga miundombinu ya umwagiliaji katika skimu 19 zenye jumla ya hekta 9,531 na wanufaika 69,681.  Skimu hizo ni Mvumi (Kilosa), Msolwa Ujamaa (Kilombero), Mkula (Kilombero), Rudewa (Kilosa), Signali (Kilombero), Sakalilo (Sumbawanga), Ipatagwa (Mbarali), Kapyo (Mbarali), Chang’ombe, Motombaya, Kongolo Mswiswi, Gwiri, Mwendamtitu (Mbarali), Cherehani Mkoga (Iringa), Idodi (Iringa), Mapogoro (Iringa), Ugala, Karema, Mwamkulu (Mpanda). Katika robo ya  nne jumla ya skimu nne (4) za Ruanda majenje-bwawa la Luanyo na Mbuyuni kimani (Mbarali), Pawaga mlenge (Iringa vijijini) na Iloba(Mpanda DC) zilianza ujenzi na kazi inaendelea.</w:t>
            </w:r>
          </w:p>
        </w:tc>
      </w:tr>
      <w:tr w:rsidR="003B7477" w:rsidRPr="000711AA">
        <w:tc>
          <w:tcPr>
            <w:tcW w:w="2399" w:type="pct"/>
          </w:tcPr>
          <w:p w:rsidR="003B7477" w:rsidRPr="000711AA" w:rsidRDefault="003B7477" w:rsidP="00FF6319">
            <w:pPr>
              <w:jc w:val="both"/>
              <w:rPr>
                <w:sz w:val="18"/>
                <w:szCs w:val="18"/>
              </w:rPr>
            </w:pPr>
            <w:r w:rsidRPr="000711AA">
              <w:rPr>
                <w:sz w:val="18"/>
                <w:szCs w:val="18"/>
              </w:rPr>
              <w:t>Kusanifu na kujenga maghala 39 katika skimu za umwagiliaji za BRN ifikapo Juni 2015</w:t>
            </w:r>
          </w:p>
        </w:tc>
        <w:tc>
          <w:tcPr>
            <w:tcW w:w="2601" w:type="pct"/>
          </w:tcPr>
          <w:p w:rsidR="003B7477" w:rsidRPr="000711AA" w:rsidRDefault="003B7477" w:rsidP="00FF6319">
            <w:pPr>
              <w:widowControl w:val="0"/>
              <w:jc w:val="both"/>
              <w:rPr>
                <w:sz w:val="18"/>
                <w:szCs w:val="18"/>
              </w:rPr>
            </w:pPr>
            <w:r w:rsidRPr="000711AA">
              <w:rPr>
                <w:sz w:val="18"/>
                <w:szCs w:val="18"/>
              </w:rPr>
              <w:t xml:space="preserve">Jumla ya maghala 14 katika skimu za umwagiliaji yalifanyiwa usanifu ambapo maghala nane (8) tayari yamepata wakandarasi kwa ajili ya ujenzi na kazi imekwishaanza. Maghala hayo yapo katika skimu za Ngana, Makwale (Kyela), Magozi, Tungamalenga (Iringa Vijijini) na Mbuyuni Kimani, Ipatagwa, Kongolo Mswiswi, Motombaya (Mbarali). Aidha, utaratibu wa kuwapata Makandarasi wa ujenzi wa maghala katika skimu sita (6) za Gwiri, Kapyo na Mwendamtitu (Mbarali), Karema na Iloba (Mpanda vijijini) na Pawaga </w:t>
            </w:r>
            <w:r w:rsidR="00F55CCD" w:rsidRPr="000711AA">
              <w:rPr>
                <w:sz w:val="18"/>
                <w:szCs w:val="18"/>
              </w:rPr>
              <w:t>mlenge (</w:t>
            </w:r>
            <w:r w:rsidRPr="000711AA">
              <w:rPr>
                <w:sz w:val="18"/>
                <w:szCs w:val="18"/>
              </w:rPr>
              <w:t>Iringa vijijini) unaendelea.</w:t>
            </w:r>
          </w:p>
        </w:tc>
      </w:tr>
      <w:tr w:rsidR="003B7477" w:rsidRPr="000711AA">
        <w:tc>
          <w:tcPr>
            <w:tcW w:w="2399" w:type="pct"/>
          </w:tcPr>
          <w:p w:rsidR="003B7477" w:rsidRPr="000711AA" w:rsidRDefault="003B7477" w:rsidP="00FF6319">
            <w:pPr>
              <w:jc w:val="both"/>
              <w:rPr>
                <w:sz w:val="18"/>
                <w:szCs w:val="18"/>
              </w:rPr>
            </w:pPr>
            <w:r w:rsidRPr="000711AA">
              <w:rPr>
                <w:sz w:val="18"/>
                <w:szCs w:val="18"/>
              </w:rPr>
              <w:t>Kugharamia Watoa Huduma Binafsi katika skimu 30 na kuajiri wengine watakao hudumia skimu zingine 48 za BRN</w:t>
            </w:r>
          </w:p>
        </w:tc>
        <w:tc>
          <w:tcPr>
            <w:tcW w:w="2601" w:type="pct"/>
          </w:tcPr>
          <w:p w:rsidR="003B7477" w:rsidRPr="000711AA" w:rsidRDefault="003B7477" w:rsidP="00FF6319">
            <w:pPr>
              <w:widowControl w:val="0"/>
              <w:jc w:val="both"/>
              <w:rPr>
                <w:sz w:val="18"/>
                <w:szCs w:val="18"/>
                <w:lang w:val="sw-KE"/>
              </w:rPr>
            </w:pPr>
            <w:r w:rsidRPr="000711AA">
              <w:rPr>
                <w:sz w:val="18"/>
                <w:szCs w:val="18"/>
                <w:lang w:val="sw-KE"/>
              </w:rPr>
              <w:t>Wizara kupitia Tume iliendelea kusimamia Watoa Huduma Binafsi walioajiriwa na Serikali ili waweze kujenga uwezo wa wakulima na vyama vya wamwagiliaji. Watoa huduma binafsi hao ni RUDI na UNIQUE ambao walipewa mkataba wa kutoa huduma katika skimu 30 za umwagiliaji katika wilaya za Kyela, Mbarali na Iringa.</w:t>
            </w:r>
          </w:p>
        </w:tc>
      </w:tr>
      <w:tr w:rsidR="00B2345C" w:rsidRPr="000711AA">
        <w:tc>
          <w:tcPr>
            <w:tcW w:w="2399" w:type="pct"/>
          </w:tcPr>
          <w:p w:rsidR="00B2345C" w:rsidRPr="000711AA" w:rsidRDefault="00B2345C" w:rsidP="00FF6319">
            <w:pPr>
              <w:jc w:val="both"/>
              <w:rPr>
                <w:sz w:val="18"/>
                <w:szCs w:val="18"/>
                <w:lang w:val="sw-KE"/>
              </w:rPr>
            </w:pPr>
            <w:r w:rsidRPr="000711AA">
              <w:rPr>
                <w:sz w:val="18"/>
                <w:szCs w:val="18"/>
                <w:lang w:val="sw-KE"/>
              </w:rPr>
              <w:t>Kutoa mafunzo kwa maafisa ugani na mafundi sanifu (irrigation technicians) katika skimu 20 za umwagiliaji.</w:t>
            </w:r>
          </w:p>
        </w:tc>
        <w:tc>
          <w:tcPr>
            <w:tcW w:w="2601" w:type="pct"/>
          </w:tcPr>
          <w:p w:rsidR="00B2345C" w:rsidRPr="000711AA" w:rsidRDefault="00B2345C" w:rsidP="00FF6319">
            <w:pPr>
              <w:jc w:val="both"/>
              <w:rPr>
                <w:sz w:val="18"/>
                <w:szCs w:val="18"/>
              </w:rPr>
            </w:pPr>
            <w:r w:rsidRPr="000711AA">
              <w:rPr>
                <w:sz w:val="18"/>
                <w:szCs w:val="18"/>
              </w:rPr>
              <w:t xml:space="preserve">Jumla ya maafisa ugani na wahandisi 454 wamepata mafunzo </w:t>
            </w:r>
            <w:r w:rsidR="00F55CCD" w:rsidRPr="000711AA">
              <w:rPr>
                <w:sz w:val="18"/>
                <w:szCs w:val="18"/>
              </w:rPr>
              <w:t>ya kilimoshadidi cha</w:t>
            </w:r>
            <w:r w:rsidRPr="000711AA">
              <w:rPr>
                <w:sz w:val="18"/>
                <w:szCs w:val="18"/>
              </w:rPr>
              <w:t xml:space="preserve"> mpunga na uimarishaji wa Vikundi vya Umwagiliaji (</w:t>
            </w:r>
            <w:r w:rsidRPr="000711AA">
              <w:rPr>
                <w:i/>
                <w:iCs/>
                <w:sz w:val="18"/>
                <w:szCs w:val="18"/>
              </w:rPr>
              <w:t>IO's</w:t>
            </w:r>
            <w:r w:rsidRPr="000711AA">
              <w:rPr>
                <w:sz w:val="18"/>
                <w:szCs w:val="18"/>
              </w:rPr>
              <w:t>) katika skimu 20 za umwagiliaji.</w:t>
            </w:r>
          </w:p>
        </w:tc>
      </w:tr>
      <w:tr w:rsidR="00B2345C" w:rsidRPr="000711AA">
        <w:tc>
          <w:tcPr>
            <w:tcW w:w="2399" w:type="pct"/>
          </w:tcPr>
          <w:p w:rsidR="00B2345C" w:rsidRPr="000711AA" w:rsidRDefault="00B2345C" w:rsidP="00FF6319">
            <w:pPr>
              <w:jc w:val="both"/>
              <w:rPr>
                <w:sz w:val="18"/>
                <w:szCs w:val="18"/>
                <w:lang w:val="sw-KE"/>
              </w:rPr>
            </w:pPr>
            <w:r w:rsidRPr="000711AA">
              <w:rPr>
                <w:sz w:val="18"/>
                <w:szCs w:val="18"/>
                <w:lang w:val="sw-KE"/>
              </w:rPr>
              <w:lastRenderedPageBreak/>
              <w:t>Kushiriki katika maadhimisho ya sherehe za Nane Nane, Siku ya Chakula Duniani, Ushirika na Siku ya Utumishi wa Umma kuonyesha teknolojia za uzalishaji bora wa mazao mbalimbali ya kilimo</w:t>
            </w:r>
          </w:p>
        </w:tc>
        <w:tc>
          <w:tcPr>
            <w:tcW w:w="2601" w:type="pct"/>
          </w:tcPr>
          <w:p w:rsidR="00B2345C" w:rsidRPr="000711AA" w:rsidRDefault="00B2345C" w:rsidP="00FF6319">
            <w:pPr>
              <w:jc w:val="both"/>
              <w:rPr>
                <w:sz w:val="18"/>
                <w:szCs w:val="18"/>
                <w:lang w:val="sw-KE"/>
              </w:rPr>
            </w:pPr>
            <w:r w:rsidRPr="000711AA">
              <w:rPr>
                <w:sz w:val="18"/>
                <w:szCs w:val="18"/>
                <w:lang w:val="sw-KE"/>
              </w:rPr>
              <w:t xml:space="preserve">Katika maadhmisho ya wiki ya Utumishi wa Umma mwaka 2014 yaliyofanyika kitaifa jijini Dar es Salaam Wataalam walionyesha teknolojia mbalimbali za umwagiliaji katika kanda za Lindi, Mbeya, Morogoro na Dodoma. </w:t>
            </w:r>
          </w:p>
        </w:tc>
      </w:tr>
      <w:tr w:rsidR="005A7144" w:rsidRPr="000711AA">
        <w:tc>
          <w:tcPr>
            <w:tcW w:w="2399" w:type="pct"/>
          </w:tcPr>
          <w:p w:rsidR="005A7144" w:rsidRPr="000711AA" w:rsidRDefault="005A7144" w:rsidP="00F01F78">
            <w:pPr>
              <w:jc w:val="both"/>
              <w:rPr>
                <w:sz w:val="18"/>
                <w:szCs w:val="18"/>
                <w:lang w:val="sw-KE"/>
              </w:rPr>
            </w:pPr>
            <w:r w:rsidRPr="000711AA">
              <w:rPr>
                <w:sz w:val="18"/>
                <w:szCs w:val="18"/>
                <w:lang w:val="sw-KE"/>
              </w:rPr>
              <w:t>Kuanzisha na Kuwezesha Mshamba Darasa</w:t>
            </w:r>
          </w:p>
        </w:tc>
        <w:tc>
          <w:tcPr>
            <w:tcW w:w="2601" w:type="pct"/>
          </w:tcPr>
          <w:p w:rsidR="005A7144" w:rsidRPr="000711AA" w:rsidRDefault="005A7144" w:rsidP="00F01F78">
            <w:pPr>
              <w:jc w:val="both"/>
              <w:rPr>
                <w:sz w:val="18"/>
                <w:szCs w:val="18"/>
                <w:lang w:val="sw-KE"/>
              </w:rPr>
            </w:pPr>
            <w:r w:rsidRPr="000711AA">
              <w:rPr>
                <w:sz w:val="18"/>
                <w:szCs w:val="18"/>
                <w:lang w:val="sw-KE"/>
              </w:rPr>
              <w:t>Kupitia mradi wa EAAPP mashamba darasa 166 yameanzishwa kwenye zao la mpunga kwa kushirikisha wakulima 4,500; vishamba vya mfano 72 vya zao la mpunga vilianzishwa kwa kushirikisha wakulima 72, wataalamu 25 kutoka vijiji 18.Vilevile vijishamba vya mfano 9 vya zao la ngano vilianzisha vikishirikisha wakulima 225 na wataalam 9 kutoka Halmashauri 7 zinazozalisha ngano.</w:t>
            </w:r>
          </w:p>
          <w:p w:rsidR="005A7144" w:rsidRPr="000711AA" w:rsidRDefault="005A7144" w:rsidP="00F01F78">
            <w:pPr>
              <w:jc w:val="both"/>
              <w:rPr>
                <w:sz w:val="18"/>
                <w:szCs w:val="18"/>
                <w:lang w:val="sw-KE"/>
              </w:rPr>
            </w:pPr>
            <w:r w:rsidRPr="000711AA">
              <w:rPr>
                <w:sz w:val="18"/>
                <w:szCs w:val="18"/>
                <w:lang w:val="sw-KE"/>
              </w:rPr>
              <w:t xml:space="preserve">Aidha, kupitia mradi wa PHRD  mafunzo ya uendeshaji shamba darasa na stadi za maisha kwa wakulima 300 wa zao la mpunga kutoka mkoa wa Iringa.   </w:t>
            </w:r>
          </w:p>
        </w:tc>
      </w:tr>
      <w:tr w:rsidR="005A7144" w:rsidRPr="000711AA">
        <w:tc>
          <w:tcPr>
            <w:tcW w:w="2399" w:type="pct"/>
          </w:tcPr>
          <w:p w:rsidR="005A7144" w:rsidRPr="000711AA" w:rsidRDefault="005A7144" w:rsidP="00F01F78">
            <w:pPr>
              <w:jc w:val="both"/>
              <w:rPr>
                <w:sz w:val="18"/>
                <w:szCs w:val="18"/>
                <w:lang w:val="sw-KE"/>
              </w:rPr>
            </w:pPr>
            <w:r w:rsidRPr="000711AA">
              <w:rPr>
                <w:sz w:val="18"/>
                <w:szCs w:val="18"/>
                <w:lang w:val="sw-KE"/>
              </w:rPr>
              <w:t>Kutoa Mafunzo kwa waataalam na wakulima wawezeshaji</w:t>
            </w:r>
          </w:p>
        </w:tc>
        <w:tc>
          <w:tcPr>
            <w:tcW w:w="2601" w:type="pct"/>
          </w:tcPr>
          <w:p w:rsidR="005A7144" w:rsidRPr="000711AA" w:rsidRDefault="005A7144" w:rsidP="00F01F78">
            <w:pPr>
              <w:jc w:val="both"/>
              <w:rPr>
                <w:sz w:val="18"/>
                <w:szCs w:val="18"/>
                <w:lang w:val="sw-KE"/>
              </w:rPr>
            </w:pPr>
            <w:r w:rsidRPr="000711AA">
              <w:rPr>
                <w:sz w:val="18"/>
                <w:szCs w:val="18"/>
                <w:lang w:val="sw-KE"/>
              </w:rPr>
              <w:t>Wakulima wawezeshaji 2,075 (wanaume 1,106 na wanawake 960) na maafisa ugani 568 walipata mafunzo kuhusu kanuni bora na kilimo bishara katika mazao ya mpunga,muhogo na ngano.</w:t>
            </w:r>
          </w:p>
        </w:tc>
      </w:tr>
      <w:tr w:rsidR="005A7144" w:rsidRPr="000711AA">
        <w:tc>
          <w:tcPr>
            <w:tcW w:w="2399" w:type="pct"/>
          </w:tcPr>
          <w:p w:rsidR="005A7144" w:rsidRPr="000711AA" w:rsidRDefault="005A7144" w:rsidP="00F01F78">
            <w:pPr>
              <w:jc w:val="both"/>
              <w:rPr>
                <w:sz w:val="18"/>
                <w:szCs w:val="18"/>
                <w:lang w:val="sw-KE"/>
              </w:rPr>
            </w:pPr>
            <w:r w:rsidRPr="000711AA">
              <w:rPr>
                <w:sz w:val="18"/>
                <w:szCs w:val="18"/>
                <w:lang w:val="sw-KE"/>
              </w:rPr>
              <w:t>Kusambaza Teknologia kwa wakulima</w:t>
            </w:r>
          </w:p>
        </w:tc>
        <w:tc>
          <w:tcPr>
            <w:tcW w:w="2601" w:type="pct"/>
          </w:tcPr>
          <w:p w:rsidR="005A7144" w:rsidRPr="000711AA" w:rsidRDefault="005A7144" w:rsidP="00F01F78">
            <w:pPr>
              <w:jc w:val="both"/>
              <w:rPr>
                <w:sz w:val="18"/>
                <w:szCs w:val="18"/>
                <w:lang w:val="sw-KE"/>
              </w:rPr>
            </w:pPr>
            <w:r w:rsidRPr="000711AA">
              <w:rPr>
                <w:sz w:val="18"/>
                <w:szCs w:val="18"/>
                <w:lang w:val="sw-KE"/>
              </w:rPr>
              <w:t>Wizara imeendelea kusambaza teknologia za kilimo bora kwa kushirikiana na wadau kutoka sekta ya umma na binafsi kama vile wizara ya Viwanda na Bishara, Serikali za Mitaa, NMB, SIDO-MUVI, Oxfam. RUDI, MVIWATA, NURU Infocom, MIVARF na Redio za kijamii. Zaidi ya wakulima 50,000 walipata taarifa juu ya teknologia za uzalishaji kupitia luninga,redio,machapisho,mikutano ya wadau na maonesho ya kitaifa. Vipindi vya redio 102 vilirushwa hewani kupitia TBC (32), redio binafsi FM(70) na vipindi vya lundinga 16.</w:t>
            </w:r>
          </w:p>
          <w:p w:rsidR="005A7144" w:rsidRPr="000711AA" w:rsidRDefault="005A7144" w:rsidP="00F01F78">
            <w:pPr>
              <w:jc w:val="both"/>
              <w:rPr>
                <w:sz w:val="18"/>
                <w:szCs w:val="18"/>
                <w:lang w:val="sw-KE"/>
              </w:rPr>
            </w:pPr>
            <w:r w:rsidRPr="000711AA">
              <w:rPr>
                <w:sz w:val="18"/>
                <w:szCs w:val="18"/>
                <w:lang w:val="sw-KE"/>
              </w:rPr>
              <w:t>Vituo vya Rasilimali za Kilimo vya Kata (WARCs) 322 vimejengwa katika Halmashauri 106 kwenye mikoa 20. Kati ya vituo hivyo, 224 vimekamilika na vinatoa mafunzo kwa wakulima na wafugaji, mashamba ya majaribio, kutoa huduma kwa mifugo na matumizi ya zana za kilimo.</w:t>
            </w:r>
          </w:p>
          <w:p w:rsidR="005A7144" w:rsidRPr="000711AA" w:rsidRDefault="005A7144" w:rsidP="00F01F78">
            <w:pPr>
              <w:jc w:val="both"/>
              <w:rPr>
                <w:sz w:val="18"/>
                <w:szCs w:val="18"/>
                <w:lang w:val="sw-KE"/>
              </w:rPr>
            </w:pPr>
            <w:r w:rsidRPr="000711AA">
              <w:rPr>
                <w:sz w:val="18"/>
                <w:szCs w:val="18"/>
                <w:lang w:val="sw-KE"/>
              </w:rPr>
              <w:t>Kwa kushirikiana na chuo Kikuuu cha Kilimo cha Sokoine mafunzo juu ya utoaji wa huduma za ugani kwa njia ya mtandao na simu yalitolewa kwa maafisa ugani 28 kutoka WARCs na wakulima 39 kutoka Halmashauri za Wilaya za Kilosa,Kilombero, Mvomero,Kyela,Mbarali,Sengerema, Bunda, Mkalama na Lushoto.</w:t>
            </w:r>
          </w:p>
        </w:tc>
      </w:tr>
      <w:tr w:rsidR="005A7144" w:rsidRPr="000711AA">
        <w:tc>
          <w:tcPr>
            <w:tcW w:w="2399" w:type="pct"/>
          </w:tcPr>
          <w:p w:rsidR="005A7144" w:rsidRPr="000711AA" w:rsidRDefault="005A7144" w:rsidP="00F01F78">
            <w:pPr>
              <w:jc w:val="both"/>
              <w:rPr>
                <w:sz w:val="18"/>
                <w:szCs w:val="18"/>
                <w:lang w:val="sw-KE"/>
              </w:rPr>
            </w:pPr>
            <w:r w:rsidRPr="000711AA">
              <w:rPr>
                <w:sz w:val="18"/>
                <w:szCs w:val="18"/>
                <w:lang w:val="sw-KE"/>
              </w:rPr>
              <w:t>Kushiriki katika maadhimisho ya sherehe za Nane Nane, Siku ya Chakula Duniani, Ushirika na Siku ya Utumishi wa Umma kuonyesha teknolojia za uzalishaji bora wa mazao mbalimbali ya kilimo</w:t>
            </w:r>
          </w:p>
        </w:tc>
        <w:tc>
          <w:tcPr>
            <w:tcW w:w="2601" w:type="pct"/>
          </w:tcPr>
          <w:p w:rsidR="005A7144" w:rsidRPr="000711AA" w:rsidRDefault="005A7144" w:rsidP="00F01F78">
            <w:pPr>
              <w:jc w:val="both"/>
              <w:rPr>
                <w:sz w:val="18"/>
                <w:szCs w:val="18"/>
                <w:lang w:val="sw-KE"/>
              </w:rPr>
            </w:pPr>
            <w:r w:rsidRPr="000711AA">
              <w:rPr>
                <w:sz w:val="18"/>
                <w:szCs w:val="18"/>
                <w:lang w:val="sw-KE"/>
              </w:rPr>
              <w:t>Wizara ilishiriki katika maonesho ya wakulima ya Nanenane yaliyofanyika kitaifa katika viwanja vya Ngongo-Lindi. Vilevile ilishiriki maonesho yaliyofanyika katika viwanja vya Nzunguni-Dodoma, J.K. Nyerere-Morogoro, Themi-Arusha, J.B Mwakangale-Mbeya, Ipuli-Tabora na Nyamhongolo-Mwanza. Wizara iliratibu siku ya chakula Duniani iliyofanyika mkoani Katavi.</w:t>
            </w:r>
          </w:p>
        </w:tc>
      </w:tr>
      <w:tr w:rsidR="005A7144" w:rsidRPr="000711AA">
        <w:tc>
          <w:tcPr>
            <w:tcW w:w="2399" w:type="pct"/>
          </w:tcPr>
          <w:p w:rsidR="005A7144" w:rsidRPr="000711AA" w:rsidRDefault="005A7144" w:rsidP="00F01F78">
            <w:pPr>
              <w:jc w:val="both"/>
              <w:rPr>
                <w:sz w:val="18"/>
                <w:szCs w:val="18"/>
                <w:lang w:val="sw-KE"/>
              </w:rPr>
            </w:pPr>
            <w:r w:rsidRPr="000711AA">
              <w:rPr>
                <w:sz w:val="18"/>
                <w:szCs w:val="18"/>
                <w:lang w:val="sw-KE"/>
              </w:rPr>
              <w:t>Kuweka mikakati shirikishi ili kuendeleza uzalishaji wa mazao ya mbegu za mafuta hususan karanga, alizeti, ufuta, michikichi na katamu</w:t>
            </w:r>
          </w:p>
        </w:tc>
        <w:tc>
          <w:tcPr>
            <w:tcW w:w="2601" w:type="pct"/>
          </w:tcPr>
          <w:p w:rsidR="005A7144" w:rsidRPr="000711AA" w:rsidRDefault="005A7144" w:rsidP="00F01F78">
            <w:pPr>
              <w:jc w:val="both"/>
              <w:rPr>
                <w:sz w:val="18"/>
                <w:szCs w:val="18"/>
                <w:lang w:val="sw-KE"/>
              </w:rPr>
            </w:pPr>
            <w:r w:rsidRPr="000711AA">
              <w:rPr>
                <w:sz w:val="18"/>
                <w:szCs w:val="18"/>
                <w:lang w:val="sw-KE"/>
              </w:rPr>
              <w:t>Uzalishaji wa mazao ya mbegu za mafuta za alzeti,ufuta,karanga,na maweze umeongezeka kutoka tani 5,545,627 za mwaka 2013/2014 hadi tani 5,930,497 mwaka 2014/2015 kutokana na ushirikiano na sekta binafsi. Uzalishaji wa mazao hayo ni kama ulivyoonyeshwa katika Jedwali hapo chini.</w:t>
            </w:r>
          </w:p>
          <w:p w:rsidR="005A7144" w:rsidRPr="000711AA" w:rsidRDefault="005A7144" w:rsidP="00F01F78">
            <w:pPr>
              <w:jc w:val="both"/>
              <w:rPr>
                <w:sz w:val="18"/>
                <w:szCs w:val="18"/>
                <w:lang w:val="sw-KE"/>
              </w:rPr>
            </w:pPr>
            <w:r w:rsidRPr="000711AA">
              <w:rPr>
                <w:sz w:val="18"/>
                <w:szCs w:val="18"/>
                <w:lang w:val="sw-KE"/>
              </w:rPr>
              <w:lastRenderedPageBreak/>
              <w:t>Jedwali Na. 2: Uzalishaji wa Mbegu za Mafuta (Tani)</w:t>
            </w:r>
          </w:p>
          <w:tbl>
            <w:tblPr>
              <w:tblW w:w="0" w:type="auto"/>
              <w:tblLook w:val="0000"/>
            </w:tblPr>
            <w:tblGrid>
              <w:gridCol w:w="1113"/>
              <w:gridCol w:w="1281"/>
              <w:gridCol w:w="1383"/>
              <w:gridCol w:w="1133"/>
              <w:gridCol w:w="1105"/>
              <w:gridCol w:w="1133"/>
            </w:tblGrid>
            <w:tr w:rsidR="005A7144" w:rsidRPr="000711AA" w:rsidTr="00F01F78">
              <w:trPr>
                <w:trHeight w:val="293"/>
              </w:trPr>
              <w:tc>
                <w:tcPr>
                  <w:tcW w:w="1163"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Mwaka</w:t>
                  </w:r>
                </w:p>
              </w:tc>
              <w:tc>
                <w:tcPr>
                  <w:tcW w:w="1417"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Alizeti</w:t>
                  </w:r>
                </w:p>
              </w:tc>
              <w:tc>
                <w:tcPr>
                  <w:tcW w:w="1559"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Karanga</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 xml:space="preserve">Ufuta </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Mawese</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Jumla</w:t>
                  </w:r>
                </w:p>
              </w:tc>
            </w:tr>
            <w:tr w:rsidR="005A7144" w:rsidRPr="000711AA" w:rsidTr="00F01F78">
              <w:trPr>
                <w:trHeight w:val="297"/>
              </w:trPr>
              <w:tc>
                <w:tcPr>
                  <w:tcW w:w="1163"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2013/2014</w:t>
                  </w:r>
                </w:p>
              </w:tc>
              <w:tc>
                <w:tcPr>
                  <w:tcW w:w="1417"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2,755,000</w:t>
                  </w:r>
                </w:p>
              </w:tc>
              <w:tc>
                <w:tcPr>
                  <w:tcW w:w="1559"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1,635,735</w:t>
                  </w:r>
                </w:p>
              </w:tc>
              <w:tc>
                <w:tcPr>
                  <w:tcW w:w="1211"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1,113,892</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sz w:val="18"/>
                      <w:szCs w:val="18"/>
                      <w:lang w:val="sw-KE"/>
                    </w:rPr>
                  </w:pPr>
                  <w:r w:rsidRPr="000711AA">
                    <w:rPr>
                      <w:sz w:val="18"/>
                      <w:szCs w:val="18"/>
                      <w:lang w:val="sw-KE"/>
                    </w:rPr>
                    <w:t>41,000</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5,545,627</w:t>
                  </w:r>
                </w:p>
              </w:tc>
            </w:tr>
            <w:tr w:rsidR="005A7144" w:rsidRPr="000711AA" w:rsidTr="00F01F78">
              <w:trPr>
                <w:trHeight w:val="297"/>
              </w:trPr>
              <w:tc>
                <w:tcPr>
                  <w:tcW w:w="1163"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2014/2015</w:t>
                  </w:r>
                </w:p>
              </w:tc>
              <w:tc>
                <w:tcPr>
                  <w:tcW w:w="1417"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2,878,500</w:t>
                  </w:r>
                </w:p>
              </w:tc>
              <w:tc>
                <w:tcPr>
                  <w:tcW w:w="1559"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1,835,933</w:t>
                  </w:r>
                </w:p>
              </w:tc>
              <w:tc>
                <w:tcPr>
                  <w:tcW w:w="1211"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1,174,589</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sz w:val="18"/>
                      <w:szCs w:val="18"/>
                      <w:lang w:val="sw-KE"/>
                    </w:rPr>
                  </w:pPr>
                  <w:r w:rsidRPr="000711AA">
                    <w:rPr>
                      <w:sz w:val="18"/>
                      <w:szCs w:val="18"/>
                      <w:lang w:val="sw-KE"/>
                    </w:rPr>
                    <w:t>41,475</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5,930,497</w:t>
                  </w:r>
                </w:p>
              </w:tc>
            </w:tr>
          </w:tbl>
          <w:p w:rsidR="005A7144" w:rsidRPr="000711AA" w:rsidRDefault="005A7144" w:rsidP="00F01F78">
            <w:pPr>
              <w:jc w:val="both"/>
              <w:rPr>
                <w:b/>
                <w:i/>
                <w:sz w:val="18"/>
                <w:szCs w:val="18"/>
                <w:lang w:val="es-ES"/>
              </w:rPr>
            </w:pPr>
            <w:r w:rsidRPr="000711AA">
              <w:rPr>
                <w:b/>
                <w:i/>
                <w:sz w:val="18"/>
                <w:szCs w:val="18"/>
                <w:lang w:val="es-ES"/>
              </w:rPr>
              <w:t>Chanzo: Idara ya Maendeleo ya Mazao</w:t>
            </w:r>
          </w:p>
        </w:tc>
      </w:tr>
      <w:tr w:rsidR="005A7144" w:rsidRPr="000711AA">
        <w:tc>
          <w:tcPr>
            <w:tcW w:w="2399" w:type="pct"/>
          </w:tcPr>
          <w:p w:rsidR="005A7144" w:rsidRPr="000711AA" w:rsidRDefault="005A7144" w:rsidP="00F01F78">
            <w:pPr>
              <w:jc w:val="both"/>
              <w:rPr>
                <w:sz w:val="18"/>
                <w:szCs w:val="18"/>
                <w:lang w:val="es-ES"/>
              </w:rPr>
            </w:pPr>
            <w:r w:rsidRPr="000711AA">
              <w:rPr>
                <w:sz w:val="18"/>
                <w:szCs w:val="18"/>
                <w:lang w:val="es-ES"/>
              </w:rPr>
              <w:lastRenderedPageBreak/>
              <w:t>Kuratibu utekelezaji wa mikakati ya kuhamasisha uendelezaji wa mazao ya mizizi (muhogo, viazi vitamu na mviringo, viazi vikuu na magimbi)</w:t>
            </w:r>
          </w:p>
        </w:tc>
        <w:tc>
          <w:tcPr>
            <w:tcW w:w="2601" w:type="pct"/>
          </w:tcPr>
          <w:p w:rsidR="005A7144" w:rsidRPr="000711AA" w:rsidRDefault="005A7144" w:rsidP="00F01F78">
            <w:pPr>
              <w:jc w:val="both"/>
              <w:rPr>
                <w:sz w:val="18"/>
                <w:szCs w:val="18"/>
                <w:lang w:val="es-ES"/>
              </w:rPr>
            </w:pPr>
            <w:r w:rsidRPr="000711AA">
              <w:rPr>
                <w:sz w:val="18"/>
                <w:szCs w:val="18"/>
                <w:lang w:val="es-ES"/>
              </w:rPr>
              <w:t>Serikali imeendelea kuhamasisha uzalishaji wa mazao ya mizizi. Katika mwaka 2014/2015 wizara kupitia wakala wa mbegu za mazao imezalisha vipando bora vya muhogo 9</w:t>
            </w:r>
            <w:proofErr w:type="gramStart"/>
            <w:r w:rsidRPr="000711AA">
              <w:rPr>
                <w:sz w:val="18"/>
                <w:szCs w:val="18"/>
                <w:lang w:val="es-ES"/>
              </w:rPr>
              <w:t>,980,531</w:t>
            </w:r>
            <w:proofErr w:type="gramEnd"/>
            <w:r w:rsidRPr="000711AA">
              <w:rPr>
                <w:sz w:val="18"/>
                <w:szCs w:val="18"/>
                <w:lang w:val="es-ES"/>
              </w:rPr>
              <w:t xml:space="preserve"> na kuambaza kwa wakulima. </w:t>
            </w:r>
          </w:p>
        </w:tc>
      </w:tr>
      <w:tr w:rsidR="005A7144" w:rsidRPr="000711AA" w:rsidTr="009E2B3C">
        <w:trPr>
          <w:trHeight w:val="4724"/>
        </w:trPr>
        <w:tc>
          <w:tcPr>
            <w:tcW w:w="2399" w:type="pct"/>
          </w:tcPr>
          <w:p w:rsidR="005A7144" w:rsidRPr="000711AA" w:rsidRDefault="005A7144" w:rsidP="00F01F78">
            <w:pPr>
              <w:jc w:val="both"/>
              <w:rPr>
                <w:sz w:val="18"/>
                <w:szCs w:val="18"/>
                <w:lang w:val="es-ES"/>
              </w:rPr>
            </w:pPr>
            <w:r w:rsidRPr="000711AA">
              <w:rPr>
                <w:sz w:val="18"/>
                <w:szCs w:val="18"/>
                <w:lang w:val="es-ES"/>
              </w:rPr>
              <w:t>Kuratibu ukusanyaji wa  teknolojia mbalimbali za uzalishaji wa mazao ya bustani na kuwezesha upatikanaji na utumiaji wake kwa wadau mbalimbali</w:t>
            </w:r>
          </w:p>
        </w:tc>
        <w:tc>
          <w:tcPr>
            <w:tcW w:w="2601" w:type="pct"/>
          </w:tcPr>
          <w:p w:rsidR="005A7144" w:rsidRPr="000711AA" w:rsidRDefault="005A7144" w:rsidP="00F01F78">
            <w:pPr>
              <w:jc w:val="both"/>
              <w:rPr>
                <w:sz w:val="18"/>
                <w:szCs w:val="18"/>
                <w:lang w:val="sw-KE"/>
              </w:rPr>
            </w:pPr>
            <w:r w:rsidRPr="000711AA">
              <w:rPr>
                <w:sz w:val="18"/>
                <w:szCs w:val="18"/>
                <w:lang w:val="sw-KE"/>
              </w:rPr>
              <w:t>Wizara iliendelea kushirikiana na  sekta binafsi katika kuendeleza Tasnia ya Mazao ya Bustani ikiwa ni pamoja na kuhakisha upatikianaji wa viuatilifu vya kuzuia uharibifu baada ya kufunwa.  Aidha mwongozo waukaguzi wa mazao ya bustani umeanza kutumika. Aidha kwa kushirikiana na Tanzania Horticultural Association-TAHA imejenga vituo vya kuratibu na kuhudumia wazalishaji na kuhifadhi mazao ya bustani katika mikoa ya Njombe(Nundu), Morogoro(Mlali) na Pwani (Kiwangwa). Uzalishaji wa Mazao ya bustani ni kama ilivyoonyeshwa katika Jedwali hapo chini.</w:t>
            </w:r>
          </w:p>
          <w:p w:rsidR="005A7144" w:rsidRPr="000711AA" w:rsidRDefault="005A7144" w:rsidP="00F01F78">
            <w:pPr>
              <w:jc w:val="both"/>
              <w:rPr>
                <w:sz w:val="18"/>
                <w:szCs w:val="18"/>
                <w:lang w:val="sw-KE"/>
              </w:rPr>
            </w:pPr>
            <w:r w:rsidRPr="000711AA">
              <w:rPr>
                <w:sz w:val="18"/>
                <w:szCs w:val="18"/>
                <w:lang w:val="sw-KE"/>
              </w:rPr>
              <w:t>Jedwali Na. 3: Uzalishaji wa Mazao ya bustani (Tani)</w:t>
            </w:r>
          </w:p>
          <w:tbl>
            <w:tblPr>
              <w:tblW w:w="0" w:type="auto"/>
              <w:tblLook w:val="0000"/>
            </w:tblPr>
            <w:tblGrid>
              <w:gridCol w:w="1119"/>
              <w:gridCol w:w="1296"/>
              <w:gridCol w:w="1403"/>
              <w:gridCol w:w="1086"/>
              <w:gridCol w:w="1102"/>
              <w:gridCol w:w="1142"/>
            </w:tblGrid>
            <w:tr w:rsidR="005A7144" w:rsidRPr="000711AA" w:rsidTr="00F01F78">
              <w:trPr>
                <w:trHeight w:val="293"/>
              </w:trPr>
              <w:tc>
                <w:tcPr>
                  <w:tcW w:w="1163"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Mwaka</w:t>
                  </w:r>
                </w:p>
              </w:tc>
              <w:tc>
                <w:tcPr>
                  <w:tcW w:w="1417"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Matunda</w:t>
                  </w:r>
                </w:p>
              </w:tc>
              <w:tc>
                <w:tcPr>
                  <w:tcW w:w="1559"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Mboga</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Maua</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Viungo</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Jumla</w:t>
                  </w:r>
                </w:p>
              </w:tc>
            </w:tr>
            <w:tr w:rsidR="005A7144" w:rsidRPr="000711AA" w:rsidTr="00F01F78">
              <w:trPr>
                <w:trHeight w:val="297"/>
              </w:trPr>
              <w:tc>
                <w:tcPr>
                  <w:tcW w:w="1163"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2013/2014</w:t>
                  </w:r>
                </w:p>
              </w:tc>
              <w:tc>
                <w:tcPr>
                  <w:tcW w:w="1417"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4,416,690</w:t>
                  </w:r>
                </w:p>
              </w:tc>
              <w:tc>
                <w:tcPr>
                  <w:tcW w:w="1559"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1,005,305</w:t>
                  </w:r>
                </w:p>
              </w:tc>
              <w:tc>
                <w:tcPr>
                  <w:tcW w:w="1211"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10,790</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sz w:val="18"/>
                      <w:szCs w:val="18"/>
                      <w:lang w:val="sw-KE"/>
                    </w:rPr>
                  </w:pPr>
                  <w:r w:rsidRPr="000711AA">
                    <w:rPr>
                      <w:sz w:val="18"/>
                      <w:szCs w:val="18"/>
                      <w:lang w:val="sw-KE"/>
                    </w:rPr>
                    <w:t>8,377</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5,441,162</w:t>
                  </w:r>
                </w:p>
              </w:tc>
            </w:tr>
            <w:tr w:rsidR="005A7144" w:rsidRPr="000711AA" w:rsidTr="00F01F78">
              <w:trPr>
                <w:trHeight w:val="297"/>
              </w:trPr>
              <w:tc>
                <w:tcPr>
                  <w:tcW w:w="1163"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2014/2015</w:t>
                  </w:r>
                </w:p>
              </w:tc>
              <w:tc>
                <w:tcPr>
                  <w:tcW w:w="1417"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4,574.240</w:t>
                  </w:r>
                </w:p>
              </w:tc>
              <w:tc>
                <w:tcPr>
                  <w:tcW w:w="1559"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1,041,375</w:t>
                  </w:r>
                </w:p>
              </w:tc>
              <w:tc>
                <w:tcPr>
                  <w:tcW w:w="1211" w:type="dxa"/>
                  <w:tcBorders>
                    <w:top w:val="single" w:sz="4" w:space="0" w:color="auto"/>
                    <w:left w:val="single" w:sz="4" w:space="0" w:color="auto"/>
                    <w:bottom w:val="single" w:sz="4" w:space="0" w:color="auto"/>
                    <w:right w:val="single" w:sz="4" w:space="0" w:color="auto"/>
                  </w:tcBorders>
                  <w:vAlign w:val="bottom"/>
                </w:tcPr>
                <w:p w:rsidR="005A7144" w:rsidRPr="000711AA" w:rsidRDefault="005A7144" w:rsidP="00F01F78">
                  <w:pPr>
                    <w:jc w:val="both"/>
                    <w:rPr>
                      <w:sz w:val="18"/>
                      <w:szCs w:val="18"/>
                      <w:lang w:val="sw-KE"/>
                    </w:rPr>
                  </w:pPr>
                  <w:r w:rsidRPr="000711AA">
                    <w:rPr>
                      <w:sz w:val="18"/>
                      <w:szCs w:val="18"/>
                      <w:lang w:val="sw-KE"/>
                    </w:rPr>
                    <w:t>11,140</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sz w:val="18"/>
                      <w:szCs w:val="18"/>
                      <w:lang w:val="sw-KE"/>
                    </w:rPr>
                  </w:pPr>
                  <w:r w:rsidRPr="000711AA">
                    <w:rPr>
                      <w:sz w:val="18"/>
                      <w:szCs w:val="18"/>
                      <w:lang w:val="sw-KE"/>
                    </w:rPr>
                    <w:t>8,609</w:t>
                  </w:r>
                </w:p>
              </w:tc>
              <w:tc>
                <w:tcPr>
                  <w:tcW w:w="1211" w:type="dxa"/>
                  <w:tcBorders>
                    <w:top w:val="single" w:sz="4" w:space="0" w:color="auto"/>
                    <w:left w:val="single" w:sz="4" w:space="0" w:color="auto"/>
                    <w:bottom w:val="single" w:sz="4" w:space="0" w:color="auto"/>
                    <w:right w:val="single" w:sz="4" w:space="0" w:color="auto"/>
                  </w:tcBorders>
                </w:tcPr>
                <w:p w:rsidR="005A7144" w:rsidRPr="000711AA" w:rsidRDefault="005A7144" w:rsidP="00F01F78">
                  <w:pPr>
                    <w:jc w:val="both"/>
                    <w:rPr>
                      <w:b/>
                      <w:sz w:val="18"/>
                      <w:szCs w:val="18"/>
                      <w:lang w:val="sw-KE"/>
                    </w:rPr>
                  </w:pPr>
                  <w:r w:rsidRPr="000711AA">
                    <w:rPr>
                      <w:b/>
                      <w:sz w:val="18"/>
                      <w:szCs w:val="18"/>
                      <w:lang w:val="sw-KE"/>
                    </w:rPr>
                    <w:t>5,798,484</w:t>
                  </w:r>
                </w:p>
              </w:tc>
            </w:tr>
          </w:tbl>
          <w:p w:rsidR="005A7144" w:rsidRPr="000711AA" w:rsidRDefault="005A7144" w:rsidP="00F01F78">
            <w:pPr>
              <w:jc w:val="both"/>
              <w:rPr>
                <w:b/>
                <w:i/>
                <w:sz w:val="18"/>
                <w:szCs w:val="18"/>
                <w:lang w:val="es-ES"/>
              </w:rPr>
            </w:pPr>
            <w:r w:rsidRPr="000711AA">
              <w:rPr>
                <w:b/>
                <w:i/>
                <w:sz w:val="18"/>
                <w:szCs w:val="18"/>
                <w:lang w:val="es-ES"/>
              </w:rPr>
              <w:t>Chanzo: Idara ya Maendeleo ya Mazao</w:t>
            </w:r>
          </w:p>
          <w:p w:rsidR="005A7144" w:rsidRPr="000711AA" w:rsidRDefault="005A7144" w:rsidP="00F01F78">
            <w:pPr>
              <w:jc w:val="both"/>
              <w:rPr>
                <w:sz w:val="18"/>
                <w:szCs w:val="18"/>
                <w:lang w:val="sw-KE"/>
              </w:rPr>
            </w:pPr>
            <w:r w:rsidRPr="000711AA">
              <w:rPr>
                <w:sz w:val="18"/>
                <w:szCs w:val="18"/>
                <w:lang w:val="sw-KE"/>
              </w:rPr>
              <w:t>Aidha, wizara kwa kushirikiana na TAHA imeanzisha vituo vya mafunzo kwa vitendo katika vyuo vya Kilimo vya Tengeru, Chuo Kikuu cha Sokoine naChuo cha Kilimo cha Kizimbani-Zanzibar ambapo wakulima 1,000 na wanafunzi 500 wapata mafunzo ya mbinu bora na teknologia za kilimo cha mazao ya bustani. Vilevile wasindikaji 256 wamepata mafunzo bora ya usindikaji na uhifadhi wa mazao ya bustani na kuunganishwa na taasisi za TFDA, TBS na BRELA kwa ajili ya uthibitisho wa viwango vya ubora wa bidhaa zao na usajili wa biashara zao.</w:t>
            </w:r>
          </w:p>
          <w:p w:rsidR="005A7144" w:rsidRPr="000711AA" w:rsidRDefault="005A7144" w:rsidP="00F01F78">
            <w:pPr>
              <w:jc w:val="both"/>
              <w:rPr>
                <w:b/>
                <w:i/>
                <w:sz w:val="18"/>
                <w:szCs w:val="18"/>
                <w:lang w:val="es-ES"/>
              </w:rPr>
            </w:pPr>
          </w:p>
          <w:p w:rsidR="005A7144" w:rsidRPr="000711AA" w:rsidRDefault="005A7144" w:rsidP="00F01F78">
            <w:pPr>
              <w:jc w:val="both"/>
              <w:rPr>
                <w:sz w:val="18"/>
                <w:szCs w:val="18"/>
                <w:lang w:val="es-ES"/>
              </w:rPr>
            </w:pPr>
          </w:p>
        </w:tc>
      </w:tr>
      <w:tr w:rsidR="00A15BED" w:rsidRPr="000711AA">
        <w:tc>
          <w:tcPr>
            <w:tcW w:w="2399" w:type="pct"/>
          </w:tcPr>
          <w:p w:rsidR="00A15BED" w:rsidRPr="000711AA" w:rsidRDefault="00A15BED" w:rsidP="002F1827">
            <w:pPr>
              <w:jc w:val="both"/>
              <w:rPr>
                <w:sz w:val="18"/>
                <w:szCs w:val="18"/>
                <w:lang w:val="sw-KE"/>
              </w:rPr>
            </w:pPr>
            <w:r w:rsidRPr="000711AA">
              <w:rPr>
                <w:sz w:val="18"/>
                <w:szCs w:val="18"/>
                <w:lang w:val="sw-KE"/>
              </w:rPr>
              <w:t xml:space="preserve">Kuimarisha mfumo wa utabiri wa visumbufu vya milipuko na kuvidhibiti (nzige wekundu, </w:t>
            </w:r>
            <w:r w:rsidRPr="000711AA">
              <w:rPr>
                <w:sz w:val="18"/>
                <w:szCs w:val="18"/>
                <w:lang w:val="sw-KE"/>
              </w:rPr>
              <w:lastRenderedPageBreak/>
              <w:t>viwavijeshi, kwelea kwelea na panya</w:t>
            </w:r>
          </w:p>
        </w:tc>
        <w:tc>
          <w:tcPr>
            <w:tcW w:w="2601" w:type="pct"/>
          </w:tcPr>
          <w:p w:rsidR="00A15BED" w:rsidRPr="000711AA" w:rsidRDefault="00A15BED" w:rsidP="002F1827">
            <w:pPr>
              <w:jc w:val="both"/>
              <w:rPr>
                <w:sz w:val="18"/>
                <w:szCs w:val="18"/>
                <w:lang w:val="sw-KE"/>
              </w:rPr>
            </w:pPr>
            <w:r w:rsidRPr="000711AA">
              <w:rPr>
                <w:sz w:val="18"/>
                <w:szCs w:val="18"/>
                <w:lang w:val="sw-KE"/>
              </w:rPr>
              <w:lastRenderedPageBreak/>
              <w:t xml:space="preserve">Nzige wekundu walidhibitiwa katika jumla ya hekta 19,781 kwenye mbuga za Wembere, </w:t>
            </w:r>
            <w:r w:rsidRPr="000711AA">
              <w:rPr>
                <w:sz w:val="18"/>
                <w:szCs w:val="18"/>
                <w:lang w:val="sw-KE"/>
              </w:rPr>
              <w:lastRenderedPageBreak/>
              <w:t>Malagarasi, Ikuu-Katavi na Rukwa ambapo jumla ya lita 5,100 za viuatilifu aina ya ‘</w:t>
            </w:r>
            <w:r w:rsidRPr="000711AA">
              <w:rPr>
                <w:i/>
                <w:sz w:val="18"/>
                <w:szCs w:val="18"/>
                <w:lang w:val="sw-KE"/>
              </w:rPr>
              <w:t>Sumi Combi Alpha’</w:t>
            </w:r>
            <w:r w:rsidRPr="000711AA">
              <w:rPr>
                <w:sz w:val="18"/>
                <w:szCs w:val="18"/>
                <w:lang w:val="sw-KE"/>
              </w:rPr>
              <w:t xml:space="preserve"> na lita 5,550 za kiuatilifu aina ya ‘</w:t>
            </w:r>
            <w:r w:rsidRPr="000711AA">
              <w:rPr>
                <w:i/>
                <w:sz w:val="18"/>
                <w:szCs w:val="18"/>
                <w:lang w:val="sw-KE"/>
              </w:rPr>
              <w:t>Fenitrithion 96%’</w:t>
            </w:r>
            <w:r w:rsidRPr="000711AA">
              <w:rPr>
                <w:sz w:val="18"/>
                <w:szCs w:val="18"/>
                <w:lang w:val="sw-KE"/>
              </w:rPr>
              <w:t xml:space="preserve"> zilitumika katika udhibiti huo. Aidha, jumla ya kilogram 185 za </w:t>
            </w:r>
            <w:r w:rsidRPr="000711AA">
              <w:rPr>
                <w:i/>
                <w:sz w:val="18"/>
                <w:szCs w:val="18"/>
                <w:lang w:val="sw-KE"/>
              </w:rPr>
              <w:t>‘metarhizium acridium’ (Green muscle)</w:t>
            </w:r>
            <w:r w:rsidRPr="000711AA">
              <w:rPr>
                <w:sz w:val="18"/>
                <w:szCs w:val="18"/>
                <w:lang w:val="sw-KE"/>
              </w:rPr>
              <w:t xml:space="preserve"> zilitumika.</w:t>
            </w:r>
          </w:p>
        </w:tc>
      </w:tr>
      <w:tr w:rsidR="00A15BED" w:rsidRPr="000711AA">
        <w:tc>
          <w:tcPr>
            <w:tcW w:w="2399" w:type="pct"/>
          </w:tcPr>
          <w:p w:rsidR="00A15BED" w:rsidRPr="000711AA" w:rsidRDefault="00A15BED" w:rsidP="002F1827">
            <w:pPr>
              <w:jc w:val="both"/>
              <w:rPr>
                <w:sz w:val="18"/>
                <w:szCs w:val="18"/>
                <w:lang w:val="sw-KE"/>
              </w:rPr>
            </w:pPr>
          </w:p>
        </w:tc>
        <w:tc>
          <w:tcPr>
            <w:tcW w:w="2601" w:type="pct"/>
          </w:tcPr>
          <w:p w:rsidR="00A15BED" w:rsidRPr="000711AA" w:rsidRDefault="00A15BED" w:rsidP="002F1827">
            <w:pPr>
              <w:jc w:val="both"/>
              <w:rPr>
                <w:sz w:val="18"/>
                <w:szCs w:val="18"/>
                <w:lang w:val="es-ES"/>
              </w:rPr>
            </w:pPr>
            <w:r w:rsidRPr="000711AA">
              <w:rPr>
                <w:sz w:val="18"/>
                <w:szCs w:val="18"/>
                <w:lang w:val="sw-KE"/>
              </w:rPr>
              <w:t xml:space="preserve">Ndege aina ya kwelea kwelea kiasi cha ndege 130 milioni waliuawa katika ukubwa wa eneo la hekta 1,800 katika mikoa sita (7) ya Kilimanjaro, Mbeya, Singida, Dodoma, Mwanza, Morogoro na Arusha. </w:t>
            </w:r>
            <w:r w:rsidRPr="000711AA">
              <w:rPr>
                <w:sz w:val="18"/>
                <w:szCs w:val="18"/>
                <w:lang w:val="es-ES"/>
              </w:rPr>
              <w:t xml:space="preserve">Aidha, jumla ya lita 5,800 za viuatilifu aina ya </w:t>
            </w:r>
            <w:r w:rsidRPr="000711AA">
              <w:rPr>
                <w:i/>
                <w:sz w:val="18"/>
                <w:szCs w:val="18"/>
                <w:lang w:val="es-ES"/>
              </w:rPr>
              <w:t xml:space="preserve">Queleatox </w:t>
            </w:r>
            <w:r w:rsidRPr="000711AA">
              <w:rPr>
                <w:sz w:val="18"/>
                <w:szCs w:val="18"/>
                <w:lang w:val="es-ES"/>
              </w:rPr>
              <w:t>zilitumika katika udhibiti huo.</w:t>
            </w:r>
          </w:p>
        </w:tc>
      </w:tr>
      <w:tr w:rsidR="00A15BED" w:rsidRPr="000711AA">
        <w:tc>
          <w:tcPr>
            <w:tcW w:w="2399" w:type="pct"/>
          </w:tcPr>
          <w:p w:rsidR="00A15BED" w:rsidRPr="000711AA" w:rsidRDefault="00A15BED" w:rsidP="002F1827">
            <w:pPr>
              <w:jc w:val="both"/>
              <w:rPr>
                <w:sz w:val="18"/>
                <w:szCs w:val="18"/>
                <w:lang w:val="sv-SE"/>
              </w:rPr>
            </w:pPr>
          </w:p>
        </w:tc>
        <w:tc>
          <w:tcPr>
            <w:tcW w:w="2601" w:type="pct"/>
          </w:tcPr>
          <w:p w:rsidR="00A15BED" w:rsidRPr="000711AA" w:rsidRDefault="00A15BED" w:rsidP="002F1827">
            <w:pPr>
              <w:jc w:val="both"/>
              <w:rPr>
                <w:sz w:val="18"/>
                <w:szCs w:val="18"/>
                <w:lang w:val="sv-SE"/>
              </w:rPr>
            </w:pPr>
            <w:r w:rsidRPr="000711AA">
              <w:rPr>
                <w:sz w:val="18"/>
                <w:szCs w:val="18"/>
                <w:lang w:val="sv-SE"/>
              </w:rPr>
              <w:t xml:space="preserve">Panya walidhibitiwa katika vijiji 753 vya mikoa ya Arusha,  Morogoro,  Lindi, Kilimanjaro na Pwani kwa kutumia chambo chenye sumu ambapo kilo 46,514.95 za sumu zilitumika. </w:t>
            </w:r>
          </w:p>
        </w:tc>
      </w:tr>
      <w:tr w:rsidR="00A15BED" w:rsidRPr="000711AA">
        <w:tc>
          <w:tcPr>
            <w:tcW w:w="2399" w:type="pct"/>
          </w:tcPr>
          <w:p w:rsidR="00A15BED" w:rsidRPr="000711AA" w:rsidRDefault="00A15BED" w:rsidP="002F1827">
            <w:pPr>
              <w:jc w:val="both"/>
              <w:rPr>
                <w:sz w:val="18"/>
                <w:szCs w:val="18"/>
                <w:lang w:val="sv-SE"/>
              </w:rPr>
            </w:pPr>
          </w:p>
        </w:tc>
        <w:tc>
          <w:tcPr>
            <w:tcW w:w="2601" w:type="pct"/>
          </w:tcPr>
          <w:p w:rsidR="00A15BED" w:rsidRPr="000711AA" w:rsidRDefault="00A15BED" w:rsidP="002F1827">
            <w:pPr>
              <w:jc w:val="both"/>
              <w:rPr>
                <w:sz w:val="18"/>
                <w:szCs w:val="18"/>
                <w:lang w:val="sv-SE"/>
              </w:rPr>
            </w:pPr>
            <w:r w:rsidRPr="000711AA">
              <w:rPr>
                <w:sz w:val="18"/>
                <w:szCs w:val="18"/>
                <w:lang w:val="sv-SE"/>
              </w:rPr>
              <w:t xml:space="preserve">Jumla ya mitego 373 ya nondo na mfumo wa kompyuta inayotumika kudhibiti viwavijeshi ilikarabatiwa katika  mikoa ya   Lindi, Mtwara, Pwani, Tanga, Manyara, Kilimanjaro na Arusha. </w:t>
            </w:r>
          </w:p>
        </w:tc>
      </w:tr>
      <w:tr w:rsidR="00C650FD" w:rsidRPr="000711AA">
        <w:tc>
          <w:tcPr>
            <w:tcW w:w="2399" w:type="pct"/>
          </w:tcPr>
          <w:p w:rsidR="00C650FD" w:rsidRPr="000711AA" w:rsidRDefault="00C650FD" w:rsidP="002F1827">
            <w:pPr>
              <w:jc w:val="both"/>
              <w:rPr>
                <w:sz w:val="18"/>
                <w:szCs w:val="18"/>
                <w:lang w:val="sv-SE"/>
              </w:rPr>
            </w:pPr>
            <w:r w:rsidRPr="000711AA">
              <w:rPr>
                <w:sz w:val="18"/>
                <w:szCs w:val="18"/>
                <w:lang w:val="pt-BR"/>
              </w:rPr>
              <w:t>Kufanya ukaguzi kwa wauzaji wa viuatilifu</w:t>
            </w:r>
          </w:p>
        </w:tc>
        <w:tc>
          <w:tcPr>
            <w:tcW w:w="2601" w:type="pct"/>
          </w:tcPr>
          <w:p w:rsidR="00C650FD" w:rsidRPr="000711AA" w:rsidRDefault="00C650FD" w:rsidP="002F1827">
            <w:pPr>
              <w:jc w:val="both"/>
              <w:rPr>
                <w:sz w:val="18"/>
                <w:szCs w:val="18"/>
                <w:lang w:val="sv-SE"/>
              </w:rPr>
            </w:pPr>
            <w:r w:rsidRPr="000711AA">
              <w:rPr>
                <w:sz w:val="18"/>
                <w:szCs w:val="18"/>
                <w:lang w:val="sv-SE"/>
              </w:rPr>
              <w:t>Ukaguzi kwa wauzaji wa viuatilifu ulifanyika katika mikoa ya Mtwara, Lindi, Kilimanjaro, Manyara na Tanga.  Jumla ya maduka 320 yanayouza viuatilifu yalikaguliwa ambapo maduka 102 yalifungwa kwa makosa ya kwenda kinyume na sheria ya Afya ya Mimea ya mwaka 1997 (Plant Protection Act 1997</w:t>
            </w:r>
          </w:p>
        </w:tc>
      </w:tr>
      <w:tr w:rsidR="00C650FD" w:rsidRPr="000711AA">
        <w:tc>
          <w:tcPr>
            <w:tcW w:w="2399" w:type="pct"/>
          </w:tcPr>
          <w:p w:rsidR="00C650FD" w:rsidRPr="000711AA" w:rsidRDefault="00C650FD" w:rsidP="002F1827">
            <w:pPr>
              <w:jc w:val="both"/>
              <w:rPr>
                <w:sz w:val="18"/>
                <w:szCs w:val="18"/>
                <w:lang w:val="sv-SE"/>
              </w:rPr>
            </w:pPr>
            <w:r w:rsidRPr="000711AA">
              <w:rPr>
                <w:sz w:val="18"/>
                <w:szCs w:val="18"/>
                <w:lang w:val="sv-SE"/>
              </w:rPr>
              <w:t>Kufanya ukaguzi wa mazao yanayongia nchini na yanayosafiriswa nchi za nje</w:t>
            </w:r>
          </w:p>
        </w:tc>
        <w:tc>
          <w:tcPr>
            <w:tcW w:w="2601" w:type="pct"/>
          </w:tcPr>
          <w:p w:rsidR="00C650FD" w:rsidRPr="000711AA" w:rsidRDefault="00C650FD" w:rsidP="002F1827">
            <w:pPr>
              <w:jc w:val="both"/>
              <w:rPr>
                <w:sz w:val="18"/>
                <w:szCs w:val="18"/>
                <w:lang w:val="sv-SE"/>
              </w:rPr>
            </w:pPr>
            <w:r w:rsidRPr="000711AA">
              <w:rPr>
                <w:sz w:val="18"/>
                <w:szCs w:val="18"/>
                <w:lang w:val="sv-SE"/>
              </w:rPr>
              <w:t xml:space="preserve">Ukaguzi wa mazao yanayoingia nchini na yale yanayosafirishwa nchi za nje ulifanyika. Jumla ya tani 705,939.56 za mazao mbali mbali ziliingizwa nchini na tani 803,031.73 zilisafirishwa nchi za nje. Vyeti 10,772 vya usafi wa mazao na vibali  1,146 vya kunigiza mazao nchini vilitolewa.  </w:t>
            </w:r>
          </w:p>
        </w:tc>
      </w:tr>
      <w:tr w:rsidR="00C650FD" w:rsidRPr="000711AA">
        <w:tc>
          <w:tcPr>
            <w:tcW w:w="2399" w:type="pct"/>
          </w:tcPr>
          <w:p w:rsidR="00C650FD" w:rsidRPr="000711AA" w:rsidRDefault="00C650FD" w:rsidP="002F1827">
            <w:pPr>
              <w:jc w:val="both"/>
              <w:rPr>
                <w:sz w:val="18"/>
                <w:szCs w:val="18"/>
                <w:lang w:val="es-ES"/>
              </w:rPr>
            </w:pPr>
            <w:r w:rsidRPr="000711AA">
              <w:rPr>
                <w:sz w:val="18"/>
                <w:szCs w:val="18"/>
                <w:lang w:val="es-ES"/>
              </w:rPr>
              <w:t>Kudhibiti visumbufu vya milipuko katika mikoa yota ya Tanzania Bara</w:t>
            </w:r>
          </w:p>
        </w:tc>
        <w:tc>
          <w:tcPr>
            <w:tcW w:w="2601" w:type="pct"/>
          </w:tcPr>
          <w:p w:rsidR="00C650FD" w:rsidRPr="000711AA" w:rsidRDefault="00C650FD" w:rsidP="002F1827">
            <w:pPr>
              <w:numPr>
                <w:ilvl w:val="0"/>
                <w:numId w:val="13"/>
              </w:numPr>
              <w:jc w:val="both"/>
              <w:rPr>
                <w:sz w:val="18"/>
                <w:szCs w:val="18"/>
                <w:lang w:val="sv-SE"/>
              </w:rPr>
            </w:pPr>
            <w:r w:rsidRPr="000711AA">
              <w:rPr>
                <w:sz w:val="18"/>
                <w:szCs w:val="18"/>
                <w:lang w:val="sv-SE"/>
              </w:rPr>
              <w:t>Milipuko ya viwavijeshi ilitokea katika mikoa ya Mbeya, Rukwa, Tabora, Shinyanga, Mwanza, Geita, Dodoma, Morogoro na Tanga.  Jumla ya hekta 16,418 za mazao ya nafaka zilishambuliwa na kudhibitiwa</w:t>
            </w:r>
          </w:p>
        </w:tc>
      </w:tr>
      <w:tr w:rsidR="00C650FD" w:rsidRPr="000711AA">
        <w:tc>
          <w:tcPr>
            <w:tcW w:w="2399" w:type="pct"/>
          </w:tcPr>
          <w:p w:rsidR="00C650FD" w:rsidRPr="000711AA" w:rsidRDefault="00C650FD" w:rsidP="002F1827">
            <w:pPr>
              <w:jc w:val="both"/>
              <w:rPr>
                <w:sz w:val="18"/>
                <w:szCs w:val="18"/>
                <w:lang w:val="sv-SE"/>
              </w:rPr>
            </w:pPr>
          </w:p>
        </w:tc>
        <w:tc>
          <w:tcPr>
            <w:tcW w:w="2601" w:type="pct"/>
          </w:tcPr>
          <w:p w:rsidR="00C650FD" w:rsidRPr="000711AA" w:rsidRDefault="00C650FD" w:rsidP="002F1827">
            <w:pPr>
              <w:numPr>
                <w:ilvl w:val="0"/>
                <w:numId w:val="13"/>
              </w:numPr>
              <w:jc w:val="both"/>
              <w:rPr>
                <w:sz w:val="18"/>
                <w:szCs w:val="18"/>
                <w:lang w:val="sv-SE"/>
              </w:rPr>
            </w:pPr>
            <w:r w:rsidRPr="000711AA">
              <w:rPr>
                <w:sz w:val="18"/>
                <w:szCs w:val="18"/>
                <w:lang w:val="sv-SE"/>
              </w:rPr>
              <w:t>Panya walidhibitiwa katika mikoa ya Morogoro, Lindi, Pwani, Tanga na Shinyanga.  Jumla ya kaya 390,450 ziliudumiwa kwa kupatiwa chambo chenye sumu kwa ajili ya kudhibiti milipuko ya panya.</w:t>
            </w:r>
          </w:p>
          <w:p w:rsidR="00C650FD" w:rsidRPr="000711AA" w:rsidRDefault="00C650FD" w:rsidP="002F1827">
            <w:pPr>
              <w:numPr>
                <w:ilvl w:val="0"/>
                <w:numId w:val="13"/>
              </w:numPr>
              <w:jc w:val="both"/>
              <w:rPr>
                <w:sz w:val="18"/>
                <w:szCs w:val="18"/>
                <w:lang w:val="sw-KE"/>
              </w:rPr>
            </w:pPr>
            <w:r w:rsidRPr="000711AA">
              <w:rPr>
                <w:sz w:val="18"/>
                <w:szCs w:val="18"/>
                <w:lang w:val="sv-SE"/>
              </w:rPr>
              <w:t>Nzige wekundu walidhibitiwa katika mbuga za mazalio yao (Mbuga za Iku-Katagi, Malagarasi na Wembere plains). Jumla ya hekta 9,574 zilizokuwa na makundi ya nzige wekundu zilinyunyiziwa kiuatilifu kudhibiti nizige hao ambapo jumla ya lita 4,950 za kiuatilifu zilitumika.  .</w:t>
            </w:r>
          </w:p>
        </w:tc>
      </w:tr>
      <w:tr w:rsidR="00D611A4" w:rsidRPr="000711AA">
        <w:tc>
          <w:tcPr>
            <w:tcW w:w="2399" w:type="pct"/>
          </w:tcPr>
          <w:p w:rsidR="00D611A4" w:rsidRPr="000711AA" w:rsidRDefault="00D611A4" w:rsidP="00FF6319">
            <w:pPr>
              <w:jc w:val="both"/>
              <w:rPr>
                <w:b/>
                <w:sz w:val="18"/>
                <w:szCs w:val="18"/>
                <w:lang w:val="es-ES"/>
              </w:rPr>
            </w:pPr>
            <w:r w:rsidRPr="000711AA">
              <w:rPr>
                <w:sz w:val="18"/>
                <w:szCs w:val="18"/>
                <w:lang w:val="af-ZA"/>
              </w:rPr>
              <w:t>Kuongeza msukumo katika kuvutia uwekezaji katika mashamba makubwa ya kilimo cha biashara</w:t>
            </w:r>
          </w:p>
        </w:tc>
        <w:tc>
          <w:tcPr>
            <w:tcW w:w="2601" w:type="pct"/>
          </w:tcPr>
          <w:p w:rsidR="00D611A4" w:rsidRPr="000711AA" w:rsidRDefault="00D611A4" w:rsidP="00FF6319">
            <w:pPr>
              <w:jc w:val="both"/>
              <w:rPr>
                <w:sz w:val="18"/>
                <w:szCs w:val="18"/>
                <w:lang w:val="es-ES"/>
              </w:rPr>
            </w:pPr>
            <w:r w:rsidRPr="000711AA">
              <w:rPr>
                <w:sz w:val="18"/>
                <w:szCs w:val="18"/>
                <w:lang w:val="es-ES"/>
              </w:rPr>
              <w:t xml:space="preserve">Idara ilifanya utambuzi wa awali katika mashamba ya; Kitengule (Karagwe), Kasulu, Kumsenga/Kibwe (Kibondo), Ikongo (Butiama na Serengeti), Kiberege, Kisegese, Kihansi, Ngalimila, Ruipa, Kisaki, (Kilombero) Mkulazi, Mvuha (Morogoro), Kilosa kwa mpepo, Itete  (Ulanga), Misegese, Manda (Ludewa), Ngohelanga (Ulanga), Mahurunga (Mtwara), Bagamoyo, </w:t>
            </w:r>
            <w:r w:rsidRPr="000711AA">
              <w:rPr>
                <w:sz w:val="18"/>
                <w:szCs w:val="18"/>
                <w:lang w:val="es-ES"/>
              </w:rPr>
              <w:lastRenderedPageBreak/>
              <w:t xml:space="preserve">Lukuliro, Mkongo, Muhoro, Rufiji Delta, Tawi, (Rufiji). Utambuzi huo ulisaidia Idara kupata tarifa za msingi ili kuyawezesha mashamba hayo kupata wawekezaji kwa lengo la kuwasaidia wakulima wadogo wanaozunguka mashamba hayo kuiga teknolojia zinazotumiwa katika uzalishaji wa mazao kwenye mashamba makubwa ya wawekezaji na hatimaye waweze kuzalisha kibiashara na kwa tija ili kuinua kipato.       </w:t>
            </w:r>
          </w:p>
          <w:p w:rsidR="00D611A4" w:rsidRPr="000711AA" w:rsidRDefault="00D611A4" w:rsidP="00FF6319">
            <w:pPr>
              <w:jc w:val="both"/>
              <w:rPr>
                <w:sz w:val="18"/>
                <w:szCs w:val="18"/>
                <w:lang w:val="es-ES"/>
              </w:rPr>
            </w:pPr>
            <w:r w:rsidRPr="000711AA">
              <w:rPr>
                <w:sz w:val="18"/>
                <w:szCs w:val="18"/>
                <w:lang w:val="es-ES"/>
              </w:rPr>
              <w:t xml:space="preserve"> Pia jumla ya hati za haki miliki za Kimila 724 zilitotolewa kwa wakulima wadogo katika skimu za umwagiliaji za Msolwa –Wilaya ya Kilombero (569) na skimu ya umwagiliaji – Mvumi wilaya ya kilosa (155). Hati hizo zitaweza kuwapa wakulima wadogo uhakika wa umiliki wa maeneo yao na kuwawezesha kutumia kama dhamana na kuondokana na dhana kuwa uwekezaji una lengo la kuwanyang'anya ardhí yao.</w:t>
            </w:r>
          </w:p>
        </w:tc>
      </w:tr>
      <w:tr w:rsidR="00D611A4" w:rsidRPr="000711AA">
        <w:tc>
          <w:tcPr>
            <w:tcW w:w="2399" w:type="pct"/>
          </w:tcPr>
          <w:p w:rsidR="00D611A4" w:rsidRPr="000711AA" w:rsidRDefault="00D611A4" w:rsidP="002F1827">
            <w:pPr>
              <w:jc w:val="both"/>
              <w:rPr>
                <w:sz w:val="18"/>
                <w:szCs w:val="18"/>
                <w:lang w:val="sv-SE"/>
              </w:rPr>
            </w:pPr>
            <w:r w:rsidRPr="000711AA">
              <w:rPr>
                <w:sz w:val="18"/>
                <w:szCs w:val="18"/>
                <w:lang w:val="pt-BR"/>
              </w:rPr>
              <w:lastRenderedPageBreak/>
              <w:t>Kufanya ukaguzi kwa wauzaji wa viuatilifu</w:t>
            </w:r>
          </w:p>
        </w:tc>
        <w:tc>
          <w:tcPr>
            <w:tcW w:w="2601" w:type="pct"/>
          </w:tcPr>
          <w:p w:rsidR="00D611A4" w:rsidRPr="000711AA" w:rsidRDefault="00D611A4" w:rsidP="002F1827">
            <w:pPr>
              <w:jc w:val="both"/>
              <w:rPr>
                <w:sz w:val="18"/>
                <w:szCs w:val="18"/>
                <w:lang w:val="sv-SE"/>
              </w:rPr>
            </w:pPr>
            <w:r w:rsidRPr="000711AA">
              <w:rPr>
                <w:sz w:val="18"/>
                <w:szCs w:val="18"/>
                <w:lang w:val="sv-SE"/>
              </w:rPr>
              <w:t>Ukaguzi kwa wauzaji wa viuatilifu ulifanyika katika mikoa ya Mtwara, Lindi, Kilimanjaro, Manyara na Tanga.  Jumla ya maduka 320 yanayouza viuatilifu yalikaguliwa ambapo maduka 102 yalifungwa kwa makosa ya kwenda kinyume na sheria ya Afya ya Mimea ya mwaka 1997 (Plant Protection Act 1997</w:t>
            </w:r>
          </w:p>
        </w:tc>
      </w:tr>
      <w:tr w:rsidR="00D611A4" w:rsidRPr="000711AA">
        <w:tc>
          <w:tcPr>
            <w:tcW w:w="2399" w:type="pct"/>
          </w:tcPr>
          <w:p w:rsidR="00D611A4" w:rsidRPr="000711AA" w:rsidRDefault="00D611A4" w:rsidP="002F1827">
            <w:pPr>
              <w:jc w:val="both"/>
              <w:rPr>
                <w:sz w:val="18"/>
                <w:szCs w:val="18"/>
                <w:lang w:val="sv-SE"/>
              </w:rPr>
            </w:pPr>
            <w:r w:rsidRPr="000711AA">
              <w:rPr>
                <w:sz w:val="18"/>
                <w:szCs w:val="18"/>
                <w:lang w:val="sv-SE"/>
              </w:rPr>
              <w:t xml:space="preserve">Kuboresha taarifa za mifumo ya kilimo nchini </w:t>
            </w:r>
            <w:r w:rsidRPr="000711AA">
              <w:rPr>
                <w:i/>
                <w:sz w:val="18"/>
                <w:szCs w:val="18"/>
                <w:lang w:val="sv-SE"/>
              </w:rPr>
              <w:t>(Farming Systems)</w:t>
            </w:r>
            <w:r w:rsidRPr="000711AA">
              <w:rPr>
                <w:sz w:val="18"/>
                <w:szCs w:val="18"/>
                <w:lang w:val="sv-SE"/>
              </w:rPr>
              <w:t xml:space="preserve"> pamoja na kufanya tafiti kwa kuzingatia kanda za ikolojia za kilimo na kuandaa ramani kwa kutumia GIS zitakazoonyesha hali ya hewa, udongo na mazao yanayofaa kulimwa</w:t>
            </w:r>
          </w:p>
        </w:tc>
        <w:tc>
          <w:tcPr>
            <w:tcW w:w="2601" w:type="pct"/>
          </w:tcPr>
          <w:p w:rsidR="00D611A4" w:rsidRPr="000711AA" w:rsidRDefault="00D611A4" w:rsidP="002F1827">
            <w:pPr>
              <w:jc w:val="both"/>
              <w:rPr>
                <w:sz w:val="18"/>
                <w:szCs w:val="18"/>
                <w:lang w:val="es-ES"/>
              </w:rPr>
            </w:pPr>
            <w:r w:rsidRPr="000711AA">
              <w:rPr>
                <w:sz w:val="18"/>
                <w:szCs w:val="18"/>
                <w:lang w:val="es-ES"/>
              </w:rPr>
              <w:t>Ramani za mifumo ya kilimo zinapatikana kwenye tovuti ya Wizara ya Kilimo Chakula na Ushirika. Kituo cha Utafiti cha Mlingano kiliendelea kuboresha ramani za mifumo ya kilimo, ramani za ekolojia pamoja na ramani zinazoonyesha mazao yanayofaa kulimwa kwenye sehemu hizo.</w:t>
            </w:r>
          </w:p>
        </w:tc>
      </w:tr>
      <w:tr w:rsidR="00D611A4" w:rsidRPr="000711AA">
        <w:trPr>
          <w:trHeight w:val="998"/>
        </w:trPr>
        <w:tc>
          <w:tcPr>
            <w:tcW w:w="2399" w:type="pct"/>
          </w:tcPr>
          <w:p w:rsidR="00D611A4" w:rsidRPr="000711AA" w:rsidRDefault="00D611A4" w:rsidP="002F1827">
            <w:pPr>
              <w:jc w:val="both"/>
              <w:rPr>
                <w:sz w:val="18"/>
                <w:szCs w:val="18"/>
                <w:lang w:val="es-ES"/>
              </w:rPr>
            </w:pPr>
            <w:r w:rsidRPr="000711AA">
              <w:rPr>
                <w:sz w:val="18"/>
                <w:szCs w:val="18"/>
                <w:lang w:val="es-ES"/>
              </w:rPr>
              <w:t xml:space="preserve">Kuimarisha vitengo vya Habari na Ugani vilivyoko kwenye kanda za utafiti </w:t>
            </w:r>
            <w:r w:rsidRPr="000711AA">
              <w:rPr>
                <w:i/>
                <w:sz w:val="18"/>
                <w:szCs w:val="18"/>
                <w:lang w:val="es-ES"/>
              </w:rPr>
              <w:t>(Zonal Information and Education Liasion Unit- ZIELU</w:t>
            </w:r>
            <w:r w:rsidRPr="000711AA">
              <w:rPr>
                <w:sz w:val="18"/>
                <w:szCs w:val="18"/>
                <w:lang w:val="es-ES"/>
              </w:rPr>
              <w:t>) kwa kuvipatia vitendea kazi, fedha pamoja na wataalam na kushirikisha wadau mbalimbali katika kusambaza teknolojia</w:t>
            </w:r>
          </w:p>
        </w:tc>
        <w:tc>
          <w:tcPr>
            <w:tcW w:w="2601" w:type="pct"/>
          </w:tcPr>
          <w:p w:rsidR="00D611A4" w:rsidRPr="000711AA" w:rsidRDefault="00D611A4" w:rsidP="002F1827">
            <w:pPr>
              <w:jc w:val="both"/>
              <w:rPr>
                <w:sz w:val="18"/>
                <w:szCs w:val="18"/>
                <w:lang w:val="es-ES"/>
              </w:rPr>
            </w:pPr>
            <w:r w:rsidRPr="000711AA">
              <w:rPr>
                <w:sz w:val="18"/>
                <w:szCs w:val="18"/>
                <w:lang w:val="es-ES"/>
              </w:rPr>
              <w:t>Kanda ya Kusini ilirusha makala kupitia Television (TBC) kuhusu utafiti wa korosho na mbegu za mafuta (karanga na ufuta) pamoja na kuandaa maonyesho kwa wakulima Kanda ya Kusini kwa lengo la kusambaza teknolojia bora za uzalishaji wa mazao hayo. Aidha, jumla ya watumishi 17 kutoka vituo 7 vya kanda mawasiliano (ZIELU) walipatiwa mafunzo na vitendea kazi.</w:t>
            </w:r>
          </w:p>
        </w:tc>
      </w:tr>
    </w:tbl>
    <w:p w:rsidR="00116C73" w:rsidRPr="000711AA" w:rsidRDefault="00116C73" w:rsidP="002F1827">
      <w:pPr>
        <w:jc w:val="both"/>
        <w:rPr>
          <w:lang w:val="es-ES"/>
        </w:rPr>
      </w:pPr>
    </w:p>
    <w:p w:rsidR="00DC2661" w:rsidRPr="000711AA" w:rsidRDefault="00DC2661" w:rsidP="002F1827">
      <w:pPr>
        <w:jc w:val="both"/>
        <w:rPr>
          <w:lang w:val="es-ES"/>
        </w:rPr>
      </w:pPr>
    </w:p>
    <w:p w:rsidR="00DC2661" w:rsidRPr="000711AA" w:rsidRDefault="00DC2661" w:rsidP="002F1827">
      <w:pPr>
        <w:jc w:val="both"/>
        <w:rPr>
          <w:lang w:val="es-ES"/>
        </w:rPr>
      </w:pPr>
    </w:p>
    <w:p w:rsidR="00DC2661" w:rsidRPr="000711AA" w:rsidRDefault="00DC2661" w:rsidP="002F1827">
      <w:pPr>
        <w:jc w:val="both"/>
        <w:rPr>
          <w:lang w:val="es-ES"/>
        </w:rPr>
      </w:pPr>
    </w:p>
    <w:p w:rsidR="00DF35EB" w:rsidRPr="000711AA" w:rsidRDefault="00DF35EB" w:rsidP="002F1827">
      <w:pPr>
        <w:jc w:val="both"/>
        <w:rPr>
          <w:lang w:val="es-ES"/>
        </w:rPr>
      </w:pPr>
    </w:p>
    <w:sectPr w:rsidR="00DF35EB" w:rsidRPr="000711AA" w:rsidSect="007A792A">
      <w:pgSz w:w="16840" w:h="11907" w:orient="landscape" w:code="9"/>
      <w:pgMar w:top="1440" w:right="1440" w:bottom="1701"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2A" w:rsidRDefault="002B662A" w:rsidP="0094697A">
      <w:pPr>
        <w:spacing w:after="0"/>
      </w:pPr>
      <w:r>
        <w:separator/>
      </w:r>
    </w:p>
  </w:endnote>
  <w:endnote w:type="continuationSeparator" w:id="0">
    <w:p w:rsidR="002B662A" w:rsidRDefault="002B662A" w:rsidP="009469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72" w:rsidRDefault="009D3AC1">
    <w:pPr>
      <w:pStyle w:val="Footer"/>
      <w:pBdr>
        <w:top w:val="single" w:sz="4" w:space="1" w:color="D9D9D9"/>
      </w:pBdr>
      <w:jc w:val="right"/>
    </w:pPr>
    <w:fldSimple w:instr=" PAGE   \* MERGEFORMAT ">
      <w:r w:rsidR="00233239">
        <w:rPr>
          <w:noProof/>
        </w:rPr>
        <w:t>xviii</w:t>
      </w:r>
    </w:fldSimple>
    <w:r w:rsidR="00435372">
      <w:t xml:space="preserve"> | </w:t>
    </w:r>
    <w:r w:rsidR="00435372">
      <w:rPr>
        <w:color w:val="7F7F7F"/>
        <w:spacing w:val="60"/>
      </w:rPr>
      <w:t>Page</w:t>
    </w:r>
  </w:p>
  <w:p w:rsidR="00435372" w:rsidRDefault="00435372" w:rsidP="00F858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72" w:rsidRDefault="009D3AC1" w:rsidP="009D346A">
    <w:pPr>
      <w:pStyle w:val="Footer"/>
      <w:pBdr>
        <w:top w:val="single" w:sz="4" w:space="1" w:color="D9D9D9"/>
      </w:pBdr>
      <w:jc w:val="right"/>
    </w:pPr>
    <w:fldSimple w:instr=" PAGE   \* MERGEFORMAT ">
      <w:r w:rsidR="00233239">
        <w:rPr>
          <w:noProof/>
        </w:rPr>
        <w:t>1</w:t>
      </w:r>
    </w:fldSimple>
    <w:r w:rsidR="00435372">
      <w:t xml:space="preserve"> | </w:t>
    </w:r>
    <w:r w:rsidR="00435372">
      <w:rPr>
        <w:color w:val="7F7F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2A" w:rsidRDefault="002B662A" w:rsidP="0094697A">
      <w:pPr>
        <w:spacing w:after="0"/>
      </w:pPr>
      <w:r>
        <w:separator/>
      </w:r>
    </w:p>
  </w:footnote>
  <w:footnote w:type="continuationSeparator" w:id="0">
    <w:p w:rsidR="002B662A" w:rsidRDefault="002B662A" w:rsidP="0094697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72" w:rsidRPr="007F5879" w:rsidRDefault="00435372" w:rsidP="007F5879">
    <w:pPr>
      <w:pStyle w:val="Header"/>
      <w:ind w:right="-432"/>
      <w:rPr>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Word Work File L_"/>
      </v:shape>
    </w:pict>
  </w:numPicBullet>
  <w:numPicBullet w:numPicBulletId="1">
    <w:pict>
      <v:shape id="_x0000_i1029" type="#_x0000_t75" style="width:11.25pt;height:11.25pt" o:bullet="t">
        <v:imagedata r:id="rId2" o:title="Word Work File L_130593928"/>
      </v:shape>
    </w:pict>
  </w:numPicBullet>
  <w:abstractNum w:abstractNumId="0">
    <w:nsid w:val="FFFFFF1D"/>
    <w:multiLevelType w:val="multilevel"/>
    <w:tmpl w:val="2DCAE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631F4"/>
    <w:multiLevelType w:val="hybridMultilevel"/>
    <w:tmpl w:val="F3104958"/>
    <w:lvl w:ilvl="0" w:tplc="4468DC4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03213"/>
    <w:multiLevelType w:val="hybridMultilevel"/>
    <w:tmpl w:val="E6F4C82A"/>
    <w:lvl w:ilvl="0" w:tplc="B75E3BE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69D6935"/>
    <w:multiLevelType w:val="hybridMultilevel"/>
    <w:tmpl w:val="B548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D62EF"/>
    <w:multiLevelType w:val="hybridMultilevel"/>
    <w:tmpl w:val="788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356F3"/>
    <w:multiLevelType w:val="hybridMultilevel"/>
    <w:tmpl w:val="470CF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BA3C64"/>
    <w:multiLevelType w:val="hybridMultilevel"/>
    <w:tmpl w:val="31108E44"/>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7">
    <w:nsid w:val="0F056774"/>
    <w:multiLevelType w:val="hybridMultilevel"/>
    <w:tmpl w:val="59F4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C317F"/>
    <w:multiLevelType w:val="hybridMultilevel"/>
    <w:tmpl w:val="34FE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44940"/>
    <w:multiLevelType w:val="hybridMultilevel"/>
    <w:tmpl w:val="C2D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27168"/>
    <w:multiLevelType w:val="hybridMultilevel"/>
    <w:tmpl w:val="08E0B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F73919"/>
    <w:multiLevelType w:val="hybridMultilevel"/>
    <w:tmpl w:val="FB20B39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2160"/>
        </w:tabs>
        <w:ind w:left="2160" w:hanging="720"/>
      </w:pPr>
      <w:rPr>
        <w:rFonts w:hint="default"/>
      </w:rPr>
    </w:lvl>
    <w:lvl w:ilvl="2" w:tplc="FFFFFFFF">
      <w:start w:val="1"/>
      <w:numFmt w:val="decimal"/>
      <w:lvlText w:val="%3."/>
      <w:lvlJc w:val="left"/>
      <w:pPr>
        <w:tabs>
          <w:tab w:val="num" w:pos="3060"/>
        </w:tabs>
        <w:ind w:left="3060" w:hanging="720"/>
      </w:pPr>
      <w:rPr>
        <w:rFonts w:hint="default"/>
      </w:rPr>
    </w:lvl>
    <w:lvl w:ilvl="3" w:tplc="0409001B">
      <w:start w:val="1"/>
      <w:numFmt w:val="lowerRoman"/>
      <w:lvlText w:val="%4."/>
      <w:lvlJc w:val="right"/>
      <w:pPr>
        <w:tabs>
          <w:tab w:val="num" w:pos="-90"/>
        </w:tabs>
        <w:ind w:left="-90" w:firstLine="540"/>
      </w:pPr>
      <w:rPr>
        <w:rFonts w:hint="default"/>
        <w:b/>
      </w:r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13D1616E"/>
    <w:multiLevelType w:val="hybridMultilevel"/>
    <w:tmpl w:val="B4C8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E5675"/>
    <w:multiLevelType w:val="multilevel"/>
    <w:tmpl w:val="BA3870A6"/>
    <w:lvl w:ilvl="0">
      <w:start w:val="1"/>
      <w:numFmt w:val="bullet"/>
      <w:pStyle w:val="ListBullet"/>
      <w:lvlText w:val=""/>
      <w:lvlJc w:val="left"/>
      <w:pPr>
        <w:tabs>
          <w:tab w:val="num" w:pos="540"/>
        </w:tabs>
        <w:ind w:left="540" w:hanging="360"/>
      </w:pPr>
      <w:rPr>
        <w:rFonts w:ascii="Symbol" w:hAnsi="Symbol" w:cs="Symbol" w:hint="default"/>
        <w:color w:val="auto"/>
        <w:sz w:val="24"/>
        <w:szCs w:val="24"/>
      </w:rPr>
    </w:lvl>
    <w:lvl w:ilvl="1">
      <w:start w:val="1"/>
      <w:numFmt w:val="bullet"/>
      <w:pStyle w:val="Bullet2"/>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17513B23"/>
    <w:multiLevelType w:val="hybridMultilevel"/>
    <w:tmpl w:val="D18ED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66487D"/>
    <w:multiLevelType w:val="hybridMultilevel"/>
    <w:tmpl w:val="5DA04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7D32B9"/>
    <w:multiLevelType w:val="hybridMultilevel"/>
    <w:tmpl w:val="DCA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925A01"/>
    <w:multiLevelType w:val="hybridMultilevel"/>
    <w:tmpl w:val="4F94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186A76"/>
    <w:multiLevelType w:val="hybridMultilevel"/>
    <w:tmpl w:val="5BEC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DF04B3"/>
    <w:multiLevelType w:val="hybridMultilevel"/>
    <w:tmpl w:val="988466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0E94F51"/>
    <w:multiLevelType w:val="hybridMultilevel"/>
    <w:tmpl w:val="4350A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35363B5"/>
    <w:multiLevelType w:val="hybridMultilevel"/>
    <w:tmpl w:val="E6F60B7C"/>
    <w:lvl w:ilvl="0" w:tplc="CFB4E756">
      <w:start w:val="1"/>
      <w:numFmt w:val="bullet"/>
      <w:lvlText w:val=""/>
      <w:lvlJc w:val="left"/>
      <w:pPr>
        <w:tabs>
          <w:tab w:val="num" w:pos="648"/>
        </w:tabs>
        <w:ind w:left="648"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50743AF"/>
    <w:multiLevelType w:val="hybridMultilevel"/>
    <w:tmpl w:val="9E1E930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ED1EAA"/>
    <w:multiLevelType w:val="hybridMultilevel"/>
    <w:tmpl w:val="0A8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413B9D"/>
    <w:multiLevelType w:val="multilevel"/>
    <w:tmpl w:val="D27C70B6"/>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6B06122"/>
    <w:multiLevelType w:val="hybridMultilevel"/>
    <w:tmpl w:val="607C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F00210"/>
    <w:multiLevelType w:val="hybridMultilevel"/>
    <w:tmpl w:val="91EEE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C67C03"/>
    <w:multiLevelType w:val="hybridMultilevel"/>
    <w:tmpl w:val="E3F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D07631"/>
    <w:multiLevelType w:val="hybridMultilevel"/>
    <w:tmpl w:val="A3E2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0B3427"/>
    <w:multiLevelType w:val="hybridMultilevel"/>
    <w:tmpl w:val="01CA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632A2E"/>
    <w:multiLevelType w:val="hybridMultilevel"/>
    <w:tmpl w:val="58064E00"/>
    <w:lvl w:ilvl="0" w:tplc="BE0085E4">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F2903C6"/>
    <w:multiLevelType w:val="hybridMultilevel"/>
    <w:tmpl w:val="027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D41FB6"/>
    <w:multiLevelType w:val="hybridMultilevel"/>
    <w:tmpl w:val="89783F9E"/>
    <w:lvl w:ilvl="0" w:tplc="0C1CDFDC">
      <w:start w:val="1"/>
      <w:numFmt w:val="bullet"/>
      <w:lvlText w:val=""/>
      <w:lvlJc w:val="left"/>
      <w:pPr>
        <w:tabs>
          <w:tab w:val="num" w:pos="360"/>
        </w:tabs>
        <w:ind w:left="36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3">
    <w:nsid w:val="3015479A"/>
    <w:multiLevelType w:val="hybridMultilevel"/>
    <w:tmpl w:val="524A49B6"/>
    <w:lvl w:ilvl="0" w:tplc="118CACC4">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834CD9"/>
    <w:multiLevelType w:val="hybridMultilevel"/>
    <w:tmpl w:val="75F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A004B3"/>
    <w:multiLevelType w:val="hybridMultilevel"/>
    <w:tmpl w:val="5726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325BDC"/>
    <w:multiLevelType w:val="hybridMultilevel"/>
    <w:tmpl w:val="2F262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372CAB"/>
    <w:multiLevelType w:val="hybridMultilevel"/>
    <w:tmpl w:val="BCBE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022218"/>
    <w:multiLevelType w:val="hybridMultilevel"/>
    <w:tmpl w:val="6B52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20551C"/>
    <w:multiLevelType w:val="hybridMultilevel"/>
    <w:tmpl w:val="CC2E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DC2F3B"/>
    <w:multiLevelType w:val="hybridMultilevel"/>
    <w:tmpl w:val="275C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F60FA1"/>
    <w:multiLevelType w:val="hybridMultilevel"/>
    <w:tmpl w:val="5792E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8F95CD4"/>
    <w:multiLevelType w:val="hybridMultilevel"/>
    <w:tmpl w:val="E6FE5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A44119C"/>
    <w:multiLevelType w:val="hybridMultilevel"/>
    <w:tmpl w:val="834C5942"/>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4">
    <w:nsid w:val="3B9759D3"/>
    <w:multiLevelType w:val="hybridMultilevel"/>
    <w:tmpl w:val="8D38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C3F7AC8"/>
    <w:multiLevelType w:val="hybridMultilevel"/>
    <w:tmpl w:val="55D4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455CEC"/>
    <w:multiLevelType w:val="hybridMultilevel"/>
    <w:tmpl w:val="87FAE35A"/>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7">
    <w:nsid w:val="3C5011A4"/>
    <w:multiLevelType w:val="hybridMultilevel"/>
    <w:tmpl w:val="E64C7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874333"/>
    <w:multiLevelType w:val="hybridMultilevel"/>
    <w:tmpl w:val="D592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274215"/>
    <w:multiLevelType w:val="hybridMultilevel"/>
    <w:tmpl w:val="8ED89530"/>
    <w:lvl w:ilvl="0" w:tplc="B75E3BE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nsid w:val="3DC56A6C"/>
    <w:multiLevelType w:val="hybridMultilevel"/>
    <w:tmpl w:val="1830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3B1163"/>
    <w:multiLevelType w:val="hybridMultilevel"/>
    <w:tmpl w:val="4FDE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A16077"/>
    <w:multiLevelType w:val="hybridMultilevel"/>
    <w:tmpl w:val="E96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9C7E3A"/>
    <w:multiLevelType w:val="hybridMultilevel"/>
    <w:tmpl w:val="910A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164188"/>
    <w:multiLevelType w:val="hybridMultilevel"/>
    <w:tmpl w:val="892E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964A78"/>
    <w:multiLevelType w:val="hybridMultilevel"/>
    <w:tmpl w:val="F200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A2314F"/>
    <w:multiLevelType w:val="hybridMultilevel"/>
    <w:tmpl w:val="A3CC5F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7">
    <w:nsid w:val="42492E7A"/>
    <w:multiLevelType w:val="multilevel"/>
    <w:tmpl w:val="E2462538"/>
    <w:styleLink w:val="Style2"/>
    <w:lvl w:ilvl="0">
      <w:start w:val="1"/>
      <w:numFmt w:val="decimal"/>
      <w:suff w:val="nothing"/>
      <w:lvlText w:val="Chapter %1."/>
      <w:lvlJc w:val="left"/>
      <w:pPr>
        <w:ind w:left="3960"/>
      </w:pPr>
      <w:rPr>
        <w:rFonts w:ascii="Times New Roman" w:hAnsi="Times New Roman" w:cs="Times New Roman" w:hint="default"/>
        <w:b/>
        <w:bCs/>
        <w:i w:val="0"/>
        <w:iCs w:val="0"/>
        <w:color w:val="auto"/>
        <w:sz w:val="72"/>
        <w:szCs w:val="72"/>
      </w:rPr>
    </w:lvl>
    <w:lvl w:ilvl="1">
      <w:start w:val="1"/>
      <w:numFmt w:val="decimal"/>
      <w:suff w:val="nothing"/>
      <w:lvlText w:val="%1.%2."/>
      <w:lvlJc w:val="left"/>
      <w:rPr>
        <w:rFonts w:ascii="Times New Roman" w:hAnsi="Times New Roman" w:cs="Times New Roman" w:hint="default"/>
        <w:b/>
        <w:bCs/>
        <w:i w:val="0"/>
        <w:iCs w:val="0"/>
        <w:color w:val="auto"/>
        <w:sz w:val="40"/>
        <w:szCs w:val="40"/>
      </w:rPr>
    </w:lvl>
    <w:lvl w:ilvl="2">
      <w:start w:val="1"/>
      <w:numFmt w:val="decimal"/>
      <w:suff w:val="nothing"/>
      <w:lvlText w:val="%1.%2.%3"/>
      <w:lvlJc w:val="left"/>
      <w:pPr>
        <w:ind w:left="720" w:hanging="720"/>
      </w:pPr>
      <w:rPr>
        <w:rFonts w:ascii="Times New Roman" w:hAnsi="Times New Roman" w:cs="Times New Roman" w:hint="default"/>
        <w:b/>
        <w:bCs/>
        <w:i w:val="0"/>
        <w:iCs w:val="0"/>
        <w:color w:val="auto"/>
        <w:sz w:val="28"/>
        <w:szCs w:val="28"/>
      </w:rPr>
    </w:lvl>
    <w:lvl w:ilvl="3">
      <w:start w:val="1"/>
      <w:numFmt w:val="decimal"/>
      <w:suff w:val="nothing"/>
      <w:lvlText w:val="%1.%2.%3.%4"/>
      <w:lvlJc w:val="left"/>
      <w:pPr>
        <w:ind w:left="1260"/>
      </w:pPr>
      <w:rPr>
        <w:rFonts w:ascii="Calibri" w:hAnsi="Calibri" w:cs="Calibri" w:hint="default"/>
        <w:b/>
        <w:bCs/>
        <w:i w:val="0"/>
        <w:iCs w:val="0"/>
        <w:color w:val="943634"/>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456E5F24"/>
    <w:multiLevelType w:val="hybridMultilevel"/>
    <w:tmpl w:val="8134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DA5548"/>
    <w:multiLevelType w:val="hybridMultilevel"/>
    <w:tmpl w:val="0726905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0">
    <w:nsid w:val="47136D2A"/>
    <w:multiLevelType w:val="hybridMultilevel"/>
    <w:tmpl w:val="78D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8580EE9"/>
    <w:multiLevelType w:val="multilevel"/>
    <w:tmpl w:val="656C784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92020B3"/>
    <w:multiLevelType w:val="hybridMultilevel"/>
    <w:tmpl w:val="6CEAE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9772FA9"/>
    <w:multiLevelType w:val="hybridMultilevel"/>
    <w:tmpl w:val="9E20A2B8"/>
    <w:lvl w:ilvl="0" w:tplc="DDF6CD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B6E6D57"/>
    <w:multiLevelType w:val="multilevel"/>
    <w:tmpl w:val="A4642844"/>
    <w:styleLink w:val="HeadingNumbering"/>
    <w:lvl w:ilvl="0">
      <w:start w:val="1"/>
      <w:numFmt w:val="decimal"/>
      <w:suff w:val="nothing"/>
      <w:lvlText w:val="%1."/>
      <w:lvlJc w:val="left"/>
      <w:rPr>
        <w:rFonts w:ascii="Calibri" w:hAnsi="Calibri" w:cs="Calibri" w:hint="default"/>
        <w:b/>
        <w:bCs/>
        <w:i w:val="0"/>
        <w:iCs w:val="0"/>
        <w:color w:val="auto"/>
        <w:sz w:val="56"/>
        <w:szCs w:val="56"/>
      </w:rPr>
    </w:lvl>
    <w:lvl w:ilvl="1">
      <w:start w:val="1"/>
      <w:numFmt w:val="decimal"/>
      <w:suff w:val="nothing"/>
      <w:lvlText w:val="%1.%2."/>
      <w:lvlJc w:val="left"/>
      <w:rPr>
        <w:rFonts w:ascii="Calibri" w:hAnsi="Calibri" w:cs="Calibri" w:hint="default"/>
        <w:b/>
        <w:bCs/>
        <w:i w:val="0"/>
        <w:iCs w:val="0"/>
        <w:color w:val="auto"/>
        <w:sz w:val="36"/>
        <w:szCs w:val="36"/>
      </w:rPr>
    </w:lvl>
    <w:lvl w:ilvl="2">
      <w:start w:val="1"/>
      <w:numFmt w:val="decimal"/>
      <w:suff w:val="nothing"/>
      <w:lvlText w:val="%1.%2.%3"/>
      <w:lvlJc w:val="left"/>
      <w:pPr>
        <w:ind w:left="720" w:hanging="720"/>
      </w:pPr>
      <w:rPr>
        <w:rFonts w:ascii="Calibri" w:hAnsi="Calibri" w:cs="Calibri" w:hint="default"/>
        <w:b/>
        <w:bCs/>
        <w:i w:val="0"/>
        <w:iCs w:val="0"/>
        <w:color w:val="auto"/>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4CEF2F3B"/>
    <w:multiLevelType w:val="hybridMultilevel"/>
    <w:tmpl w:val="110AFB00"/>
    <w:lvl w:ilvl="0" w:tplc="EAE4BC0C">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BF4C08"/>
    <w:multiLevelType w:val="hybridMultilevel"/>
    <w:tmpl w:val="216A47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FEE2284"/>
    <w:multiLevelType w:val="hybridMultilevel"/>
    <w:tmpl w:val="AC885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4FF40378"/>
    <w:multiLevelType w:val="hybridMultilevel"/>
    <w:tmpl w:val="5EC29AD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A34FFF"/>
    <w:multiLevelType w:val="hybridMultilevel"/>
    <w:tmpl w:val="4A5AB1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0">
    <w:nsid w:val="51AE3B89"/>
    <w:multiLevelType w:val="hybridMultilevel"/>
    <w:tmpl w:val="8C8A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FF7079"/>
    <w:multiLevelType w:val="hybridMultilevel"/>
    <w:tmpl w:val="531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5E20BC8"/>
    <w:multiLevelType w:val="hybridMultilevel"/>
    <w:tmpl w:val="4A0A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AA40736"/>
    <w:multiLevelType w:val="hybridMultilevel"/>
    <w:tmpl w:val="B9C8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ADC616A"/>
    <w:multiLevelType w:val="hybridMultilevel"/>
    <w:tmpl w:val="ECC4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CC95BCE"/>
    <w:multiLevelType w:val="hybridMultilevel"/>
    <w:tmpl w:val="4E58D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E6459F3"/>
    <w:multiLevelType w:val="multilevel"/>
    <w:tmpl w:val="785490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7">
    <w:nsid w:val="60317652"/>
    <w:multiLevelType w:val="hybridMultilevel"/>
    <w:tmpl w:val="DD941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036416E"/>
    <w:multiLevelType w:val="hybridMultilevel"/>
    <w:tmpl w:val="733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355729A"/>
    <w:multiLevelType w:val="hybridMultilevel"/>
    <w:tmpl w:val="575E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47D6A0C"/>
    <w:multiLevelType w:val="hybridMultilevel"/>
    <w:tmpl w:val="9E00E296"/>
    <w:lvl w:ilvl="0" w:tplc="301ABD60">
      <w:start w:val="1"/>
      <w:numFmt w:val="decimal"/>
      <w:pStyle w:val="par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5E31511"/>
    <w:multiLevelType w:val="hybridMultilevel"/>
    <w:tmpl w:val="AA9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9ED6E2A"/>
    <w:multiLevelType w:val="hybridMultilevel"/>
    <w:tmpl w:val="2C12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C3449FF"/>
    <w:multiLevelType w:val="hybridMultilevel"/>
    <w:tmpl w:val="0E9A9562"/>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84">
    <w:nsid w:val="6C8865C2"/>
    <w:multiLevelType w:val="multilevel"/>
    <w:tmpl w:val="DC88038C"/>
    <w:styleLink w:val="Style1"/>
    <w:lvl w:ilvl="0">
      <w:start w:val="1"/>
      <w:numFmt w:val="decimal"/>
      <w:suff w:val="nothing"/>
      <w:lvlText w:val="%1."/>
      <w:lvlJc w:val="left"/>
      <w:rPr>
        <w:rFonts w:ascii="Calibri" w:hAnsi="Calibri" w:cs="Calibri" w:hint="default"/>
        <w:b/>
        <w:bCs/>
        <w:i w:val="0"/>
        <w:iCs w:val="0"/>
        <w:color w:val="auto"/>
        <w:sz w:val="56"/>
        <w:szCs w:val="56"/>
      </w:rPr>
    </w:lvl>
    <w:lvl w:ilvl="1">
      <w:start w:val="1"/>
      <w:numFmt w:val="decimal"/>
      <w:suff w:val="nothing"/>
      <w:lvlText w:val="%1.%2."/>
      <w:lvlJc w:val="left"/>
      <w:rPr>
        <w:rFonts w:ascii="Segoe UI" w:hAnsi="Segoe UI" w:cs="Segoe UI" w:hint="default"/>
        <w:b/>
        <w:bCs/>
        <w:i w:val="0"/>
        <w:iCs w:val="0"/>
        <w:color w:val="auto"/>
        <w:sz w:val="36"/>
        <w:szCs w:val="36"/>
      </w:rPr>
    </w:lvl>
    <w:lvl w:ilvl="2">
      <w:start w:val="1"/>
      <w:numFmt w:val="decimal"/>
      <w:suff w:val="nothing"/>
      <w:lvlText w:val="%1.%2.%3"/>
      <w:lvlJc w:val="left"/>
      <w:pPr>
        <w:ind w:left="720" w:hanging="720"/>
      </w:pPr>
      <w:rPr>
        <w:rFonts w:ascii="Calibri" w:hAnsi="Calibri" w:cs="Calibri" w:hint="default"/>
        <w:b/>
        <w:bCs/>
        <w:i w:val="0"/>
        <w:iCs w:val="0"/>
        <w:color w:val="auto"/>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nsid w:val="6CCC1D8C"/>
    <w:multiLevelType w:val="hybridMultilevel"/>
    <w:tmpl w:val="6E3E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E336689"/>
    <w:multiLevelType w:val="hybridMultilevel"/>
    <w:tmpl w:val="5540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FEF653B"/>
    <w:multiLevelType w:val="hybridMultilevel"/>
    <w:tmpl w:val="28768C7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nsid w:val="710222E0"/>
    <w:multiLevelType w:val="hybridMultilevel"/>
    <w:tmpl w:val="2BE2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1575D13"/>
    <w:multiLevelType w:val="hybridMultilevel"/>
    <w:tmpl w:val="E46ED4F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0">
    <w:nsid w:val="71824B2C"/>
    <w:multiLevelType w:val="hybridMultilevel"/>
    <w:tmpl w:val="7DD82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1DF4A41"/>
    <w:multiLevelType w:val="hybridMultilevel"/>
    <w:tmpl w:val="B25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22B1F50"/>
    <w:multiLevelType w:val="hybridMultilevel"/>
    <w:tmpl w:val="79A65C3A"/>
    <w:lvl w:ilvl="0" w:tplc="17C08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3EB3E90"/>
    <w:multiLevelType w:val="hybridMultilevel"/>
    <w:tmpl w:val="A77A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700186C"/>
    <w:multiLevelType w:val="hybridMultilevel"/>
    <w:tmpl w:val="595CA83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5">
    <w:nsid w:val="776D6F13"/>
    <w:multiLevelType w:val="multilevel"/>
    <w:tmpl w:val="E15E8C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6">
    <w:nsid w:val="783C6F61"/>
    <w:multiLevelType w:val="hybridMultilevel"/>
    <w:tmpl w:val="3AD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9B1E02"/>
    <w:multiLevelType w:val="hybridMultilevel"/>
    <w:tmpl w:val="E17A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793A0B01"/>
    <w:multiLevelType w:val="hybridMultilevel"/>
    <w:tmpl w:val="9F82ECFA"/>
    <w:lvl w:ilvl="0" w:tplc="6EA87A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A32986"/>
    <w:multiLevelType w:val="hybridMultilevel"/>
    <w:tmpl w:val="742C1FD0"/>
    <w:lvl w:ilvl="0" w:tplc="C2C6A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9E80E86"/>
    <w:multiLevelType w:val="hybridMultilevel"/>
    <w:tmpl w:val="D25A7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A13076D"/>
    <w:multiLevelType w:val="hybridMultilevel"/>
    <w:tmpl w:val="3ACE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A559FF"/>
    <w:multiLevelType w:val="hybridMultilevel"/>
    <w:tmpl w:val="80909C02"/>
    <w:lvl w:ilvl="0" w:tplc="83D03E2A">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DBC6F14"/>
    <w:multiLevelType w:val="hybridMultilevel"/>
    <w:tmpl w:val="88A8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E60095D"/>
    <w:multiLevelType w:val="hybridMultilevel"/>
    <w:tmpl w:val="C1C0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E7D4811"/>
    <w:multiLevelType w:val="hybridMultilevel"/>
    <w:tmpl w:val="FD1E29D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06">
    <w:nsid w:val="7F151C6C"/>
    <w:multiLevelType w:val="hybridMultilevel"/>
    <w:tmpl w:val="34842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FC630B0"/>
    <w:multiLevelType w:val="hybridMultilevel"/>
    <w:tmpl w:val="E4CC27A4"/>
    <w:lvl w:ilvl="0" w:tplc="2EF4D04A">
      <w:start w:val="1"/>
      <w:numFmt w:val="lowerRoman"/>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64"/>
  </w:num>
  <w:num w:numId="3">
    <w:abstractNumId w:val="84"/>
  </w:num>
  <w:num w:numId="4">
    <w:abstractNumId w:val="57"/>
  </w:num>
  <w:num w:numId="5">
    <w:abstractNumId w:val="49"/>
  </w:num>
  <w:num w:numId="6">
    <w:abstractNumId w:val="19"/>
  </w:num>
  <w:num w:numId="7">
    <w:abstractNumId w:val="13"/>
  </w:num>
  <w:num w:numId="8">
    <w:abstractNumId w:val="32"/>
  </w:num>
  <w:num w:numId="9">
    <w:abstractNumId w:val="95"/>
  </w:num>
  <w:num w:numId="10">
    <w:abstractNumId w:val="41"/>
  </w:num>
  <w:num w:numId="11">
    <w:abstractNumId w:val="62"/>
  </w:num>
  <w:num w:numId="12">
    <w:abstractNumId w:val="30"/>
  </w:num>
  <w:num w:numId="13">
    <w:abstractNumId w:val="21"/>
  </w:num>
  <w:num w:numId="14">
    <w:abstractNumId w:val="77"/>
  </w:num>
  <w:num w:numId="15">
    <w:abstractNumId w:val="46"/>
  </w:num>
  <w:num w:numId="16">
    <w:abstractNumId w:val="97"/>
  </w:num>
  <w:num w:numId="17">
    <w:abstractNumId w:val="2"/>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1"/>
  </w:num>
  <w:num w:numId="21">
    <w:abstractNumId w:val="25"/>
  </w:num>
  <w:num w:numId="22">
    <w:abstractNumId w:val="103"/>
  </w:num>
  <w:num w:numId="23">
    <w:abstractNumId w:val="27"/>
  </w:num>
  <w:num w:numId="24">
    <w:abstractNumId w:val="15"/>
  </w:num>
  <w:num w:numId="25">
    <w:abstractNumId w:val="82"/>
  </w:num>
  <w:num w:numId="26">
    <w:abstractNumId w:val="34"/>
  </w:num>
  <w:num w:numId="27">
    <w:abstractNumId w:val="63"/>
  </w:num>
  <w:num w:numId="28">
    <w:abstractNumId w:val="94"/>
  </w:num>
  <w:num w:numId="29">
    <w:abstractNumId w:val="80"/>
  </w:num>
  <w:num w:numId="30">
    <w:abstractNumId w:val="69"/>
  </w:num>
  <w:num w:numId="31">
    <w:abstractNumId w:val="4"/>
  </w:num>
  <w:num w:numId="32">
    <w:abstractNumId w:val="75"/>
  </w:num>
  <w:num w:numId="33">
    <w:abstractNumId w:val="86"/>
  </w:num>
  <w:num w:numId="34">
    <w:abstractNumId w:val="98"/>
  </w:num>
  <w:num w:numId="35">
    <w:abstractNumId w:val="99"/>
  </w:num>
  <w:num w:numId="36">
    <w:abstractNumId w:val="14"/>
  </w:num>
  <w:num w:numId="37">
    <w:abstractNumId w:val="33"/>
  </w:num>
  <w:num w:numId="38">
    <w:abstractNumId w:val="22"/>
  </w:num>
  <w:num w:numId="39">
    <w:abstractNumId w:val="88"/>
  </w:num>
  <w:num w:numId="40">
    <w:abstractNumId w:val="0"/>
  </w:num>
  <w:num w:numId="41">
    <w:abstractNumId w:val="106"/>
  </w:num>
  <w:num w:numId="42">
    <w:abstractNumId w:val="107"/>
  </w:num>
  <w:num w:numId="43">
    <w:abstractNumId w:val="23"/>
  </w:num>
  <w:num w:numId="44">
    <w:abstractNumId w:val="90"/>
  </w:num>
  <w:num w:numId="45">
    <w:abstractNumId w:val="56"/>
  </w:num>
  <w:num w:numId="46">
    <w:abstractNumId w:val="3"/>
  </w:num>
  <w:num w:numId="47">
    <w:abstractNumId w:val="61"/>
  </w:num>
  <w:num w:numId="48">
    <w:abstractNumId w:val="5"/>
  </w:num>
  <w:num w:numId="49">
    <w:abstractNumId w:val="87"/>
  </w:num>
  <w:num w:numId="50">
    <w:abstractNumId w:val="26"/>
  </w:num>
  <w:num w:numId="51">
    <w:abstractNumId w:val="20"/>
  </w:num>
  <w:num w:numId="52">
    <w:abstractNumId w:val="74"/>
  </w:num>
  <w:num w:numId="53">
    <w:abstractNumId w:val="71"/>
  </w:num>
  <w:num w:numId="54">
    <w:abstractNumId w:val="89"/>
  </w:num>
  <w:num w:numId="55">
    <w:abstractNumId w:val="40"/>
  </w:num>
  <w:num w:numId="56">
    <w:abstractNumId w:val="65"/>
  </w:num>
  <w:num w:numId="57">
    <w:abstractNumId w:val="24"/>
  </w:num>
  <w:num w:numId="58">
    <w:abstractNumId w:val="102"/>
  </w:num>
  <w:num w:numId="59">
    <w:abstractNumId w:val="16"/>
  </w:num>
  <w:num w:numId="60">
    <w:abstractNumId w:val="92"/>
  </w:num>
  <w:num w:numId="61">
    <w:abstractNumId w:val="36"/>
  </w:num>
  <w:num w:numId="62">
    <w:abstractNumId w:val="47"/>
  </w:num>
  <w:num w:numId="63">
    <w:abstractNumId w:val="81"/>
  </w:num>
  <w:num w:numId="64">
    <w:abstractNumId w:val="42"/>
  </w:num>
  <w:num w:numId="65">
    <w:abstractNumId w:val="18"/>
  </w:num>
  <w:num w:numId="66">
    <w:abstractNumId w:val="59"/>
  </w:num>
  <w:num w:numId="67">
    <w:abstractNumId w:val="6"/>
  </w:num>
  <w:num w:numId="68">
    <w:abstractNumId w:val="43"/>
  </w:num>
  <w:num w:numId="69">
    <w:abstractNumId w:val="105"/>
  </w:num>
  <w:num w:numId="70">
    <w:abstractNumId w:val="83"/>
  </w:num>
  <w:num w:numId="71">
    <w:abstractNumId w:val="72"/>
  </w:num>
  <w:num w:numId="72">
    <w:abstractNumId w:val="44"/>
  </w:num>
  <w:num w:numId="73">
    <w:abstractNumId w:val="70"/>
  </w:num>
  <w:num w:numId="74">
    <w:abstractNumId w:val="58"/>
  </w:num>
  <w:num w:numId="75">
    <w:abstractNumId w:val="101"/>
  </w:num>
  <w:num w:numId="76">
    <w:abstractNumId w:val="53"/>
  </w:num>
  <w:num w:numId="77">
    <w:abstractNumId w:val="8"/>
  </w:num>
  <w:num w:numId="78">
    <w:abstractNumId w:val="52"/>
  </w:num>
  <w:num w:numId="79">
    <w:abstractNumId w:val="7"/>
  </w:num>
  <w:num w:numId="80">
    <w:abstractNumId w:val="38"/>
  </w:num>
  <w:num w:numId="81">
    <w:abstractNumId w:val="96"/>
  </w:num>
  <w:num w:numId="82">
    <w:abstractNumId w:val="28"/>
  </w:num>
  <w:num w:numId="83">
    <w:abstractNumId w:val="1"/>
  </w:num>
  <w:num w:numId="84">
    <w:abstractNumId w:val="39"/>
  </w:num>
  <w:num w:numId="85">
    <w:abstractNumId w:val="91"/>
  </w:num>
  <w:num w:numId="86">
    <w:abstractNumId w:val="45"/>
  </w:num>
  <w:num w:numId="87">
    <w:abstractNumId w:val="31"/>
  </w:num>
  <w:num w:numId="88">
    <w:abstractNumId w:val="85"/>
  </w:num>
  <w:num w:numId="89">
    <w:abstractNumId w:val="55"/>
  </w:num>
  <w:num w:numId="90">
    <w:abstractNumId w:val="12"/>
  </w:num>
  <w:num w:numId="91">
    <w:abstractNumId w:val="50"/>
  </w:num>
  <w:num w:numId="92">
    <w:abstractNumId w:val="17"/>
  </w:num>
  <w:num w:numId="93">
    <w:abstractNumId w:val="9"/>
  </w:num>
  <w:num w:numId="94">
    <w:abstractNumId w:val="73"/>
  </w:num>
  <w:num w:numId="95">
    <w:abstractNumId w:val="48"/>
  </w:num>
  <w:num w:numId="96">
    <w:abstractNumId w:val="104"/>
  </w:num>
  <w:num w:numId="97">
    <w:abstractNumId w:val="54"/>
  </w:num>
  <w:num w:numId="98">
    <w:abstractNumId w:val="67"/>
  </w:num>
  <w:num w:numId="99">
    <w:abstractNumId w:val="78"/>
  </w:num>
  <w:num w:numId="100">
    <w:abstractNumId w:val="35"/>
  </w:num>
  <w:num w:numId="101">
    <w:abstractNumId w:val="29"/>
  </w:num>
  <w:num w:numId="102">
    <w:abstractNumId w:val="51"/>
  </w:num>
  <w:num w:numId="103">
    <w:abstractNumId w:val="93"/>
  </w:num>
  <w:num w:numId="104">
    <w:abstractNumId w:val="66"/>
  </w:num>
  <w:num w:numId="105">
    <w:abstractNumId w:val="68"/>
  </w:num>
  <w:num w:numId="106">
    <w:abstractNumId w:val="10"/>
  </w:num>
  <w:num w:numId="107">
    <w:abstractNumId w:val="100"/>
  </w:num>
  <w:num w:numId="108">
    <w:abstractNumId w:val="79"/>
  </w:num>
  <w:num w:numId="109">
    <w:abstractNumId w:val="60"/>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hideSpellingErrors/>
  <w:proofState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rsids>
    <w:rsidRoot w:val="0094697A"/>
    <w:rsid w:val="00000330"/>
    <w:rsid w:val="0000044E"/>
    <w:rsid w:val="00001545"/>
    <w:rsid w:val="0000168B"/>
    <w:rsid w:val="00001DE0"/>
    <w:rsid w:val="00001EA3"/>
    <w:rsid w:val="00001F61"/>
    <w:rsid w:val="00002447"/>
    <w:rsid w:val="00003065"/>
    <w:rsid w:val="00004198"/>
    <w:rsid w:val="0000573A"/>
    <w:rsid w:val="00005A0D"/>
    <w:rsid w:val="00006C62"/>
    <w:rsid w:val="00007033"/>
    <w:rsid w:val="00007F9E"/>
    <w:rsid w:val="0001233D"/>
    <w:rsid w:val="00012462"/>
    <w:rsid w:val="00012937"/>
    <w:rsid w:val="00012987"/>
    <w:rsid w:val="00013160"/>
    <w:rsid w:val="000140FE"/>
    <w:rsid w:val="00015975"/>
    <w:rsid w:val="000169DE"/>
    <w:rsid w:val="00016D6D"/>
    <w:rsid w:val="000172C3"/>
    <w:rsid w:val="000219EA"/>
    <w:rsid w:val="00021D21"/>
    <w:rsid w:val="00022718"/>
    <w:rsid w:val="00022C0B"/>
    <w:rsid w:val="00023BEE"/>
    <w:rsid w:val="00024AC3"/>
    <w:rsid w:val="000252E5"/>
    <w:rsid w:val="0002587C"/>
    <w:rsid w:val="0002625B"/>
    <w:rsid w:val="00026909"/>
    <w:rsid w:val="00026DDA"/>
    <w:rsid w:val="0002703F"/>
    <w:rsid w:val="000271C9"/>
    <w:rsid w:val="000273EB"/>
    <w:rsid w:val="00027CC6"/>
    <w:rsid w:val="00030C6F"/>
    <w:rsid w:val="000315F0"/>
    <w:rsid w:val="00033DEF"/>
    <w:rsid w:val="00033F1D"/>
    <w:rsid w:val="000342CE"/>
    <w:rsid w:val="00034487"/>
    <w:rsid w:val="00034B10"/>
    <w:rsid w:val="00034F4A"/>
    <w:rsid w:val="000357E6"/>
    <w:rsid w:val="00035A14"/>
    <w:rsid w:val="00036313"/>
    <w:rsid w:val="0003672A"/>
    <w:rsid w:val="00037066"/>
    <w:rsid w:val="00037DAA"/>
    <w:rsid w:val="00037DAD"/>
    <w:rsid w:val="00037DCB"/>
    <w:rsid w:val="00040FBD"/>
    <w:rsid w:val="00040FEE"/>
    <w:rsid w:val="00041624"/>
    <w:rsid w:val="00042A50"/>
    <w:rsid w:val="00043003"/>
    <w:rsid w:val="0004314C"/>
    <w:rsid w:val="00043562"/>
    <w:rsid w:val="000443BA"/>
    <w:rsid w:val="000444FF"/>
    <w:rsid w:val="00044CE0"/>
    <w:rsid w:val="00045636"/>
    <w:rsid w:val="00046214"/>
    <w:rsid w:val="00046B1A"/>
    <w:rsid w:val="00046ECC"/>
    <w:rsid w:val="0004711A"/>
    <w:rsid w:val="00047A67"/>
    <w:rsid w:val="00047C08"/>
    <w:rsid w:val="00051730"/>
    <w:rsid w:val="00052455"/>
    <w:rsid w:val="00052FD7"/>
    <w:rsid w:val="00053B6E"/>
    <w:rsid w:val="000540FD"/>
    <w:rsid w:val="0005427F"/>
    <w:rsid w:val="00054BDC"/>
    <w:rsid w:val="000561DD"/>
    <w:rsid w:val="000564BE"/>
    <w:rsid w:val="000564F4"/>
    <w:rsid w:val="000570EB"/>
    <w:rsid w:val="00057CCC"/>
    <w:rsid w:val="0006087E"/>
    <w:rsid w:val="000608DB"/>
    <w:rsid w:val="000610E4"/>
    <w:rsid w:val="00061534"/>
    <w:rsid w:val="0006154D"/>
    <w:rsid w:val="00062629"/>
    <w:rsid w:val="000634C7"/>
    <w:rsid w:val="0006393C"/>
    <w:rsid w:val="00064565"/>
    <w:rsid w:val="00065AAB"/>
    <w:rsid w:val="00066F8F"/>
    <w:rsid w:val="00067BF2"/>
    <w:rsid w:val="00067DAB"/>
    <w:rsid w:val="00070416"/>
    <w:rsid w:val="00070746"/>
    <w:rsid w:val="00071040"/>
    <w:rsid w:val="000711AA"/>
    <w:rsid w:val="00071B26"/>
    <w:rsid w:val="000724BA"/>
    <w:rsid w:val="00072E6B"/>
    <w:rsid w:val="000732B9"/>
    <w:rsid w:val="00073478"/>
    <w:rsid w:val="0007361E"/>
    <w:rsid w:val="00073A74"/>
    <w:rsid w:val="00074553"/>
    <w:rsid w:val="00074F5A"/>
    <w:rsid w:val="00076AC1"/>
    <w:rsid w:val="00076CBC"/>
    <w:rsid w:val="00077112"/>
    <w:rsid w:val="0007732B"/>
    <w:rsid w:val="00077638"/>
    <w:rsid w:val="0008089D"/>
    <w:rsid w:val="00080A74"/>
    <w:rsid w:val="00080FFA"/>
    <w:rsid w:val="0008312E"/>
    <w:rsid w:val="00084E3A"/>
    <w:rsid w:val="0008544A"/>
    <w:rsid w:val="000854C2"/>
    <w:rsid w:val="00086309"/>
    <w:rsid w:val="000868E0"/>
    <w:rsid w:val="0008747C"/>
    <w:rsid w:val="0008783C"/>
    <w:rsid w:val="00087ABD"/>
    <w:rsid w:val="00087BAB"/>
    <w:rsid w:val="00090078"/>
    <w:rsid w:val="000908C9"/>
    <w:rsid w:val="00091090"/>
    <w:rsid w:val="000914FE"/>
    <w:rsid w:val="000918FD"/>
    <w:rsid w:val="00091D21"/>
    <w:rsid w:val="000920E8"/>
    <w:rsid w:val="0009219F"/>
    <w:rsid w:val="00092462"/>
    <w:rsid w:val="00092B46"/>
    <w:rsid w:val="00092C62"/>
    <w:rsid w:val="0009356F"/>
    <w:rsid w:val="000938D9"/>
    <w:rsid w:val="00093BB3"/>
    <w:rsid w:val="00094335"/>
    <w:rsid w:val="00094B4C"/>
    <w:rsid w:val="00094DD8"/>
    <w:rsid w:val="0009566C"/>
    <w:rsid w:val="00095929"/>
    <w:rsid w:val="00095BF3"/>
    <w:rsid w:val="00095F4C"/>
    <w:rsid w:val="00097ED3"/>
    <w:rsid w:val="000A01CE"/>
    <w:rsid w:val="000A04A8"/>
    <w:rsid w:val="000A0D41"/>
    <w:rsid w:val="000A1AE0"/>
    <w:rsid w:val="000A2216"/>
    <w:rsid w:val="000A2657"/>
    <w:rsid w:val="000A4089"/>
    <w:rsid w:val="000A43D0"/>
    <w:rsid w:val="000A4ECD"/>
    <w:rsid w:val="000A523D"/>
    <w:rsid w:val="000A52B2"/>
    <w:rsid w:val="000A55C9"/>
    <w:rsid w:val="000A5875"/>
    <w:rsid w:val="000A67E0"/>
    <w:rsid w:val="000A68CC"/>
    <w:rsid w:val="000A6ED6"/>
    <w:rsid w:val="000A6F60"/>
    <w:rsid w:val="000A772D"/>
    <w:rsid w:val="000A7F41"/>
    <w:rsid w:val="000B0C7E"/>
    <w:rsid w:val="000B3246"/>
    <w:rsid w:val="000B42D0"/>
    <w:rsid w:val="000B4643"/>
    <w:rsid w:val="000B4790"/>
    <w:rsid w:val="000B4CF6"/>
    <w:rsid w:val="000B4DAE"/>
    <w:rsid w:val="000B4E4B"/>
    <w:rsid w:val="000B5CAB"/>
    <w:rsid w:val="000B6815"/>
    <w:rsid w:val="000B7C74"/>
    <w:rsid w:val="000B7FB1"/>
    <w:rsid w:val="000C14C2"/>
    <w:rsid w:val="000C1830"/>
    <w:rsid w:val="000C218D"/>
    <w:rsid w:val="000C2D70"/>
    <w:rsid w:val="000C2F8D"/>
    <w:rsid w:val="000C3113"/>
    <w:rsid w:val="000C318A"/>
    <w:rsid w:val="000C3D16"/>
    <w:rsid w:val="000C3D46"/>
    <w:rsid w:val="000C4804"/>
    <w:rsid w:val="000C4907"/>
    <w:rsid w:val="000C589F"/>
    <w:rsid w:val="000C76CA"/>
    <w:rsid w:val="000C7DF2"/>
    <w:rsid w:val="000D039B"/>
    <w:rsid w:val="000D0930"/>
    <w:rsid w:val="000D0985"/>
    <w:rsid w:val="000D162F"/>
    <w:rsid w:val="000D242C"/>
    <w:rsid w:val="000D282F"/>
    <w:rsid w:val="000D289E"/>
    <w:rsid w:val="000D3031"/>
    <w:rsid w:val="000D3318"/>
    <w:rsid w:val="000D3359"/>
    <w:rsid w:val="000D3482"/>
    <w:rsid w:val="000D38A4"/>
    <w:rsid w:val="000D40E7"/>
    <w:rsid w:val="000D4438"/>
    <w:rsid w:val="000D4A37"/>
    <w:rsid w:val="000D57E5"/>
    <w:rsid w:val="000D5A80"/>
    <w:rsid w:val="000D5AAF"/>
    <w:rsid w:val="000D5DA4"/>
    <w:rsid w:val="000D612A"/>
    <w:rsid w:val="000D66F9"/>
    <w:rsid w:val="000D682C"/>
    <w:rsid w:val="000D6DEA"/>
    <w:rsid w:val="000D7764"/>
    <w:rsid w:val="000D7B02"/>
    <w:rsid w:val="000E14A1"/>
    <w:rsid w:val="000E168C"/>
    <w:rsid w:val="000E1C43"/>
    <w:rsid w:val="000E252B"/>
    <w:rsid w:val="000E3018"/>
    <w:rsid w:val="000E34F8"/>
    <w:rsid w:val="000E39A6"/>
    <w:rsid w:val="000E3D06"/>
    <w:rsid w:val="000E4FB8"/>
    <w:rsid w:val="000E5086"/>
    <w:rsid w:val="000E5167"/>
    <w:rsid w:val="000E58A1"/>
    <w:rsid w:val="000E59B9"/>
    <w:rsid w:val="000E60EF"/>
    <w:rsid w:val="000E67CC"/>
    <w:rsid w:val="000E6D11"/>
    <w:rsid w:val="000E7349"/>
    <w:rsid w:val="000F0DEC"/>
    <w:rsid w:val="000F0EC5"/>
    <w:rsid w:val="000F1DE8"/>
    <w:rsid w:val="000F3007"/>
    <w:rsid w:val="000F3692"/>
    <w:rsid w:val="000F38BA"/>
    <w:rsid w:val="000F3DDF"/>
    <w:rsid w:val="000F43A2"/>
    <w:rsid w:val="000F46AC"/>
    <w:rsid w:val="000F479C"/>
    <w:rsid w:val="000F47A3"/>
    <w:rsid w:val="000F4DE2"/>
    <w:rsid w:val="000F4FF6"/>
    <w:rsid w:val="000F50CC"/>
    <w:rsid w:val="000F5294"/>
    <w:rsid w:val="000F58A2"/>
    <w:rsid w:val="000F66C6"/>
    <w:rsid w:val="001003E4"/>
    <w:rsid w:val="001004C6"/>
    <w:rsid w:val="00103D93"/>
    <w:rsid w:val="001043C7"/>
    <w:rsid w:val="00104989"/>
    <w:rsid w:val="00104A34"/>
    <w:rsid w:val="00104ACB"/>
    <w:rsid w:val="00104C98"/>
    <w:rsid w:val="00104CF2"/>
    <w:rsid w:val="00105401"/>
    <w:rsid w:val="001057ED"/>
    <w:rsid w:val="00105BD4"/>
    <w:rsid w:val="00105C15"/>
    <w:rsid w:val="00106DAB"/>
    <w:rsid w:val="001071F5"/>
    <w:rsid w:val="001077CB"/>
    <w:rsid w:val="00107DC6"/>
    <w:rsid w:val="00107ED1"/>
    <w:rsid w:val="00110212"/>
    <w:rsid w:val="00111060"/>
    <w:rsid w:val="0011210A"/>
    <w:rsid w:val="00112EAE"/>
    <w:rsid w:val="00113146"/>
    <w:rsid w:val="001133D3"/>
    <w:rsid w:val="0011396A"/>
    <w:rsid w:val="00113C71"/>
    <w:rsid w:val="001149EC"/>
    <w:rsid w:val="0011508B"/>
    <w:rsid w:val="00116688"/>
    <w:rsid w:val="00116C73"/>
    <w:rsid w:val="00116D1B"/>
    <w:rsid w:val="00116D9D"/>
    <w:rsid w:val="00117D0B"/>
    <w:rsid w:val="001212D7"/>
    <w:rsid w:val="00122194"/>
    <w:rsid w:val="001226F7"/>
    <w:rsid w:val="001238E1"/>
    <w:rsid w:val="001245E3"/>
    <w:rsid w:val="00124630"/>
    <w:rsid w:val="00124A2C"/>
    <w:rsid w:val="00124D63"/>
    <w:rsid w:val="00124E79"/>
    <w:rsid w:val="001251FF"/>
    <w:rsid w:val="00125341"/>
    <w:rsid w:val="00125A76"/>
    <w:rsid w:val="001260CD"/>
    <w:rsid w:val="001262A6"/>
    <w:rsid w:val="00126921"/>
    <w:rsid w:val="0012710A"/>
    <w:rsid w:val="00127E8A"/>
    <w:rsid w:val="00127EE2"/>
    <w:rsid w:val="00130813"/>
    <w:rsid w:val="00131757"/>
    <w:rsid w:val="00131ADA"/>
    <w:rsid w:val="00132B41"/>
    <w:rsid w:val="00132E50"/>
    <w:rsid w:val="00133129"/>
    <w:rsid w:val="001335E2"/>
    <w:rsid w:val="00134696"/>
    <w:rsid w:val="00134B57"/>
    <w:rsid w:val="00134C42"/>
    <w:rsid w:val="001352C1"/>
    <w:rsid w:val="001355E9"/>
    <w:rsid w:val="00135B2D"/>
    <w:rsid w:val="00136D67"/>
    <w:rsid w:val="0013700C"/>
    <w:rsid w:val="00137C8C"/>
    <w:rsid w:val="00137CA3"/>
    <w:rsid w:val="00140450"/>
    <w:rsid w:val="00140A2F"/>
    <w:rsid w:val="00142110"/>
    <w:rsid w:val="001432E2"/>
    <w:rsid w:val="00143BB2"/>
    <w:rsid w:val="00143C81"/>
    <w:rsid w:val="001448F7"/>
    <w:rsid w:val="00145026"/>
    <w:rsid w:val="0014553A"/>
    <w:rsid w:val="00145772"/>
    <w:rsid w:val="0014741A"/>
    <w:rsid w:val="00147F07"/>
    <w:rsid w:val="001505EC"/>
    <w:rsid w:val="0015121B"/>
    <w:rsid w:val="001518F5"/>
    <w:rsid w:val="00151E5A"/>
    <w:rsid w:val="00151F00"/>
    <w:rsid w:val="00152750"/>
    <w:rsid w:val="00152FBD"/>
    <w:rsid w:val="0015322E"/>
    <w:rsid w:val="001533CE"/>
    <w:rsid w:val="001538F2"/>
    <w:rsid w:val="00153B03"/>
    <w:rsid w:val="00153F58"/>
    <w:rsid w:val="001541B4"/>
    <w:rsid w:val="00154995"/>
    <w:rsid w:val="00154D62"/>
    <w:rsid w:val="00154D9A"/>
    <w:rsid w:val="00155C03"/>
    <w:rsid w:val="00156189"/>
    <w:rsid w:val="0015623F"/>
    <w:rsid w:val="00156D26"/>
    <w:rsid w:val="0015732E"/>
    <w:rsid w:val="00157A15"/>
    <w:rsid w:val="0016085F"/>
    <w:rsid w:val="00160B2A"/>
    <w:rsid w:val="00160E90"/>
    <w:rsid w:val="00161187"/>
    <w:rsid w:val="0016177D"/>
    <w:rsid w:val="00162381"/>
    <w:rsid w:val="001624A1"/>
    <w:rsid w:val="00163527"/>
    <w:rsid w:val="001637B7"/>
    <w:rsid w:val="0016411C"/>
    <w:rsid w:val="0016458B"/>
    <w:rsid w:val="001646EB"/>
    <w:rsid w:val="001652B0"/>
    <w:rsid w:val="00165492"/>
    <w:rsid w:val="0016591E"/>
    <w:rsid w:val="00165CB9"/>
    <w:rsid w:val="00165D01"/>
    <w:rsid w:val="00166FC4"/>
    <w:rsid w:val="001678D4"/>
    <w:rsid w:val="001678E9"/>
    <w:rsid w:val="00167FEE"/>
    <w:rsid w:val="00170334"/>
    <w:rsid w:val="001704CD"/>
    <w:rsid w:val="001719F6"/>
    <w:rsid w:val="00172900"/>
    <w:rsid w:val="00172C70"/>
    <w:rsid w:val="0017334D"/>
    <w:rsid w:val="0017375B"/>
    <w:rsid w:val="001739E6"/>
    <w:rsid w:val="00173DB1"/>
    <w:rsid w:val="00174AA2"/>
    <w:rsid w:val="00174BC5"/>
    <w:rsid w:val="00174F19"/>
    <w:rsid w:val="00175E4A"/>
    <w:rsid w:val="00176844"/>
    <w:rsid w:val="00176943"/>
    <w:rsid w:val="001769E3"/>
    <w:rsid w:val="00176E5D"/>
    <w:rsid w:val="001771BA"/>
    <w:rsid w:val="001775EF"/>
    <w:rsid w:val="00177C9D"/>
    <w:rsid w:val="00180328"/>
    <w:rsid w:val="001803B2"/>
    <w:rsid w:val="00180428"/>
    <w:rsid w:val="0018049A"/>
    <w:rsid w:val="00180A09"/>
    <w:rsid w:val="00180BB3"/>
    <w:rsid w:val="001816B3"/>
    <w:rsid w:val="00181D8A"/>
    <w:rsid w:val="00182AA4"/>
    <w:rsid w:val="00183771"/>
    <w:rsid w:val="0018437B"/>
    <w:rsid w:val="00184CAF"/>
    <w:rsid w:val="00184E00"/>
    <w:rsid w:val="00185734"/>
    <w:rsid w:val="0018594F"/>
    <w:rsid w:val="00185AEA"/>
    <w:rsid w:val="00185DD3"/>
    <w:rsid w:val="00186470"/>
    <w:rsid w:val="001865B3"/>
    <w:rsid w:val="00186732"/>
    <w:rsid w:val="00186924"/>
    <w:rsid w:val="00187034"/>
    <w:rsid w:val="001905D2"/>
    <w:rsid w:val="00190FF7"/>
    <w:rsid w:val="001917D4"/>
    <w:rsid w:val="00191E20"/>
    <w:rsid w:val="001920EB"/>
    <w:rsid w:val="00192745"/>
    <w:rsid w:val="00192B46"/>
    <w:rsid w:val="00192EA6"/>
    <w:rsid w:val="0019375F"/>
    <w:rsid w:val="00194257"/>
    <w:rsid w:val="001949CC"/>
    <w:rsid w:val="0019524E"/>
    <w:rsid w:val="00195D36"/>
    <w:rsid w:val="00196354"/>
    <w:rsid w:val="00196AC2"/>
    <w:rsid w:val="0019751D"/>
    <w:rsid w:val="00197F5C"/>
    <w:rsid w:val="001A02FA"/>
    <w:rsid w:val="001A0DFA"/>
    <w:rsid w:val="001A1178"/>
    <w:rsid w:val="001A1796"/>
    <w:rsid w:val="001A1CA6"/>
    <w:rsid w:val="001A1E96"/>
    <w:rsid w:val="001A26AD"/>
    <w:rsid w:val="001A26BC"/>
    <w:rsid w:val="001A2AF0"/>
    <w:rsid w:val="001A2EF0"/>
    <w:rsid w:val="001A2F1C"/>
    <w:rsid w:val="001A313C"/>
    <w:rsid w:val="001A38E0"/>
    <w:rsid w:val="001A3BA7"/>
    <w:rsid w:val="001A419A"/>
    <w:rsid w:val="001A490E"/>
    <w:rsid w:val="001A532A"/>
    <w:rsid w:val="001A5745"/>
    <w:rsid w:val="001A604A"/>
    <w:rsid w:val="001A6627"/>
    <w:rsid w:val="001A6DD5"/>
    <w:rsid w:val="001A7ADB"/>
    <w:rsid w:val="001A7D3C"/>
    <w:rsid w:val="001B021D"/>
    <w:rsid w:val="001B0EA7"/>
    <w:rsid w:val="001B149A"/>
    <w:rsid w:val="001B25CE"/>
    <w:rsid w:val="001B2E6F"/>
    <w:rsid w:val="001B3714"/>
    <w:rsid w:val="001B3CD3"/>
    <w:rsid w:val="001B3E23"/>
    <w:rsid w:val="001B3ED5"/>
    <w:rsid w:val="001B440B"/>
    <w:rsid w:val="001B51DC"/>
    <w:rsid w:val="001B5782"/>
    <w:rsid w:val="001B5BD5"/>
    <w:rsid w:val="001B5F44"/>
    <w:rsid w:val="001B70D4"/>
    <w:rsid w:val="001C0730"/>
    <w:rsid w:val="001C0D50"/>
    <w:rsid w:val="001C11E3"/>
    <w:rsid w:val="001C16DF"/>
    <w:rsid w:val="001C17D6"/>
    <w:rsid w:val="001C1CE7"/>
    <w:rsid w:val="001C2728"/>
    <w:rsid w:val="001C27B6"/>
    <w:rsid w:val="001C2D35"/>
    <w:rsid w:val="001C550B"/>
    <w:rsid w:val="001C5AED"/>
    <w:rsid w:val="001C5DA0"/>
    <w:rsid w:val="001C69CE"/>
    <w:rsid w:val="001C7B8C"/>
    <w:rsid w:val="001C7EA0"/>
    <w:rsid w:val="001D0600"/>
    <w:rsid w:val="001D0E33"/>
    <w:rsid w:val="001D11E4"/>
    <w:rsid w:val="001D4561"/>
    <w:rsid w:val="001D4D2D"/>
    <w:rsid w:val="001D4DC9"/>
    <w:rsid w:val="001D69F1"/>
    <w:rsid w:val="001D72CA"/>
    <w:rsid w:val="001D756B"/>
    <w:rsid w:val="001D76D7"/>
    <w:rsid w:val="001D7B0C"/>
    <w:rsid w:val="001E004E"/>
    <w:rsid w:val="001E01BB"/>
    <w:rsid w:val="001E05A6"/>
    <w:rsid w:val="001E0671"/>
    <w:rsid w:val="001E083D"/>
    <w:rsid w:val="001E087C"/>
    <w:rsid w:val="001E0A69"/>
    <w:rsid w:val="001E0EA7"/>
    <w:rsid w:val="001E1592"/>
    <w:rsid w:val="001E1754"/>
    <w:rsid w:val="001E1A73"/>
    <w:rsid w:val="001E1AFE"/>
    <w:rsid w:val="001E209E"/>
    <w:rsid w:val="001E26B3"/>
    <w:rsid w:val="001E2CB9"/>
    <w:rsid w:val="001E2CCA"/>
    <w:rsid w:val="001E2DF8"/>
    <w:rsid w:val="001E3B82"/>
    <w:rsid w:val="001E4335"/>
    <w:rsid w:val="001E43CC"/>
    <w:rsid w:val="001E4891"/>
    <w:rsid w:val="001E4D0D"/>
    <w:rsid w:val="001E5214"/>
    <w:rsid w:val="001E62B6"/>
    <w:rsid w:val="001E6B5A"/>
    <w:rsid w:val="001E7802"/>
    <w:rsid w:val="001E7B56"/>
    <w:rsid w:val="001F0352"/>
    <w:rsid w:val="001F0BFB"/>
    <w:rsid w:val="001F0C30"/>
    <w:rsid w:val="001F1120"/>
    <w:rsid w:val="001F11FB"/>
    <w:rsid w:val="001F1A99"/>
    <w:rsid w:val="001F396B"/>
    <w:rsid w:val="001F3C06"/>
    <w:rsid w:val="001F3EF4"/>
    <w:rsid w:val="001F5AA6"/>
    <w:rsid w:val="001F72F8"/>
    <w:rsid w:val="001F73BE"/>
    <w:rsid w:val="001F76F8"/>
    <w:rsid w:val="001F7734"/>
    <w:rsid w:val="002005C4"/>
    <w:rsid w:val="002006CE"/>
    <w:rsid w:val="00200E8B"/>
    <w:rsid w:val="00201494"/>
    <w:rsid w:val="00201740"/>
    <w:rsid w:val="0020194D"/>
    <w:rsid w:val="00201954"/>
    <w:rsid w:val="002022A5"/>
    <w:rsid w:val="002027F9"/>
    <w:rsid w:val="00202920"/>
    <w:rsid w:val="00202A13"/>
    <w:rsid w:val="00202A65"/>
    <w:rsid w:val="002041C3"/>
    <w:rsid w:val="002045F9"/>
    <w:rsid w:val="0020465B"/>
    <w:rsid w:val="002046CA"/>
    <w:rsid w:val="0020592B"/>
    <w:rsid w:val="0020618A"/>
    <w:rsid w:val="00206AEE"/>
    <w:rsid w:val="00207227"/>
    <w:rsid w:val="00207259"/>
    <w:rsid w:val="002075E1"/>
    <w:rsid w:val="00207ADA"/>
    <w:rsid w:val="00207BB6"/>
    <w:rsid w:val="0021000B"/>
    <w:rsid w:val="0021016B"/>
    <w:rsid w:val="00210554"/>
    <w:rsid w:val="00211154"/>
    <w:rsid w:val="00211B03"/>
    <w:rsid w:val="00211C12"/>
    <w:rsid w:val="00211E06"/>
    <w:rsid w:val="00211EFA"/>
    <w:rsid w:val="002121A3"/>
    <w:rsid w:val="0021251D"/>
    <w:rsid w:val="0021286C"/>
    <w:rsid w:val="00212C84"/>
    <w:rsid w:val="002134EA"/>
    <w:rsid w:val="0021381B"/>
    <w:rsid w:val="00213865"/>
    <w:rsid w:val="002141E2"/>
    <w:rsid w:val="00214C90"/>
    <w:rsid w:val="00214CC9"/>
    <w:rsid w:val="00215003"/>
    <w:rsid w:val="00215133"/>
    <w:rsid w:val="00215AEA"/>
    <w:rsid w:val="00215BA3"/>
    <w:rsid w:val="00215E78"/>
    <w:rsid w:val="0021631F"/>
    <w:rsid w:val="0021731C"/>
    <w:rsid w:val="002175D7"/>
    <w:rsid w:val="002176C3"/>
    <w:rsid w:val="002178AC"/>
    <w:rsid w:val="002211D1"/>
    <w:rsid w:val="0022141A"/>
    <w:rsid w:val="0022189F"/>
    <w:rsid w:val="00221991"/>
    <w:rsid w:val="0022230A"/>
    <w:rsid w:val="00222608"/>
    <w:rsid w:val="0022268A"/>
    <w:rsid w:val="00222AA1"/>
    <w:rsid w:val="002231A3"/>
    <w:rsid w:val="00223C5C"/>
    <w:rsid w:val="0022516C"/>
    <w:rsid w:val="00225243"/>
    <w:rsid w:val="00225DDB"/>
    <w:rsid w:val="00226B1B"/>
    <w:rsid w:val="00226BD5"/>
    <w:rsid w:val="00226E84"/>
    <w:rsid w:val="002272AC"/>
    <w:rsid w:val="00230966"/>
    <w:rsid w:val="00231443"/>
    <w:rsid w:val="00231954"/>
    <w:rsid w:val="00231F00"/>
    <w:rsid w:val="00232006"/>
    <w:rsid w:val="002322F0"/>
    <w:rsid w:val="00232ED2"/>
    <w:rsid w:val="00233239"/>
    <w:rsid w:val="002332F0"/>
    <w:rsid w:val="00233508"/>
    <w:rsid w:val="00233F6B"/>
    <w:rsid w:val="00234049"/>
    <w:rsid w:val="00235147"/>
    <w:rsid w:val="00235F8B"/>
    <w:rsid w:val="00236123"/>
    <w:rsid w:val="00236487"/>
    <w:rsid w:val="00236B63"/>
    <w:rsid w:val="00236F8B"/>
    <w:rsid w:val="00236FC9"/>
    <w:rsid w:val="00240756"/>
    <w:rsid w:val="00241704"/>
    <w:rsid w:val="00241EBF"/>
    <w:rsid w:val="00242214"/>
    <w:rsid w:val="00242509"/>
    <w:rsid w:val="0024290C"/>
    <w:rsid w:val="0024497C"/>
    <w:rsid w:val="0024497F"/>
    <w:rsid w:val="00244CC7"/>
    <w:rsid w:val="00244DB2"/>
    <w:rsid w:val="00245014"/>
    <w:rsid w:val="002461FB"/>
    <w:rsid w:val="00246A81"/>
    <w:rsid w:val="00247320"/>
    <w:rsid w:val="0024752B"/>
    <w:rsid w:val="002507AC"/>
    <w:rsid w:val="0025087F"/>
    <w:rsid w:val="002511C9"/>
    <w:rsid w:val="00251580"/>
    <w:rsid w:val="00251CC2"/>
    <w:rsid w:val="002531FB"/>
    <w:rsid w:val="00253B35"/>
    <w:rsid w:val="002549D6"/>
    <w:rsid w:val="00254E32"/>
    <w:rsid w:val="00255492"/>
    <w:rsid w:val="00255924"/>
    <w:rsid w:val="002568BD"/>
    <w:rsid w:val="002569EF"/>
    <w:rsid w:val="002574B3"/>
    <w:rsid w:val="002608DA"/>
    <w:rsid w:val="00260C6B"/>
    <w:rsid w:val="00260E77"/>
    <w:rsid w:val="00260F9F"/>
    <w:rsid w:val="002619FB"/>
    <w:rsid w:val="00261A01"/>
    <w:rsid w:val="00261A08"/>
    <w:rsid w:val="00261B26"/>
    <w:rsid w:val="0026299F"/>
    <w:rsid w:val="00262E61"/>
    <w:rsid w:val="0026323C"/>
    <w:rsid w:val="00264B09"/>
    <w:rsid w:val="00264F0D"/>
    <w:rsid w:val="0026537D"/>
    <w:rsid w:val="00265531"/>
    <w:rsid w:val="00265975"/>
    <w:rsid w:val="002659D9"/>
    <w:rsid w:val="0026608B"/>
    <w:rsid w:val="0026692B"/>
    <w:rsid w:val="00266ECE"/>
    <w:rsid w:val="0026755D"/>
    <w:rsid w:val="00267BF7"/>
    <w:rsid w:val="002700EA"/>
    <w:rsid w:val="00271003"/>
    <w:rsid w:val="00271BD3"/>
    <w:rsid w:val="00271CC0"/>
    <w:rsid w:val="0027259E"/>
    <w:rsid w:val="002729C4"/>
    <w:rsid w:val="00272F7A"/>
    <w:rsid w:val="0027362E"/>
    <w:rsid w:val="002737B7"/>
    <w:rsid w:val="0027391D"/>
    <w:rsid w:val="0027393C"/>
    <w:rsid w:val="00274355"/>
    <w:rsid w:val="002743E6"/>
    <w:rsid w:val="00274CB1"/>
    <w:rsid w:val="00274ED8"/>
    <w:rsid w:val="00275034"/>
    <w:rsid w:val="0027546E"/>
    <w:rsid w:val="002758C8"/>
    <w:rsid w:val="00275E0B"/>
    <w:rsid w:val="0027680C"/>
    <w:rsid w:val="00276ED6"/>
    <w:rsid w:val="002771EC"/>
    <w:rsid w:val="0027737D"/>
    <w:rsid w:val="0027744E"/>
    <w:rsid w:val="0027747B"/>
    <w:rsid w:val="002777B9"/>
    <w:rsid w:val="00277EFD"/>
    <w:rsid w:val="0028043F"/>
    <w:rsid w:val="00280570"/>
    <w:rsid w:val="0028110A"/>
    <w:rsid w:val="00281636"/>
    <w:rsid w:val="0028177A"/>
    <w:rsid w:val="00281AD3"/>
    <w:rsid w:val="002821E0"/>
    <w:rsid w:val="00283249"/>
    <w:rsid w:val="0028329A"/>
    <w:rsid w:val="00283EFC"/>
    <w:rsid w:val="00284152"/>
    <w:rsid w:val="0028451C"/>
    <w:rsid w:val="00284536"/>
    <w:rsid w:val="0028464F"/>
    <w:rsid w:val="002849AD"/>
    <w:rsid w:val="00284F03"/>
    <w:rsid w:val="002858C8"/>
    <w:rsid w:val="00285BB0"/>
    <w:rsid w:val="00285DDE"/>
    <w:rsid w:val="002905F9"/>
    <w:rsid w:val="002906CF"/>
    <w:rsid w:val="00291211"/>
    <w:rsid w:val="002912AA"/>
    <w:rsid w:val="00291AB0"/>
    <w:rsid w:val="00292D09"/>
    <w:rsid w:val="00292D43"/>
    <w:rsid w:val="00293167"/>
    <w:rsid w:val="00293927"/>
    <w:rsid w:val="00293A78"/>
    <w:rsid w:val="002945C6"/>
    <w:rsid w:val="0029491B"/>
    <w:rsid w:val="00294959"/>
    <w:rsid w:val="0029552A"/>
    <w:rsid w:val="002956E2"/>
    <w:rsid w:val="002964D9"/>
    <w:rsid w:val="0029654D"/>
    <w:rsid w:val="00296E4E"/>
    <w:rsid w:val="00297062"/>
    <w:rsid w:val="0029725B"/>
    <w:rsid w:val="002A03D6"/>
    <w:rsid w:val="002A0461"/>
    <w:rsid w:val="002A0613"/>
    <w:rsid w:val="002A0AA1"/>
    <w:rsid w:val="002A0BDE"/>
    <w:rsid w:val="002A1341"/>
    <w:rsid w:val="002A140D"/>
    <w:rsid w:val="002A172A"/>
    <w:rsid w:val="002A186C"/>
    <w:rsid w:val="002A1F85"/>
    <w:rsid w:val="002A210C"/>
    <w:rsid w:val="002A27DA"/>
    <w:rsid w:val="002A2878"/>
    <w:rsid w:val="002A2AB1"/>
    <w:rsid w:val="002A34A7"/>
    <w:rsid w:val="002A3567"/>
    <w:rsid w:val="002A4154"/>
    <w:rsid w:val="002A5284"/>
    <w:rsid w:val="002A6173"/>
    <w:rsid w:val="002A6932"/>
    <w:rsid w:val="002A6FA1"/>
    <w:rsid w:val="002A7092"/>
    <w:rsid w:val="002A71A4"/>
    <w:rsid w:val="002A790B"/>
    <w:rsid w:val="002A79E5"/>
    <w:rsid w:val="002B1FEE"/>
    <w:rsid w:val="002B2BB8"/>
    <w:rsid w:val="002B34B0"/>
    <w:rsid w:val="002B352A"/>
    <w:rsid w:val="002B384C"/>
    <w:rsid w:val="002B434A"/>
    <w:rsid w:val="002B591B"/>
    <w:rsid w:val="002B5CDF"/>
    <w:rsid w:val="002B5FF1"/>
    <w:rsid w:val="002B662A"/>
    <w:rsid w:val="002B668F"/>
    <w:rsid w:val="002B6CE5"/>
    <w:rsid w:val="002B719B"/>
    <w:rsid w:val="002B77B5"/>
    <w:rsid w:val="002B786C"/>
    <w:rsid w:val="002C00AF"/>
    <w:rsid w:val="002C016F"/>
    <w:rsid w:val="002C0719"/>
    <w:rsid w:val="002C07F2"/>
    <w:rsid w:val="002C0AF9"/>
    <w:rsid w:val="002C1684"/>
    <w:rsid w:val="002C17AB"/>
    <w:rsid w:val="002C20C8"/>
    <w:rsid w:val="002C37FA"/>
    <w:rsid w:val="002C4C13"/>
    <w:rsid w:val="002C53B4"/>
    <w:rsid w:val="002C549D"/>
    <w:rsid w:val="002C5939"/>
    <w:rsid w:val="002C5995"/>
    <w:rsid w:val="002C59C6"/>
    <w:rsid w:val="002C5BF5"/>
    <w:rsid w:val="002C657F"/>
    <w:rsid w:val="002D0C93"/>
    <w:rsid w:val="002D106D"/>
    <w:rsid w:val="002D1D8B"/>
    <w:rsid w:val="002D2A31"/>
    <w:rsid w:val="002D3462"/>
    <w:rsid w:val="002D3824"/>
    <w:rsid w:val="002D3DCC"/>
    <w:rsid w:val="002D41C0"/>
    <w:rsid w:val="002D4799"/>
    <w:rsid w:val="002D4B8E"/>
    <w:rsid w:val="002D54A2"/>
    <w:rsid w:val="002D5FC1"/>
    <w:rsid w:val="002D60D7"/>
    <w:rsid w:val="002D6AD1"/>
    <w:rsid w:val="002D6BCB"/>
    <w:rsid w:val="002D6E7C"/>
    <w:rsid w:val="002E0218"/>
    <w:rsid w:val="002E028E"/>
    <w:rsid w:val="002E02E8"/>
    <w:rsid w:val="002E04AF"/>
    <w:rsid w:val="002E0AB2"/>
    <w:rsid w:val="002E17B7"/>
    <w:rsid w:val="002E1F5D"/>
    <w:rsid w:val="002E2175"/>
    <w:rsid w:val="002E26F5"/>
    <w:rsid w:val="002E274F"/>
    <w:rsid w:val="002E2CF1"/>
    <w:rsid w:val="002E32BA"/>
    <w:rsid w:val="002E3616"/>
    <w:rsid w:val="002E3934"/>
    <w:rsid w:val="002E399E"/>
    <w:rsid w:val="002E423E"/>
    <w:rsid w:val="002E4FE6"/>
    <w:rsid w:val="002E5065"/>
    <w:rsid w:val="002E54CB"/>
    <w:rsid w:val="002E54D2"/>
    <w:rsid w:val="002E5E02"/>
    <w:rsid w:val="002E67A8"/>
    <w:rsid w:val="002E6888"/>
    <w:rsid w:val="002E7CEA"/>
    <w:rsid w:val="002E7FF9"/>
    <w:rsid w:val="002F01BE"/>
    <w:rsid w:val="002F0576"/>
    <w:rsid w:val="002F0B59"/>
    <w:rsid w:val="002F1091"/>
    <w:rsid w:val="002F1827"/>
    <w:rsid w:val="002F1932"/>
    <w:rsid w:val="002F1B6B"/>
    <w:rsid w:val="002F1D04"/>
    <w:rsid w:val="002F2ED1"/>
    <w:rsid w:val="002F32AB"/>
    <w:rsid w:val="002F37F4"/>
    <w:rsid w:val="002F40C8"/>
    <w:rsid w:val="002F4669"/>
    <w:rsid w:val="002F4786"/>
    <w:rsid w:val="002F4FFD"/>
    <w:rsid w:val="002F521F"/>
    <w:rsid w:val="002F5377"/>
    <w:rsid w:val="002F5C9B"/>
    <w:rsid w:val="002F74A4"/>
    <w:rsid w:val="002F7A41"/>
    <w:rsid w:val="002F7D85"/>
    <w:rsid w:val="002F7E9F"/>
    <w:rsid w:val="002F7F85"/>
    <w:rsid w:val="0030070B"/>
    <w:rsid w:val="003011F6"/>
    <w:rsid w:val="003012BF"/>
    <w:rsid w:val="003015BE"/>
    <w:rsid w:val="0030167D"/>
    <w:rsid w:val="00301792"/>
    <w:rsid w:val="00301914"/>
    <w:rsid w:val="003033A4"/>
    <w:rsid w:val="0030350C"/>
    <w:rsid w:val="00303C73"/>
    <w:rsid w:val="00303D37"/>
    <w:rsid w:val="00303F90"/>
    <w:rsid w:val="00304230"/>
    <w:rsid w:val="003047A3"/>
    <w:rsid w:val="00304B73"/>
    <w:rsid w:val="00305D6C"/>
    <w:rsid w:val="003064EB"/>
    <w:rsid w:val="003066E9"/>
    <w:rsid w:val="00306BAD"/>
    <w:rsid w:val="0030729B"/>
    <w:rsid w:val="00307603"/>
    <w:rsid w:val="003076EF"/>
    <w:rsid w:val="00307E6B"/>
    <w:rsid w:val="0031032C"/>
    <w:rsid w:val="003110DD"/>
    <w:rsid w:val="00312B90"/>
    <w:rsid w:val="00313FFC"/>
    <w:rsid w:val="00314028"/>
    <w:rsid w:val="00314E27"/>
    <w:rsid w:val="00315128"/>
    <w:rsid w:val="00315D9B"/>
    <w:rsid w:val="003161C8"/>
    <w:rsid w:val="003169AB"/>
    <w:rsid w:val="00316B7D"/>
    <w:rsid w:val="00316CAA"/>
    <w:rsid w:val="00317280"/>
    <w:rsid w:val="00320179"/>
    <w:rsid w:val="00320289"/>
    <w:rsid w:val="00321048"/>
    <w:rsid w:val="003210C8"/>
    <w:rsid w:val="00321904"/>
    <w:rsid w:val="00321BFD"/>
    <w:rsid w:val="00322303"/>
    <w:rsid w:val="003223D2"/>
    <w:rsid w:val="003227D5"/>
    <w:rsid w:val="00322ECF"/>
    <w:rsid w:val="00323317"/>
    <w:rsid w:val="00323681"/>
    <w:rsid w:val="0032379A"/>
    <w:rsid w:val="00323B82"/>
    <w:rsid w:val="00323D1E"/>
    <w:rsid w:val="00323DC9"/>
    <w:rsid w:val="0032406A"/>
    <w:rsid w:val="00324A82"/>
    <w:rsid w:val="00324B3D"/>
    <w:rsid w:val="00324EF6"/>
    <w:rsid w:val="0032598D"/>
    <w:rsid w:val="003259F4"/>
    <w:rsid w:val="00326FC4"/>
    <w:rsid w:val="003270E2"/>
    <w:rsid w:val="00327F3A"/>
    <w:rsid w:val="00330018"/>
    <w:rsid w:val="00330A27"/>
    <w:rsid w:val="00330CE5"/>
    <w:rsid w:val="00330E6A"/>
    <w:rsid w:val="00331A0C"/>
    <w:rsid w:val="00331A3C"/>
    <w:rsid w:val="00331C25"/>
    <w:rsid w:val="0033228E"/>
    <w:rsid w:val="003324DB"/>
    <w:rsid w:val="00332B51"/>
    <w:rsid w:val="003330BC"/>
    <w:rsid w:val="0033336D"/>
    <w:rsid w:val="00333DB4"/>
    <w:rsid w:val="00333FA9"/>
    <w:rsid w:val="00334364"/>
    <w:rsid w:val="00334901"/>
    <w:rsid w:val="00335082"/>
    <w:rsid w:val="00335B42"/>
    <w:rsid w:val="00335C12"/>
    <w:rsid w:val="00335CC3"/>
    <w:rsid w:val="0033719A"/>
    <w:rsid w:val="003377E2"/>
    <w:rsid w:val="00337D36"/>
    <w:rsid w:val="003408BE"/>
    <w:rsid w:val="00340C97"/>
    <w:rsid w:val="00340D9D"/>
    <w:rsid w:val="0034154C"/>
    <w:rsid w:val="0034201E"/>
    <w:rsid w:val="0034217A"/>
    <w:rsid w:val="003421FB"/>
    <w:rsid w:val="00342384"/>
    <w:rsid w:val="00342A9F"/>
    <w:rsid w:val="00342B7C"/>
    <w:rsid w:val="00342CE8"/>
    <w:rsid w:val="003430C8"/>
    <w:rsid w:val="00343204"/>
    <w:rsid w:val="00343383"/>
    <w:rsid w:val="00344019"/>
    <w:rsid w:val="003441E5"/>
    <w:rsid w:val="0034455E"/>
    <w:rsid w:val="00344D92"/>
    <w:rsid w:val="00345129"/>
    <w:rsid w:val="003459B4"/>
    <w:rsid w:val="00345C79"/>
    <w:rsid w:val="003465BB"/>
    <w:rsid w:val="003465DA"/>
    <w:rsid w:val="00346770"/>
    <w:rsid w:val="003469EF"/>
    <w:rsid w:val="00346C94"/>
    <w:rsid w:val="003472AF"/>
    <w:rsid w:val="00347938"/>
    <w:rsid w:val="003506F9"/>
    <w:rsid w:val="00350BF9"/>
    <w:rsid w:val="00351F67"/>
    <w:rsid w:val="00352EE2"/>
    <w:rsid w:val="00354116"/>
    <w:rsid w:val="00354141"/>
    <w:rsid w:val="00354616"/>
    <w:rsid w:val="00355D4B"/>
    <w:rsid w:val="003561CF"/>
    <w:rsid w:val="00356872"/>
    <w:rsid w:val="00356B0F"/>
    <w:rsid w:val="00356D1E"/>
    <w:rsid w:val="003571D2"/>
    <w:rsid w:val="003572C0"/>
    <w:rsid w:val="00360F4F"/>
    <w:rsid w:val="0036186B"/>
    <w:rsid w:val="00361A4B"/>
    <w:rsid w:val="00362439"/>
    <w:rsid w:val="00362F21"/>
    <w:rsid w:val="0036372F"/>
    <w:rsid w:val="00363E71"/>
    <w:rsid w:val="00364285"/>
    <w:rsid w:val="00364757"/>
    <w:rsid w:val="00364827"/>
    <w:rsid w:val="003650B1"/>
    <w:rsid w:val="00365A45"/>
    <w:rsid w:val="00365DB7"/>
    <w:rsid w:val="00367627"/>
    <w:rsid w:val="00367BD6"/>
    <w:rsid w:val="003704A2"/>
    <w:rsid w:val="00370659"/>
    <w:rsid w:val="003708BA"/>
    <w:rsid w:val="00370A94"/>
    <w:rsid w:val="00370C59"/>
    <w:rsid w:val="00370F8E"/>
    <w:rsid w:val="00371627"/>
    <w:rsid w:val="00371959"/>
    <w:rsid w:val="003721D9"/>
    <w:rsid w:val="00372866"/>
    <w:rsid w:val="00372C7A"/>
    <w:rsid w:val="003739D8"/>
    <w:rsid w:val="003744C2"/>
    <w:rsid w:val="00376ACE"/>
    <w:rsid w:val="00377CB0"/>
    <w:rsid w:val="003801A4"/>
    <w:rsid w:val="00380D0E"/>
    <w:rsid w:val="003814C7"/>
    <w:rsid w:val="00381779"/>
    <w:rsid w:val="0038189C"/>
    <w:rsid w:val="00382492"/>
    <w:rsid w:val="00382DFD"/>
    <w:rsid w:val="0038336D"/>
    <w:rsid w:val="00383404"/>
    <w:rsid w:val="00383523"/>
    <w:rsid w:val="0038370D"/>
    <w:rsid w:val="0038414E"/>
    <w:rsid w:val="003842C2"/>
    <w:rsid w:val="003863DF"/>
    <w:rsid w:val="003866CF"/>
    <w:rsid w:val="00386818"/>
    <w:rsid w:val="00386877"/>
    <w:rsid w:val="00386898"/>
    <w:rsid w:val="00387073"/>
    <w:rsid w:val="003876E1"/>
    <w:rsid w:val="00390F4F"/>
    <w:rsid w:val="003921BD"/>
    <w:rsid w:val="00392210"/>
    <w:rsid w:val="0039281C"/>
    <w:rsid w:val="00392B95"/>
    <w:rsid w:val="00392BE8"/>
    <w:rsid w:val="00392F2B"/>
    <w:rsid w:val="003934B7"/>
    <w:rsid w:val="003936F8"/>
    <w:rsid w:val="00393A1B"/>
    <w:rsid w:val="00393CC9"/>
    <w:rsid w:val="003944FD"/>
    <w:rsid w:val="00394B9F"/>
    <w:rsid w:val="00394C74"/>
    <w:rsid w:val="00394D5B"/>
    <w:rsid w:val="00395234"/>
    <w:rsid w:val="0039615A"/>
    <w:rsid w:val="003967C8"/>
    <w:rsid w:val="00397321"/>
    <w:rsid w:val="003975F0"/>
    <w:rsid w:val="003A04F2"/>
    <w:rsid w:val="003A070C"/>
    <w:rsid w:val="003A0AC9"/>
    <w:rsid w:val="003A12B9"/>
    <w:rsid w:val="003A1345"/>
    <w:rsid w:val="003A1B2F"/>
    <w:rsid w:val="003A1D34"/>
    <w:rsid w:val="003A21A2"/>
    <w:rsid w:val="003A28ED"/>
    <w:rsid w:val="003A2F15"/>
    <w:rsid w:val="003A37C5"/>
    <w:rsid w:val="003A4327"/>
    <w:rsid w:val="003A4968"/>
    <w:rsid w:val="003A4D4E"/>
    <w:rsid w:val="003A4DE3"/>
    <w:rsid w:val="003A5487"/>
    <w:rsid w:val="003A581E"/>
    <w:rsid w:val="003A61FE"/>
    <w:rsid w:val="003A6453"/>
    <w:rsid w:val="003A7AEA"/>
    <w:rsid w:val="003A7C9F"/>
    <w:rsid w:val="003B002C"/>
    <w:rsid w:val="003B06D0"/>
    <w:rsid w:val="003B0E2A"/>
    <w:rsid w:val="003B1604"/>
    <w:rsid w:val="003B1A21"/>
    <w:rsid w:val="003B1F14"/>
    <w:rsid w:val="003B206E"/>
    <w:rsid w:val="003B2CE1"/>
    <w:rsid w:val="003B2D35"/>
    <w:rsid w:val="003B390B"/>
    <w:rsid w:val="003B3B29"/>
    <w:rsid w:val="003B3DFC"/>
    <w:rsid w:val="003B482E"/>
    <w:rsid w:val="003B5169"/>
    <w:rsid w:val="003B6181"/>
    <w:rsid w:val="003B6386"/>
    <w:rsid w:val="003B69D5"/>
    <w:rsid w:val="003B6D8F"/>
    <w:rsid w:val="003B704D"/>
    <w:rsid w:val="003B7311"/>
    <w:rsid w:val="003B7477"/>
    <w:rsid w:val="003B779F"/>
    <w:rsid w:val="003B7AE5"/>
    <w:rsid w:val="003B7F91"/>
    <w:rsid w:val="003C0C20"/>
    <w:rsid w:val="003C10FB"/>
    <w:rsid w:val="003C15ED"/>
    <w:rsid w:val="003C1CB4"/>
    <w:rsid w:val="003C1D37"/>
    <w:rsid w:val="003C2189"/>
    <w:rsid w:val="003C25A2"/>
    <w:rsid w:val="003C2B28"/>
    <w:rsid w:val="003C2E5D"/>
    <w:rsid w:val="003C4863"/>
    <w:rsid w:val="003C4E31"/>
    <w:rsid w:val="003C55B1"/>
    <w:rsid w:val="003C5A40"/>
    <w:rsid w:val="003C5C88"/>
    <w:rsid w:val="003C6058"/>
    <w:rsid w:val="003C6558"/>
    <w:rsid w:val="003C7494"/>
    <w:rsid w:val="003C77CB"/>
    <w:rsid w:val="003C7BC8"/>
    <w:rsid w:val="003D0033"/>
    <w:rsid w:val="003D00E1"/>
    <w:rsid w:val="003D03EF"/>
    <w:rsid w:val="003D0863"/>
    <w:rsid w:val="003D0909"/>
    <w:rsid w:val="003D0CCE"/>
    <w:rsid w:val="003D12EC"/>
    <w:rsid w:val="003D267A"/>
    <w:rsid w:val="003D2F79"/>
    <w:rsid w:val="003D3038"/>
    <w:rsid w:val="003D391E"/>
    <w:rsid w:val="003D41BE"/>
    <w:rsid w:val="003D41E6"/>
    <w:rsid w:val="003D4887"/>
    <w:rsid w:val="003D4A88"/>
    <w:rsid w:val="003D4BC7"/>
    <w:rsid w:val="003D52DB"/>
    <w:rsid w:val="003D59B8"/>
    <w:rsid w:val="003D6C8C"/>
    <w:rsid w:val="003D704A"/>
    <w:rsid w:val="003D7311"/>
    <w:rsid w:val="003D7A57"/>
    <w:rsid w:val="003D7E72"/>
    <w:rsid w:val="003E0135"/>
    <w:rsid w:val="003E026D"/>
    <w:rsid w:val="003E069E"/>
    <w:rsid w:val="003E07E1"/>
    <w:rsid w:val="003E07EC"/>
    <w:rsid w:val="003E15BC"/>
    <w:rsid w:val="003E2B0F"/>
    <w:rsid w:val="003E2D40"/>
    <w:rsid w:val="003E3162"/>
    <w:rsid w:val="003E32CE"/>
    <w:rsid w:val="003E3630"/>
    <w:rsid w:val="003E36B6"/>
    <w:rsid w:val="003E395F"/>
    <w:rsid w:val="003E3BE4"/>
    <w:rsid w:val="003E4503"/>
    <w:rsid w:val="003E456C"/>
    <w:rsid w:val="003E45EB"/>
    <w:rsid w:val="003E4BE1"/>
    <w:rsid w:val="003E4CA5"/>
    <w:rsid w:val="003E4CDF"/>
    <w:rsid w:val="003E5065"/>
    <w:rsid w:val="003E51D2"/>
    <w:rsid w:val="003E5825"/>
    <w:rsid w:val="003E62F4"/>
    <w:rsid w:val="003E652F"/>
    <w:rsid w:val="003E7C51"/>
    <w:rsid w:val="003F0993"/>
    <w:rsid w:val="003F0C25"/>
    <w:rsid w:val="003F0D50"/>
    <w:rsid w:val="003F1257"/>
    <w:rsid w:val="003F1B2D"/>
    <w:rsid w:val="003F2345"/>
    <w:rsid w:val="003F2366"/>
    <w:rsid w:val="003F2455"/>
    <w:rsid w:val="003F294B"/>
    <w:rsid w:val="003F2A64"/>
    <w:rsid w:val="003F305D"/>
    <w:rsid w:val="003F32CA"/>
    <w:rsid w:val="003F3354"/>
    <w:rsid w:val="003F3734"/>
    <w:rsid w:val="003F3D33"/>
    <w:rsid w:val="003F41DA"/>
    <w:rsid w:val="003F45D0"/>
    <w:rsid w:val="003F48B4"/>
    <w:rsid w:val="003F4928"/>
    <w:rsid w:val="003F49B3"/>
    <w:rsid w:val="003F59A9"/>
    <w:rsid w:val="003F5E84"/>
    <w:rsid w:val="003F6DDC"/>
    <w:rsid w:val="003F6FF5"/>
    <w:rsid w:val="00400604"/>
    <w:rsid w:val="00400728"/>
    <w:rsid w:val="00400745"/>
    <w:rsid w:val="004013A5"/>
    <w:rsid w:val="0040271D"/>
    <w:rsid w:val="00402931"/>
    <w:rsid w:val="00402943"/>
    <w:rsid w:val="004031AA"/>
    <w:rsid w:val="004031E0"/>
    <w:rsid w:val="0040392C"/>
    <w:rsid w:val="00403B95"/>
    <w:rsid w:val="004049ED"/>
    <w:rsid w:val="00404B25"/>
    <w:rsid w:val="0040521D"/>
    <w:rsid w:val="0040561B"/>
    <w:rsid w:val="004061DE"/>
    <w:rsid w:val="0040638A"/>
    <w:rsid w:val="00406F17"/>
    <w:rsid w:val="0040714D"/>
    <w:rsid w:val="00407689"/>
    <w:rsid w:val="004079E2"/>
    <w:rsid w:val="004105BB"/>
    <w:rsid w:val="00410FF3"/>
    <w:rsid w:val="00411FD7"/>
    <w:rsid w:val="004131BA"/>
    <w:rsid w:val="00413796"/>
    <w:rsid w:val="004137CA"/>
    <w:rsid w:val="00413B35"/>
    <w:rsid w:val="0041578D"/>
    <w:rsid w:val="00415A84"/>
    <w:rsid w:val="00416FCE"/>
    <w:rsid w:val="0041772D"/>
    <w:rsid w:val="00421622"/>
    <w:rsid w:val="00421D32"/>
    <w:rsid w:val="00422278"/>
    <w:rsid w:val="00422437"/>
    <w:rsid w:val="0042284B"/>
    <w:rsid w:val="00422D29"/>
    <w:rsid w:val="00423275"/>
    <w:rsid w:val="00423701"/>
    <w:rsid w:val="004243DC"/>
    <w:rsid w:val="00424B39"/>
    <w:rsid w:val="00424BC8"/>
    <w:rsid w:val="00425603"/>
    <w:rsid w:val="004259FB"/>
    <w:rsid w:val="004265A4"/>
    <w:rsid w:val="0042660D"/>
    <w:rsid w:val="00426731"/>
    <w:rsid w:val="00427187"/>
    <w:rsid w:val="00427614"/>
    <w:rsid w:val="00427C2B"/>
    <w:rsid w:val="00430694"/>
    <w:rsid w:val="00430924"/>
    <w:rsid w:val="00430DBB"/>
    <w:rsid w:val="0043137D"/>
    <w:rsid w:val="004334B7"/>
    <w:rsid w:val="00434926"/>
    <w:rsid w:val="004349AB"/>
    <w:rsid w:val="00434BBA"/>
    <w:rsid w:val="00434E8A"/>
    <w:rsid w:val="00435048"/>
    <w:rsid w:val="004351AF"/>
    <w:rsid w:val="004352AC"/>
    <w:rsid w:val="00435372"/>
    <w:rsid w:val="00436121"/>
    <w:rsid w:val="0043624B"/>
    <w:rsid w:val="004365B3"/>
    <w:rsid w:val="004368C3"/>
    <w:rsid w:val="00437BB0"/>
    <w:rsid w:val="00437D74"/>
    <w:rsid w:val="00440029"/>
    <w:rsid w:val="00441342"/>
    <w:rsid w:val="00441687"/>
    <w:rsid w:val="004420F5"/>
    <w:rsid w:val="00442BA5"/>
    <w:rsid w:val="00442FA0"/>
    <w:rsid w:val="00443546"/>
    <w:rsid w:val="00443582"/>
    <w:rsid w:val="004446F0"/>
    <w:rsid w:val="0044512F"/>
    <w:rsid w:val="00445187"/>
    <w:rsid w:val="004452AF"/>
    <w:rsid w:val="00445427"/>
    <w:rsid w:val="00445C35"/>
    <w:rsid w:val="00446765"/>
    <w:rsid w:val="00446B10"/>
    <w:rsid w:val="00446EDC"/>
    <w:rsid w:val="0044713C"/>
    <w:rsid w:val="004479C9"/>
    <w:rsid w:val="00447A45"/>
    <w:rsid w:val="00450526"/>
    <w:rsid w:val="00450A98"/>
    <w:rsid w:val="00450B1A"/>
    <w:rsid w:val="00450D56"/>
    <w:rsid w:val="00450FE9"/>
    <w:rsid w:val="004526ED"/>
    <w:rsid w:val="00453011"/>
    <w:rsid w:val="00453589"/>
    <w:rsid w:val="0045380B"/>
    <w:rsid w:val="004538E0"/>
    <w:rsid w:val="00453B45"/>
    <w:rsid w:val="00453E67"/>
    <w:rsid w:val="004542CC"/>
    <w:rsid w:val="00454A58"/>
    <w:rsid w:val="00454D8F"/>
    <w:rsid w:val="0045572D"/>
    <w:rsid w:val="00456A9E"/>
    <w:rsid w:val="00456EC3"/>
    <w:rsid w:val="00457480"/>
    <w:rsid w:val="00457DF2"/>
    <w:rsid w:val="00457E3C"/>
    <w:rsid w:val="0046036A"/>
    <w:rsid w:val="004607FA"/>
    <w:rsid w:val="0046163E"/>
    <w:rsid w:val="0046275F"/>
    <w:rsid w:val="004629BF"/>
    <w:rsid w:val="00462AFE"/>
    <w:rsid w:val="004632E8"/>
    <w:rsid w:val="00463687"/>
    <w:rsid w:val="0046482F"/>
    <w:rsid w:val="004650E3"/>
    <w:rsid w:val="004655B2"/>
    <w:rsid w:val="004655B8"/>
    <w:rsid w:val="00465803"/>
    <w:rsid w:val="00465A16"/>
    <w:rsid w:val="004663C5"/>
    <w:rsid w:val="004664ED"/>
    <w:rsid w:val="004675F7"/>
    <w:rsid w:val="004679CE"/>
    <w:rsid w:val="00467A19"/>
    <w:rsid w:val="00470B46"/>
    <w:rsid w:val="0047194B"/>
    <w:rsid w:val="00471A5F"/>
    <w:rsid w:val="00471E71"/>
    <w:rsid w:val="0047201B"/>
    <w:rsid w:val="004724ED"/>
    <w:rsid w:val="0047426B"/>
    <w:rsid w:val="00474360"/>
    <w:rsid w:val="004761C6"/>
    <w:rsid w:val="0047689C"/>
    <w:rsid w:val="0047697C"/>
    <w:rsid w:val="00476F47"/>
    <w:rsid w:val="00476FC8"/>
    <w:rsid w:val="00477334"/>
    <w:rsid w:val="00477C32"/>
    <w:rsid w:val="00480453"/>
    <w:rsid w:val="0048057B"/>
    <w:rsid w:val="004806DF"/>
    <w:rsid w:val="00482CB4"/>
    <w:rsid w:val="004833E0"/>
    <w:rsid w:val="00483F0F"/>
    <w:rsid w:val="004840F8"/>
    <w:rsid w:val="004847CD"/>
    <w:rsid w:val="004850E1"/>
    <w:rsid w:val="00485333"/>
    <w:rsid w:val="0048536A"/>
    <w:rsid w:val="0048668A"/>
    <w:rsid w:val="00486A9D"/>
    <w:rsid w:val="00486BED"/>
    <w:rsid w:val="00487D9C"/>
    <w:rsid w:val="004915E5"/>
    <w:rsid w:val="00491D60"/>
    <w:rsid w:val="00492668"/>
    <w:rsid w:val="00492FCC"/>
    <w:rsid w:val="0049348A"/>
    <w:rsid w:val="00494554"/>
    <w:rsid w:val="0049463D"/>
    <w:rsid w:val="004951E6"/>
    <w:rsid w:val="00495BEF"/>
    <w:rsid w:val="004964AB"/>
    <w:rsid w:val="00496549"/>
    <w:rsid w:val="004967F1"/>
    <w:rsid w:val="0049696F"/>
    <w:rsid w:val="00496D5C"/>
    <w:rsid w:val="00496E59"/>
    <w:rsid w:val="004974F3"/>
    <w:rsid w:val="004975A7"/>
    <w:rsid w:val="004975EA"/>
    <w:rsid w:val="004A12DE"/>
    <w:rsid w:val="004A2457"/>
    <w:rsid w:val="004A349A"/>
    <w:rsid w:val="004A34B0"/>
    <w:rsid w:val="004A3D1B"/>
    <w:rsid w:val="004A3F8F"/>
    <w:rsid w:val="004A40B1"/>
    <w:rsid w:val="004A4617"/>
    <w:rsid w:val="004A485B"/>
    <w:rsid w:val="004A51BC"/>
    <w:rsid w:val="004A5910"/>
    <w:rsid w:val="004A5FC0"/>
    <w:rsid w:val="004A63D1"/>
    <w:rsid w:val="004A789F"/>
    <w:rsid w:val="004B0146"/>
    <w:rsid w:val="004B0392"/>
    <w:rsid w:val="004B0AB4"/>
    <w:rsid w:val="004B0BB7"/>
    <w:rsid w:val="004B0DD7"/>
    <w:rsid w:val="004B1087"/>
    <w:rsid w:val="004B131A"/>
    <w:rsid w:val="004B163C"/>
    <w:rsid w:val="004B2547"/>
    <w:rsid w:val="004B2BBF"/>
    <w:rsid w:val="004B2E4B"/>
    <w:rsid w:val="004B3240"/>
    <w:rsid w:val="004B33BE"/>
    <w:rsid w:val="004B37B5"/>
    <w:rsid w:val="004B37D7"/>
    <w:rsid w:val="004B3D6F"/>
    <w:rsid w:val="004B4517"/>
    <w:rsid w:val="004B4BE6"/>
    <w:rsid w:val="004B4CAD"/>
    <w:rsid w:val="004B4D40"/>
    <w:rsid w:val="004B5B49"/>
    <w:rsid w:val="004B688C"/>
    <w:rsid w:val="004B7856"/>
    <w:rsid w:val="004B7CA7"/>
    <w:rsid w:val="004B7DC1"/>
    <w:rsid w:val="004C017F"/>
    <w:rsid w:val="004C0370"/>
    <w:rsid w:val="004C0A0B"/>
    <w:rsid w:val="004C0F18"/>
    <w:rsid w:val="004C10A0"/>
    <w:rsid w:val="004C12A6"/>
    <w:rsid w:val="004C1A81"/>
    <w:rsid w:val="004C1D7C"/>
    <w:rsid w:val="004C1E55"/>
    <w:rsid w:val="004C29AA"/>
    <w:rsid w:val="004C2DF9"/>
    <w:rsid w:val="004C2E15"/>
    <w:rsid w:val="004C35EC"/>
    <w:rsid w:val="004C3A0C"/>
    <w:rsid w:val="004C3C2D"/>
    <w:rsid w:val="004C436B"/>
    <w:rsid w:val="004C43BA"/>
    <w:rsid w:val="004C4A52"/>
    <w:rsid w:val="004C4D06"/>
    <w:rsid w:val="004C4D0F"/>
    <w:rsid w:val="004C56D5"/>
    <w:rsid w:val="004C5ABC"/>
    <w:rsid w:val="004C5FBE"/>
    <w:rsid w:val="004C689F"/>
    <w:rsid w:val="004C74CE"/>
    <w:rsid w:val="004C7C40"/>
    <w:rsid w:val="004D0459"/>
    <w:rsid w:val="004D1A9E"/>
    <w:rsid w:val="004D36EF"/>
    <w:rsid w:val="004D3C7B"/>
    <w:rsid w:val="004D3E3E"/>
    <w:rsid w:val="004D4265"/>
    <w:rsid w:val="004D4780"/>
    <w:rsid w:val="004D4EC4"/>
    <w:rsid w:val="004D52F6"/>
    <w:rsid w:val="004D53BB"/>
    <w:rsid w:val="004D6408"/>
    <w:rsid w:val="004D790D"/>
    <w:rsid w:val="004E0726"/>
    <w:rsid w:val="004E0C7E"/>
    <w:rsid w:val="004E1248"/>
    <w:rsid w:val="004E1909"/>
    <w:rsid w:val="004E1E7C"/>
    <w:rsid w:val="004E214F"/>
    <w:rsid w:val="004E2203"/>
    <w:rsid w:val="004E2B1C"/>
    <w:rsid w:val="004E2BFF"/>
    <w:rsid w:val="004E30B9"/>
    <w:rsid w:val="004E3828"/>
    <w:rsid w:val="004E44A9"/>
    <w:rsid w:val="004E475E"/>
    <w:rsid w:val="004E4ADA"/>
    <w:rsid w:val="004E4CCC"/>
    <w:rsid w:val="004E5A0C"/>
    <w:rsid w:val="004E617B"/>
    <w:rsid w:val="004E68CF"/>
    <w:rsid w:val="004E6BB2"/>
    <w:rsid w:val="004E7B81"/>
    <w:rsid w:val="004E7C53"/>
    <w:rsid w:val="004F0109"/>
    <w:rsid w:val="004F095A"/>
    <w:rsid w:val="004F0BF1"/>
    <w:rsid w:val="004F1D16"/>
    <w:rsid w:val="004F2257"/>
    <w:rsid w:val="004F2C3E"/>
    <w:rsid w:val="004F3213"/>
    <w:rsid w:val="004F33B7"/>
    <w:rsid w:val="004F3CE4"/>
    <w:rsid w:val="004F3E2C"/>
    <w:rsid w:val="004F3EDD"/>
    <w:rsid w:val="004F4D32"/>
    <w:rsid w:val="004F4EBE"/>
    <w:rsid w:val="004F52F2"/>
    <w:rsid w:val="004F58DC"/>
    <w:rsid w:val="004F5B8D"/>
    <w:rsid w:val="004F6206"/>
    <w:rsid w:val="004F6DBE"/>
    <w:rsid w:val="00500A74"/>
    <w:rsid w:val="00500B4B"/>
    <w:rsid w:val="00500CAC"/>
    <w:rsid w:val="005011AE"/>
    <w:rsid w:val="005016EB"/>
    <w:rsid w:val="005018F3"/>
    <w:rsid w:val="00503710"/>
    <w:rsid w:val="00504E27"/>
    <w:rsid w:val="00505103"/>
    <w:rsid w:val="00505176"/>
    <w:rsid w:val="00506F62"/>
    <w:rsid w:val="005079C1"/>
    <w:rsid w:val="00507F05"/>
    <w:rsid w:val="00510019"/>
    <w:rsid w:val="005101E1"/>
    <w:rsid w:val="0051040B"/>
    <w:rsid w:val="00510689"/>
    <w:rsid w:val="00510835"/>
    <w:rsid w:val="005109A0"/>
    <w:rsid w:val="00511465"/>
    <w:rsid w:val="005120D1"/>
    <w:rsid w:val="005122D1"/>
    <w:rsid w:val="005124B8"/>
    <w:rsid w:val="00512673"/>
    <w:rsid w:val="005127EE"/>
    <w:rsid w:val="005129EC"/>
    <w:rsid w:val="00512BB6"/>
    <w:rsid w:val="00513502"/>
    <w:rsid w:val="00513B5F"/>
    <w:rsid w:val="00513C81"/>
    <w:rsid w:val="0051431D"/>
    <w:rsid w:val="0051435D"/>
    <w:rsid w:val="0051475B"/>
    <w:rsid w:val="00514B2D"/>
    <w:rsid w:val="00514F2B"/>
    <w:rsid w:val="00514F3C"/>
    <w:rsid w:val="00516688"/>
    <w:rsid w:val="0051702A"/>
    <w:rsid w:val="00517080"/>
    <w:rsid w:val="00517DE2"/>
    <w:rsid w:val="00520D4D"/>
    <w:rsid w:val="00520F43"/>
    <w:rsid w:val="00521144"/>
    <w:rsid w:val="00521147"/>
    <w:rsid w:val="00521F54"/>
    <w:rsid w:val="005220A4"/>
    <w:rsid w:val="0052260B"/>
    <w:rsid w:val="00522893"/>
    <w:rsid w:val="00522DE2"/>
    <w:rsid w:val="00522E88"/>
    <w:rsid w:val="00523041"/>
    <w:rsid w:val="00523D2E"/>
    <w:rsid w:val="00524B50"/>
    <w:rsid w:val="005267BA"/>
    <w:rsid w:val="00526979"/>
    <w:rsid w:val="00526DEB"/>
    <w:rsid w:val="00527A04"/>
    <w:rsid w:val="00531148"/>
    <w:rsid w:val="005323DD"/>
    <w:rsid w:val="00532D3B"/>
    <w:rsid w:val="00532F48"/>
    <w:rsid w:val="00533233"/>
    <w:rsid w:val="0053381A"/>
    <w:rsid w:val="00533B93"/>
    <w:rsid w:val="00533C20"/>
    <w:rsid w:val="00533CCC"/>
    <w:rsid w:val="005341F4"/>
    <w:rsid w:val="005341FC"/>
    <w:rsid w:val="00534A5B"/>
    <w:rsid w:val="00534E19"/>
    <w:rsid w:val="005352EC"/>
    <w:rsid w:val="00535780"/>
    <w:rsid w:val="00536802"/>
    <w:rsid w:val="00536F4E"/>
    <w:rsid w:val="00537008"/>
    <w:rsid w:val="005376E5"/>
    <w:rsid w:val="00537C1B"/>
    <w:rsid w:val="00537F4D"/>
    <w:rsid w:val="00540064"/>
    <w:rsid w:val="0054176C"/>
    <w:rsid w:val="00541B11"/>
    <w:rsid w:val="0054231F"/>
    <w:rsid w:val="00542CAB"/>
    <w:rsid w:val="00543408"/>
    <w:rsid w:val="0054352E"/>
    <w:rsid w:val="00543E1B"/>
    <w:rsid w:val="00543E48"/>
    <w:rsid w:val="005446C1"/>
    <w:rsid w:val="00544C6E"/>
    <w:rsid w:val="00544EB3"/>
    <w:rsid w:val="005451C9"/>
    <w:rsid w:val="00545332"/>
    <w:rsid w:val="005454ED"/>
    <w:rsid w:val="00545745"/>
    <w:rsid w:val="00547842"/>
    <w:rsid w:val="00550A12"/>
    <w:rsid w:val="0055113C"/>
    <w:rsid w:val="005517C7"/>
    <w:rsid w:val="00551903"/>
    <w:rsid w:val="00551E53"/>
    <w:rsid w:val="00551F4F"/>
    <w:rsid w:val="00551FC4"/>
    <w:rsid w:val="005524D3"/>
    <w:rsid w:val="00552DB9"/>
    <w:rsid w:val="0055335B"/>
    <w:rsid w:val="00553447"/>
    <w:rsid w:val="005538C4"/>
    <w:rsid w:val="005542D0"/>
    <w:rsid w:val="005543F9"/>
    <w:rsid w:val="005552C5"/>
    <w:rsid w:val="00555400"/>
    <w:rsid w:val="0055694C"/>
    <w:rsid w:val="00556E82"/>
    <w:rsid w:val="00560B0A"/>
    <w:rsid w:val="005612B5"/>
    <w:rsid w:val="005617DB"/>
    <w:rsid w:val="0056294F"/>
    <w:rsid w:val="00563044"/>
    <w:rsid w:val="00563110"/>
    <w:rsid w:val="005633C7"/>
    <w:rsid w:val="00563720"/>
    <w:rsid w:val="0056431F"/>
    <w:rsid w:val="00564926"/>
    <w:rsid w:val="00564E0B"/>
    <w:rsid w:val="005662F7"/>
    <w:rsid w:val="005666FF"/>
    <w:rsid w:val="00566F88"/>
    <w:rsid w:val="00567802"/>
    <w:rsid w:val="00570062"/>
    <w:rsid w:val="005707B8"/>
    <w:rsid w:val="00570C9A"/>
    <w:rsid w:val="00571307"/>
    <w:rsid w:val="00571C08"/>
    <w:rsid w:val="00571D40"/>
    <w:rsid w:val="00572730"/>
    <w:rsid w:val="0057274B"/>
    <w:rsid w:val="00572A82"/>
    <w:rsid w:val="005731C4"/>
    <w:rsid w:val="0057371C"/>
    <w:rsid w:val="0057404C"/>
    <w:rsid w:val="00574211"/>
    <w:rsid w:val="00574470"/>
    <w:rsid w:val="005745B6"/>
    <w:rsid w:val="00574C6C"/>
    <w:rsid w:val="00575332"/>
    <w:rsid w:val="005773A0"/>
    <w:rsid w:val="00577757"/>
    <w:rsid w:val="00577BD0"/>
    <w:rsid w:val="0058009C"/>
    <w:rsid w:val="00580BA7"/>
    <w:rsid w:val="0058172F"/>
    <w:rsid w:val="00581889"/>
    <w:rsid w:val="00582BFF"/>
    <w:rsid w:val="00583685"/>
    <w:rsid w:val="00583B3A"/>
    <w:rsid w:val="00584C38"/>
    <w:rsid w:val="00584ED1"/>
    <w:rsid w:val="005854EC"/>
    <w:rsid w:val="0058567C"/>
    <w:rsid w:val="00586174"/>
    <w:rsid w:val="00586778"/>
    <w:rsid w:val="00586EF9"/>
    <w:rsid w:val="0058791B"/>
    <w:rsid w:val="00587A49"/>
    <w:rsid w:val="00590962"/>
    <w:rsid w:val="00591533"/>
    <w:rsid w:val="00592869"/>
    <w:rsid w:val="005929D4"/>
    <w:rsid w:val="00592AE1"/>
    <w:rsid w:val="00593199"/>
    <w:rsid w:val="005937AF"/>
    <w:rsid w:val="00593939"/>
    <w:rsid w:val="00594087"/>
    <w:rsid w:val="00594C10"/>
    <w:rsid w:val="00595134"/>
    <w:rsid w:val="0059602B"/>
    <w:rsid w:val="005962A7"/>
    <w:rsid w:val="005962BC"/>
    <w:rsid w:val="00596E0A"/>
    <w:rsid w:val="00596FB1"/>
    <w:rsid w:val="005971DE"/>
    <w:rsid w:val="00597246"/>
    <w:rsid w:val="00597C43"/>
    <w:rsid w:val="00597EB3"/>
    <w:rsid w:val="005A0364"/>
    <w:rsid w:val="005A0BA6"/>
    <w:rsid w:val="005A0FB5"/>
    <w:rsid w:val="005A0FC8"/>
    <w:rsid w:val="005A125C"/>
    <w:rsid w:val="005A1526"/>
    <w:rsid w:val="005A23AF"/>
    <w:rsid w:val="005A2714"/>
    <w:rsid w:val="005A2786"/>
    <w:rsid w:val="005A2B43"/>
    <w:rsid w:val="005A2D80"/>
    <w:rsid w:val="005A3437"/>
    <w:rsid w:val="005A376A"/>
    <w:rsid w:val="005A4435"/>
    <w:rsid w:val="005A52DA"/>
    <w:rsid w:val="005A59CF"/>
    <w:rsid w:val="005A5E7D"/>
    <w:rsid w:val="005A7144"/>
    <w:rsid w:val="005A7705"/>
    <w:rsid w:val="005A7A47"/>
    <w:rsid w:val="005A7CBA"/>
    <w:rsid w:val="005B01C2"/>
    <w:rsid w:val="005B02B5"/>
    <w:rsid w:val="005B1577"/>
    <w:rsid w:val="005B1A32"/>
    <w:rsid w:val="005B1B19"/>
    <w:rsid w:val="005B1DAF"/>
    <w:rsid w:val="005B3084"/>
    <w:rsid w:val="005B3615"/>
    <w:rsid w:val="005B50ED"/>
    <w:rsid w:val="005B5675"/>
    <w:rsid w:val="005B5DFE"/>
    <w:rsid w:val="005B5F56"/>
    <w:rsid w:val="005B623D"/>
    <w:rsid w:val="005B6955"/>
    <w:rsid w:val="005B729D"/>
    <w:rsid w:val="005B797E"/>
    <w:rsid w:val="005B7E42"/>
    <w:rsid w:val="005C12B9"/>
    <w:rsid w:val="005C13E1"/>
    <w:rsid w:val="005C1B56"/>
    <w:rsid w:val="005C22B7"/>
    <w:rsid w:val="005C2489"/>
    <w:rsid w:val="005C2766"/>
    <w:rsid w:val="005C2EA8"/>
    <w:rsid w:val="005C35D1"/>
    <w:rsid w:val="005C3AF7"/>
    <w:rsid w:val="005C3D9E"/>
    <w:rsid w:val="005C3FA3"/>
    <w:rsid w:val="005C40E8"/>
    <w:rsid w:val="005C5D85"/>
    <w:rsid w:val="005C7789"/>
    <w:rsid w:val="005C77ED"/>
    <w:rsid w:val="005D05D4"/>
    <w:rsid w:val="005D113A"/>
    <w:rsid w:val="005D1661"/>
    <w:rsid w:val="005D176E"/>
    <w:rsid w:val="005D17F3"/>
    <w:rsid w:val="005D188D"/>
    <w:rsid w:val="005D1CEB"/>
    <w:rsid w:val="005D2DDC"/>
    <w:rsid w:val="005D2FA8"/>
    <w:rsid w:val="005D378E"/>
    <w:rsid w:val="005D3A31"/>
    <w:rsid w:val="005D4267"/>
    <w:rsid w:val="005D47C0"/>
    <w:rsid w:val="005D5E17"/>
    <w:rsid w:val="005D6833"/>
    <w:rsid w:val="005D7810"/>
    <w:rsid w:val="005E0429"/>
    <w:rsid w:val="005E0C67"/>
    <w:rsid w:val="005E1A95"/>
    <w:rsid w:val="005E1B41"/>
    <w:rsid w:val="005E2060"/>
    <w:rsid w:val="005E21DD"/>
    <w:rsid w:val="005E2516"/>
    <w:rsid w:val="005E2F5A"/>
    <w:rsid w:val="005E2F93"/>
    <w:rsid w:val="005E3312"/>
    <w:rsid w:val="005E340F"/>
    <w:rsid w:val="005E3492"/>
    <w:rsid w:val="005E3BD8"/>
    <w:rsid w:val="005E4842"/>
    <w:rsid w:val="005E49E7"/>
    <w:rsid w:val="005E4CD8"/>
    <w:rsid w:val="005E4E2F"/>
    <w:rsid w:val="005E4EE6"/>
    <w:rsid w:val="005E5677"/>
    <w:rsid w:val="005E5A53"/>
    <w:rsid w:val="005E6C21"/>
    <w:rsid w:val="005E7462"/>
    <w:rsid w:val="005E7794"/>
    <w:rsid w:val="005E7D42"/>
    <w:rsid w:val="005F063A"/>
    <w:rsid w:val="005F0A79"/>
    <w:rsid w:val="005F0EBF"/>
    <w:rsid w:val="005F1678"/>
    <w:rsid w:val="005F2010"/>
    <w:rsid w:val="005F21E8"/>
    <w:rsid w:val="005F23D4"/>
    <w:rsid w:val="005F2B81"/>
    <w:rsid w:val="005F2C8A"/>
    <w:rsid w:val="005F2D02"/>
    <w:rsid w:val="005F3AC6"/>
    <w:rsid w:val="005F3CB2"/>
    <w:rsid w:val="005F439D"/>
    <w:rsid w:val="005F4A04"/>
    <w:rsid w:val="005F4AA4"/>
    <w:rsid w:val="005F4E20"/>
    <w:rsid w:val="005F51D0"/>
    <w:rsid w:val="005F595F"/>
    <w:rsid w:val="005F5999"/>
    <w:rsid w:val="005F5D29"/>
    <w:rsid w:val="005F5E9D"/>
    <w:rsid w:val="005F5EC0"/>
    <w:rsid w:val="005F6CE8"/>
    <w:rsid w:val="005F7769"/>
    <w:rsid w:val="005F7EFF"/>
    <w:rsid w:val="006009AD"/>
    <w:rsid w:val="006013A0"/>
    <w:rsid w:val="0060221A"/>
    <w:rsid w:val="00603147"/>
    <w:rsid w:val="00604C14"/>
    <w:rsid w:val="00604C30"/>
    <w:rsid w:val="00605458"/>
    <w:rsid w:val="006063FE"/>
    <w:rsid w:val="0060675E"/>
    <w:rsid w:val="00606B6C"/>
    <w:rsid w:val="00606CFF"/>
    <w:rsid w:val="006072A2"/>
    <w:rsid w:val="00607492"/>
    <w:rsid w:val="00610470"/>
    <w:rsid w:val="00610824"/>
    <w:rsid w:val="00611014"/>
    <w:rsid w:val="0061159A"/>
    <w:rsid w:val="00611F99"/>
    <w:rsid w:val="00612F3B"/>
    <w:rsid w:val="00614815"/>
    <w:rsid w:val="00614F91"/>
    <w:rsid w:val="00615DE4"/>
    <w:rsid w:val="00616F38"/>
    <w:rsid w:val="0061700B"/>
    <w:rsid w:val="00617DD8"/>
    <w:rsid w:val="00620A5A"/>
    <w:rsid w:val="00620DD6"/>
    <w:rsid w:val="00621582"/>
    <w:rsid w:val="00622063"/>
    <w:rsid w:val="00622873"/>
    <w:rsid w:val="00622CA8"/>
    <w:rsid w:val="00622DE2"/>
    <w:rsid w:val="00623133"/>
    <w:rsid w:val="0062340E"/>
    <w:rsid w:val="00624172"/>
    <w:rsid w:val="00624999"/>
    <w:rsid w:val="00624DF7"/>
    <w:rsid w:val="00624EFF"/>
    <w:rsid w:val="0062545B"/>
    <w:rsid w:val="006258BB"/>
    <w:rsid w:val="006258E1"/>
    <w:rsid w:val="006263CD"/>
    <w:rsid w:val="00626B34"/>
    <w:rsid w:val="00627863"/>
    <w:rsid w:val="00627911"/>
    <w:rsid w:val="0063044D"/>
    <w:rsid w:val="006305ED"/>
    <w:rsid w:val="006309C7"/>
    <w:rsid w:val="00631293"/>
    <w:rsid w:val="00631894"/>
    <w:rsid w:val="0063241C"/>
    <w:rsid w:val="00632606"/>
    <w:rsid w:val="0063372A"/>
    <w:rsid w:val="00633DA1"/>
    <w:rsid w:val="006343E8"/>
    <w:rsid w:val="00634423"/>
    <w:rsid w:val="006345F3"/>
    <w:rsid w:val="00634A72"/>
    <w:rsid w:val="006354FA"/>
    <w:rsid w:val="0063558F"/>
    <w:rsid w:val="00637A7F"/>
    <w:rsid w:val="00640593"/>
    <w:rsid w:val="00640765"/>
    <w:rsid w:val="00640E3A"/>
    <w:rsid w:val="0064115A"/>
    <w:rsid w:val="00641E74"/>
    <w:rsid w:val="00642286"/>
    <w:rsid w:val="006425E1"/>
    <w:rsid w:val="006428E3"/>
    <w:rsid w:val="00643768"/>
    <w:rsid w:val="006439A4"/>
    <w:rsid w:val="006442DC"/>
    <w:rsid w:val="00644C78"/>
    <w:rsid w:val="00644F5B"/>
    <w:rsid w:val="006451A0"/>
    <w:rsid w:val="00645207"/>
    <w:rsid w:val="0064524F"/>
    <w:rsid w:val="00645F90"/>
    <w:rsid w:val="006478F6"/>
    <w:rsid w:val="006501A6"/>
    <w:rsid w:val="0065082E"/>
    <w:rsid w:val="0065150C"/>
    <w:rsid w:val="00651E38"/>
    <w:rsid w:val="006522DA"/>
    <w:rsid w:val="006530A7"/>
    <w:rsid w:val="006530E4"/>
    <w:rsid w:val="006530F2"/>
    <w:rsid w:val="00654E6C"/>
    <w:rsid w:val="00654FBF"/>
    <w:rsid w:val="00654FD3"/>
    <w:rsid w:val="006558A9"/>
    <w:rsid w:val="00655A76"/>
    <w:rsid w:val="00656E09"/>
    <w:rsid w:val="00657E0D"/>
    <w:rsid w:val="00660D97"/>
    <w:rsid w:val="0066154E"/>
    <w:rsid w:val="00661873"/>
    <w:rsid w:val="0066269E"/>
    <w:rsid w:val="00662EA7"/>
    <w:rsid w:val="00663D22"/>
    <w:rsid w:val="00663E6D"/>
    <w:rsid w:val="00664FC7"/>
    <w:rsid w:val="006657C4"/>
    <w:rsid w:val="00665827"/>
    <w:rsid w:val="00665B95"/>
    <w:rsid w:val="00665D93"/>
    <w:rsid w:val="00665F4F"/>
    <w:rsid w:val="00666473"/>
    <w:rsid w:val="0066685E"/>
    <w:rsid w:val="00667419"/>
    <w:rsid w:val="0067032C"/>
    <w:rsid w:val="00670D1A"/>
    <w:rsid w:val="00671030"/>
    <w:rsid w:val="00671182"/>
    <w:rsid w:val="006722BF"/>
    <w:rsid w:val="00672DF7"/>
    <w:rsid w:val="006730F3"/>
    <w:rsid w:val="00673858"/>
    <w:rsid w:val="00674426"/>
    <w:rsid w:val="0067458E"/>
    <w:rsid w:val="0067482F"/>
    <w:rsid w:val="00674832"/>
    <w:rsid w:val="006748BC"/>
    <w:rsid w:val="00674A7E"/>
    <w:rsid w:val="00674A9D"/>
    <w:rsid w:val="00674C6E"/>
    <w:rsid w:val="006752F1"/>
    <w:rsid w:val="00675708"/>
    <w:rsid w:val="00677BF8"/>
    <w:rsid w:val="00677CAA"/>
    <w:rsid w:val="00677D14"/>
    <w:rsid w:val="00680825"/>
    <w:rsid w:val="00680CAE"/>
    <w:rsid w:val="00680F84"/>
    <w:rsid w:val="00680FC4"/>
    <w:rsid w:val="0068133E"/>
    <w:rsid w:val="006814B0"/>
    <w:rsid w:val="00681B23"/>
    <w:rsid w:val="00681F95"/>
    <w:rsid w:val="00682545"/>
    <w:rsid w:val="00683069"/>
    <w:rsid w:val="00683232"/>
    <w:rsid w:val="006841F8"/>
    <w:rsid w:val="00684BD1"/>
    <w:rsid w:val="00684C87"/>
    <w:rsid w:val="006861C6"/>
    <w:rsid w:val="00686942"/>
    <w:rsid w:val="00687759"/>
    <w:rsid w:val="00687A07"/>
    <w:rsid w:val="00690277"/>
    <w:rsid w:val="00690B6F"/>
    <w:rsid w:val="00690F88"/>
    <w:rsid w:val="0069129E"/>
    <w:rsid w:val="00691931"/>
    <w:rsid w:val="006931BB"/>
    <w:rsid w:val="00693234"/>
    <w:rsid w:val="0069362D"/>
    <w:rsid w:val="00693890"/>
    <w:rsid w:val="00694FEC"/>
    <w:rsid w:val="0069581B"/>
    <w:rsid w:val="00695C74"/>
    <w:rsid w:val="00695E2D"/>
    <w:rsid w:val="00696A20"/>
    <w:rsid w:val="00696A8C"/>
    <w:rsid w:val="00697499"/>
    <w:rsid w:val="006975EE"/>
    <w:rsid w:val="0069796C"/>
    <w:rsid w:val="006A02B5"/>
    <w:rsid w:val="006A080B"/>
    <w:rsid w:val="006A0FB1"/>
    <w:rsid w:val="006A149F"/>
    <w:rsid w:val="006A1612"/>
    <w:rsid w:val="006A161C"/>
    <w:rsid w:val="006A172E"/>
    <w:rsid w:val="006A2002"/>
    <w:rsid w:val="006A34D7"/>
    <w:rsid w:val="006A3765"/>
    <w:rsid w:val="006A3931"/>
    <w:rsid w:val="006A396D"/>
    <w:rsid w:val="006A4013"/>
    <w:rsid w:val="006A4878"/>
    <w:rsid w:val="006A5EAA"/>
    <w:rsid w:val="006A6BE1"/>
    <w:rsid w:val="006B022F"/>
    <w:rsid w:val="006B04D2"/>
    <w:rsid w:val="006B0892"/>
    <w:rsid w:val="006B1435"/>
    <w:rsid w:val="006B1730"/>
    <w:rsid w:val="006B2959"/>
    <w:rsid w:val="006B29EA"/>
    <w:rsid w:val="006B2D67"/>
    <w:rsid w:val="006B3533"/>
    <w:rsid w:val="006B3CB3"/>
    <w:rsid w:val="006B42B2"/>
    <w:rsid w:val="006B4813"/>
    <w:rsid w:val="006B5FF3"/>
    <w:rsid w:val="006B7299"/>
    <w:rsid w:val="006B7794"/>
    <w:rsid w:val="006B7E23"/>
    <w:rsid w:val="006C020D"/>
    <w:rsid w:val="006C0460"/>
    <w:rsid w:val="006C0A83"/>
    <w:rsid w:val="006C142F"/>
    <w:rsid w:val="006C1456"/>
    <w:rsid w:val="006C184A"/>
    <w:rsid w:val="006C20F5"/>
    <w:rsid w:val="006C27D8"/>
    <w:rsid w:val="006C354F"/>
    <w:rsid w:val="006C35E2"/>
    <w:rsid w:val="006C3D2B"/>
    <w:rsid w:val="006C476E"/>
    <w:rsid w:val="006C539F"/>
    <w:rsid w:val="006C5815"/>
    <w:rsid w:val="006C5CDC"/>
    <w:rsid w:val="006C6535"/>
    <w:rsid w:val="006C72B5"/>
    <w:rsid w:val="006C7557"/>
    <w:rsid w:val="006C75E0"/>
    <w:rsid w:val="006C7A86"/>
    <w:rsid w:val="006D00E6"/>
    <w:rsid w:val="006D0313"/>
    <w:rsid w:val="006D080A"/>
    <w:rsid w:val="006D0F2E"/>
    <w:rsid w:val="006D1516"/>
    <w:rsid w:val="006D17BD"/>
    <w:rsid w:val="006D22FD"/>
    <w:rsid w:val="006D2678"/>
    <w:rsid w:val="006D268D"/>
    <w:rsid w:val="006D2D20"/>
    <w:rsid w:val="006D2E5A"/>
    <w:rsid w:val="006D3199"/>
    <w:rsid w:val="006D37CB"/>
    <w:rsid w:val="006D397A"/>
    <w:rsid w:val="006D3C8A"/>
    <w:rsid w:val="006D3FCC"/>
    <w:rsid w:val="006D41CA"/>
    <w:rsid w:val="006D455D"/>
    <w:rsid w:val="006D491A"/>
    <w:rsid w:val="006D5FB5"/>
    <w:rsid w:val="006D6483"/>
    <w:rsid w:val="006D7386"/>
    <w:rsid w:val="006D7618"/>
    <w:rsid w:val="006E01C7"/>
    <w:rsid w:val="006E22C1"/>
    <w:rsid w:val="006E24F2"/>
    <w:rsid w:val="006E2FB5"/>
    <w:rsid w:val="006E3C2C"/>
    <w:rsid w:val="006E3FB7"/>
    <w:rsid w:val="006E4544"/>
    <w:rsid w:val="006E4AA3"/>
    <w:rsid w:val="006E5155"/>
    <w:rsid w:val="006E67CD"/>
    <w:rsid w:val="006E70EA"/>
    <w:rsid w:val="006E78A2"/>
    <w:rsid w:val="006E7A2D"/>
    <w:rsid w:val="006E7A84"/>
    <w:rsid w:val="006F112E"/>
    <w:rsid w:val="006F27FA"/>
    <w:rsid w:val="006F372C"/>
    <w:rsid w:val="006F375F"/>
    <w:rsid w:val="006F3919"/>
    <w:rsid w:val="006F39D3"/>
    <w:rsid w:val="006F4926"/>
    <w:rsid w:val="006F4E70"/>
    <w:rsid w:val="006F5029"/>
    <w:rsid w:val="006F5DA2"/>
    <w:rsid w:val="006F694C"/>
    <w:rsid w:val="006F6ECD"/>
    <w:rsid w:val="006F7B71"/>
    <w:rsid w:val="006F7C1C"/>
    <w:rsid w:val="00700654"/>
    <w:rsid w:val="00700A6D"/>
    <w:rsid w:val="00701911"/>
    <w:rsid w:val="0070195B"/>
    <w:rsid w:val="00702233"/>
    <w:rsid w:val="00702DE3"/>
    <w:rsid w:val="00703801"/>
    <w:rsid w:val="00703F28"/>
    <w:rsid w:val="007056C2"/>
    <w:rsid w:val="00705B52"/>
    <w:rsid w:val="00706698"/>
    <w:rsid w:val="00707125"/>
    <w:rsid w:val="00710864"/>
    <w:rsid w:val="00710AD5"/>
    <w:rsid w:val="00710C68"/>
    <w:rsid w:val="00711527"/>
    <w:rsid w:val="00711D7A"/>
    <w:rsid w:val="007123F2"/>
    <w:rsid w:val="0071274D"/>
    <w:rsid w:val="00712828"/>
    <w:rsid w:val="0071314D"/>
    <w:rsid w:val="00713609"/>
    <w:rsid w:val="00713EF8"/>
    <w:rsid w:val="007143F5"/>
    <w:rsid w:val="007151C3"/>
    <w:rsid w:val="007151FD"/>
    <w:rsid w:val="00715263"/>
    <w:rsid w:val="007160B8"/>
    <w:rsid w:val="007164C0"/>
    <w:rsid w:val="007164F1"/>
    <w:rsid w:val="007165F3"/>
    <w:rsid w:val="00716FB3"/>
    <w:rsid w:val="00717170"/>
    <w:rsid w:val="007206DD"/>
    <w:rsid w:val="00720784"/>
    <w:rsid w:val="00722D75"/>
    <w:rsid w:val="00722E6A"/>
    <w:rsid w:val="00722ED8"/>
    <w:rsid w:val="0072393D"/>
    <w:rsid w:val="00723C63"/>
    <w:rsid w:val="00723FD4"/>
    <w:rsid w:val="007243EA"/>
    <w:rsid w:val="0072512F"/>
    <w:rsid w:val="00726EB7"/>
    <w:rsid w:val="007273B9"/>
    <w:rsid w:val="00730992"/>
    <w:rsid w:val="007312FE"/>
    <w:rsid w:val="007324DB"/>
    <w:rsid w:val="00732E36"/>
    <w:rsid w:val="00732E4B"/>
    <w:rsid w:val="00733E11"/>
    <w:rsid w:val="00734959"/>
    <w:rsid w:val="00734D23"/>
    <w:rsid w:val="00734E45"/>
    <w:rsid w:val="007354A7"/>
    <w:rsid w:val="007355F3"/>
    <w:rsid w:val="00736A6A"/>
    <w:rsid w:val="00737AD7"/>
    <w:rsid w:val="00740469"/>
    <w:rsid w:val="00740AF3"/>
    <w:rsid w:val="00740E02"/>
    <w:rsid w:val="00740FA5"/>
    <w:rsid w:val="007414C4"/>
    <w:rsid w:val="00741BCC"/>
    <w:rsid w:val="00741E62"/>
    <w:rsid w:val="007425E5"/>
    <w:rsid w:val="00742F3B"/>
    <w:rsid w:val="00743624"/>
    <w:rsid w:val="00743C65"/>
    <w:rsid w:val="007457FD"/>
    <w:rsid w:val="00746A57"/>
    <w:rsid w:val="00746AD1"/>
    <w:rsid w:val="00747575"/>
    <w:rsid w:val="00747715"/>
    <w:rsid w:val="00747AAD"/>
    <w:rsid w:val="00750FD4"/>
    <w:rsid w:val="00751340"/>
    <w:rsid w:val="00751CB1"/>
    <w:rsid w:val="00752237"/>
    <w:rsid w:val="007522FA"/>
    <w:rsid w:val="0075347D"/>
    <w:rsid w:val="00753880"/>
    <w:rsid w:val="00753FB4"/>
    <w:rsid w:val="007540F9"/>
    <w:rsid w:val="007541CD"/>
    <w:rsid w:val="007542AF"/>
    <w:rsid w:val="007544EA"/>
    <w:rsid w:val="0075455F"/>
    <w:rsid w:val="00754CDD"/>
    <w:rsid w:val="0075528B"/>
    <w:rsid w:val="00755344"/>
    <w:rsid w:val="00755F0A"/>
    <w:rsid w:val="00756778"/>
    <w:rsid w:val="007577A2"/>
    <w:rsid w:val="007577A9"/>
    <w:rsid w:val="00757999"/>
    <w:rsid w:val="00757E1F"/>
    <w:rsid w:val="00760540"/>
    <w:rsid w:val="00760A95"/>
    <w:rsid w:val="00761290"/>
    <w:rsid w:val="0076158F"/>
    <w:rsid w:val="007618B1"/>
    <w:rsid w:val="00761CC9"/>
    <w:rsid w:val="00761EF8"/>
    <w:rsid w:val="007622A0"/>
    <w:rsid w:val="00762CFC"/>
    <w:rsid w:val="00762DB2"/>
    <w:rsid w:val="007632CF"/>
    <w:rsid w:val="00763C9B"/>
    <w:rsid w:val="00764481"/>
    <w:rsid w:val="0076488A"/>
    <w:rsid w:val="00764A2F"/>
    <w:rsid w:val="00764B28"/>
    <w:rsid w:val="007654F4"/>
    <w:rsid w:val="00765AE0"/>
    <w:rsid w:val="00765DA1"/>
    <w:rsid w:val="00766E84"/>
    <w:rsid w:val="00767B6E"/>
    <w:rsid w:val="007701A8"/>
    <w:rsid w:val="007708B8"/>
    <w:rsid w:val="00770EE5"/>
    <w:rsid w:val="00771908"/>
    <w:rsid w:val="007720A2"/>
    <w:rsid w:val="00772545"/>
    <w:rsid w:val="00772827"/>
    <w:rsid w:val="00772ED0"/>
    <w:rsid w:val="007732FD"/>
    <w:rsid w:val="0077375E"/>
    <w:rsid w:val="0077437B"/>
    <w:rsid w:val="007748F4"/>
    <w:rsid w:val="00774A09"/>
    <w:rsid w:val="00774AAA"/>
    <w:rsid w:val="00774AFE"/>
    <w:rsid w:val="007751C9"/>
    <w:rsid w:val="0077543F"/>
    <w:rsid w:val="007754FA"/>
    <w:rsid w:val="00776402"/>
    <w:rsid w:val="007767D8"/>
    <w:rsid w:val="00776CC1"/>
    <w:rsid w:val="007773C1"/>
    <w:rsid w:val="00780973"/>
    <w:rsid w:val="00780BA3"/>
    <w:rsid w:val="00781A25"/>
    <w:rsid w:val="00781D75"/>
    <w:rsid w:val="007824BB"/>
    <w:rsid w:val="007839C4"/>
    <w:rsid w:val="00783C6B"/>
    <w:rsid w:val="007843CB"/>
    <w:rsid w:val="0078543F"/>
    <w:rsid w:val="00785628"/>
    <w:rsid w:val="0078582F"/>
    <w:rsid w:val="00785948"/>
    <w:rsid w:val="007859AF"/>
    <w:rsid w:val="00785C67"/>
    <w:rsid w:val="00785D65"/>
    <w:rsid w:val="00785D90"/>
    <w:rsid w:val="00786DF4"/>
    <w:rsid w:val="007871EB"/>
    <w:rsid w:val="0078770F"/>
    <w:rsid w:val="00787823"/>
    <w:rsid w:val="00787DAB"/>
    <w:rsid w:val="007901F7"/>
    <w:rsid w:val="0079136A"/>
    <w:rsid w:val="00791CCA"/>
    <w:rsid w:val="007920B8"/>
    <w:rsid w:val="00792327"/>
    <w:rsid w:val="00793108"/>
    <w:rsid w:val="00793D42"/>
    <w:rsid w:val="00793EC0"/>
    <w:rsid w:val="00794167"/>
    <w:rsid w:val="00794902"/>
    <w:rsid w:val="00795C33"/>
    <w:rsid w:val="00795E4D"/>
    <w:rsid w:val="0079602C"/>
    <w:rsid w:val="00796E4B"/>
    <w:rsid w:val="007972C9"/>
    <w:rsid w:val="007A0B8F"/>
    <w:rsid w:val="007A1084"/>
    <w:rsid w:val="007A117D"/>
    <w:rsid w:val="007A1859"/>
    <w:rsid w:val="007A1B6A"/>
    <w:rsid w:val="007A20BE"/>
    <w:rsid w:val="007A2377"/>
    <w:rsid w:val="007A2F0D"/>
    <w:rsid w:val="007A2F8A"/>
    <w:rsid w:val="007A40F0"/>
    <w:rsid w:val="007A486F"/>
    <w:rsid w:val="007A4F4D"/>
    <w:rsid w:val="007A5D7C"/>
    <w:rsid w:val="007A6065"/>
    <w:rsid w:val="007A613B"/>
    <w:rsid w:val="007A6599"/>
    <w:rsid w:val="007A682B"/>
    <w:rsid w:val="007A685A"/>
    <w:rsid w:val="007A6BBC"/>
    <w:rsid w:val="007A74C6"/>
    <w:rsid w:val="007A792A"/>
    <w:rsid w:val="007A7F78"/>
    <w:rsid w:val="007B0156"/>
    <w:rsid w:val="007B0C0E"/>
    <w:rsid w:val="007B0E69"/>
    <w:rsid w:val="007B3461"/>
    <w:rsid w:val="007B37CE"/>
    <w:rsid w:val="007B3EE6"/>
    <w:rsid w:val="007B42D7"/>
    <w:rsid w:val="007B4ED3"/>
    <w:rsid w:val="007B5059"/>
    <w:rsid w:val="007B541B"/>
    <w:rsid w:val="007B66E4"/>
    <w:rsid w:val="007B6A17"/>
    <w:rsid w:val="007B6BCC"/>
    <w:rsid w:val="007B718E"/>
    <w:rsid w:val="007B75AF"/>
    <w:rsid w:val="007C0336"/>
    <w:rsid w:val="007C0604"/>
    <w:rsid w:val="007C0947"/>
    <w:rsid w:val="007C0AA7"/>
    <w:rsid w:val="007C1BC9"/>
    <w:rsid w:val="007C2029"/>
    <w:rsid w:val="007C2B65"/>
    <w:rsid w:val="007C4508"/>
    <w:rsid w:val="007C4F55"/>
    <w:rsid w:val="007C53E6"/>
    <w:rsid w:val="007C7342"/>
    <w:rsid w:val="007C76F8"/>
    <w:rsid w:val="007C7B73"/>
    <w:rsid w:val="007D0D97"/>
    <w:rsid w:val="007D145F"/>
    <w:rsid w:val="007D2431"/>
    <w:rsid w:val="007D2B67"/>
    <w:rsid w:val="007D3F9F"/>
    <w:rsid w:val="007D422F"/>
    <w:rsid w:val="007D4C37"/>
    <w:rsid w:val="007D559A"/>
    <w:rsid w:val="007D6BF0"/>
    <w:rsid w:val="007D701F"/>
    <w:rsid w:val="007D74A8"/>
    <w:rsid w:val="007D7555"/>
    <w:rsid w:val="007D7BD6"/>
    <w:rsid w:val="007D7E0B"/>
    <w:rsid w:val="007D7FCF"/>
    <w:rsid w:val="007E0395"/>
    <w:rsid w:val="007E06A3"/>
    <w:rsid w:val="007E0A3C"/>
    <w:rsid w:val="007E2196"/>
    <w:rsid w:val="007E2205"/>
    <w:rsid w:val="007E26CF"/>
    <w:rsid w:val="007E2A40"/>
    <w:rsid w:val="007E2F10"/>
    <w:rsid w:val="007E5356"/>
    <w:rsid w:val="007E795A"/>
    <w:rsid w:val="007E79D6"/>
    <w:rsid w:val="007E7CE3"/>
    <w:rsid w:val="007F0451"/>
    <w:rsid w:val="007F1950"/>
    <w:rsid w:val="007F19A6"/>
    <w:rsid w:val="007F23E8"/>
    <w:rsid w:val="007F3E67"/>
    <w:rsid w:val="007F415F"/>
    <w:rsid w:val="007F424C"/>
    <w:rsid w:val="007F4698"/>
    <w:rsid w:val="007F4A56"/>
    <w:rsid w:val="007F4CA5"/>
    <w:rsid w:val="007F4E77"/>
    <w:rsid w:val="007F5735"/>
    <w:rsid w:val="007F582A"/>
    <w:rsid w:val="007F5879"/>
    <w:rsid w:val="007F595E"/>
    <w:rsid w:val="007F6255"/>
    <w:rsid w:val="007F64C2"/>
    <w:rsid w:val="007F64FC"/>
    <w:rsid w:val="007F69CC"/>
    <w:rsid w:val="007F7882"/>
    <w:rsid w:val="0080066A"/>
    <w:rsid w:val="00800FD8"/>
    <w:rsid w:val="00801E19"/>
    <w:rsid w:val="008021EF"/>
    <w:rsid w:val="008058B9"/>
    <w:rsid w:val="00806192"/>
    <w:rsid w:val="00807039"/>
    <w:rsid w:val="00810051"/>
    <w:rsid w:val="00810827"/>
    <w:rsid w:val="00810A78"/>
    <w:rsid w:val="00811F39"/>
    <w:rsid w:val="008123D8"/>
    <w:rsid w:val="00812420"/>
    <w:rsid w:val="00812882"/>
    <w:rsid w:val="00812962"/>
    <w:rsid w:val="00812EE0"/>
    <w:rsid w:val="00813D84"/>
    <w:rsid w:val="00814046"/>
    <w:rsid w:val="00814905"/>
    <w:rsid w:val="00814CC3"/>
    <w:rsid w:val="00814E45"/>
    <w:rsid w:val="0081581B"/>
    <w:rsid w:val="00815FAB"/>
    <w:rsid w:val="008169B4"/>
    <w:rsid w:val="0081730C"/>
    <w:rsid w:val="00817E87"/>
    <w:rsid w:val="008204E5"/>
    <w:rsid w:val="00821026"/>
    <w:rsid w:val="0082113C"/>
    <w:rsid w:val="00822F1A"/>
    <w:rsid w:val="008230E9"/>
    <w:rsid w:val="00823CEC"/>
    <w:rsid w:val="008241AF"/>
    <w:rsid w:val="00824451"/>
    <w:rsid w:val="00824D18"/>
    <w:rsid w:val="00824DCF"/>
    <w:rsid w:val="008252B8"/>
    <w:rsid w:val="00825C95"/>
    <w:rsid w:val="00825D47"/>
    <w:rsid w:val="008267D9"/>
    <w:rsid w:val="00826A5F"/>
    <w:rsid w:val="00826DBD"/>
    <w:rsid w:val="0082714B"/>
    <w:rsid w:val="00827275"/>
    <w:rsid w:val="008304AE"/>
    <w:rsid w:val="00830F49"/>
    <w:rsid w:val="008310D3"/>
    <w:rsid w:val="008319A8"/>
    <w:rsid w:val="00832310"/>
    <w:rsid w:val="008328C5"/>
    <w:rsid w:val="00832CCC"/>
    <w:rsid w:val="00832ED8"/>
    <w:rsid w:val="00833F29"/>
    <w:rsid w:val="00834847"/>
    <w:rsid w:val="008351EC"/>
    <w:rsid w:val="0083585A"/>
    <w:rsid w:val="0083589A"/>
    <w:rsid w:val="008360CB"/>
    <w:rsid w:val="0083631A"/>
    <w:rsid w:val="00836B72"/>
    <w:rsid w:val="008372F4"/>
    <w:rsid w:val="00837AAF"/>
    <w:rsid w:val="00837ADC"/>
    <w:rsid w:val="0084019B"/>
    <w:rsid w:val="00840975"/>
    <w:rsid w:val="008414AF"/>
    <w:rsid w:val="0084218D"/>
    <w:rsid w:val="00842693"/>
    <w:rsid w:val="00842B48"/>
    <w:rsid w:val="00842B5B"/>
    <w:rsid w:val="00842DB1"/>
    <w:rsid w:val="00844085"/>
    <w:rsid w:val="0084445E"/>
    <w:rsid w:val="008446ED"/>
    <w:rsid w:val="00845074"/>
    <w:rsid w:val="0084606D"/>
    <w:rsid w:val="008468A6"/>
    <w:rsid w:val="00847284"/>
    <w:rsid w:val="00847496"/>
    <w:rsid w:val="00847C80"/>
    <w:rsid w:val="0085037D"/>
    <w:rsid w:val="008506A7"/>
    <w:rsid w:val="00850BD0"/>
    <w:rsid w:val="00850E69"/>
    <w:rsid w:val="00850F8C"/>
    <w:rsid w:val="008514C5"/>
    <w:rsid w:val="00851743"/>
    <w:rsid w:val="00851D47"/>
    <w:rsid w:val="00851DA7"/>
    <w:rsid w:val="00851F2C"/>
    <w:rsid w:val="00852195"/>
    <w:rsid w:val="00852DD2"/>
    <w:rsid w:val="00852FDB"/>
    <w:rsid w:val="00853855"/>
    <w:rsid w:val="008551F0"/>
    <w:rsid w:val="0085576A"/>
    <w:rsid w:val="00855B53"/>
    <w:rsid w:val="008563AD"/>
    <w:rsid w:val="00856CDA"/>
    <w:rsid w:val="008570A9"/>
    <w:rsid w:val="00857D42"/>
    <w:rsid w:val="00862BE8"/>
    <w:rsid w:val="00862F31"/>
    <w:rsid w:val="00863630"/>
    <w:rsid w:val="00863B55"/>
    <w:rsid w:val="00863DD5"/>
    <w:rsid w:val="00864D38"/>
    <w:rsid w:val="00864EBA"/>
    <w:rsid w:val="008650DE"/>
    <w:rsid w:val="00865549"/>
    <w:rsid w:val="00865E1E"/>
    <w:rsid w:val="00866243"/>
    <w:rsid w:val="008662AC"/>
    <w:rsid w:val="0086676B"/>
    <w:rsid w:val="008667C8"/>
    <w:rsid w:val="008673FA"/>
    <w:rsid w:val="00867D0A"/>
    <w:rsid w:val="008704F6"/>
    <w:rsid w:val="00870EDA"/>
    <w:rsid w:val="00871297"/>
    <w:rsid w:val="008718ED"/>
    <w:rsid w:val="00872042"/>
    <w:rsid w:val="00872C98"/>
    <w:rsid w:val="00872D7D"/>
    <w:rsid w:val="0087378B"/>
    <w:rsid w:val="00873A75"/>
    <w:rsid w:val="00873B64"/>
    <w:rsid w:val="00873DFC"/>
    <w:rsid w:val="008746D0"/>
    <w:rsid w:val="00874ECB"/>
    <w:rsid w:val="008762F8"/>
    <w:rsid w:val="00876D78"/>
    <w:rsid w:val="00877B39"/>
    <w:rsid w:val="00877B3D"/>
    <w:rsid w:val="00877F4F"/>
    <w:rsid w:val="00880383"/>
    <w:rsid w:val="00880920"/>
    <w:rsid w:val="00880E3F"/>
    <w:rsid w:val="0088135A"/>
    <w:rsid w:val="00881C83"/>
    <w:rsid w:val="00881F83"/>
    <w:rsid w:val="008822AD"/>
    <w:rsid w:val="00882937"/>
    <w:rsid w:val="008834C1"/>
    <w:rsid w:val="00883B9C"/>
    <w:rsid w:val="00884100"/>
    <w:rsid w:val="00884C95"/>
    <w:rsid w:val="00885072"/>
    <w:rsid w:val="008875FB"/>
    <w:rsid w:val="00887645"/>
    <w:rsid w:val="00887A1F"/>
    <w:rsid w:val="00890EF4"/>
    <w:rsid w:val="0089156C"/>
    <w:rsid w:val="00892C5B"/>
    <w:rsid w:val="00893419"/>
    <w:rsid w:val="00893B49"/>
    <w:rsid w:val="00894660"/>
    <w:rsid w:val="008947B9"/>
    <w:rsid w:val="008947C6"/>
    <w:rsid w:val="008949F5"/>
    <w:rsid w:val="00894BF6"/>
    <w:rsid w:val="00895829"/>
    <w:rsid w:val="00896685"/>
    <w:rsid w:val="008979D2"/>
    <w:rsid w:val="008A078F"/>
    <w:rsid w:val="008A07A5"/>
    <w:rsid w:val="008A17C0"/>
    <w:rsid w:val="008A49CD"/>
    <w:rsid w:val="008A4D0B"/>
    <w:rsid w:val="008A4FEE"/>
    <w:rsid w:val="008A51A9"/>
    <w:rsid w:val="008A52B9"/>
    <w:rsid w:val="008A532D"/>
    <w:rsid w:val="008A53EE"/>
    <w:rsid w:val="008A6225"/>
    <w:rsid w:val="008A69B1"/>
    <w:rsid w:val="008A75B7"/>
    <w:rsid w:val="008B0164"/>
    <w:rsid w:val="008B01B0"/>
    <w:rsid w:val="008B02DD"/>
    <w:rsid w:val="008B0DE0"/>
    <w:rsid w:val="008B1E81"/>
    <w:rsid w:val="008B37F2"/>
    <w:rsid w:val="008B3ACA"/>
    <w:rsid w:val="008B444F"/>
    <w:rsid w:val="008B4936"/>
    <w:rsid w:val="008B54A6"/>
    <w:rsid w:val="008B582F"/>
    <w:rsid w:val="008B6D17"/>
    <w:rsid w:val="008B6E54"/>
    <w:rsid w:val="008B7884"/>
    <w:rsid w:val="008B7DD2"/>
    <w:rsid w:val="008C0814"/>
    <w:rsid w:val="008C0AB7"/>
    <w:rsid w:val="008C1431"/>
    <w:rsid w:val="008C292C"/>
    <w:rsid w:val="008C3D58"/>
    <w:rsid w:val="008C46A0"/>
    <w:rsid w:val="008C479E"/>
    <w:rsid w:val="008C5005"/>
    <w:rsid w:val="008C50F5"/>
    <w:rsid w:val="008C522F"/>
    <w:rsid w:val="008C5EDD"/>
    <w:rsid w:val="008C64DA"/>
    <w:rsid w:val="008C66C5"/>
    <w:rsid w:val="008C6A7C"/>
    <w:rsid w:val="008C7184"/>
    <w:rsid w:val="008D03C8"/>
    <w:rsid w:val="008D1C05"/>
    <w:rsid w:val="008D2A33"/>
    <w:rsid w:val="008D4073"/>
    <w:rsid w:val="008D4B50"/>
    <w:rsid w:val="008D5026"/>
    <w:rsid w:val="008D51F5"/>
    <w:rsid w:val="008D56DA"/>
    <w:rsid w:val="008D65E3"/>
    <w:rsid w:val="008D6953"/>
    <w:rsid w:val="008D6AB3"/>
    <w:rsid w:val="008E041C"/>
    <w:rsid w:val="008E0957"/>
    <w:rsid w:val="008E0CC5"/>
    <w:rsid w:val="008E146C"/>
    <w:rsid w:val="008E16B1"/>
    <w:rsid w:val="008E1C60"/>
    <w:rsid w:val="008E3A90"/>
    <w:rsid w:val="008E4CC3"/>
    <w:rsid w:val="008E57A8"/>
    <w:rsid w:val="008E58B0"/>
    <w:rsid w:val="008E66CF"/>
    <w:rsid w:val="008E6C27"/>
    <w:rsid w:val="008E70FD"/>
    <w:rsid w:val="008E74D7"/>
    <w:rsid w:val="008E7B94"/>
    <w:rsid w:val="008E7BE8"/>
    <w:rsid w:val="008F1B04"/>
    <w:rsid w:val="008F1D87"/>
    <w:rsid w:val="008F22CD"/>
    <w:rsid w:val="008F33D0"/>
    <w:rsid w:val="008F3DB7"/>
    <w:rsid w:val="008F45A4"/>
    <w:rsid w:val="008F48EF"/>
    <w:rsid w:val="008F4EC6"/>
    <w:rsid w:val="008F4FCA"/>
    <w:rsid w:val="008F506B"/>
    <w:rsid w:val="008F5178"/>
    <w:rsid w:val="008F5694"/>
    <w:rsid w:val="008F7480"/>
    <w:rsid w:val="008F7E7D"/>
    <w:rsid w:val="00900044"/>
    <w:rsid w:val="0090023A"/>
    <w:rsid w:val="00900A6F"/>
    <w:rsid w:val="00900AAD"/>
    <w:rsid w:val="009023EC"/>
    <w:rsid w:val="009030FE"/>
    <w:rsid w:val="0090367C"/>
    <w:rsid w:val="009039EB"/>
    <w:rsid w:val="00903EC0"/>
    <w:rsid w:val="009042C3"/>
    <w:rsid w:val="009046C1"/>
    <w:rsid w:val="00904D1D"/>
    <w:rsid w:val="00905671"/>
    <w:rsid w:val="009062D1"/>
    <w:rsid w:val="00906882"/>
    <w:rsid w:val="009075EF"/>
    <w:rsid w:val="00907A54"/>
    <w:rsid w:val="009104A3"/>
    <w:rsid w:val="009106C8"/>
    <w:rsid w:val="0091158B"/>
    <w:rsid w:val="009115C4"/>
    <w:rsid w:val="009115D5"/>
    <w:rsid w:val="00911D16"/>
    <w:rsid w:val="00911E2B"/>
    <w:rsid w:val="00912560"/>
    <w:rsid w:val="00912A92"/>
    <w:rsid w:val="00912BB0"/>
    <w:rsid w:val="00914931"/>
    <w:rsid w:val="00914BAC"/>
    <w:rsid w:val="009156F2"/>
    <w:rsid w:val="00916AE0"/>
    <w:rsid w:val="0091727D"/>
    <w:rsid w:val="0092013D"/>
    <w:rsid w:val="009203C3"/>
    <w:rsid w:val="00920FF1"/>
    <w:rsid w:val="00921313"/>
    <w:rsid w:val="009217F3"/>
    <w:rsid w:val="00921963"/>
    <w:rsid w:val="00922B73"/>
    <w:rsid w:val="009233D2"/>
    <w:rsid w:val="00923EF9"/>
    <w:rsid w:val="00924DC7"/>
    <w:rsid w:val="009258E1"/>
    <w:rsid w:val="00925B54"/>
    <w:rsid w:val="00926D0D"/>
    <w:rsid w:val="009274BF"/>
    <w:rsid w:val="00930367"/>
    <w:rsid w:val="00930689"/>
    <w:rsid w:val="00930967"/>
    <w:rsid w:val="00930DA9"/>
    <w:rsid w:val="009310A7"/>
    <w:rsid w:val="0093194F"/>
    <w:rsid w:val="00932249"/>
    <w:rsid w:val="009331C8"/>
    <w:rsid w:val="00933346"/>
    <w:rsid w:val="00933A58"/>
    <w:rsid w:val="00934CD7"/>
    <w:rsid w:val="00934D2D"/>
    <w:rsid w:val="00936E66"/>
    <w:rsid w:val="009371BB"/>
    <w:rsid w:val="00937450"/>
    <w:rsid w:val="0093758F"/>
    <w:rsid w:val="009376EA"/>
    <w:rsid w:val="00937C18"/>
    <w:rsid w:val="00940202"/>
    <w:rsid w:val="00940688"/>
    <w:rsid w:val="00940B76"/>
    <w:rsid w:val="00941462"/>
    <w:rsid w:val="00942630"/>
    <w:rsid w:val="0094437F"/>
    <w:rsid w:val="00945220"/>
    <w:rsid w:val="009458FC"/>
    <w:rsid w:val="00945D31"/>
    <w:rsid w:val="00946081"/>
    <w:rsid w:val="00946209"/>
    <w:rsid w:val="00946462"/>
    <w:rsid w:val="0094648E"/>
    <w:rsid w:val="009465C5"/>
    <w:rsid w:val="00946622"/>
    <w:rsid w:val="0094697A"/>
    <w:rsid w:val="00946E6E"/>
    <w:rsid w:val="00947442"/>
    <w:rsid w:val="00950348"/>
    <w:rsid w:val="009505B9"/>
    <w:rsid w:val="00950C39"/>
    <w:rsid w:val="00950E95"/>
    <w:rsid w:val="0095195A"/>
    <w:rsid w:val="00951DD8"/>
    <w:rsid w:val="0095207A"/>
    <w:rsid w:val="0095210A"/>
    <w:rsid w:val="009524E6"/>
    <w:rsid w:val="0095379F"/>
    <w:rsid w:val="009538DF"/>
    <w:rsid w:val="009549C3"/>
    <w:rsid w:val="00955185"/>
    <w:rsid w:val="009556EA"/>
    <w:rsid w:val="00955F3C"/>
    <w:rsid w:val="00956095"/>
    <w:rsid w:val="00956490"/>
    <w:rsid w:val="00956B87"/>
    <w:rsid w:val="00960111"/>
    <w:rsid w:val="00960306"/>
    <w:rsid w:val="0096073E"/>
    <w:rsid w:val="00960912"/>
    <w:rsid w:val="009609C3"/>
    <w:rsid w:val="009610CC"/>
    <w:rsid w:val="0096125A"/>
    <w:rsid w:val="0096164C"/>
    <w:rsid w:val="00961888"/>
    <w:rsid w:val="0096249C"/>
    <w:rsid w:val="00962A74"/>
    <w:rsid w:val="009630CB"/>
    <w:rsid w:val="00964098"/>
    <w:rsid w:val="00964111"/>
    <w:rsid w:val="00964CE5"/>
    <w:rsid w:val="009659F9"/>
    <w:rsid w:val="00966788"/>
    <w:rsid w:val="0096769C"/>
    <w:rsid w:val="00967B98"/>
    <w:rsid w:val="00970C1F"/>
    <w:rsid w:val="009719C1"/>
    <w:rsid w:val="00972041"/>
    <w:rsid w:val="00972103"/>
    <w:rsid w:val="0097395A"/>
    <w:rsid w:val="00973986"/>
    <w:rsid w:val="00974FB7"/>
    <w:rsid w:val="009754CD"/>
    <w:rsid w:val="009760F4"/>
    <w:rsid w:val="00976189"/>
    <w:rsid w:val="00976384"/>
    <w:rsid w:val="00976748"/>
    <w:rsid w:val="0097679D"/>
    <w:rsid w:val="0097743B"/>
    <w:rsid w:val="00977538"/>
    <w:rsid w:val="00977842"/>
    <w:rsid w:val="00980304"/>
    <w:rsid w:val="00981706"/>
    <w:rsid w:val="009817D1"/>
    <w:rsid w:val="00982217"/>
    <w:rsid w:val="00982278"/>
    <w:rsid w:val="00982536"/>
    <w:rsid w:val="00982AFB"/>
    <w:rsid w:val="009831CE"/>
    <w:rsid w:val="009844C0"/>
    <w:rsid w:val="0098466D"/>
    <w:rsid w:val="00985229"/>
    <w:rsid w:val="00985352"/>
    <w:rsid w:val="009855C6"/>
    <w:rsid w:val="0098591A"/>
    <w:rsid w:val="009864A6"/>
    <w:rsid w:val="00986FBF"/>
    <w:rsid w:val="0098719F"/>
    <w:rsid w:val="009877CF"/>
    <w:rsid w:val="009879A5"/>
    <w:rsid w:val="009904DB"/>
    <w:rsid w:val="0099117C"/>
    <w:rsid w:val="00991591"/>
    <w:rsid w:val="009926C7"/>
    <w:rsid w:val="00993172"/>
    <w:rsid w:val="00993272"/>
    <w:rsid w:val="00993A93"/>
    <w:rsid w:val="009955CC"/>
    <w:rsid w:val="009956CB"/>
    <w:rsid w:val="009966BF"/>
    <w:rsid w:val="00997549"/>
    <w:rsid w:val="00997734"/>
    <w:rsid w:val="009A039F"/>
    <w:rsid w:val="009A0509"/>
    <w:rsid w:val="009A055C"/>
    <w:rsid w:val="009A0AA9"/>
    <w:rsid w:val="009A0B07"/>
    <w:rsid w:val="009A0BB3"/>
    <w:rsid w:val="009A145C"/>
    <w:rsid w:val="009A17FA"/>
    <w:rsid w:val="009A18B7"/>
    <w:rsid w:val="009A1D84"/>
    <w:rsid w:val="009A279C"/>
    <w:rsid w:val="009A2DA8"/>
    <w:rsid w:val="009A36E6"/>
    <w:rsid w:val="009A436F"/>
    <w:rsid w:val="009A4F23"/>
    <w:rsid w:val="009A5619"/>
    <w:rsid w:val="009A5AF5"/>
    <w:rsid w:val="009A5C44"/>
    <w:rsid w:val="009A5CF1"/>
    <w:rsid w:val="009A5F7F"/>
    <w:rsid w:val="009A5FB4"/>
    <w:rsid w:val="009A634E"/>
    <w:rsid w:val="009A7A6E"/>
    <w:rsid w:val="009B01DF"/>
    <w:rsid w:val="009B0429"/>
    <w:rsid w:val="009B1367"/>
    <w:rsid w:val="009B1D7C"/>
    <w:rsid w:val="009B25EB"/>
    <w:rsid w:val="009B354D"/>
    <w:rsid w:val="009B405F"/>
    <w:rsid w:val="009B40F8"/>
    <w:rsid w:val="009B4489"/>
    <w:rsid w:val="009B48E6"/>
    <w:rsid w:val="009B4972"/>
    <w:rsid w:val="009B49E0"/>
    <w:rsid w:val="009B4A81"/>
    <w:rsid w:val="009B4CE7"/>
    <w:rsid w:val="009B549E"/>
    <w:rsid w:val="009B570D"/>
    <w:rsid w:val="009B61D1"/>
    <w:rsid w:val="009B6B52"/>
    <w:rsid w:val="009B6C94"/>
    <w:rsid w:val="009B74DD"/>
    <w:rsid w:val="009C0A2F"/>
    <w:rsid w:val="009C0F5B"/>
    <w:rsid w:val="009C16A0"/>
    <w:rsid w:val="009C16FE"/>
    <w:rsid w:val="009C1734"/>
    <w:rsid w:val="009C1805"/>
    <w:rsid w:val="009C23E0"/>
    <w:rsid w:val="009C321A"/>
    <w:rsid w:val="009C50C9"/>
    <w:rsid w:val="009C531C"/>
    <w:rsid w:val="009C604D"/>
    <w:rsid w:val="009C67B5"/>
    <w:rsid w:val="009C717B"/>
    <w:rsid w:val="009D0AC9"/>
    <w:rsid w:val="009D0CE2"/>
    <w:rsid w:val="009D14AF"/>
    <w:rsid w:val="009D192E"/>
    <w:rsid w:val="009D1B8E"/>
    <w:rsid w:val="009D1EDE"/>
    <w:rsid w:val="009D2776"/>
    <w:rsid w:val="009D2B7B"/>
    <w:rsid w:val="009D2EBB"/>
    <w:rsid w:val="009D2FAC"/>
    <w:rsid w:val="009D346A"/>
    <w:rsid w:val="009D350B"/>
    <w:rsid w:val="009D3AC1"/>
    <w:rsid w:val="009D420E"/>
    <w:rsid w:val="009D46E0"/>
    <w:rsid w:val="009D470F"/>
    <w:rsid w:val="009D4868"/>
    <w:rsid w:val="009D4E9F"/>
    <w:rsid w:val="009D5E90"/>
    <w:rsid w:val="009D5F49"/>
    <w:rsid w:val="009D6B08"/>
    <w:rsid w:val="009D6C47"/>
    <w:rsid w:val="009D701B"/>
    <w:rsid w:val="009D7500"/>
    <w:rsid w:val="009D758C"/>
    <w:rsid w:val="009D76CF"/>
    <w:rsid w:val="009D78DD"/>
    <w:rsid w:val="009E01E3"/>
    <w:rsid w:val="009E13FB"/>
    <w:rsid w:val="009E17AB"/>
    <w:rsid w:val="009E1A74"/>
    <w:rsid w:val="009E1F82"/>
    <w:rsid w:val="009E2381"/>
    <w:rsid w:val="009E26F9"/>
    <w:rsid w:val="009E2A42"/>
    <w:rsid w:val="009E2B3C"/>
    <w:rsid w:val="009E2B96"/>
    <w:rsid w:val="009E2EF0"/>
    <w:rsid w:val="009E3943"/>
    <w:rsid w:val="009E5328"/>
    <w:rsid w:val="009E58C8"/>
    <w:rsid w:val="009E5EE4"/>
    <w:rsid w:val="009E5F9A"/>
    <w:rsid w:val="009E6307"/>
    <w:rsid w:val="009E63AF"/>
    <w:rsid w:val="009E6B3F"/>
    <w:rsid w:val="009E7323"/>
    <w:rsid w:val="009E7558"/>
    <w:rsid w:val="009E782A"/>
    <w:rsid w:val="009E7A2D"/>
    <w:rsid w:val="009E7C53"/>
    <w:rsid w:val="009E7C98"/>
    <w:rsid w:val="009E7DA8"/>
    <w:rsid w:val="009F1080"/>
    <w:rsid w:val="009F1863"/>
    <w:rsid w:val="009F1893"/>
    <w:rsid w:val="009F191A"/>
    <w:rsid w:val="009F1A06"/>
    <w:rsid w:val="009F1EFE"/>
    <w:rsid w:val="009F2070"/>
    <w:rsid w:val="009F28C8"/>
    <w:rsid w:val="009F2A0A"/>
    <w:rsid w:val="009F2E16"/>
    <w:rsid w:val="009F3062"/>
    <w:rsid w:val="009F375D"/>
    <w:rsid w:val="009F3766"/>
    <w:rsid w:val="009F37A5"/>
    <w:rsid w:val="009F4C1C"/>
    <w:rsid w:val="009F4F44"/>
    <w:rsid w:val="009F5394"/>
    <w:rsid w:val="009F560C"/>
    <w:rsid w:val="009F5721"/>
    <w:rsid w:val="009F576A"/>
    <w:rsid w:val="009F77C5"/>
    <w:rsid w:val="009F7F71"/>
    <w:rsid w:val="00A00D33"/>
    <w:rsid w:val="00A01494"/>
    <w:rsid w:val="00A01CE2"/>
    <w:rsid w:val="00A02377"/>
    <w:rsid w:val="00A027C1"/>
    <w:rsid w:val="00A02A7F"/>
    <w:rsid w:val="00A03C77"/>
    <w:rsid w:val="00A03F37"/>
    <w:rsid w:val="00A04478"/>
    <w:rsid w:val="00A04759"/>
    <w:rsid w:val="00A05067"/>
    <w:rsid w:val="00A054DF"/>
    <w:rsid w:val="00A056FC"/>
    <w:rsid w:val="00A0691E"/>
    <w:rsid w:val="00A07006"/>
    <w:rsid w:val="00A07314"/>
    <w:rsid w:val="00A10084"/>
    <w:rsid w:val="00A103AF"/>
    <w:rsid w:val="00A1041B"/>
    <w:rsid w:val="00A11354"/>
    <w:rsid w:val="00A11487"/>
    <w:rsid w:val="00A11A5E"/>
    <w:rsid w:val="00A11DB5"/>
    <w:rsid w:val="00A125BC"/>
    <w:rsid w:val="00A12BF7"/>
    <w:rsid w:val="00A12DB9"/>
    <w:rsid w:val="00A1381A"/>
    <w:rsid w:val="00A13D61"/>
    <w:rsid w:val="00A143A6"/>
    <w:rsid w:val="00A14B35"/>
    <w:rsid w:val="00A15461"/>
    <w:rsid w:val="00A15854"/>
    <w:rsid w:val="00A15BB1"/>
    <w:rsid w:val="00A15BED"/>
    <w:rsid w:val="00A15BFC"/>
    <w:rsid w:val="00A15EAC"/>
    <w:rsid w:val="00A170AD"/>
    <w:rsid w:val="00A176B3"/>
    <w:rsid w:val="00A17873"/>
    <w:rsid w:val="00A20279"/>
    <w:rsid w:val="00A204A3"/>
    <w:rsid w:val="00A237F1"/>
    <w:rsid w:val="00A23DFC"/>
    <w:rsid w:val="00A245BE"/>
    <w:rsid w:val="00A24780"/>
    <w:rsid w:val="00A2554C"/>
    <w:rsid w:val="00A25A3C"/>
    <w:rsid w:val="00A26327"/>
    <w:rsid w:val="00A265F4"/>
    <w:rsid w:val="00A26F83"/>
    <w:rsid w:val="00A30010"/>
    <w:rsid w:val="00A305D4"/>
    <w:rsid w:val="00A31230"/>
    <w:rsid w:val="00A312EE"/>
    <w:rsid w:val="00A31972"/>
    <w:rsid w:val="00A31D37"/>
    <w:rsid w:val="00A3248C"/>
    <w:rsid w:val="00A32B37"/>
    <w:rsid w:val="00A3457F"/>
    <w:rsid w:val="00A35691"/>
    <w:rsid w:val="00A35AB3"/>
    <w:rsid w:val="00A35D9D"/>
    <w:rsid w:val="00A360DE"/>
    <w:rsid w:val="00A3631F"/>
    <w:rsid w:val="00A3690B"/>
    <w:rsid w:val="00A36FE8"/>
    <w:rsid w:val="00A37EE8"/>
    <w:rsid w:val="00A4030D"/>
    <w:rsid w:val="00A4076C"/>
    <w:rsid w:val="00A40938"/>
    <w:rsid w:val="00A40C26"/>
    <w:rsid w:val="00A41EA2"/>
    <w:rsid w:val="00A42123"/>
    <w:rsid w:val="00A43980"/>
    <w:rsid w:val="00A43DCF"/>
    <w:rsid w:val="00A44185"/>
    <w:rsid w:val="00A4449F"/>
    <w:rsid w:val="00A45C73"/>
    <w:rsid w:val="00A461C3"/>
    <w:rsid w:val="00A467E0"/>
    <w:rsid w:val="00A46CBE"/>
    <w:rsid w:val="00A470E3"/>
    <w:rsid w:val="00A5005C"/>
    <w:rsid w:val="00A501D1"/>
    <w:rsid w:val="00A5055B"/>
    <w:rsid w:val="00A509E0"/>
    <w:rsid w:val="00A50A76"/>
    <w:rsid w:val="00A50ECC"/>
    <w:rsid w:val="00A51B4B"/>
    <w:rsid w:val="00A51B84"/>
    <w:rsid w:val="00A525E4"/>
    <w:rsid w:val="00A52A42"/>
    <w:rsid w:val="00A536CA"/>
    <w:rsid w:val="00A54202"/>
    <w:rsid w:val="00A5443D"/>
    <w:rsid w:val="00A5494B"/>
    <w:rsid w:val="00A54CB7"/>
    <w:rsid w:val="00A55D92"/>
    <w:rsid w:val="00A561BD"/>
    <w:rsid w:val="00A5673A"/>
    <w:rsid w:val="00A56994"/>
    <w:rsid w:val="00A56CCB"/>
    <w:rsid w:val="00A56EEF"/>
    <w:rsid w:val="00A56F02"/>
    <w:rsid w:val="00A5747D"/>
    <w:rsid w:val="00A57A32"/>
    <w:rsid w:val="00A57A9D"/>
    <w:rsid w:val="00A57C24"/>
    <w:rsid w:val="00A600F3"/>
    <w:rsid w:val="00A6103A"/>
    <w:rsid w:val="00A616D5"/>
    <w:rsid w:val="00A618A9"/>
    <w:rsid w:val="00A618AB"/>
    <w:rsid w:val="00A644C6"/>
    <w:rsid w:val="00A645AD"/>
    <w:rsid w:val="00A66287"/>
    <w:rsid w:val="00A66D51"/>
    <w:rsid w:val="00A66F12"/>
    <w:rsid w:val="00A6719C"/>
    <w:rsid w:val="00A67623"/>
    <w:rsid w:val="00A6782F"/>
    <w:rsid w:val="00A6795E"/>
    <w:rsid w:val="00A67AB6"/>
    <w:rsid w:val="00A67D78"/>
    <w:rsid w:val="00A70183"/>
    <w:rsid w:val="00A70204"/>
    <w:rsid w:val="00A708C0"/>
    <w:rsid w:val="00A70902"/>
    <w:rsid w:val="00A709D6"/>
    <w:rsid w:val="00A72123"/>
    <w:rsid w:val="00A727D3"/>
    <w:rsid w:val="00A727EC"/>
    <w:rsid w:val="00A72802"/>
    <w:rsid w:val="00A72CA4"/>
    <w:rsid w:val="00A733FC"/>
    <w:rsid w:val="00A7359F"/>
    <w:rsid w:val="00A73C44"/>
    <w:rsid w:val="00A74167"/>
    <w:rsid w:val="00A7439B"/>
    <w:rsid w:val="00A7441B"/>
    <w:rsid w:val="00A749B5"/>
    <w:rsid w:val="00A74E6A"/>
    <w:rsid w:val="00A7535C"/>
    <w:rsid w:val="00A76B75"/>
    <w:rsid w:val="00A7733F"/>
    <w:rsid w:val="00A7752E"/>
    <w:rsid w:val="00A809EF"/>
    <w:rsid w:val="00A8108F"/>
    <w:rsid w:val="00A82E83"/>
    <w:rsid w:val="00A83591"/>
    <w:rsid w:val="00A8397D"/>
    <w:rsid w:val="00A83B04"/>
    <w:rsid w:val="00A83D59"/>
    <w:rsid w:val="00A84330"/>
    <w:rsid w:val="00A84E14"/>
    <w:rsid w:val="00A85016"/>
    <w:rsid w:val="00A85AB4"/>
    <w:rsid w:val="00A86A0C"/>
    <w:rsid w:val="00A87B51"/>
    <w:rsid w:val="00A87BF7"/>
    <w:rsid w:val="00A87C09"/>
    <w:rsid w:val="00A87CED"/>
    <w:rsid w:val="00A90E9D"/>
    <w:rsid w:val="00A9130B"/>
    <w:rsid w:val="00A91531"/>
    <w:rsid w:val="00A919CD"/>
    <w:rsid w:val="00A93262"/>
    <w:rsid w:val="00A93791"/>
    <w:rsid w:val="00A93931"/>
    <w:rsid w:val="00A9548D"/>
    <w:rsid w:val="00A96674"/>
    <w:rsid w:val="00A96AD7"/>
    <w:rsid w:val="00AA04DF"/>
    <w:rsid w:val="00AA0716"/>
    <w:rsid w:val="00AA07DB"/>
    <w:rsid w:val="00AA0934"/>
    <w:rsid w:val="00AA0E4B"/>
    <w:rsid w:val="00AA0E60"/>
    <w:rsid w:val="00AA13C8"/>
    <w:rsid w:val="00AA174A"/>
    <w:rsid w:val="00AA189B"/>
    <w:rsid w:val="00AA2590"/>
    <w:rsid w:val="00AA3A20"/>
    <w:rsid w:val="00AA4BFA"/>
    <w:rsid w:val="00AA4E1E"/>
    <w:rsid w:val="00AA50B3"/>
    <w:rsid w:val="00AA5133"/>
    <w:rsid w:val="00AA5893"/>
    <w:rsid w:val="00AA5B88"/>
    <w:rsid w:val="00AA6513"/>
    <w:rsid w:val="00AA6646"/>
    <w:rsid w:val="00AA6964"/>
    <w:rsid w:val="00AA6B85"/>
    <w:rsid w:val="00AA6CFA"/>
    <w:rsid w:val="00AA6CFC"/>
    <w:rsid w:val="00AA700C"/>
    <w:rsid w:val="00AA7535"/>
    <w:rsid w:val="00AA7A9B"/>
    <w:rsid w:val="00AA7EA1"/>
    <w:rsid w:val="00AA7F16"/>
    <w:rsid w:val="00AB0558"/>
    <w:rsid w:val="00AB0C3D"/>
    <w:rsid w:val="00AB1EF0"/>
    <w:rsid w:val="00AB22A2"/>
    <w:rsid w:val="00AB5B1E"/>
    <w:rsid w:val="00AB6190"/>
    <w:rsid w:val="00AB653E"/>
    <w:rsid w:val="00AB6BA5"/>
    <w:rsid w:val="00AB7A5B"/>
    <w:rsid w:val="00AB7A97"/>
    <w:rsid w:val="00AB7DE5"/>
    <w:rsid w:val="00AB7DFC"/>
    <w:rsid w:val="00AB7F0F"/>
    <w:rsid w:val="00AC02C1"/>
    <w:rsid w:val="00AC043B"/>
    <w:rsid w:val="00AC098B"/>
    <w:rsid w:val="00AC0EC1"/>
    <w:rsid w:val="00AC0EC2"/>
    <w:rsid w:val="00AC1ED3"/>
    <w:rsid w:val="00AC21AD"/>
    <w:rsid w:val="00AC2397"/>
    <w:rsid w:val="00AC24EF"/>
    <w:rsid w:val="00AC32CC"/>
    <w:rsid w:val="00AC3BFF"/>
    <w:rsid w:val="00AC431A"/>
    <w:rsid w:val="00AC433E"/>
    <w:rsid w:val="00AC4395"/>
    <w:rsid w:val="00AC455B"/>
    <w:rsid w:val="00AC4784"/>
    <w:rsid w:val="00AC5868"/>
    <w:rsid w:val="00AC5AA3"/>
    <w:rsid w:val="00AC5B8B"/>
    <w:rsid w:val="00AC5C34"/>
    <w:rsid w:val="00AC5F4C"/>
    <w:rsid w:val="00AC6602"/>
    <w:rsid w:val="00AC7B76"/>
    <w:rsid w:val="00AC7BAA"/>
    <w:rsid w:val="00AC7C3F"/>
    <w:rsid w:val="00AD1C69"/>
    <w:rsid w:val="00AD2514"/>
    <w:rsid w:val="00AD2570"/>
    <w:rsid w:val="00AD2A51"/>
    <w:rsid w:val="00AD2E62"/>
    <w:rsid w:val="00AD3DA6"/>
    <w:rsid w:val="00AD455C"/>
    <w:rsid w:val="00AD4833"/>
    <w:rsid w:val="00AD5018"/>
    <w:rsid w:val="00AD5916"/>
    <w:rsid w:val="00AD62B8"/>
    <w:rsid w:val="00AD646C"/>
    <w:rsid w:val="00AD6831"/>
    <w:rsid w:val="00AD757F"/>
    <w:rsid w:val="00AD772A"/>
    <w:rsid w:val="00AD7783"/>
    <w:rsid w:val="00AD7917"/>
    <w:rsid w:val="00AD7A25"/>
    <w:rsid w:val="00AE0137"/>
    <w:rsid w:val="00AE0539"/>
    <w:rsid w:val="00AE0A9D"/>
    <w:rsid w:val="00AE14C6"/>
    <w:rsid w:val="00AE19A1"/>
    <w:rsid w:val="00AE1B5E"/>
    <w:rsid w:val="00AE1C2D"/>
    <w:rsid w:val="00AE1F7F"/>
    <w:rsid w:val="00AE2F44"/>
    <w:rsid w:val="00AE3256"/>
    <w:rsid w:val="00AE338B"/>
    <w:rsid w:val="00AE36EF"/>
    <w:rsid w:val="00AE3B03"/>
    <w:rsid w:val="00AE3E68"/>
    <w:rsid w:val="00AE41DF"/>
    <w:rsid w:val="00AE4A57"/>
    <w:rsid w:val="00AE4CFB"/>
    <w:rsid w:val="00AE5B58"/>
    <w:rsid w:val="00AE625F"/>
    <w:rsid w:val="00AE6316"/>
    <w:rsid w:val="00AE746D"/>
    <w:rsid w:val="00AF0E2B"/>
    <w:rsid w:val="00AF375B"/>
    <w:rsid w:val="00AF4FAA"/>
    <w:rsid w:val="00AF5224"/>
    <w:rsid w:val="00AF6653"/>
    <w:rsid w:val="00AF66EC"/>
    <w:rsid w:val="00AF6AEF"/>
    <w:rsid w:val="00AF6CC5"/>
    <w:rsid w:val="00AF7A33"/>
    <w:rsid w:val="00AF7E7F"/>
    <w:rsid w:val="00B00500"/>
    <w:rsid w:val="00B00748"/>
    <w:rsid w:val="00B01574"/>
    <w:rsid w:val="00B01613"/>
    <w:rsid w:val="00B01614"/>
    <w:rsid w:val="00B01C88"/>
    <w:rsid w:val="00B023FA"/>
    <w:rsid w:val="00B02439"/>
    <w:rsid w:val="00B0247D"/>
    <w:rsid w:val="00B02ED0"/>
    <w:rsid w:val="00B03077"/>
    <w:rsid w:val="00B0312E"/>
    <w:rsid w:val="00B035FF"/>
    <w:rsid w:val="00B03717"/>
    <w:rsid w:val="00B03769"/>
    <w:rsid w:val="00B03AAB"/>
    <w:rsid w:val="00B04179"/>
    <w:rsid w:val="00B066FF"/>
    <w:rsid w:val="00B104BD"/>
    <w:rsid w:val="00B106B1"/>
    <w:rsid w:val="00B10939"/>
    <w:rsid w:val="00B116B7"/>
    <w:rsid w:val="00B11961"/>
    <w:rsid w:val="00B12009"/>
    <w:rsid w:val="00B123BC"/>
    <w:rsid w:val="00B12638"/>
    <w:rsid w:val="00B1296F"/>
    <w:rsid w:val="00B130DC"/>
    <w:rsid w:val="00B138CE"/>
    <w:rsid w:val="00B13AFB"/>
    <w:rsid w:val="00B13CFD"/>
    <w:rsid w:val="00B13D11"/>
    <w:rsid w:val="00B1467A"/>
    <w:rsid w:val="00B16C71"/>
    <w:rsid w:val="00B17B2A"/>
    <w:rsid w:val="00B17E30"/>
    <w:rsid w:val="00B21057"/>
    <w:rsid w:val="00B21B23"/>
    <w:rsid w:val="00B21C56"/>
    <w:rsid w:val="00B224E7"/>
    <w:rsid w:val="00B2345C"/>
    <w:rsid w:val="00B237FC"/>
    <w:rsid w:val="00B23E72"/>
    <w:rsid w:val="00B24B4F"/>
    <w:rsid w:val="00B24F0E"/>
    <w:rsid w:val="00B261CB"/>
    <w:rsid w:val="00B26424"/>
    <w:rsid w:val="00B26718"/>
    <w:rsid w:val="00B26DFF"/>
    <w:rsid w:val="00B272CC"/>
    <w:rsid w:val="00B27A22"/>
    <w:rsid w:val="00B27E8E"/>
    <w:rsid w:val="00B27FDB"/>
    <w:rsid w:val="00B30554"/>
    <w:rsid w:val="00B30818"/>
    <w:rsid w:val="00B312A9"/>
    <w:rsid w:val="00B316CD"/>
    <w:rsid w:val="00B31790"/>
    <w:rsid w:val="00B31A1F"/>
    <w:rsid w:val="00B31B29"/>
    <w:rsid w:val="00B324C4"/>
    <w:rsid w:val="00B32AD0"/>
    <w:rsid w:val="00B32BDB"/>
    <w:rsid w:val="00B32D0D"/>
    <w:rsid w:val="00B33346"/>
    <w:rsid w:val="00B33B19"/>
    <w:rsid w:val="00B3414E"/>
    <w:rsid w:val="00B34BEA"/>
    <w:rsid w:val="00B34CE0"/>
    <w:rsid w:val="00B35829"/>
    <w:rsid w:val="00B36125"/>
    <w:rsid w:val="00B371BE"/>
    <w:rsid w:val="00B373BB"/>
    <w:rsid w:val="00B3751F"/>
    <w:rsid w:val="00B400AC"/>
    <w:rsid w:val="00B40390"/>
    <w:rsid w:val="00B4067C"/>
    <w:rsid w:val="00B407D4"/>
    <w:rsid w:val="00B40C08"/>
    <w:rsid w:val="00B40D5F"/>
    <w:rsid w:val="00B419C9"/>
    <w:rsid w:val="00B41E71"/>
    <w:rsid w:val="00B421F9"/>
    <w:rsid w:val="00B422F0"/>
    <w:rsid w:val="00B42501"/>
    <w:rsid w:val="00B4260C"/>
    <w:rsid w:val="00B42C17"/>
    <w:rsid w:val="00B4306C"/>
    <w:rsid w:val="00B4373F"/>
    <w:rsid w:val="00B44985"/>
    <w:rsid w:val="00B44BF8"/>
    <w:rsid w:val="00B4673A"/>
    <w:rsid w:val="00B46AA8"/>
    <w:rsid w:val="00B4773E"/>
    <w:rsid w:val="00B47BA2"/>
    <w:rsid w:val="00B50A21"/>
    <w:rsid w:val="00B5142C"/>
    <w:rsid w:val="00B514DD"/>
    <w:rsid w:val="00B5193D"/>
    <w:rsid w:val="00B52532"/>
    <w:rsid w:val="00B52D11"/>
    <w:rsid w:val="00B5342F"/>
    <w:rsid w:val="00B5363A"/>
    <w:rsid w:val="00B53761"/>
    <w:rsid w:val="00B5471A"/>
    <w:rsid w:val="00B54767"/>
    <w:rsid w:val="00B54A66"/>
    <w:rsid w:val="00B54B11"/>
    <w:rsid w:val="00B54B17"/>
    <w:rsid w:val="00B5512B"/>
    <w:rsid w:val="00B560BE"/>
    <w:rsid w:val="00B5670B"/>
    <w:rsid w:val="00B56AFB"/>
    <w:rsid w:val="00B56F49"/>
    <w:rsid w:val="00B57665"/>
    <w:rsid w:val="00B57A93"/>
    <w:rsid w:val="00B609AB"/>
    <w:rsid w:val="00B60D4C"/>
    <w:rsid w:val="00B60F57"/>
    <w:rsid w:val="00B61141"/>
    <w:rsid w:val="00B61CE7"/>
    <w:rsid w:val="00B62288"/>
    <w:rsid w:val="00B625CA"/>
    <w:rsid w:val="00B625EC"/>
    <w:rsid w:val="00B630DD"/>
    <w:rsid w:val="00B636F5"/>
    <w:rsid w:val="00B65C69"/>
    <w:rsid w:val="00B6668E"/>
    <w:rsid w:val="00B669F3"/>
    <w:rsid w:val="00B6710C"/>
    <w:rsid w:val="00B70441"/>
    <w:rsid w:val="00B70B11"/>
    <w:rsid w:val="00B70CB3"/>
    <w:rsid w:val="00B71A06"/>
    <w:rsid w:val="00B71DFD"/>
    <w:rsid w:val="00B73113"/>
    <w:rsid w:val="00B731CB"/>
    <w:rsid w:val="00B73C48"/>
    <w:rsid w:val="00B7452C"/>
    <w:rsid w:val="00B74DFE"/>
    <w:rsid w:val="00B763A9"/>
    <w:rsid w:val="00B763E1"/>
    <w:rsid w:val="00B77CFE"/>
    <w:rsid w:val="00B77DD4"/>
    <w:rsid w:val="00B77E72"/>
    <w:rsid w:val="00B77FC6"/>
    <w:rsid w:val="00B80A27"/>
    <w:rsid w:val="00B80BE1"/>
    <w:rsid w:val="00B80C13"/>
    <w:rsid w:val="00B8130E"/>
    <w:rsid w:val="00B8174B"/>
    <w:rsid w:val="00B81875"/>
    <w:rsid w:val="00B81B7B"/>
    <w:rsid w:val="00B81D9D"/>
    <w:rsid w:val="00B82139"/>
    <w:rsid w:val="00B824C9"/>
    <w:rsid w:val="00B827C0"/>
    <w:rsid w:val="00B83A43"/>
    <w:rsid w:val="00B83ACD"/>
    <w:rsid w:val="00B83C2B"/>
    <w:rsid w:val="00B84A41"/>
    <w:rsid w:val="00B84BA1"/>
    <w:rsid w:val="00B8506F"/>
    <w:rsid w:val="00B85988"/>
    <w:rsid w:val="00B861DC"/>
    <w:rsid w:val="00B86267"/>
    <w:rsid w:val="00B86717"/>
    <w:rsid w:val="00B86B05"/>
    <w:rsid w:val="00B86DBA"/>
    <w:rsid w:val="00B91218"/>
    <w:rsid w:val="00B91C00"/>
    <w:rsid w:val="00B92A54"/>
    <w:rsid w:val="00B92C60"/>
    <w:rsid w:val="00B93392"/>
    <w:rsid w:val="00B93C3B"/>
    <w:rsid w:val="00B93C8B"/>
    <w:rsid w:val="00B93E09"/>
    <w:rsid w:val="00B946B2"/>
    <w:rsid w:val="00B946B8"/>
    <w:rsid w:val="00B94720"/>
    <w:rsid w:val="00B94965"/>
    <w:rsid w:val="00B94DD9"/>
    <w:rsid w:val="00B95565"/>
    <w:rsid w:val="00B96310"/>
    <w:rsid w:val="00B9691E"/>
    <w:rsid w:val="00B97353"/>
    <w:rsid w:val="00B97398"/>
    <w:rsid w:val="00B97A73"/>
    <w:rsid w:val="00BA0A29"/>
    <w:rsid w:val="00BA0B64"/>
    <w:rsid w:val="00BA1586"/>
    <w:rsid w:val="00BA1932"/>
    <w:rsid w:val="00BA1B42"/>
    <w:rsid w:val="00BA3228"/>
    <w:rsid w:val="00BA36BD"/>
    <w:rsid w:val="00BA3893"/>
    <w:rsid w:val="00BA3B01"/>
    <w:rsid w:val="00BA3D80"/>
    <w:rsid w:val="00BA3DAE"/>
    <w:rsid w:val="00BA3FD5"/>
    <w:rsid w:val="00BA431E"/>
    <w:rsid w:val="00BA4C6F"/>
    <w:rsid w:val="00BA54A6"/>
    <w:rsid w:val="00BA5538"/>
    <w:rsid w:val="00BA58A1"/>
    <w:rsid w:val="00BA59B0"/>
    <w:rsid w:val="00BA7FF0"/>
    <w:rsid w:val="00BB0D83"/>
    <w:rsid w:val="00BB1B50"/>
    <w:rsid w:val="00BB2085"/>
    <w:rsid w:val="00BB2148"/>
    <w:rsid w:val="00BB2668"/>
    <w:rsid w:val="00BB2ED0"/>
    <w:rsid w:val="00BB3542"/>
    <w:rsid w:val="00BB3751"/>
    <w:rsid w:val="00BB3EC6"/>
    <w:rsid w:val="00BB4282"/>
    <w:rsid w:val="00BB441B"/>
    <w:rsid w:val="00BB448A"/>
    <w:rsid w:val="00BB46F7"/>
    <w:rsid w:val="00BB488E"/>
    <w:rsid w:val="00BB5B14"/>
    <w:rsid w:val="00BC0318"/>
    <w:rsid w:val="00BC2BDE"/>
    <w:rsid w:val="00BC2EAE"/>
    <w:rsid w:val="00BC32FE"/>
    <w:rsid w:val="00BC3B67"/>
    <w:rsid w:val="00BC3DE1"/>
    <w:rsid w:val="00BC3FF1"/>
    <w:rsid w:val="00BC51DF"/>
    <w:rsid w:val="00BC541F"/>
    <w:rsid w:val="00BC7213"/>
    <w:rsid w:val="00BC7653"/>
    <w:rsid w:val="00BC7C0D"/>
    <w:rsid w:val="00BC7CF4"/>
    <w:rsid w:val="00BC7D41"/>
    <w:rsid w:val="00BD00AA"/>
    <w:rsid w:val="00BD01DB"/>
    <w:rsid w:val="00BD0858"/>
    <w:rsid w:val="00BD08CC"/>
    <w:rsid w:val="00BD0A67"/>
    <w:rsid w:val="00BD0C30"/>
    <w:rsid w:val="00BD1371"/>
    <w:rsid w:val="00BD1B8F"/>
    <w:rsid w:val="00BD1EBB"/>
    <w:rsid w:val="00BD2032"/>
    <w:rsid w:val="00BD324F"/>
    <w:rsid w:val="00BD3856"/>
    <w:rsid w:val="00BD3B11"/>
    <w:rsid w:val="00BD44C4"/>
    <w:rsid w:val="00BD4A87"/>
    <w:rsid w:val="00BD5471"/>
    <w:rsid w:val="00BD5506"/>
    <w:rsid w:val="00BD5869"/>
    <w:rsid w:val="00BD5B38"/>
    <w:rsid w:val="00BD712D"/>
    <w:rsid w:val="00BD753B"/>
    <w:rsid w:val="00BD75FD"/>
    <w:rsid w:val="00BE07C7"/>
    <w:rsid w:val="00BE0B31"/>
    <w:rsid w:val="00BE0F85"/>
    <w:rsid w:val="00BE11A7"/>
    <w:rsid w:val="00BE19AE"/>
    <w:rsid w:val="00BE2E96"/>
    <w:rsid w:val="00BE3F18"/>
    <w:rsid w:val="00BE42B6"/>
    <w:rsid w:val="00BE4559"/>
    <w:rsid w:val="00BE4944"/>
    <w:rsid w:val="00BE6161"/>
    <w:rsid w:val="00BE617F"/>
    <w:rsid w:val="00BE6283"/>
    <w:rsid w:val="00BE6302"/>
    <w:rsid w:val="00BE6B95"/>
    <w:rsid w:val="00BE70A4"/>
    <w:rsid w:val="00BE7363"/>
    <w:rsid w:val="00BE74C5"/>
    <w:rsid w:val="00BE7820"/>
    <w:rsid w:val="00BF06D5"/>
    <w:rsid w:val="00BF09C7"/>
    <w:rsid w:val="00BF0C6A"/>
    <w:rsid w:val="00BF17FE"/>
    <w:rsid w:val="00BF19EA"/>
    <w:rsid w:val="00BF2030"/>
    <w:rsid w:val="00BF50F9"/>
    <w:rsid w:val="00BF59E9"/>
    <w:rsid w:val="00BF6126"/>
    <w:rsid w:val="00BF61FD"/>
    <w:rsid w:val="00BF668B"/>
    <w:rsid w:val="00BF6B1B"/>
    <w:rsid w:val="00BF6EF7"/>
    <w:rsid w:val="00BF7B40"/>
    <w:rsid w:val="00C001F5"/>
    <w:rsid w:val="00C00825"/>
    <w:rsid w:val="00C00F5E"/>
    <w:rsid w:val="00C010BE"/>
    <w:rsid w:val="00C01C5C"/>
    <w:rsid w:val="00C025C7"/>
    <w:rsid w:val="00C04B46"/>
    <w:rsid w:val="00C04C8A"/>
    <w:rsid w:val="00C04D45"/>
    <w:rsid w:val="00C051B5"/>
    <w:rsid w:val="00C053F1"/>
    <w:rsid w:val="00C055CE"/>
    <w:rsid w:val="00C05E7A"/>
    <w:rsid w:val="00C063B3"/>
    <w:rsid w:val="00C069CF"/>
    <w:rsid w:val="00C07247"/>
    <w:rsid w:val="00C07265"/>
    <w:rsid w:val="00C07324"/>
    <w:rsid w:val="00C0741B"/>
    <w:rsid w:val="00C0757C"/>
    <w:rsid w:val="00C07ADF"/>
    <w:rsid w:val="00C07C74"/>
    <w:rsid w:val="00C107FA"/>
    <w:rsid w:val="00C10CC4"/>
    <w:rsid w:val="00C10CC8"/>
    <w:rsid w:val="00C11B57"/>
    <w:rsid w:val="00C11CC2"/>
    <w:rsid w:val="00C12FA4"/>
    <w:rsid w:val="00C14055"/>
    <w:rsid w:val="00C1449B"/>
    <w:rsid w:val="00C14BC6"/>
    <w:rsid w:val="00C14C72"/>
    <w:rsid w:val="00C1557E"/>
    <w:rsid w:val="00C15E64"/>
    <w:rsid w:val="00C2038E"/>
    <w:rsid w:val="00C20E52"/>
    <w:rsid w:val="00C21AAD"/>
    <w:rsid w:val="00C22CB4"/>
    <w:rsid w:val="00C23508"/>
    <w:rsid w:val="00C23583"/>
    <w:rsid w:val="00C238EE"/>
    <w:rsid w:val="00C23C61"/>
    <w:rsid w:val="00C24A0E"/>
    <w:rsid w:val="00C24AA4"/>
    <w:rsid w:val="00C24D7D"/>
    <w:rsid w:val="00C24EFB"/>
    <w:rsid w:val="00C26651"/>
    <w:rsid w:val="00C2713C"/>
    <w:rsid w:val="00C271DF"/>
    <w:rsid w:val="00C274CD"/>
    <w:rsid w:val="00C30051"/>
    <w:rsid w:val="00C30484"/>
    <w:rsid w:val="00C30900"/>
    <w:rsid w:val="00C31E51"/>
    <w:rsid w:val="00C336AB"/>
    <w:rsid w:val="00C33C9E"/>
    <w:rsid w:val="00C3465B"/>
    <w:rsid w:val="00C34854"/>
    <w:rsid w:val="00C357C3"/>
    <w:rsid w:val="00C358D5"/>
    <w:rsid w:val="00C35909"/>
    <w:rsid w:val="00C35CEF"/>
    <w:rsid w:val="00C35E4B"/>
    <w:rsid w:val="00C3628E"/>
    <w:rsid w:val="00C366CE"/>
    <w:rsid w:val="00C36EB7"/>
    <w:rsid w:val="00C370F8"/>
    <w:rsid w:val="00C403C4"/>
    <w:rsid w:val="00C405BA"/>
    <w:rsid w:val="00C40E35"/>
    <w:rsid w:val="00C4102B"/>
    <w:rsid w:val="00C410AB"/>
    <w:rsid w:val="00C4128A"/>
    <w:rsid w:val="00C423E5"/>
    <w:rsid w:val="00C42776"/>
    <w:rsid w:val="00C42F98"/>
    <w:rsid w:val="00C44E41"/>
    <w:rsid w:val="00C45A09"/>
    <w:rsid w:val="00C46202"/>
    <w:rsid w:val="00C46F1E"/>
    <w:rsid w:val="00C470D8"/>
    <w:rsid w:val="00C47247"/>
    <w:rsid w:val="00C47993"/>
    <w:rsid w:val="00C50E49"/>
    <w:rsid w:val="00C50E67"/>
    <w:rsid w:val="00C50E98"/>
    <w:rsid w:val="00C517B6"/>
    <w:rsid w:val="00C51BFF"/>
    <w:rsid w:val="00C51C6A"/>
    <w:rsid w:val="00C52527"/>
    <w:rsid w:val="00C5277C"/>
    <w:rsid w:val="00C52A43"/>
    <w:rsid w:val="00C52F3D"/>
    <w:rsid w:val="00C534F3"/>
    <w:rsid w:val="00C53692"/>
    <w:rsid w:val="00C538F1"/>
    <w:rsid w:val="00C53B73"/>
    <w:rsid w:val="00C53C0D"/>
    <w:rsid w:val="00C542D2"/>
    <w:rsid w:val="00C543A9"/>
    <w:rsid w:val="00C54E0D"/>
    <w:rsid w:val="00C55299"/>
    <w:rsid w:val="00C553B7"/>
    <w:rsid w:val="00C570E1"/>
    <w:rsid w:val="00C57744"/>
    <w:rsid w:val="00C57B60"/>
    <w:rsid w:val="00C57E37"/>
    <w:rsid w:val="00C6022A"/>
    <w:rsid w:val="00C602DE"/>
    <w:rsid w:val="00C60E51"/>
    <w:rsid w:val="00C60EE2"/>
    <w:rsid w:val="00C61531"/>
    <w:rsid w:val="00C61F54"/>
    <w:rsid w:val="00C62113"/>
    <w:rsid w:val="00C62C6B"/>
    <w:rsid w:val="00C62D52"/>
    <w:rsid w:val="00C6438E"/>
    <w:rsid w:val="00C646D6"/>
    <w:rsid w:val="00C650FD"/>
    <w:rsid w:val="00C65236"/>
    <w:rsid w:val="00C65361"/>
    <w:rsid w:val="00C65892"/>
    <w:rsid w:val="00C669A7"/>
    <w:rsid w:val="00C678D6"/>
    <w:rsid w:val="00C70021"/>
    <w:rsid w:val="00C70803"/>
    <w:rsid w:val="00C70829"/>
    <w:rsid w:val="00C70A6F"/>
    <w:rsid w:val="00C70CA1"/>
    <w:rsid w:val="00C70DBF"/>
    <w:rsid w:val="00C71127"/>
    <w:rsid w:val="00C71466"/>
    <w:rsid w:val="00C71B40"/>
    <w:rsid w:val="00C72B04"/>
    <w:rsid w:val="00C73F67"/>
    <w:rsid w:val="00C73FBB"/>
    <w:rsid w:val="00C74268"/>
    <w:rsid w:val="00C7463D"/>
    <w:rsid w:val="00C74A27"/>
    <w:rsid w:val="00C74B0E"/>
    <w:rsid w:val="00C74E2E"/>
    <w:rsid w:val="00C756D8"/>
    <w:rsid w:val="00C75B4D"/>
    <w:rsid w:val="00C75B76"/>
    <w:rsid w:val="00C75D2A"/>
    <w:rsid w:val="00C763EB"/>
    <w:rsid w:val="00C76415"/>
    <w:rsid w:val="00C76879"/>
    <w:rsid w:val="00C77096"/>
    <w:rsid w:val="00C773E5"/>
    <w:rsid w:val="00C80122"/>
    <w:rsid w:val="00C80836"/>
    <w:rsid w:val="00C8099E"/>
    <w:rsid w:val="00C80ED7"/>
    <w:rsid w:val="00C81453"/>
    <w:rsid w:val="00C814B4"/>
    <w:rsid w:val="00C81604"/>
    <w:rsid w:val="00C8197A"/>
    <w:rsid w:val="00C819AC"/>
    <w:rsid w:val="00C82599"/>
    <w:rsid w:val="00C82A08"/>
    <w:rsid w:val="00C833D8"/>
    <w:rsid w:val="00C8364B"/>
    <w:rsid w:val="00C83AAA"/>
    <w:rsid w:val="00C842EE"/>
    <w:rsid w:val="00C859F7"/>
    <w:rsid w:val="00C85C2E"/>
    <w:rsid w:val="00C86121"/>
    <w:rsid w:val="00C861CC"/>
    <w:rsid w:val="00C867D6"/>
    <w:rsid w:val="00C8683A"/>
    <w:rsid w:val="00C86AF2"/>
    <w:rsid w:val="00C86CB0"/>
    <w:rsid w:val="00C87DF2"/>
    <w:rsid w:val="00C91BFC"/>
    <w:rsid w:val="00C92A13"/>
    <w:rsid w:val="00C92A36"/>
    <w:rsid w:val="00C948ED"/>
    <w:rsid w:val="00C955FC"/>
    <w:rsid w:val="00C95A2F"/>
    <w:rsid w:val="00C95C95"/>
    <w:rsid w:val="00C95E23"/>
    <w:rsid w:val="00C95F40"/>
    <w:rsid w:val="00C968D0"/>
    <w:rsid w:val="00C9703D"/>
    <w:rsid w:val="00C97321"/>
    <w:rsid w:val="00CA083B"/>
    <w:rsid w:val="00CA0EB9"/>
    <w:rsid w:val="00CA1545"/>
    <w:rsid w:val="00CA1888"/>
    <w:rsid w:val="00CA1B54"/>
    <w:rsid w:val="00CA1DA4"/>
    <w:rsid w:val="00CA1DA9"/>
    <w:rsid w:val="00CA24A5"/>
    <w:rsid w:val="00CA2A70"/>
    <w:rsid w:val="00CA2BAA"/>
    <w:rsid w:val="00CA2C12"/>
    <w:rsid w:val="00CA309A"/>
    <w:rsid w:val="00CA334D"/>
    <w:rsid w:val="00CA3A74"/>
    <w:rsid w:val="00CA454B"/>
    <w:rsid w:val="00CA49AB"/>
    <w:rsid w:val="00CA4DF5"/>
    <w:rsid w:val="00CA6167"/>
    <w:rsid w:val="00CA640B"/>
    <w:rsid w:val="00CA654D"/>
    <w:rsid w:val="00CA71A6"/>
    <w:rsid w:val="00CA756C"/>
    <w:rsid w:val="00CA765B"/>
    <w:rsid w:val="00CA7815"/>
    <w:rsid w:val="00CA7D10"/>
    <w:rsid w:val="00CA7F87"/>
    <w:rsid w:val="00CB08D7"/>
    <w:rsid w:val="00CB0A31"/>
    <w:rsid w:val="00CB0AAF"/>
    <w:rsid w:val="00CB17D4"/>
    <w:rsid w:val="00CB1FFC"/>
    <w:rsid w:val="00CB21ED"/>
    <w:rsid w:val="00CB2731"/>
    <w:rsid w:val="00CB3A31"/>
    <w:rsid w:val="00CB4336"/>
    <w:rsid w:val="00CB45B8"/>
    <w:rsid w:val="00CB45F2"/>
    <w:rsid w:val="00CB470F"/>
    <w:rsid w:val="00CB4991"/>
    <w:rsid w:val="00CB4E32"/>
    <w:rsid w:val="00CB5641"/>
    <w:rsid w:val="00CB660A"/>
    <w:rsid w:val="00CB667B"/>
    <w:rsid w:val="00CB69C9"/>
    <w:rsid w:val="00CB6FAA"/>
    <w:rsid w:val="00CC05E5"/>
    <w:rsid w:val="00CC107A"/>
    <w:rsid w:val="00CC1312"/>
    <w:rsid w:val="00CC1B5B"/>
    <w:rsid w:val="00CC1CE5"/>
    <w:rsid w:val="00CC1D7D"/>
    <w:rsid w:val="00CC1FAB"/>
    <w:rsid w:val="00CC230D"/>
    <w:rsid w:val="00CC2417"/>
    <w:rsid w:val="00CC28AC"/>
    <w:rsid w:val="00CC2D94"/>
    <w:rsid w:val="00CC37B3"/>
    <w:rsid w:val="00CC3DF4"/>
    <w:rsid w:val="00CC4118"/>
    <w:rsid w:val="00CC41A3"/>
    <w:rsid w:val="00CC41E0"/>
    <w:rsid w:val="00CC4204"/>
    <w:rsid w:val="00CC4A8B"/>
    <w:rsid w:val="00CC4C8A"/>
    <w:rsid w:val="00CC60AE"/>
    <w:rsid w:val="00CD0079"/>
    <w:rsid w:val="00CD05C8"/>
    <w:rsid w:val="00CD1D84"/>
    <w:rsid w:val="00CD2263"/>
    <w:rsid w:val="00CD23F1"/>
    <w:rsid w:val="00CD242D"/>
    <w:rsid w:val="00CD262A"/>
    <w:rsid w:val="00CD2647"/>
    <w:rsid w:val="00CD2D71"/>
    <w:rsid w:val="00CD316C"/>
    <w:rsid w:val="00CD4272"/>
    <w:rsid w:val="00CD5340"/>
    <w:rsid w:val="00CD53F7"/>
    <w:rsid w:val="00CD5CE3"/>
    <w:rsid w:val="00CD5FEA"/>
    <w:rsid w:val="00CD6EE9"/>
    <w:rsid w:val="00CD7B06"/>
    <w:rsid w:val="00CE179D"/>
    <w:rsid w:val="00CE2A5C"/>
    <w:rsid w:val="00CE3C95"/>
    <w:rsid w:val="00CE4402"/>
    <w:rsid w:val="00CE541C"/>
    <w:rsid w:val="00CE5629"/>
    <w:rsid w:val="00CE5DD6"/>
    <w:rsid w:val="00CE712D"/>
    <w:rsid w:val="00CE71B9"/>
    <w:rsid w:val="00CE76DD"/>
    <w:rsid w:val="00CE7967"/>
    <w:rsid w:val="00CE7F7E"/>
    <w:rsid w:val="00CF0757"/>
    <w:rsid w:val="00CF0804"/>
    <w:rsid w:val="00CF0818"/>
    <w:rsid w:val="00CF137C"/>
    <w:rsid w:val="00CF1A82"/>
    <w:rsid w:val="00CF1D4F"/>
    <w:rsid w:val="00CF2969"/>
    <w:rsid w:val="00CF3522"/>
    <w:rsid w:val="00CF38A0"/>
    <w:rsid w:val="00CF41D8"/>
    <w:rsid w:val="00CF449E"/>
    <w:rsid w:val="00CF498A"/>
    <w:rsid w:val="00CF4C6C"/>
    <w:rsid w:val="00CF4E79"/>
    <w:rsid w:val="00CF55E0"/>
    <w:rsid w:val="00CF5D2D"/>
    <w:rsid w:val="00CF67B8"/>
    <w:rsid w:val="00CF7377"/>
    <w:rsid w:val="00CF7B7F"/>
    <w:rsid w:val="00CF7D79"/>
    <w:rsid w:val="00D0019D"/>
    <w:rsid w:val="00D00230"/>
    <w:rsid w:val="00D00663"/>
    <w:rsid w:val="00D007F2"/>
    <w:rsid w:val="00D00B74"/>
    <w:rsid w:val="00D00CB9"/>
    <w:rsid w:val="00D0120A"/>
    <w:rsid w:val="00D0126F"/>
    <w:rsid w:val="00D0151C"/>
    <w:rsid w:val="00D01817"/>
    <w:rsid w:val="00D01A25"/>
    <w:rsid w:val="00D034FD"/>
    <w:rsid w:val="00D0368E"/>
    <w:rsid w:val="00D03E64"/>
    <w:rsid w:val="00D0466E"/>
    <w:rsid w:val="00D04E78"/>
    <w:rsid w:val="00D04EB0"/>
    <w:rsid w:val="00D054B3"/>
    <w:rsid w:val="00D06CE6"/>
    <w:rsid w:val="00D070ED"/>
    <w:rsid w:val="00D075A3"/>
    <w:rsid w:val="00D07F2D"/>
    <w:rsid w:val="00D108A1"/>
    <w:rsid w:val="00D12EA9"/>
    <w:rsid w:val="00D139C7"/>
    <w:rsid w:val="00D13FA5"/>
    <w:rsid w:val="00D14413"/>
    <w:rsid w:val="00D151C9"/>
    <w:rsid w:val="00D15B26"/>
    <w:rsid w:val="00D16B63"/>
    <w:rsid w:val="00D16EF6"/>
    <w:rsid w:val="00D179A9"/>
    <w:rsid w:val="00D17C56"/>
    <w:rsid w:val="00D206EC"/>
    <w:rsid w:val="00D206FE"/>
    <w:rsid w:val="00D208CF"/>
    <w:rsid w:val="00D20C5C"/>
    <w:rsid w:val="00D21A02"/>
    <w:rsid w:val="00D21E08"/>
    <w:rsid w:val="00D22F5D"/>
    <w:rsid w:val="00D23CAB"/>
    <w:rsid w:val="00D2416F"/>
    <w:rsid w:val="00D24EAD"/>
    <w:rsid w:val="00D2554E"/>
    <w:rsid w:val="00D25791"/>
    <w:rsid w:val="00D2701C"/>
    <w:rsid w:val="00D270A6"/>
    <w:rsid w:val="00D276E1"/>
    <w:rsid w:val="00D27D0B"/>
    <w:rsid w:val="00D30BDB"/>
    <w:rsid w:val="00D30F61"/>
    <w:rsid w:val="00D30F82"/>
    <w:rsid w:val="00D311C8"/>
    <w:rsid w:val="00D3187D"/>
    <w:rsid w:val="00D31E50"/>
    <w:rsid w:val="00D32A96"/>
    <w:rsid w:val="00D32CC7"/>
    <w:rsid w:val="00D32D19"/>
    <w:rsid w:val="00D33349"/>
    <w:rsid w:val="00D3344E"/>
    <w:rsid w:val="00D3380F"/>
    <w:rsid w:val="00D33960"/>
    <w:rsid w:val="00D34626"/>
    <w:rsid w:val="00D34966"/>
    <w:rsid w:val="00D34BB0"/>
    <w:rsid w:val="00D351AE"/>
    <w:rsid w:val="00D35430"/>
    <w:rsid w:val="00D35555"/>
    <w:rsid w:val="00D35749"/>
    <w:rsid w:val="00D36538"/>
    <w:rsid w:val="00D36F3F"/>
    <w:rsid w:val="00D374C7"/>
    <w:rsid w:val="00D4033A"/>
    <w:rsid w:val="00D4062F"/>
    <w:rsid w:val="00D40AAD"/>
    <w:rsid w:val="00D40B09"/>
    <w:rsid w:val="00D40C25"/>
    <w:rsid w:val="00D419B3"/>
    <w:rsid w:val="00D41ACE"/>
    <w:rsid w:val="00D41BAA"/>
    <w:rsid w:val="00D42976"/>
    <w:rsid w:val="00D429AA"/>
    <w:rsid w:val="00D44428"/>
    <w:rsid w:val="00D44906"/>
    <w:rsid w:val="00D46E7D"/>
    <w:rsid w:val="00D4785A"/>
    <w:rsid w:val="00D47BBD"/>
    <w:rsid w:val="00D47D80"/>
    <w:rsid w:val="00D509E1"/>
    <w:rsid w:val="00D50C0A"/>
    <w:rsid w:val="00D50EA0"/>
    <w:rsid w:val="00D50EB5"/>
    <w:rsid w:val="00D5143A"/>
    <w:rsid w:val="00D526D2"/>
    <w:rsid w:val="00D529C7"/>
    <w:rsid w:val="00D5348C"/>
    <w:rsid w:val="00D53AA0"/>
    <w:rsid w:val="00D540F7"/>
    <w:rsid w:val="00D546B4"/>
    <w:rsid w:val="00D5470B"/>
    <w:rsid w:val="00D556DE"/>
    <w:rsid w:val="00D55B6A"/>
    <w:rsid w:val="00D566C8"/>
    <w:rsid w:val="00D56814"/>
    <w:rsid w:val="00D57053"/>
    <w:rsid w:val="00D57565"/>
    <w:rsid w:val="00D57D25"/>
    <w:rsid w:val="00D60888"/>
    <w:rsid w:val="00D611A4"/>
    <w:rsid w:val="00D618DE"/>
    <w:rsid w:val="00D61CF3"/>
    <w:rsid w:val="00D623FD"/>
    <w:rsid w:val="00D628C9"/>
    <w:rsid w:val="00D62AC1"/>
    <w:rsid w:val="00D62DEC"/>
    <w:rsid w:val="00D640FA"/>
    <w:rsid w:val="00D64385"/>
    <w:rsid w:val="00D64B27"/>
    <w:rsid w:val="00D64C19"/>
    <w:rsid w:val="00D64EAD"/>
    <w:rsid w:val="00D65E07"/>
    <w:rsid w:val="00D66B37"/>
    <w:rsid w:val="00D675A4"/>
    <w:rsid w:val="00D676A2"/>
    <w:rsid w:val="00D7034F"/>
    <w:rsid w:val="00D70FAB"/>
    <w:rsid w:val="00D71A49"/>
    <w:rsid w:val="00D73F24"/>
    <w:rsid w:val="00D742BB"/>
    <w:rsid w:val="00D74642"/>
    <w:rsid w:val="00D74E93"/>
    <w:rsid w:val="00D75200"/>
    <w:rsid w:val="00D756F6"/>
    <w:rsid w:val="00D75977"/>
    <w:rsid w:val="00D759ED"/>
    <w:rsid w:val="00D76126"/>
    <w:rsid w:val="00D7634C"/>
    <w:rsid w:val="00D7673C"/>
    <w:rsid w:val="00D76896"/>
    <w:rsid w:val="00D7696C"/>
    <w:rsid w:val="00D77BAB"/>
    <w:rsid w:val="00D80A2A"/>
    <w:rsid w:val="00D8100A"/>
    <w:rsid w:val="00D813AD"/>
    <w:rsid w:val="00D816A6"/>
    <w:rsid w:val="00D81D56"/>
    <w:rsid w:val="00D822FC"/>
    <w:rsid w:val="00D8317D"/>
    <w:rsid w:val="00D83AFC"/>
    <w:rsid w:val="00D84136"/>
    <w:rsid w:val="00D845DE"/>
    <w:rsid w:val="00D84A3C"/>
    <w:rsid w:val="00D84AFB"/>
    <w:rsid w:val="00D84C0D"/>
    <w:rsid w:val="00D85238"/>
    <w:rsid w:val="00D8567D"/>
    <w:rsid w:val="00D85AA9"/>
    <w:rsid w:val="00D85CCB"/>
    <w:rsid w:val="00D8605C"/>
    <w:rsid w:val="00D86067"/>
    <w:rsid w:val="00D87584"/>
    <w:rsid w:val="00D900C8"/>
    <w:rsid w:val="00D9131F"/>
    <w:rsid w:val="00D91600"/>
    <w:rsid w:val="00D919A4"/>
    <w:rsid w:val="00D91F64"/>
    <w:rsid w:val="00D922FC"/>
    <w:rsid w:val="00D9234C"/>
    <w:rsid w:val="00D9251C"/>
    <w:rsid w:val="00D92AA2"/>
    <w:rsid w:val="00D932AE"/>
    <w:rsid w:val="00D94690"/>
    <w:rsid w:val="00D96248"/>
    <w:rsid w:val="00D96605"/>
    <w:rsid w:val="00D96926"/>
    <w:rsid w:val="00D96B8A"/>
    <w:rsid w:val="00D96D08"/>
    <w:rsid w:val="00D97624"/>
    <w:rsid w:val="00D97A20"/>
    <w:rsid w:val="00DA036C"/>
    <w:rsid w:val="00DA2011"/>
    <w:rsid w:val="00DA284D"/>
    <w:rsid w:val="00DA347B"/>
    <w:rsid w:val="00DA3F9F"/>
    <w:rsid w:val="00DA4B65"/>
    <w:rsid w:val="00DA5AC2"/>
    <w:rsid w:val="00DA63AB"/>
    <w:rsid w:val="00DA69C8"/>
    <w:rsid w:val="00DA6B22"/>
    <w:rsid w:val="00DA72CD"/>
    <w:rsid w:val="00DA7673"/>
    <w:rsid w:val="00DA7C47"/>
    <w:rsid w:val="00DA7F2D"/>
    <w:rsid w:val="00DA7F8C"/>
    <w:rsid w:val="00DB03C1"/>
    <w:rsid w:val="00DB0601"/>
    <w:rsid w:val="00DB0C2C"/>
    <w:rsid w:val="00DB0E13"/>
    <w:rsid w:val="00DB1402"/>
    <w:rsid w:val="00DB1886"/>
    <w:rsid w:val="00DB206F"/>
    <w:rsid w:val="00DB25C6"/>
    <w:rsid w:val="00DB2968"/>
    <w:rsid w:val="00DB2B06"/>
    <w:rsid w:val="00DB3530"/>
    <w:rsid w:val="00DB3F39"/>
    <w:rsid w:val="00DB56A1"/>
    <w:rsid w:val="00DB58B0"/>
    <w:rsid w:val="00DB5AF4"/>
    <w:rsid w:val="00DB5B0B"/>
    <w:rsid w:val="00DB6024"/>
    <w:rsid w:val="00DB653F"/>
    <w:rsid w:val="00DB7720"/>
    <w:rsid w:val="00DB793D"/>
    <w:rsid w:val="00DC0007"/>
    <w:rsid w:val="00DC04C5"/>
    <w:rsid w:val="00DC096E"/>
    <w:rsid w:val="00DC0A41"/>
    <w:rsid w:val="00DC219E"/>
    <w:rsid w:val="00DC2217"/>
    <w:rsid w:val="00DC2661"/>
    <w:rsid w:val="00DC27E4"/>
    <w:rsid w:val="00DC2BFC"/>
    <w:rsid w:val="00DC30A1"/>
    <w:rsid w:val="00DC39DC"/>
    <w:rsid w:val="00DC502B"/>
    <w:rsid w:val="00DC5A44"/>
    <w:rsid w:val="00DC5CD5"/>
    <w:rsid w:val="00DC696B"/>
    <w:rsid w:val="00DC7245"/>
    <w:rsid w:val="00DC75F8"/>
    <w:rsid w:val="00DC7EFA"/>
    <w:rsid w:val="00DD0C48"/>
    <w:rsid w:val="00DD1490"/>
    <w:rsid w:val="00DD2B6A"/>
    <w:rsid w:val="00DD2D8C"/>
    <w:rsid w:val="00DD2D98"/>
    <w:rsid w:val="00DD3CF9"/>
    <w:rsid w:val="00DD3ECB"/>
    <w:rsid w:val="00DD5999"/>
    <w:rsid w:val="00DD5F89"/>
    <w:rsid w:val="00DD6263"/>
    <w:rsid w:val="00DD6646"/>
    <w:rsid w:val="00DD69C1"/>
    <w:rsid w:val="00DD6CFB"/>
    <w:rsid w:val="00DD720C"/>
    <w:rsid w:val="00DD7623"/>
    <w:rsid w:val="00DE04E9"/>
    <w:rsid w:val="00DE0728"/>
    <w:rsid w:val="00DE2567"/>
    <w:rsid w:val="00DE34DC"/>
    <w:rsid w:val="00DE3A0F"/>
    <w:rsid w:val="00DE4528"/>
    <w:rsid w:val="00DE48E4"/>
    <w:rsid w:val="00DE4BA8"/>
    <w:rsid w:val="00DE5037"/>
    <w:rsid w:val="00DE54ED"/>
    <w:rsid w:val="00DE57F0"/>
    <w:rsid w:val="00DE59D4"/>
    <w:rsid w:val="00DE5A46"/>
    <w:rsid w:val="00DE62C8"/>
    <w:rsid w:val="00DE78BE"/>
    <w:rsid w:val="00DE7ED4"/>
    <w:rsid w:val="00DF0B9F"/>
    <w:rsid w:val="00DF1E8B"/>
    <w:rsid w:val="00DF2488"/>
    <w:rsid w:val="00DF2DA3"/>
    <w:rsid w:val="00DF35E9"/>
    <w:rsid w:val="00DF35EB"/>
    <w:rsid w:val="00DF3DFB"/>
    <w:rsid w:val="00DF4F85"/>
    <w:rsid w:val="00DF54D2"/>
    <w:rsid w:val="00DF555C"/>
    <w:rsid w:val="00DF5F7B"/>
    <w:rsid w:val="00DF6665"/>
    <w:rsid w:val="00DF6914"/>
    <w:rsid w:val="00E004B7"/>
    <w:rsid w:val="00E007C5"/>
    <w:rsid w:val="00E00B19"/>
    <w:rsid w:val="00E00BDE"/>
    <w:rsid w:val="00E00FBC"/>
    <w:rsid w:val="00E0121C"/>
    <w:rsid w:val="00E013C8"/>
    <w:rsid w:val="00E019A5"/>
    <w:rsid w:val="00E01B5E"/>
    <w:rsid w:val="00E01C07"/>
    <w:rsid w:val="00E01D65"/>
    <w:rsid w:val="00E0299A"/>
    <w:rsid w:val="00E02FA8"/>
    <w:rsid w:val="00E03A0F"/>
    <w:rsid w:val="00E0437F"/>
    <w:rsid w:val="00E04438"/>
    <w:rsid w:val="00E047C4"/>
    <w:rsid w:val="00E04BE4"/>
    <w:rsid w:val="00E04C29"/>
    <w:rsid w:val="00E052FD"/>
    <w:rsid w:val="00E05469"/>
    <w:rsid w:val="00E05500"/>
    <w:rsid w:val="00E061AF"/>
    <w:rsid w:val="00E061E1"/>
    <w:rsid w:val="00E06596"/>
    <w:rsid w:val="00E06615"/>
    <w:rsid w:val="00E06890"/>
    <w:rsid w:val="00E068C1"/>
    <w:rsid w:val="00E070D8"/>
    <w:rsid w:val="00E0733A"/>
    <w:rsid w:val="00E077E2"/>
    <w:rsid w:val="00E10269"/>
    <w:rsid w:val="00E11940"/>
    <w:rsid w:val="00E1233F"/>
    <w:rsid w:val="00E12340"/>
    <w:rsid w:val="00E12386"/>
    <w:rsid w:val="00E12414"/>
    <w:rsid w:val="00E12D1F"/>
    <w:rsid w:val="00E1369D"/>
    <w:rsid w:val="00E14F33"/>
    <w:rsid w:val="00E15338"/>
    <w:rsid w:val="00E166C1"/>
    <w:rsid w:val="00E16F6D"/>
    <w:rsid w:val="00E1775E"/>
    <w:rsid w:val="00E214D1"/>
    <w:rsid w:val="00E21C8B"/>
    <w:rsid w:val="00E225A7"/>
    <w:rsid w:val="00E2290F"/>
    <w:rsid w:val="00E231F7"/>
    <w:rsid w:val="00E234F2"/>
    <w:rsid w:val="00E237EA"/>
    <w:rsid w:val="00E24598"/>
    <w:rsid w:val="00E24C63"/>
    <w:rsid w:val="00E2536B"/>
    <w:rsid w:val="00E25E9E"/>
    <w:rsid w:val="00E260B2"/>
    <w:rsid w:val="00E26AFA"/>
    <w:rsid w:val="00E26F10"/>
    <w:rsid w:val="00E3049B"/>
    <w:rsid w:val="00E30E02"/>
    <w:rsid w:val="00E312DE"/>
    <w:rsid w:val="00E31C59"/>
    <w:rsid w:val="00E32103"/>
    <w:rsid w:val="00E32EEA"/>
    <w:rsid w:val="00E33366"/>
    <w:rsid w:val="00E342D2"/>
    <w:rsid w:val="00E35EEA"/>
    <w:rsid w:val="00E3788B"/>
    <w:rsid w:val="00E37A2B"/>
    <w:rsid w:val="00E401FB"/>
    <w:rsid w:val="00E4125F"/>
    <w:rsid w:val="00E4152C"/>
    <w:rsid w:val="00E423A4"/>
    <w:rsid w:val="00E43E66"/>
    <w:rsid w:val="00E462EB"/>
    <w:rsid w:val="00E46648"/>
    <w:rsid w:val="00E46AF6"/>
    <w:rsid w:val="00E47AF6"/>
    <w:rsid w:val="00E47DA9"/>
    <w:rsid w:val="00E47E80"/>
    <w:rsid w:val="00E50225"/>
    <w:rsid w:val="00E504B2"/>
    <w:rsid w:val="00E50A46"/>
    <w:rsid w:val="00E51238"/>
    <w:rsid w:val="00E51CBF"/>
    <w:rsid w:val="00E51D3F"/>
    <w:rsid w:val="00E52817"/>
    <w:rsid w:val="00E52FB2"/>
    <w:rsid w:val="00E53020"/>
    <w:rsid w:val="00E5311D"/>
    <w:rsid w:val="00E5472D"/>
    <w:rsid w:val="00E54923"/>
    <w:rsid w:val="00E549B6"/>
    <w:rsid w:val="00E54B15"/>
    <w:rsid w:val="00E550D8"/>
    <w:rsid w:val="00E5604E"/>
    <w:rsid w:val="00E56293"/>
    <w:rsid w:val="00E56C8E"/>
    <w:rsid w:val="00E56F18"/>
    <w:rsid w:val="00E61FE7"/>
    <w:rsid w:val="00E62728"/>
    <w:rsid w:val="00E63139"/>
    <w:rsid w:val="00E63792"/>
    <w:rsid w:val="00E638E9"/>
    <w:rsid w:val="00E63FCD"/>
    <w:rsid w:val="00E6442F"/>
    <w:rsid w:val="00E64450"/>
    <w:rsid w:val="00E64C0F"/>
    <w:rsid w:val="00E653CA"/>
    <w:rsid w:val="00E659FF"/>
    <w:rsid w:val="00E6630F"/>
    <w:rsid w:val="00E66393"/>
    <w:rsid w:val="00E66A90"/>
    <w:rsid w:val="00E66D7E"/>
    <w:rsid w:val="00E678D0"/>
    <w:rsid w:val="00E67BEB"/>
    <w:rsid w:val="00E7090F"/>
    <w:rsid w:val="00E716B4"/>
    <w:rsid w:val="00E71B4B"/>
    <w:rsid w:val="00E71D2A"/>
    <w:rsid w:val="00E71DF7"/>
    <w:rsid w:val="00E72586"/>
    <w:rsid w:val="00E73529"/>
    <w:rsid w:val="00E73572"/>
    <w:rsid w:val="00E735F8"/>
    <w:rsid w:val="00E74085"/>
    <w:rsid w:val="00E74148"/>
    <w:rsid w:val="00E743AD"/>
    <w:rsid w:val="00E74C68"/>
    <w:rsid w:val="00E74CCB"/>
    <w:rsid w:val="00E74F07"/>
    <w:rsid w:val="00E75049"/>
    <w:rsid w:val="00E760FE"/>
    <w:rsid w:val="00E768DA"/>
    <w:rsid w:val="00E770F1"/>
    <w:rsid w:val="00E77329"/>
    <w:rsid w:val="00E77CFA"/>
    <w:rsid w:val="00E8065B"/>
    <w:rsid w:val="00E810D9"/>
    <w:rsid w:val="00E815E8"/>
    <w:rsid w:val="00E82C58"/>
    <w:rsid w:val="00E8504F"/>
    <w:rsid w:val="00E85503"/>
    <w:rsid w:val="00E85800"/>
    <w:rsid w:val="00E85DE8"/>
    <w:rsid w:val="00E86052"/>
    <w:rsid w:val="00E86AF6"/>
    <w:rsid w:val="00E86BFB"/>
    <w:rsid w:val="00E86C24"/>
    <w:rsid w:val="00E8758F"/>
    <w:rsid w:val="00E87891"/>
    <w:rsid w:val="00E87A6D"/>
    <w:rsid w:val="00E922F5"/>
    <w:rsid w:val="00E93BE2"/>
    <w:rsid w:val="00E95284"/>
    <w:rsid w:val="00E95577"/>
    <w:rsid w:val="00E95F3C"/>
    <w:rsid w:val="00E964BC"/>
    <w:rsid w:val="00E972B5"/>
    <w:rsid w:val="00E97F33"/>
    <w:rsid w:val="00EA01A8"/>
    <w:rsid w:val="00EA0D7D"/>
    <w:rsid w:val="00EA1202"/>
    <w:rsid w:val="00EA177A"/>
    <w:rsid w:val="00EA17D5"/>
    <w:rsid w:val="00EA1B07"/>
    <w:rsid w:val="00EA1E87"/>
    <w:rsid w:val="00EA2492"/>
    <w:rsid w:val="00EA271D"/>
    <w:rsid w:val="00EA288A"/>
    <w:rsid w:val="00EA2D23"/>
    <w:rsid w:val="00EA3658"/>
    <w:rsid w:val="00EA3687"/>
    <w:rsid w:val="00EA39B7"/>
    <w:rsid w:val="00EA3CE3"/>
    <w:rsid w:val="00EA4DBA"/>
    <w:rsid w:val="00EA4E3C"/>
    <w:rsid w:val="00EA5441"/>
    <w:rsid w:val="00EA61C9"/>
    <w:rsid w:val="00EA6820"/>
    <w:rsid w:val="00EA76F6"/>
    <w:rsid w:val="00EB00C9"/>
    <w:rsid w:val="00EB0316"/>
    <w:rsid w:val="00EB2570"/>
    <w:rsid w:val="00EB28F9"/>
    <w:rsid w:val="00EB328C"/>
    <w:rsid w:val="00EB3989"/>
    <w:rsid w:val="00EB51FA"/>
    <w:rsid w:val="00EB5233"/>
    <w:rsid w:val="00EB6E92"/>
    <w:rsid w:val="00EB72BB"/>
    <w:rsid w:val="00EC0256"/>
    <w:rsid w:val="00EC077D"/>
    <w:rsid w:val="00EC176A"/>
    <w:rsid w:val="00EC1CB4"/>
    <w:rsid w:val="00EC22C7"/>
    <w:rsid w:val="00EC2AC2"/>
    <w:rsid w:val="00EC2B68"/>
    <w:rsid w:val="00EC3739"/>
    <w:rsid w:val="00EC3BCE"/>
    <w:rsid w:val="00EC3DFA"/>
    <w:rsid w:val="00EC411F"/>
    <w:rsid w:val="00EC4196"/>
    <w:rsid w:val="00EC42E3"/>
    <w:rsid w:val="00EC4381"/>
    <w:rsid w:val="00EC444F"/>
    <w:rsid w:val="00EC44E9"/>
    <w:rsid w:val="00EC4A5E"/>
    <w:rsid w:val="00EC4D1B"/>
    <w:rsid w:val="00EC55F3"/>
    <w:rsid w:val="00EC5CEB"/>
    <w:rsid w:val="00EC5F5A"/>
    <w:rsid w:val="00EC6224"/>
    <w:rsid w:val="00EC712E"/>
    <w:rsid w:val="00EC7D77"/>
    <w:rsid w:val="00ED0B54"/>
    <w:rsid w:val="00ED10FB"/>
    <w:rsid w:val="00ED17A8"/>
    <w:rsid w:val="00ED1F75"/>
    <w:rsid w:val="00ED1FA7"/>
    <w:rsid w:val="00ED2157"/>
    <w:rsid w:val="00ED2885"/>
    <w:rsid w:val="00ED2A03"/>
    <w:rsid w:val="00ED2EAD"/>
    <w:rsid w:val="00ED32D4"/>
    <w:rsid w:val="00ED3834"/>
    <w:rsid w:val="00ED3DFA"/>
    <w:rsid w:val="00ED4A0E"/>
    <w:rsid w:val="00ED4F7B"/>
    <w:rsid w:val="00ED5167"/>
    <w:rsid w:val="00ED5202"/>
    <w:rsid w:val="00ED5244"/>
    <w:rsid w:val="00ED59B9"/>
    <w:rsid w:val="00ED59FD"/>
    <w:rsid w:val="00ED5A00"/>
    <w:rsid w:val="00ED5DE4"/>
    <w:rsid w:val="00ED613A"/>
    <w:rsid w:val="00ED6414"/>
    <w:rsid w:val="00ED6CFF"/>
    <w:rsid w:val="00ED6F8E"/>
    <w:rsid w:val="00ED779B"/>
    <w:rsid w:val="00ED7873"/>
    <w:rsid w:val="00EE00E0"/>
    <w:rsid w:val="00EE04A7"/>
    <w:rsid w:val="00EE282F"/>
    <w:rsid w:val="00EE29F1"/>
    <w:rsid w:val="00EE2BD9"/>
    <w:rsid w:val="00EE2FB9"/>
    <w:rsid w:val="00EE34FA"/>
    <w:rsid w:val="00EE3810"/>
    <w:rsid w:val="00EE4BFD"/>
    <w:rsid w:val="00EE4F92"/>
    <w:rsid w:val="00EE5799"/>
    <w:rsid w:val="00EE57F1"/>
    <w:rsid w:val="00EE5FE2"/>
    <w:rsid w:val="00EE654F"/>
    <w:rsid w:val="00EE7DE9"/>
    <w:rsid w:val="00EE7FAF"/>
    <w:rsid w:val="00EF021A"/>
    <w:rsid w:val="00EF0266"/>
    <w:rsid w:val="00EF12C0"/>
    <w:rsid w:val="00EF1B8D"/>
    <w:rsid w:val="00EF1E77"/>
    <w:rsid w:val="00EF2939"/>
    <w:rsid w:val="00EF2A64"/>
    <w:rsid w:val="00EF3228"/>
    <w:rsid w:val="00EF3245"/>
    <w:rsid w:val="00EF3527"/>
    <w:rsid w:val="00EF3875"/>
    <w:rsid w:val="00EF3AD4"/>
    <w:rsid w:val="00EF3F04"/>
    <w:rsid w:val="00EF48D9"/>
    <w:rsid w:val="00EF496D"/>
    <w:rsid w:val="00EF49E7"/>
    <w:rsid w:val="00EF5050"/>
    <w:rsid w:val="00EF5A21"/>
    <w:rsid w:val="00EF658A"/>
    <w:rsid w:val="00EF6979"/>
    <w:rsid w:val="00EF69D2"/>
    <w:rsid w:val="00EF6EAF"/>
    <w:rsid w:val="00EF7015"/>
    <w:rsid w:val="00F0064D"/>
    <w:rsid w:val="00F00DBA"/>
    <w:rsid w:val="00F00E92"/>
    <w:rsid w:val="00F01702"/>
    <w:rsid w:val="00F01B55"/>
    <w:rsid w:val="00F01B93"/>
    <w:rsid w:val="00F01E5E"/>
    <w:rsid w:val="00F01F78"/>
    <w:rsid w:val="00F01F7F"/>
    <w:rsid w:val="00F0214D"/>
    <w:rsid w:val="00F03999"/>
    <w:rsid w:val="00F03B04"/>
    <w:rsid w:val="00F03C3B"/>
    <w:rsid w:val="00F03F40"/>
    <w:rsid w:val="00F0405F"/>
    <w:rsid w:val="00F0498C"/>
    <w:rsid w:val="00F065EE"/>
    <w:rsid w:val="00F0736E"/>
    <w:rsid w:val="00F076B0"/>
    <w:rsid w:val="00F079CC"/>
    <w:rsid w:val="00F07B91"/>
    <w:rsid w:val="00F07EDA"/>
    <w:rsid w:val="00F11663"/>
    <w:rsid w:val="00F11F37"/>
    <w:rsid w:val="00F12BA7"/>
    <w:rsid w:val="00F12D25"/>
    <w:rsid w:val="00F13C99"/>
    <w:rsid w:val="00F13DF4"/>
    <w:rsid w:val="00F13EE5"/>
    <w:rsid w:val="00F1409E"/>
    <w:rsid w:val="00F14200"/>
    <w:rsid w:val="00F14360"/>
    <w:rsid w:val="00F146A7"/>
    <w:rsid w:val="00F14F7F"/>
    <w:rsid w:val="00F15D79"/>
    <w:rsid w:val="00F15F3C"/>
    <w:rsid w:val="00F1686B"/>
    <w:rsid w:val="00F16A76"/>
    <w:rsid w:val="00F16EAA"/>
    <w:rsid w:val="00F1784A"/>
    <w:rsid w:val="00F17B4F"/>
    <w:rsid w:val="00F17D0D"/>
    <w:rsid w:val="00F20A2E"/>
    <w:rsid w:val="00F20B5C"/>
    <w:rsid w:val="00F20E23"/>
    <w:rsid w:val="00F2109F"/>
    <w:rsid w:val="00F22EED"/>
    <w:rsid w:val="00F235A1"/>
    <w:rsid w:val="00F23875"/>
    <w:rsid w:val="00F23F3E"/>
    <w:rsid w:val="00F24705"/>
    <w:rsid w:val="00F24DD6"/>
    <w:rsid w:val="00F255C9"/>
    <w:rsid w:val="00F25640"/>
    <w:rsid w:val="00F25BD1"/>
    <w:rsid w:val="00F25ECB"/>
    <w:rsid w:val="00F264F0"/>
    <w:rsid w:val="00F26660"/>
    <w:rsid w:val="00F26800"/>
    <w:rsid w:val="00F3007D"/>
    <w:rsid w:val="00F30522"/>
    <w:rsid w:val="00F308FF"/>
    <w:rsid w:val="00F30F8D"/>
    <w:rsid w:val="00F317AB"/>
    <w:rsid w:val="00F3279D"/>
    <w:rsid w:val="00F33A6A"/>
    <w:rsid w:val="00F3446B"/>
    <w:rsid w:val="00F348FA"/>
    <w:rsid w:val="00F349FD"/>
    <w:rsid w:val="00F34C03"/>
    <w:rsid w:val="00F35277"/>
    <w:rsid w:val="00F36736"/>
    <w:rsid w:val="00F36A03"/>
    <w:rsid w:val="00F36F0E"/>
    <w:rsid w:val="00F40B8B"/>
    <w:rsid w:val="00F41856"/>
    <w:rsid w:val="00F418C7"/>
    <w:rsid w:val="00F41C59"/>
    <w:rsid w:val="00F41F32"/>
    <w:rsid w:val="00F42243"/>
    <w:rsid w:val="00F42CC4"/>
    <w:rsid w:val="00F43531"/>
    <w:rsid w:val="00F43556"/>
    <w:rsid w:val="00F43558"/>
    <w:rsid w:val="00F436B4"/>
    <w:rsid w:val="00F4397A"/>
    <w:rsid w:val="00F4436B"/>
    <w:rsid w:val="00F44522"/>
    <w:rsid w:val="00F45B92"/>
    <w:rsid w:val="00F461C2"/>
    <w:rsid w:val="00F46C3D"/>
    <w:rsid w:val="00F50945"/>
    <w:rsid w:val="00F51719"/>
    <w:rsid w:val="00F5182C"/>
    <w:rsid w:val="00F51B76"/>
    <w:rsid w:val="00F521A0"/>
    <w:rsid w:val="00F5280B"/>
    <w:rsid w:val="00F5373D"/>
    <w:rsid w:val="00F549D9"/>
    <w:rsid w:val="00F54FD0"/>
    <w:rsid w:val="00F55565"/>
    <w:rsid w:val="00F55CCD"/>
    <w:rsid w:val="00F5661C"/>
    <w:rsid w:val="00F56E42"/>
    <w:rsid w:val="00F577B2"/>
    <w:rsid w:val="00F602B4"/>
    <w:rsid w:val="00F602DD"/>
    <w:rsid w:val="00F60A39"/>
    <w:rsid w:val="00F613C8"/>
    <w:rsid w:val="00F6198F"/>
    <w:rsid w:val="00F61D5D"/>
    <w:rsid w:val="00F62335"/>
    <w:rsid w:val="00F62926"/>
    <w:rsid w:val="00F638C8"/>
    <w:rsid w:val="00F63E19"/>
    <w:rsid w:val="00F642F0"/>
    <w:rsid w:val="00F65091"/>
    <w:rsid w:val="00F655FB"/>
    <w:rsid w:val="00F657E2"/>
    <w:rsid w:val="00F65976"/>
    <w:rsid w:val="00F6598C"/>
    <w:rsid w:val="00F65DDB"/>
    <w:rsid w:val="00F67E8B"/>
    <w:rsid w:val="00F67EE4"/>
    <w:rsid w:val="00F700A2"/>
    <w:rsid w:val="00F703D6"/>
    <w:rsid w:val="00F70DDD"/>
    <w:rsid w:val="00F70F3C"/>
    <w:rsid w:val="00F70F41"/>
    <w:rsid w:val="00F71DD7"/>
    <w:rsid w:val="00F72983"/>
    <w:rsid w:val="00F73478"/>
    <w:rsid w:val="00F73753"/>
    <w:rsid w:val="00F73EF4"/>
    <w:rsid w:val="00F74151"/>
    <w:rsid w:val="00F741E1"/>
    <w:rsid w:val="00F74309"/>
    <w:rsid w:val="00F746E6"/>
    <w:rsid w:val="00F753DB"/>
    <w:rsid w:val="00F75805"/>
    <w:rsid w:val="00F76654"/>
    <w:rsid w:val="00F77220"/>
    <w:rsid w:val="00F772D7"/>
    <w:rsid w:val="00F7743F"/>
    <w:rsid w:val="00F77720"/>
    <w:rsid w:val="00F809B4"/>
    <w:rsid w:val="00F81F2F"/>
    <w:rsid w:val="00F8214F"/>
    <w:rsid w:val="00F82714"/>
    <w:rsid w:val="00F829AA"/>
    <w:rsid w:val="00F82C77"/>
    <w:rsid w:val="00F82DC8"/>
    <w:rsid w:val="00F82DEA"/>
    <w:rsid w:val="00F82E7A"/>
    <w:rsid w:val="00F82E87"/>
    <w:rsid w:val="00F83570"/>
    <w:rsid w:val="00F836C4"/>
    <w:rsid w:val="00F83D53"/>
    <w:rsid w:val="00F84763"/>
    <w:rsid w:val="00F85846"/>
    <w:rsid w:val="00F85A26"/>
    <w:rsid w:val="00F8737C"/>
    <w:rsid w:val="00F87BF6"/>
    <w:rsid w:val="00F907F4"/>
    <w:rsid w:val="00F9084E"/>
    <w:rsid w:val="00F911A4"/>
    <w:rsid w:val="00F918D1"/>
    <w:rsid w:val="00F92105"/>
    <w:rsid w:val="00F92E38"/>
    <w:rsid w:val="00F936CD"/>
    <w:rsid w:val="00F93A49"/>
    <w:rsid w:val="00F93CA8"/>
    <w:rsid w:val="00F93CBB"/>
    <w:rsid w:val="00F941E0"/>
    <w:rsid w:val="00F9482A"/>
    <w:rsid w:val="00F94BBF"/>
    <w:rsid w:val="00F94F78"/>
    <w:rsid w:val="00F95C59"/>
    <w:rsid w:val="00F95C7F"/>
    <w:rsid w:val="00F961B4"/>
    <w:rsid w:val="00F964E4"/>
    <w:rsid w:val="00F968D8"/>
    <w:rsid w:val="00F96BD0"/>
    <w:rsid w:val="00F96D94"/>
    <w:rsid w:val="00F977D5"/>
    <w:rsid w:val="00F97F6D"/>
    <w:rsid w:val="00FA0226"/>
    <w:rsid w:val="00FA0EA6"/>
    <w:rsid w:val="00FA17AC"/>
    <w:rsid w:val="00FA1AA0"/>
    <w:rsid w:val="00FA1B84"/>
    <w:rsid w:val="00FA26BD"/>
    <w:rsid w:val="00FA2EC0"/>
    <w:rsid w:val="00FA371D"/>
    <w:rsid w:val="00FA37AE"/>
    <w:rsid w:val="00FA3A83"/>
    <w:rsid w:val="00FA50B1"/>
    <w:rsid w:val="00FA5994"/>
    <w:rsid w:val="00FA6568"/>
    <w:rsid w:val="00FA673F"/>
    <w:rsid w:val="00FA680F"/>
    <w:rsid w:val="00FA6870"/>
    <w:rsid w:val="00FA6A18"/>
    <w:rsid w:val="00FA6C1C"/>
    <w:rsid w:val="00FA6D77"/>
    <w:rsid w:val="00FA6F81"/>
    <w:rsid w:val="00FA787D"/>
    <w:rsid w:val="00FA7E9A"/>
    <w:rsid w:val="00FB0765"/>
    <w:rsid w:val="00FB0996"/>
    <w:rsid w:val="00FB0BDD"/>
    <w:rsid w:val="00FB1448"/>
    <w:rsid w:val="00FB15F1"/>
    <w:rsid w:val="00FB30B8"/>
    <w:rsid w:val="00FB344E"/>
    <w:rsid w:val="00FB4F9B"/>
    <w:rsid w:val="00FB51C6"/>
    <w:rsid w:val="00FB5481"/>
    <w:rsid w:val="00FB6C73"/>
    <w:rsid w:val="00FB6E6F"/>
    <w:rsid w:val="00FB74C8"/>
    <w:rsid w:val="00FB76FD"/>
    <w:rsid w:val="00FC04BC"/>
    <w:rsid w:val="00FC06FA"/>
    <w:rsid w:val="00FC0867"/>
    <w:rsid w:val="00FC0C36"/>
    <w:rsid w:val="00FC1307"/>
    <w:rsid w:val="00FC177D"/>
    <w:rsid w:val="00FC1D1C"/>
    <w:rsid w:val="00FC3D4A"/>
    <w:rsid w:val="00FC4DA9"/>
    <w:rsid w:val="00FC540A"/>
    <w:rsid w:val="00FC54F3"/>
    <w:rsid w:val="00FC5D4A"/>
    <w:rsid w:val="00FC5F32"/>
    <w:rsid w:val="00FC6003"/>
    <w:rsid w:val="00FC606D"/>
    <w:rsid w:val="00FC63A2"/>
    <w:rsid w:val="00FC65EE"/>
    <w:rsid w:val="00FC673C"/>
    <w:rsid w:val="00FC6F81"/>
    <w:rsid w:val="00FD0391"/>
    <w:rsid w:val="00FD077B"/>
    <w:rsid w:val="00FD0FC9"/>
    <w:rsid w:val="00FD1D86"/>
    <w:rsid w:val="00FD24E8"/>
    <w:rsid w:val="00FD276E"/>
    <w:rsid w:val="00FD2903"/>
    <w:rsid w:val="00FD2C88"/>
    <w:rsid w:val="00FD2E9C"/>
    <w:rsid w:val="00FD2EB9"/>
    <w:rsid w:val="00FD3CC6"/>
    <w:rsid w:val="00FD494A"/>
    <w:rsid w:val="00FD4CAA"/>
    <w:rsid w:val="00FD5F5C"/>
    <w:rsid w:val="00FD5FD4"/>
    <w:rsid w:val="00FD6883"/>
    <w:rsid w:val="00FD6D83"/>
    <w:rsid w:val="00FE0E96"/>
    <w:rsid w:val="00FE1489"/>
    <w:rsid w:val="00FE16AC"/>
    <w:rsid w:val="00FE1893"/>
    <w:rsid w:val="00FE317F"/>
    <w:rsid w:val="00FE369C"/>
    <w:rsid w:val="00FE4686"/>
    <w:rsid w:val="00FE4FDA"/>
    <w:rsid w:val="00FE58A7"/>
    <w:rsid w:val="00FE5F98"/>
    <w:rsid w:val="00FE5FF6"/>
    <w:rsid w:val="00FE6E6A"/>
    <w:rsid w:val="00FE7667"/>
    <w:rsid w:val="00FE789D"/>
    <w:rsid w:val="00FF0246"/>
    <w:rsid w:val="00FF049A"/>
    <w:rsid w:val="00FF0F92"/>
    <w:rsid w:val="00FF1F1B"/>
    <w:rsid w:val="00FF2863"/>
    <w:rsid w:val="00FF2B8B"/>
    <w:rsid w:val="00FF46F3"/>
    <w:rsid w:val="00FF4D89"/>
    <w:rsid w:val="00FF4E34"/>
    <w:rsid w:val="00FF5150"/>
    <w:rsid w:val="00FF5511"/>
    <w:rsid w:val="00FF5629"/>
    <w:rsid w:val="00FF5B00"/>
    <w:rsid w:val="00FF5CF1"/>
    <w:rsid w:val="00FF6319"/>
    <w:rsid w:val="00FF66F1"/>
    <w:rsid w:val="00FF6AB1"/>
    <w:rsid w:val="00FF6E47"/>
    <w:rsid w:val="00FF7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38"/>
    <w:pPr>
      <w:spacing w:after="160"/>
    </w:pPr>
    <w:rPr>
      <w:rFonts w:ascii="Times New Roman" w:hAnsi="Times New Roman"/>
      <w:sz w:val="24"/>
      <w:szCs w:val="24"/>
    </w:rPr>
  </w:style>
  <w:style w:type="paragraph" w:styleId="Heading1">
    <w:name w:val="heading 1"/>
    <w:basedOn w:val="Normal"/>
    <w:next w:val="Normal"/>
    <w:link w:val="Heading1Char"/>
    <w:uiPriority w:val="99"/>
    <w:qFormat/>
    <w:rsid w:val="00972103"/>
    <w:pPr>
      <w:keepNext/>
      <w:keepLines/>
      <w:shd w:val="clear" w:color="auto" w:fill="FFFFFF"/>
      <w:spacing w:after="0"/>
      <w:jc w:val="both"/>
      <w:outlineLvl w:val="0"/>
    </w:pPr>
    <w:rPr>
      <w:b/>
      <w:bCs/>
      <w:color w:val="00B0F0"/>
    </w:rPr>
  </w:style>
  <w:style w:type="paragraph" w:styleId="Heading2">
    <w:name w:val="heading 2"/>
    <w:basedOn w:val="Normal"/>
    <w:next w:val="Normal"/>
    <w:link w:val="Heading2Char"/>
    <w:uiPriority w:val="99"/>
    <w:qFormat/>
    <w:rsid w:val="0094697A"/>
    <w:pPr>
      <w:keepNext/>
      <w:keepLines/>
      <w:spacing w:before="160" w:after="0"/>
      <w:outlineLvl w:val="1"/>
    </w:pPr>
    <w:rPr>
      <w:b/>
      <w:bCs/>
      <w:color w:val="000000"/>
      <w:sz w:val="26"/>
      <w:szCs w:val="26"/>
    </w:rPr>
  </w:style>
  <w:style w:type="paragraph" w:styleId="Heading3">
    <w:name w:val="heading 3"/>
    <w:basedOn w:val="Normal"/>
    <w:next w:val="Normal"/>
    <w:link w:val="Heading3Char"/>
    <w:uiPriority w:val="99"/>
    <w:qFormat/>
    <w:rsid w:val="0094697A"/>
    <w:pPr>
      <w:keepNext/>
      <w:keepLines/>
      <w:spacing w:before="200" w:after="0"/>
      <w:ind w:left="720" w:hanging="720"/>
      <w:outlineLvl w:val="2"/>
    </w:pPr>
    <w:rPr>
      <w:b/>
      <w:bCs/>
      <w:color w:val="000000"/>
      <w:sz w:val="22"/>
      <w:szCs w:val="22"/>
    </w:rPr>
  </w:style>
  <w:style w:type="paragraph" w:styleId="Heading4">
    <w:name w:val="heading 4"/>
    <w:aliases w:val="Level 2 - a,Sub-Minor"/>
    <w:basedOn w:val="Normal"/>
    <w:next w:val="Normal"/>
    <w:link w:val="Heading4Char"/>
    <w:uiPriority w:val="99"/>
    <w:qFormat/>
    <w:rsid w:val="0094697A"/>
    <w:pPr>
      <w:keepNext/>
      <w:keepLines/>
      <w:spacing w:before="200" w:after="0"/>
      <w:ind w:left="1260"/>
      <w:outlineLvl w:val="3"/>
    </w:pPr>
    <w:rPr>
      <w:b/>
      <w:bCs/>
      <w:color w:val="943634"/>
      <w:sz w:val="22"/>
      <w:szCs w:val="22"/>
    </w:rPr>
  </w:style>
  <w:style w:type="paragraph" w:styleId="Heading5">
    <w:name w:val="heading 5"/>
    <w:aliases w:val="Level 3 - i"/>
    <w:basedOn w:val="Normal"/>
    <w:next w:val="Normal"/>
    <w:link w:val="Heading5Char"/>
    <w:uiPriority w:val="99"/>
    <w:qFormat/>
    <w:rsid w:val="0094697A"/>
    <w:pPr>
      <w:keepNext/>
      <w:keepLines/>
      <w:numPr>
        <w:ilvl w:val="4"/>
        <w:numId w:val="1"/>
      </w:numPr>
      <w:spacing w:before="200" w:after="0"/>
      <w:outlineLvl w:val="4"/>
    </w:pPr>
    <w:rPr>
      <w:rFonts w:ascii="Cambria" w:hAnsi="Cambria"/>
      <w:color w:val="243F60"/>
    </w:rPr>
  </w:style>
  <w:style w:type="paragraph" w:styleId="Heading6">
    <w:name w:val="heading 6"/>
    <w:aliases w:val="Legal Level 1."/>
    <w:basedOn w:val="Normal"/>
    <w:next w:val="Normal"/>
    <w:link w:val="Heading6Char"/>
    <w:uiPriority w:val="99"/>
    <w:qFormat/>
    <w:rsid w:val="0094697A"/>
    <w:pPr>
      <w:keepNext/>
      <w:keepLines/>
      <w:numPr>
        <w:ilvl w:val="5"/>
        <w:numId w:val="1"/>
      </w:numPr>
      <w:spacing w:before="200" w:after="0"/>
      <w:outlineLvl w:val="5"/>
    </w:pPr>
    <w:rPr>
      <w:rFonts w:ascii="Cambria" w:hAnsi="Cambria"/>
      <w:i/>
      <w:iCs/>
      <w:color w:val="243F60"/>
    </w:rPr>
  </w:style>
  <w:style w:type="paragraph" w:styleId="Heading7">
    <w:name w:val="heading 7"/>
    <w:aliases w:val="Legal Level 1.1."/>
    <w:basedOn w:val="Normal"/>
    <w:next w:val="Normal"/>
    <w:link w:val="Heading7Char"/>
    <w:uiPriority w:val="99"/>
    <w:qFormat/>
    <w:rsid w:val="0094697A"/>
    <w:pPr>
      <w:keepNext/>
      <w:keepLines/>
      <w:numPr>
        <w:ilvl w:val="6"/>
        <w:numId w:val="1"/>
      </w:numPr>
      <w:spacing w:before="200" w:after="0"/>
      <w:outlineLvl w:val="6"/>
    </w:pPr>
    <w:rPr>
      <w:rFonts w:ascii="Cambria" w:hAnsi="Cambria"/>
      <w:i/>
      <w:iCs/>
      <w:color w:val="404040"/>
    </w:rPr>
  </w:style>
  <w:style w:type="paragraph" w:styleId="Heading8">
    <w:name w:val="heading 8"/>
    <w:aliases w:val="Legal Level 1.1.1."/>
    <w:basedOn w:val="Normal"/>
    <w:next w:val="Normal"/>
    <w:link w:val="Heading8Char"/>
    <w:uiPriority w:val="99"/>
    <w:qFormat/>
    <w:rsid w:val="0094697A"/>
    <w:pPr>
      <w:keepNext/>
      <w:keepLines/>
      <w:numPr>
        <w:ilvl w:val="7"/>
        <w:numId w:val="1"/>
      </w:numPr>
      <w:spacing w:before="200" w:after="0"/>
      <w:outlineLvl w:val="7"/>
    </w:pPr>
    <w:rPr>
      <w:rFonts w:ascii="Cambria" w:hAnsi="Cambria"/>
      <w:color w:val="404040"/>
      <w:sz w:val="20"/>
      <w:szCs w:val="20"/>
    </w:rPr>
  </w:style>
  <w:style w:type="paragraph" w:styleId="Heading9">
    <w:name w:val="heading 9"/>
    <w:aliases w:val="Legal Level 1.1.1.1."/>
    <w:basedOn w:val="Normal"/>
    <w:next w:val="Normal"/>
    <w:link w:val="Heading9Char"/>
    <w:uiPriority w:val="99"/>
    <w:qFormat/>
    <w:rsid w:val="0094697A"/>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2103"/>
    <w:rPr>
      <w:rFonts w:ascii="Times New Roman" w:hAnsi="Times New Roman"/>
      <w:b/>
      <w:bCs/>
      <w:color w:val="00B0F0"/>
      <w:sz w:val="24"/>
      <w:szCs w:val="24"/>
      <w:shd w:val="clear" w:color="auto" w:fill="FFFFFF"/>
    </w:rPr>
  </w:style>
  <w:style w:type="character" w:customStyle="1" w:styleId="Heading2Char">
    <w:name w:val="Heading 2 Char"/>
    <w:link w:val="Heading2"/>
    <w:uiPriority w:val="99"/>
    <w:locked/>
    <w:rsid w:val="0094697A"/>
    <w:rPr>
      <w:rFonts w:ascii="Times New Roman" w:hAnsi="Times New Roman" w:cs="Times New Roman"/>
      <w:b/>
      <w:bCs/>
      <w:color w:val="000000"/>
      <w:sz w:val="26"/>
      <w:szCs w:val="26"/>
    </w:rPr>
  </w:style>
  <w:style w:type="character" w:customStyle="1" w:styleId="Heading3Char">
    <w:name w:val="Heading 3 Char"/>
    <w:link w:val="Heading3"/>
    <w:uiPriority w:val="99"/>
    <w:locked/>
    <w:rsid w:val="0094697A"/>
    <w:rPr>
      <w:rFonts w:ascii="Times New Roman" w:hAnsi="Times New Roman" w:cs="Times New Roman"/>
      <w:b/>
      <w:bCs/>
      <w:color w:val="000000"/>
      <w:sz w:val="22"/>
      <w:szCs w:val="22"/>
    </w:rPr>
  </w:style>
  <w:style w:type="character" w:customStyle="1" w:styleId="Heading4Char">
    <w:name w:val="Heading 4 Char"/>
    <w:aliases w:val="Level 2 - a Char,Sub-Minor Char"/>
    <w:link w:val="Heading4"/>
    <w:uiPriority w:val="99"/>
    <w:locked/>
    <w:rsid w:val="0094697A"/>
    <w:rPr>
      <w:rFonts w:ascii="Times New Roman" w:hAnsi="Times New Roman" w:cs="Times New Roman"/>
      <w:b/>
      <w:bCs/>
      <w:color w:val="943634"/>
      <w:sz w:val="22"/>
      <w:szCs w:val="22"/>
    </w:rPr>
  </w:style>
  <w:style w:type="character" w:customStyle="1" w:styleId="Heading5Char">
    <w:name w:val="Heading 5 Char"/>
    <w:aliases w:val="Level 3 - i Char"/>
    <w:link w:val="Heading5"/>
    <w:uiPriority w:val="99"/>
    <w:locked/>
    <w:rsid w:val="0094697A"/>
    <w:rPr>
      <w:rFonts w:ascii="Cambria" w:hAnsi="Cambria"/>
      <w:color w:val="243F60"/>
      <w:sz w:val="24"/>
      <w:szCs w:val="24"/>
    </w:rPr>
  </w:style>
  <w:style w:type="character" w:customStyle="1" w:styleId="Heading6Char">
    <w:name w:val="Heading 6 Char"/>
    <w:aliases w:val="Legal Level 1. Char"/>
    <w:link w:val="Heading6"/>
    <w:uiPriority w:val="99"/>
    <w:locked/>
    <w:rsid w:val="0094697A"/>
    <w:rPr>
      <w:rFonts w:ascii="Cambria" w:hAnsi="Cambria"/>
      <w:i/>
      <w:iCs/>
      <w:color w:val="243F60"/>
      <w:sz w:val="24"/>
      <w:szCs w:val="24"/>
    </w:rPr>
  </w:style>
  <w:style w:type="character" w:customStyle="1" w:styleId="Heading7Char">
    <w:name w:val="Heading 7 Char"/>
    <w:aliases w:val="Legal Level 1.1. Char"/>
    <w:link w:val="Heading7"/>
    <w:uiPriority w:val="99"/>
    <w:locked/>
    <w:rsid w:val="0094697A"/>
    <w:rPr>
      <w:rFonts w:ascii="Cambria" w:hAnsi="Cambria"/>
      <w:i/>
      <w:iCs/>
      <w:color w:val="404040"/>
      <w:sz w:val="24"/>
      <w:szCs w:val="24"/>
    </w:rPr>
  </w:style>
  <w:style w:type="character" w:customStyle="1" w:styleId="Heading8Char">
    <w:name w:val="Heading 8 Char"/>
    <w:aliases w:val="Legal Level 1.1.1. Char"/>
    <w:link w:val="Heading8"/>
    <w:uiPriority w:val="99"/>
    <w:locked/>
    <w:rsid w:val="0094697A"/>
    <w:rPr>
      <w:rFonts w:ascii="Cambria" w:hAnsi="Cambria"/>
      <w:color w:val="404040"/>
    </w:rPr>
  </w:style>
  <w:style w:type="character" w:customStyle="1" w:styleId="Heading9Char">
    <w:name w:val="Heading 9 Char"/>
    <w:aliases w:val="Legal Level 1.1.1.1. Char"/>
    <w:link w:val="Heading9"/>
    <w:uiPriority w:val="99"/>
    <w:locked/>
    <w:rsid w:val="0094697A"/>
    <w:rPr>
      <w:rFonts w:ascii="Cambria" w:hAnsi="Cambria"/>
      <w:i/>
      <w:iCs/>
      <w:color w:val="404040"/>
    </w:rPr>
  </w:style>
  <w:style w:type="paragraph" w:styleId="ListParagraph">
    <w:name w:val="List Paragraph"/>
    <w:aliases w:val="List Tables,Numbered List Paragraph,Bullets,References,List Paragraph (numbered (a)),List Paragraph nowy,Liste 1,WB List Paragraph,List Paragraph1,Ha,Dot pt,F5 List Paragraph,No Spacing1,List Paragraph Char Char Char,Indicator Text"/>
    <w:basedOn w:val="Normal"/>
    <w:link w:val="ListParagraphChar"/>
    <w:uiPriority w:val="99"/>
    <w:qFormat/>
    <w:rsid w:val="0094697A"/>
    <w:pPr>
      <w:ind w:left="720"/>
    </w:pPr>
  </w:style>
  <w:style w:type="paragraph" w:styleId="FootnoteText">
    <w:name w:val="footnote text"/>
    <w:basedOn w:val="Normal"/>
    <w:link w:val="FootnoteTextChar"/>
    <w:uiPriority w:val="99"/>
    <w:semiHidden/>
    <w:rsid w:val="0094697A"/>
    <w:pPr>
      <w:spacing w:after="0"/>
    </w:pPr>
    <w:rPr>
      <w:sz w:val="20"/>
      <w:szCs w:val="20"/>
    </w:rPr>
  </w:style>
  <w:style w:type="character" w:customStyle="1" w:styleId="FootnoteTextChar">
    <w:name w:val="Footnote Text Char"/>
    <w:link w:val="FootnoteText"/>
    <w:uiPriority w:val="99"/>
    <w:semiHidden/>
    <w:locked/>
    <w:rsid w:val="0094697A"/>
    <w:rPr>
      <w:rFonts w:ascii="Times New Roman" w:hAnsi="Times New Roman" w:cs="Times New Roman"/>
      <w:sz w:val="20"/>
      <w:szCs w:val="20"/>
    </w:rPr>
  </w:style>
  <w:style w:type="character" w:styleId="FootnoteReference">
    <w:name w:val="footnote reference"/>
    <w:uiPriority w:val="99"/>
    <w:semiHidden/>
    <w:rsid w:val="0094697A"/>
    <w:rPr>
      <w:vertAlign w:val="superscript"/>
    </w:rPr>
  </w:style>
  <w:style w:type="paragraph" w:styleId="BalloonText">
    <w:name w:val="Balloon Text"/>
    <w:basedOn w:val="Normal"/>
    <w:link w:val="BalloonTextChar"/>
    <w:uiPriority w:val="99"/>
    <w:semiHidden/>
    <w:rsid w:val="0094697A"/>
    <w:pPr>
      <w:spacing w:after="0"/>
    </w:pPr>
    <w:rPr>
      <w:rFonts w:ascii="Tahoma" w:hAnsi="Tahoma"/>
      <w:sz w:val="16"/>
      <w:szCs w:val="16"/>
    </w:rPr>
  </w:style>
  <w:style w:type="character" w:customStyle="1" w:styleId="BalloonTextChar">
    <w:name w:val="Balloon Text Char"/>
    <w:link w:val="BalloonText"/>
    <w:uiPriority w:val="99"/>
    <w:semiHidden/>
    <w:locked/>
    <w:rsid w:val="0094697A"/>
    <w:rPr>
      <w:rFonts w:ascii="Tahoma" w:hAnsi="Tahoma" w:cs="Tahoma"/>
      <w:sz w:val="16"/>
      <w:szCs w:val="16"/>
    </w:rPr>
  </w:style>
  <w:style w:type="table" w:styleId="TableGrid">
    <w:name w:val="Table Grid"/>
    <w:basedOn w:val="TableNormal"/>
    <w:uiPriority w:val="99"/>
    <w:rsid w:val="0094697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4697A"/>
    <w:pPr>
      <w:autoSpaceDE w:val="0"/>
      <w:autoSpaceDN w:val="0"/>
      <w:adjustRightInd w:val="0"/>
    </w:pPr>
    <w:rPr>
      <w:rFonts w:ascii="Arial" w:hAnsi="Arial" w:cs="Arial"/>
      <w:color w:val="000000"/>
      <w:sz w:val="24"/>
      <w:szCs w:val="24"/>
    </w:rPr>
  </w:style>
  <w:style w:type="paragraph" w:customStyle="1" w:styleId="Style10ptBoldBefore6pt">
    <w:name w:val="Style 10 pt Bold Before:  6 pt"/>
    <w:basedOn w:val="Default"/>
    <w:next w:val="Default"/>
    <w:uiPriority w:val="99"/>
    <w:rsid w:val="0094697A"/>
    <w:rPr>
      <w:rFonts w:ascii="Times New Roman" w:hAnsi="Times New Roman" w:cs="Times New Roman"/>
      <w:color w:val="auto"/>
    </w:rPr>
  </w:style>
  <w:style w:type="paragraph" w:styleId="NoSpacing">
    <w:name w:val="No Spacing"/>
    <w:link w:val="NoSpacingChar"/>
    <w:uiPriority w:val="99"/>
    <w:qFormat/>
    <w:rsid w:val="0094697A"/>
    <w:rPr>
      <w:rFonts w:cs="Calibri"/>
      <w:sz w:val="22"/>
      <w:szCs w:val="22"/>
    </w:rPr>
  </w:style>
  <w:style w:type="character" w:customStyle="1" w:styleId="NoSpacingChar">
    <w:name w:val="No Spacing Char"/>
    <w:link w:val="NoSpacing"/>
    <w:uiPriority w:val="99"/>
    <w:locked/>
    <w:rsid w:val="0094697A"/>
    <w:rPr>
      <w:rFonts w:cs="Calibri"/>
      <w:sz w:val="22"/>
      <w:szCs w:val="22"/>
      <w:lang w:val="en-US" w:eastAsia="en-US" w:bidi="ar-SA"/>
    </w:rPr>
  </w:style>
  <w:style w:type="paragraph" w:styleId="Header">
    <w:name w:val="header"/>
    <w:basedOn w:val="Normal"/>
    <w:link w:val="HeaderChar"/>
    <w:uiPriority w:val="99"/>
    <w:rsid w:val="0094697A"/>
    <w:pPr>
      <w:tabs>
        <w:tab w:val="center" w:pos="4680"/>
        <w:tab w:val="right" w:pos="9360"/>
      </w:tabs>
      <w:spacing w:after="0"/>
    </w:pPr>
  </w:style>
  <w:style w:type="character" w:customStyle="1" w:styleId="HeaderChar">
    <w:name w:val="Header Char"/>
    <w:link w:val="Header"/>
    <w:uiPriority w:val="99"/>
    <w:locked/>
    <w:rsid w:val="0094697A"/>
    <w:rPr>
      <w:rFonts w:ascii="Times New Roman" w:hAnsi="Times New Roman" w:cs="Times New Roman"/>
      <w:sz w:val="24"/>
      <w:szCs w:val="24"/>
    </w:rPr>
  </w:style>
  <w:style w:type="paragraph" w:styleId="Footer">
    <w:name w:val="footer"/>
    <w:basedOn w:val="Normal"/>
    <w:link w:val="FooterChar"/>
    <w:uiPriority w:val="99"/>
    <w:rsid w:val="0094697A"/>
    <w:pPr>
      <w:tabs>
        <w:tab w:val="center" w:pos="4680"/>
        <w:tab w:val="right" w:pos="9360"/>
      </w:tabs>
      <w:spacing w:after="0"/>
    </w:pPr>
  </w:style>
  <w:style w:type="character" w:customStyle="1" w:styleId="FooterChar">
    <w:name w:val="Footer Char"/>
    <w:link w:val="Footer"/>
    <w:uiPriority w:val="99"/>
    <w:locked/>
    <w:rsid w:val="0094697A"/>
    <w:rPr>
      <w:rFonts w:ascii="Times New Roman" w:hAnsi="Times New Roman" w:cs="Times New Roman"/>
      <w:sz w:val="24"/>
      <w:szCs w:val="24"/>
    </w:rPr>
  </w:style>
  <w:style w:type="paragraph" w:styleId="Caption">
    <w:name w:val="caption"/>
    <w:aliases w:val="Body Text Char,Char Char"/>
    <w:basedOn w:val="Normal"/>
    <w:next w:val="Normal"/>
    <w:link w:val="CaptionChar"/>
    <w:uiPriority w:val="99"/>
    <w:qFormat/>
    <w:rsid w:val="0094697A"/>
    <w:pPr>
      <w:spacing w:after="40"/>
    </w:pPr>
    <w:rPr>
      <w:b/>
      <w:bCs/>
      <w:sz w:val="18"/>
      <w:szCs w:val="18"/>
    </w:rPr>
  </w:style>
  <w:style w:type="paragraph" w:customStyle="1" w:styleId="Char">
    <w:name w:val="Char"/>
    <w:basedOn w:val="Normal"/>
    <w:uiPriority w:val="99"/>
    <w:rsid w:val="0094697A"/>
    <w:pPr>
      <w:spacing w:line="240" w:lineRule="exact"/>
      <w:jc w:val="both"/>
    </w:pPr>
    <w:rPr>
      <w:sz w:val="20"/>
      <w:szCs w:val="20"/>
    </w:rPr>
  </w:style>
  <w:style w:type="paragraph" w:styleId="BodyText">
    <w:name w:val="Body Text"/>
    <w:aliases w:val="Char2"/>
    <w:basedOn w:val="Normal"/>
    <w:link w:val="BodyTextChar1"/>
    <w:uiPriority w:val="99"/>
    <w:rsid w:val="0094697A"/>
    <w:rPr>
      <w:sz w:val="22"/>
      <w:szCs w:val="22"/>
    </w:rPr>
  </w:style>
  <w:style w:type="character" w:customStyle="1" w:styleId="BodyTextChar1">
    <w:name w:val="Body Text Char1"/>
    <w:aliases w:val="Char2 Char"/>
    <w:link w:val="BodyText"/>
    <w:uiPriority w:val="99"/>
    <w:semiHidden/>
    <w:locked/>
    <w:rsid w:val="0063558F"/>
    <w:rPr>
      <w:rFonts w:ascii="Times New Roman" w:hAnsi="Times New Roman" w:cs="Times New Roman"/>
      <w:sz w:val="22"/>
      <w:szCs w:val="22"/>
    </w:rPr>
  </w:style>
  <w:style w:type="paragraph" w:styleId="TOC1">
    <w:name w:val="toc 1"/>
    <w:basedOn w:val="Normal"/>
    <w:next w:val="Normal"/>
    <w:autoRedefine/>
    <w:uiPriority w:val="39"/>
    <w:rsid w:val="00233239"/>
    <w:pPr>
      <w:tabs>
        <w:tab w:val="right" w:leader="dot" w:pos="9180"/>
      </w:tabs>
      <w:spacing w:before="20" w:after="20" w:line="360" w:lineRule="auto"/>
    </w:pPr>
    <w:rPr>
      <w:b/>
      <w:i/>
      <w:noProof/>
      <w:color w:val="0070C0"/>
    </w:rPr>
  </w:style>
  <w:style w:type="paragraph" w:styleId="TOC2">
    <w:name w:val="toc 2"/>
    <w:basedOn w:val="Normal"/>
    <w:next w:val="Normal"/>
    <w:autoRedefine/>
    <w:uiPriority w:val="39"/>
    <w:rsid w:val="0094697A"/>
    <w:pPr>
      <w:spacing w:before="20" w:after="20"/>
      <w:ind w:left="245"/>
    </w:pPr>
  </w:style>
  <w:style w:type="character" w:styleId="Hyperlink">
    <w:name w:val="Hyperlink"/>
    <w:uiPriority w:val="99"/>
    <w:rsid w:val="0094697A"/>
    <w:rPr>
      <w:color w:val="0000FF"/>
      <w:u w:val="single"/>
    </w:rPr>
  </w:style>
  <w:style w:type="paragraph" w:styleId="TOC3">
    <w:name w:val="toc 3"/>
    <w:basedOn w:val="Normal"/>
    <w:next w:val="Normal"/>
    <w:autoRedefine/>
    <w:uiPriority w:val="39"/>
    <w:rsid w:val="00890EF4"/>
    <w:pPr>
      <w:tabs>
        <w:tab w:val="left" w:pos="1100"/>
        <w:tab w:val="right" w:leader="dot" w:pos="9017"/>
      </w:tabs>
      <w:spacing w:after="0"/>
      <w:ind w:firstLine="240"/>
    </w:pPr>
  </w:style>
  <w:style w:type="paragraph" w:styleId="TableofFigures">
    <w:name w:val="table of figures"/>
    <w:basedOn w:val="Normal"/>
    <w:next w:val="Normal"/>
    <w:uiPriority w:val="99"/>
    <w:semiHidden/>
    <w:rsid w:val="0094697A"/>
    <w:pPr>
      <w:spacing w:after="0"/>
    </w:pPr>
  </w:style>
  <w:style w:type="paragraph" w:styleId="PlainText">
    <w:name w:val="Plain Text"/>
    <w:basedOn w:val="Normal"/>
    <w:link w:val="PlainTextChar"/>
    <w:uiPriority w:val="99"/>
    <w:rsid w:val="0094697A"/>
    <w:pPr>
      <w:spacing w:after="0"/>
    </w:pPr>
    <w:rPr>
      <w:rFonts w:ascii="Consolas" w:hAnsi="Consolas"/>
      <w:sz w:val="21"/>
      <w:szCs w:val="21"/>
      <w:lang w:val="en-GB"/>
    </w:rPr>
  </w:style>
  <w:style w:type="character" w:customStyle="1" w:styleId="PlainTextChar">
    <w:name w:val="Plain Text Char"/>
    <w:link w:val="PlainText"/>
    <w:uiPriority w:val="99"/>
    <w:locked/>
    <w:rsid w:val="0094697A"/>
    <w:rPr>
      <w:rFonts w:ascii="Consolas" w:hAnsi="Consolas" w:cs="Consolas"/>
      <w:sz w:val="21"/>
      <w:szCs w:val="21"/>
      <w:lang w:val="en-GB"/>
    </w:rPr>
  </w:style>
  <w:style w:type="table" w:customStyle="1" w:styleId="LightList-Accent11">
    <w:name w:val="Light List - Accent 11"/>
    <w:uiPriority w:val="99"/>
    <w:rsid w:val="0094697A"/>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NormalWeb">
    <w:name w:val="Normal (Web)"/>
    <w:basedOn w:val="Normal"/>
    <w:uiPriority w:val="99"/>
    <w:rsid w:val="0094697A"/>
    <w:pPr>
      <w:spacing w:before="100" w:beforeAutospacing="1" w:after="100" w:afterAutospacing="1"/>
    </w:pPr>
    <w:rPr>
      <w:color w:val="000000"/>
      <w:sz w:val="18"/>
      <w:szCs w:val="18"/>
    </w:rPr>
  </w:style>
  <w:style w:type="character" w:customStyle="1" w:styleId="style31">
    <w:name w:val="style31"/>
    <w:uiPriority w:val="99"/>
    <w:rsid w:val="0094697A"/>
    <w:rPr>
      <w:rFonts w:ascii="Arial" w:hAnsi="Arial" w:cs="Arial"/>
      <w:b/>
      <w:bCs/>
      <w:color w:val="auto"/>
      <w:sz w:val="21"/>
      <w:szCs w:val="21"/>
    </w:rPr>
  </w:style>
  <w:style w:type="paragraph" w:styleId="EndnoteText">
    <w:name w:val="endnote text"/>
    <w:basedOn w:val="Normal"/>
    <w:link w:val="EndnoteTextChar"/>
    <w:uiPriority w:val="99"/>
    <w:semiHidden/>
    <w:rsid w:val="0094697A"/>
    <w:pPr>
      <w:spacing w:after="0"/>
    </w:pPr>
    <w:rPr>
      <w:sz w:val="20"/>
      <w:szCs w:val="20"/>
    </w:rPr>
  </w:style>
  <w:style w:type="character" w:customStyle="1" w:styleId="EndnoteTextChar">
    <w:name w:val="Endnote Text Char"/>
    <w:link w:val="EndnoteText"/>
    <w:uiPriority w:val="99"/>
    <w:semiHidden/>
    <w:locked/>
    <w:rsid w:val="0094697A"/>
    <w:rPr>
      <w:rFonts w:ascii="Times New Roman" w:hAnsi="Times New Roman" w:cs="Times New Roman"/>
      <w:sz w:val="20"/>
      <w:szCs w:val="20"/>
    </w:rPr>
  </w:style>
  <w:style w:type="character" w:styleId="EndnoteReference">
    <w:name w:val="endnote reference"/>
    <w:uiPriority w:val="99"/>
    <w:semiHidden/>
    <w:rsid w:val="0094697A"/>
    <w:rPr>
      <w:vertAlign w:val="superscript"/>
    </w:rPr>
  </w:style>
  <w:style w:type="table" w:customStyle="1" w:styleId="LightList-Accent12">
    <w:name w:val="Light List - Accent 12"/>
    <w:uiPriority w:val="99"/>
    <w:rsid w:val="0094697A"/>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PageNumber">
    <w:name w:val="page number"/>
    <w:basedOn w:val="DefaultParagraphFont"/>
    <w:uiPriority w:val="99"/>
    <w:rsid w:val="0094697A"/>
  </w:style>
  <w:style w:type="paragraph" w:styleId="Title">
    <w:name w:val="Title"/>
    <w:basedOn w:val="Normal"/>
    <w:link w:val="TitleChar"/>
    <w:uiPriority w:val="99"/>
    <w:qFormat/>
    <w:rsid w:val="0094697A"/>
    <w:pPr>
      <w:spacing w:after="0"/>
      <w:jc w:val="center"/>
    </w:pPr>
    <w:rPr>
      <w:rFonts w:ascii="Arial" w:hAnsi="Arial"/>
      <w:b/>
      <w:bCs/>
      <w:u w:val="single"/>
      <w:lang w:val="en-GB"/>
    </w:rPr>
  </w:style>
  <w:style w:type="character" w:customStyle="1" w:styleId="TitleChar">
    <w:name w:val="Title Char"/>
    <w:link w:val="Title"/>
    <w:uiPriority w:val="99"/>
    <w:locked/>
    <w:rsid w:val="0094697A"/>
    <w:rPr>
      <w:rFonts w:ascii="Arial" w:hAnsi="Arial" w:cs="Arial"/>
      <w:b/>
      <w:bCs/>
      <w:sz w:val="24"/>
      <w:szCs w:val="24"/>
      <w:u w:val="single"/>
      <w:lang w:val="en-GB"/>
    </w:rPr>
  </w:style>
  <w:style w:type="table" w:styleId="LightList-Accent2">
    <w:name w:val="Light List Accent 2"/>
    <w:basedOn w:val="TableNormal"/>
    <w:uiPriority w:val="99"/>
    <w:rsid w:val="0094697A"/>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1">
    <w:name w:val="Light List1"/>
    <w:uiPriority w:val="99"/>
    <w:rsid w:val="0094697A"/>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Char1">
    <w:name w:val="Char1"/>
    <w:basedOn w:val="Normal"/>
    <w:uiPriority w:val="99"/>
    <w:rsid w:val="0094697A"/>
    <w:pPr>
      <w:spacing w:line="240" w:lineRule="exact"/>
    </w:pPr>
    <w:rPr>
      <w:sz w:val="20"/>
      <w:szCs w:val="20"/>
    </w:rPr>
  </w:style>
  <w:style w:type="table" w:styleId="LightList-Accent3">
    <w:name w:val="Light List Accent 3"/>
    <w:basedOn w:val="TableNormal"/>
    <w:uiPriority w:val="99"/>
    <w:rsid w:val="0094697A"/>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2">
    <w:name w:val="Medium Shading 1 Accent 2"/>
    <w:basedOn w:val="TableNormal"/>
    <w:uiPriority w:val="99"/>
    <w:rsid w:val="0094697A"/>
    <w:rPr>
      <w:rFonts w:cs="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Char15">
    <w:name w:val="Char15"/>
    <w:basedOn w:val="Normal"/>
    <w:uiPriority w:val="99"/>
    <w:rsid w:val="0094697A"/>
    <w:pPr>
      <w:spacing w:line="240" w:lineRule="exact"/>
    </w:pPr>
    <w:rPr>
      <w:sz w:val="20"/>
      <w:szCs w:val="20"/>
    </w:rPr>
  </w:style>
  <w:style w:type="paragraph" w:customStyle="1" w:styleId="Char14">
    <w:name w:val="Char14"/>
    <w:basedOn w:val="Normal"/>
    <w:uiPriority w:val="99"/>
    <w:rsid w:val="0094697A"/>
    <w:pPr>
      <w:spacing w:line="240" w:lineRule="exact"/>
    </w:pPr>
    <w:rPr>
      <w:sz w:val="20"/>
      <w:szCs w:val="20"/>
    </w:rPr>
  </w:style>
  <w:style w:type="character" w:styleId="FollowedHyperlink">
    <w:name w:val="FollowedHyperlink"/>
    <w:uiPriority w:val="99"/>
    <w:semiHidden/>
    <w:rsid w:val="0094697A"/>
    <w:rPr>
      <w:color w:val="800080"/>
      <w:u w:val="single"/>
    </w:rPr>
  </w:style>
  <w:style w:type="paragraph" w:customStyle="1" w:styleId="xl65">
    <w:name w:val="xl65"/>
    <w:basedOn w:val="Normal"/>
    <w:uiPriority w:val="99"/>
    <w:rsid w:val="0094697A"/>
    <w:pPr>
      <w:spacing w:before="100" w:beforeAutospacing="1" w:after="100" w:afterAutospacing="1"/>
    </w:pPr>
    <w:rPr>
      <w:sz w:val="16"/>
      <w:szCs w:val="16"/>
      <w:lang w:val="en-GB" w:eastAsia="en-GB"/>
    </w:rPr>
  </w:style>
  <w:style w:type="paragraph" w:customStyle="1" w:styleId="xl66">
    <w:name w:val="xl66"/>
    <w:basedOn w:val="Normal"/>
    <w:uiPriority w:val="99"/>
    <w:rsid w:val="0094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GB" w:eastAsia="en-GB"/>
    </w:rPr>
  </w:style>
  <w:style w:type="paragraph" w:customStyle="1" w:styleId="xl67">
    <w:name w:val="xl67"/>
    <w:basedOn w:val="Normal"/>
    <w:uiPriority w:val="99"/>
    <w:rsid w:val="009469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16"/>
      <w:szCs w:val="16"/>
      <w:lang w:val="en-GB" w:eastAsia="en-GB"/>
    </w:rPr>
  </w:style>
  <w:style w:type="paragraph" w:customStyle="1" w:styleId="xl68">
    <w:name w:val="xl68"/>
    <w:basedOn w:val="Normal"/>
    <w:uiPriority w:val="99"/>
    <w:rsid w:val="0094697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GB" w:eastAsia="en-GB"/>
    </w:rPr>
  </w:style>
  <w:style w:type="paragraph" w:customStyle="1" w:styleId="xl69">
    <w:name w:val="xl69"/>
    <w:basedOn w:val="Normal"/>
    <w:uiPriority w:val="99"/>
    <w:rsid w:val="0094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GB" w:eastAsia="en-GB"/>
    </w:rPr>
  </w:style>
  <w:style w:type="paragraph" w:customStyle="1" w:styleId="xl70">
    <w:name w:val="xl70"/>
    <w:basedOn w:val="Normal"/>
    <w:uiPriority w:val="99"/>
    <w:rsid w:val="0094697A"/>
    <w:pPr>
      <w:spacing w:before="100" w:beforeAutospacing="1" w:after="100" w:afterAutospacing="1"/>
      <w:jc w:val="center"/>
      <w:textAlignment w:val="center"/>
    </w:pPr>
    <w:rPr>
      <w:sz w:val="16"/>
      <w:szCs w:val="16"/>
      <w:lang w:val="en-GB" w:eastAsia="en-GB"/>
    </w:rPr>
  </w:style>
  <w:style w:type="paragraph" w:customStyle="1" w:styleId="xl71">
    <w:name w:val="xl71"/>
    <w:basedOn w:val="Normal"/>
    <w:uiPriority w:val="99"/>
    <w:rsid w:val="0094697A"/>
    <w:pPr>
      <w:spacing w:before="100" w:beforeAutospacing="1" w:after="100" w:afterAutospacing="1"/>
      <w:jc w:val="center"/>
    </w:pPr>
    <w:rPr>
      <w:sz w:val="16"/>
      <w:szCs w:val="16"/>
      <w:lang w:val="en-GB" w:eastAsia="en-GB"/>
    </w:rPr>
  </w:style>
  <w:style w:type="paragraph" w:customStyle="1" w:styleId="xl72">
    <w:name w:val="xl72"/>
    <w:basedOn w:val="Normal"/>
    <w:uiPriority w:val="99"/>
    <w:rsid w:val="009469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val="en-GB" w:eastAsia="en-GB"/>
    </w:rPr>
  </w:style>
  <w:style w:type="paragraph" w:customStyle="1" w:styleId="xl73">
    <w:name w:val="xl73"/>
    <w:basedOn w:val="Normal"/>
    <w:uiPriority w:val="99"/>
    <w:rsid w:val="0094697A"/>
    <w:pPr>
      <w:pBdr>
        <w:left w:val="single" w:sz="4" w:space="0" w:color="auto"/>
        <w:bottom w:val="single" w:sz="4" w:space="0" w:color="auto"/>
        <w:right w:val="single" w:sz="4" w:space="0" w:color="auto"/>
      </w:pBdr>
      <w:spacing w:before="100" w:beforeAutospacing="1" w:after="100" w:afterAutospacing="1"/>
    </w:pPr>
    <w:rPr>
      <w:sz w:val="15"/>
      <w:szCs w:val="15"/>
      <w:lang w:val="en-GB" w:eastAsia="en-GB"/>
    </w:rPr>
  </w:style>
  <w:style w:type="paragraph" w:customStyle="1" w:styleId="xl74">
    <w:name w:val="xl74"/>
    <w:basedOn w:val="Normal"/>
    <w:rsid w:val="0094697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lang w:val="en-GB" w:eastAsia="en-GB"/>
    </w:rPr>
  </w:style>
  <w:style w:type="paragraph" w:customStyle="1" w:styleId="xl75">
    <w:name w:val="xl75"/>
    <w:basedOn w:val="Normal"/>
    <w:rsid w:val="0094697A"/>
    <w:pPr>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Wingdings"/>
      <w:sz w:val="15"/>
      <w:szCs w:val="15"/>
      <w:lang w:val="en-GB" w:eastAsia="en-GB"/>
    </w:rPr>
  </w:style>
  <w:style w:type="paragraph" w:customStyle="1" w:styleId="xl76">
    <w:name w:val="xl76"/>
    <w:basedOn w:val="Normal"/>
    <w:rsid w:val="0094697A"/>
    <w:pPr>
      <w:shd w:val="clear" w:color="000000" w:fill="000000"/>
      <w:spacing w:before="100" w:beforeAutospacing="1" w:after="100" w:afterAutospacing="1"/>
      <w:jc w:val="center"/>
    </w:pPr>
    <w:rPr>
      <w:color w:val="FFFFFF"/>
      <w:sz w:val="16"/>
      <w:szCs w:val="16"/>
      <w:lang w:val="en-GB" w:eastAsia="en-GB"/>
    </w:rPr>
  </w:style>
  <w:style w:type="paragraph" w:customStyle="1" w:styleId="xl77">
    <w:name w:val="xl77"/>
    <w:basedOn w:val="Normal"/>
    <w:rsid w:val="0094697A"/>
    <w:pPr>
      <w:shd w:val="clear" w:color="000000" w:fill="000000"/>
      <w:spacing w:before="100" w:beforeAutospacing="1" w:after="100" w:afterAutospacing="1"/>
    </w:pPr>
    <w:rPr>
      <w:color w:val="FFFFFF"/>
      <w:sz w:val="16"/>
      <w:szCs w:val="16"/>
      <w:lang w:val="en-GB" w:eastAsia="en-GB"/>
    </w:rPr>
  </w:style>
  <w:style w:type="paragraph" w:customStyle="1" w:styleId="xl78">
    <w:name w:val="xl78"/>
    <w:basedOn w:val="Normal"/>
    <w:rsid w:val="0094697A"/>
    <w:pPr>
      <w:shd w:val="clear" w:color="000000" w:fill="000000"/>
      <w:spacing w:before="100" w:beforeAutospacing="1" w:after="100" w:afterAutospacing="1"/>
      <w:jc w:val="center"/>
    </w:pPr>
    <w:rPr>
      <w:color w:val="FFFFFF"/>
      <w:sz w:val="15"/>
      <w:szCs w:val="15"/>
      <w:lang w:val="en-GB" w:eastAsia="en-GB"/>
    </w:rPr>
  </w:style>
  <w:style w:type="paragraph" w:customStyle="1" w:styleId="xl79">
    <w:name w:val="xl79"/>
    <w:basedOn w:val="Normal"/>
    <w:rsid w:val="009469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16"/>
      <w:szCs w:val="16"/>
      <w:lang w:val="en-GB" w:eastAsia="en-GB"/>
    </w:rPr>
  </w:style>
  <w:style w:type="paragraph" w:customStyle="1" w:styleId="xl80">
    <w:name w:val="xl80"/>
    <w:basedOn w:val="Normal"/>
    <w:rsid w:val="0094697A"/>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ind w:firstLineChars="100" w:firstLine="100"/>
    </w:pPr>
    <w:rPr>
      <w:sz w:val="16"/>
      <w:szCs w:val="16"/>
      <w:lang w:val="en-GB" w:eastAsia="en-GB"/>
    </w:rPr>
  </w:style>
  <w:style w:type="paragraph" w:customStyle="1" w:styleId="xl81">
    <w:name w:val="xl81"/>
    <w:basedOn w:val="Normal"/>
    <w:rsid w:val="0094697A"/>
    <w:pPr>
      <w:pBdr>
        <w:top w:val="single" w:sz="4" w:space="0" w:color="auto"/>
        <w:left w:val="single" w:sz="4" w:space="14" w:color="auto"/>
        <w:bottom w:val="single" w:sz="4" w:space="0" w:color="auto"/>
        <w:right w:val="single" w:sz="4" w:space="0" w:color="auto"/>
      </w:pBdr>
      <w:shd w:val="clear" w:color="000000" w:fill="F2F2F2"/>
      <w:spacing w:before="100" w:beforeAutospacing="1" w:after="100" w:afterAutospacing="1"/>
      <w:ind w:firstLineChars="200" w:firstLine="200"/>
    </w:pPr>
    <w:rPr>
      <w:sz w:val="16"/>
      <w:szCs w:val="16"/>
      <w:lang w:val="en-GB" w:eastAsia="en-GB"/>
    </w:rPr>
  </w:style>
  <w:style w:type="paragraph" w:styleId="TOC4">
    <w:name w:val="toc 4"/>
    <w:basedOn w:val="Normal"/>
    <w:next w:val="Normal"/>
    <w:autoRedefine/>
    <w:uiPriority w:val="39"/>
    <w:rsid w:val="0094697A"/>
    <w:pPr>
      <w:spacing w:after="100" w:line="276" w:lineRule="auto"/>
      <w:ind w:left="660"/>
    </w:pPr>
    <w:rPr>
      <w:sz w:val="22"/>
      <w:szCs w:val="22"/>
      <w:lang w:val="en-GB" w:eastAsia="en-GB"/>
    </w:rPr>
  </w:style>
  <w:style w:type="paragraph" w:styleId="TOC5">
    <w:name w:val="toc 5"/>
    <w:basedOn w:val="Normal"/>
    <w:next w:val="Normal"/>
    <w:autoRedefine/>
    <w:uiPriority w:val="39"/>
    <w:rsid w:val="0094697A"/>
    <w:pPr>
      <w:spacing w:after="100" w:line="276" w:lineRule="auto"/>
      <w:ind w:left="880"/>
    </w:pPr>
    <w:rPr>
      <w:sz w:val="22"/>
      <w:szCs w:val="22"/>
      <w:lang w:val="en-GB" w:eastAsia="en-GB"/>
    </w:rPr>
  </w:style>
  <w:style w:type="paragraph" w:styleId="TOC6">
    <w:name w:val="toc 6"/>
    <w:basedOn w:val="Normal"/>
    <w:next w:val="Normal"/>
    <w:autoRedefine/>
    <w:uiPriority w:val="39"/>
    <w:rsid w:val="0094697A"/>
    <w:pPr>
      <w:spacing w:after="100" w:line="276" w:lineRule="auto"/>
      <w:ind w:left="1100"/>
    </w:pPr>
    <w:rPr>
      <w:sz w:val="22"/>
      <w:szCs w:val="22"/>
      <w:lang w:val="en-GB" w:eastAsia="en-GB"/>
    </w:rPr>
  </w:style>
  <w:style w:type="paragraph" w:styleId="TOC7">
    <w:name w:val="toc 7"/>
    <w:basedOn w:val="Normal"/>
    <w:next w:val="Normal"/>
    <w:autoRedefine/>
    <w:uiPriority w:val="39"/>
    <w:rsid w:val="0094697A"/>
    <w:pPr>
      <w:spacing w:after="100" w:line="276" w:lineRule="auto"/>
      <w:ind w:left="1320"/>
    </w:pPr>
    <w:rPr>
      <w:sz w:val="22"/>
      <w:szCs w:val="22"/>
      <w:lang w:val="en-GB" w:eastAsia="en-GB"/>
    </w:rPr>
  </w:style>
  <w:style w:type="paragraph" w:styleId="TOC8">
    <w:name w:val="toc 8"/>
    <w:basedOn w:val="Normal"/>
    <w:next w:val="Normal"/>
    <w:autoRedefine/>
    <w:uiPriority w:val="39"/>
    <w:rsid w:val="0094697A"/>
    <w:pPr>
      <w:spacing w:after="100" w:line="276" w:lineRule="auto"/>
      <w:ind w:left="1540"/>
    </w:pPr>
    <w:rPr>
      <w:sz w:val="22"/>
      <w:szCs w:val="22"/>
      <w:lang w:val="en-GB" w:eastAsia="en-GB"/>
    </w:rPr>
  </w:style>
  <w:style w:type="paragraph" w:styleId="TOC9">
    <w:name w:val="toc 9"/>
    <w:basedOn w:val="Normal"/>
    <w:next w:val="Normal"/>
    <w:autoRedefine/>
    <w:uiPriority w:val="39"/>
    <w:rsid w:val="0094697A"/>
    <w:pPr>
      <w:spacing w:after="100" w:line="276" w:lineRule="auto"/>
      <w:ind w:left="1760"/>
    </w:pPr>
    <w:rPr>
      <w:sz w:val="22"/>
      <w:szCs w:val="22"/>
      <w:lang w:val="en-GB" w:eastAsia="en-GB"/>
    </w:rPr>
  </w:style>
  <w:style w:type="paragraph" w:customStyle="1" w:styleId="StyleHeading2Heading2CharResetnumberingMajorBefore0pt">
    <w:name w:val="Style Heading 2Heading 2 CharReset numberingMajor + Before:  0 pt"/>
    <w:basedOn w:val="Heading2"/>
    <w:uiPriority w:val="99"/>
    <w:rsid w:val="0094697A"/>
    <w:pPr>
      <w:keepLines w:val="0"/>
      <w:spacing w:before="0" w:line="240" w:lineRule="atLeast"/>
    </w:pPr>
    <w:rPr>
      <w:rFonts w:ascii="Verdana" w:hAnsi="Verdana" w:cs="Verdana"/>
      <w:color w:val="330099"/>
      <w:kern w:val="28"/>
      <w:lang w:val="en-GB"/>
    </w:rPr>
  </w:style>
  <w:style w:type="paragraph" w:customStyle="1" w:styleId="StyleHeading3Level1-110pt">
    <w:name w:val="Style Heading 3Level 1 - 1 + 10 pt"/>
    <w:basedOn w:val="Heading3"/>
    <w:uiPriority w:val="99"/>
    <w:rsid w:val="0094697A"/>
    <w:pPr>
      <w:keepLines w:val="0"/>
      <w:ind w:left="0" w:firstLine="0"/>
    </w:pPr>
    <w:rPr>
      <w:rFonts w:ascii="Verdana" w:hAnsi="Verdana" w:cs="Verdana"/>
      <w:color w:val="000080"/>
      <w:sz w:val="26"/>
      <w:szCs w:val="26"/>
      <w:lang w:val="en-GB"/>
    </w:rPr>
  </w:style>
  <w:style w:type="paragraph" w:customStyle="1" w:styleId="CaptionHeadingChar">
    <w:name w:val="Caption Heading Char"/>
    <w:basedOn w:val="Normal"/>
    <w:uiPriority w:val="99"/>
    <w:rsid w:val="0094697A"/>
    <w:pPr>
      <w:framePr w:hSpace="180" w:wrap="auto" w:vAnchor="text" w:hAnchor="margin" w:xAlign="right" w:y="833"/>
      <w:spacing w:before="40" w:after="40"/>
    </w:pPr>
    <w:rPr>
      <w:rFonts w:ascii="Verdana" w:hAnsi="Verdana" w:cs="Verdana"/>
      <w:b/>
      <w:bCs/>
      <w:color w:val="000080"/>
      <w:sz w:val="20"/>
      <w:szCs w:val="20"/>
      <w:lang w:val="en-GB"/>
    </w:rPr>
  </w:style>
  <w:style w:type="character" w:customStyle="1" w:styleId="PSRPTarget">
    <w:name w:val="PSRP Target"/>
    <w:uiPriority w:val="99"/>
    <w:rsid w:val="0094697A"/>
    <w:rPr>
      <w:b/>
      <w:bCs/>
      <w:sz w:val="24"/>
      <w:szCs w:val="24"/>
    </w:rPr>
  </w:style>
  <w:style w:type="character" w:customStyle="1" w:styleId="CaptionChar">
    <w:name w:val="Caption Char"/>
    <w:aliases w:val="Body Text Char Char,Char Char Char1"/>
    <w:link w:val="Caption"/>
    <w:uiPriority w:val="99"/>
    <w:locked/>
    <w:rsid w:val="0094697A"/>
    <w:rPr>
      <w:rFonts w:ascii="Times New Roman" w:hAnsi="Times New Roman" w:cs="Times New Roman"/>
      <w:b/>
      <w:bCs/>
      <w:sz w:val="18"/>
      <w:szCs w:val="18"/>
    </w:rPr>
  </w:style>
  <w:style w:type="table" w:styleId="TableTheme">
    <w:name w:val="Table Theme"/>
    <w:basedOn w:val="TableNormal"/>
    <w:uiPriority w:val="99"/>
    <w:rsid w:val="0094697A"/>
    <w:pPr>
      <w:spacing w:after="160"/>
    </w:pPr>
    <w:rPr>
      <w:rFonts w:ascii="Times New Roman" w:hAnsi="Times New Roman"/>
    </w:rPr>
    <w:tblPr>
      <w:tblInd w:w="0"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top w:w="0" w:type="dxa"/>
        <w:left w:w="108" w:type="dxa"/>
        <w:bottom w:w="0" w:type="dxa"/>
        <w:right w:w="108" w:type="dxa"/>
      </w:tblCellMar>
    </w:tblPr>
  </w:style>
  <w:style w:type="character" w:customStyle="1" w:styleId="PSRPDescription">
    <w:name w:val="PSRP Description"/>
    <w:uiPriority w:val="99"/>
    <w:rsid w:val="0094697A"/>
    <w:rPr>
      <w:sz w:val="20"/>
      <w:szCs w:val="20"/>
    </w:rPr>
  </w:style>
  <w:style w:type="paragraph" w:customStyle="1" w:styleId="Char13">
    <w:name w:val="Char13"/>
    <w:basedOn w:val="Normal"/>
    <w:uiPriority w:val="99"/>
    <w:rsid w:val="0094697A"/>
    <w:pPr>
      <w:spacing w:line="240" w:lineRule="exact"/>
    </w:pPr>
    <w:rPr>
      <w:sz w:val="20"/>
      <w:szCs w:val="20"/>
    </w:rPr>
  </w:style>
  <w:style w:type="paragraph" w:customStyle="1" w:styleId="StyleCaptionBefore0pt">
    <w:name w:val="Style Caption + Before:  0 pt"/>
    <w:basedOn w:val="Caption"/>
    <w:uiPriority w:val="99"/>
    <w:rsid w:val="0094697A"/>
    <w:rPr>
      <w:rFonts w:ascii="Trebuchet MS" w:hAnsi="Trebuchet MS" w:cs="Trebuchet MS"/>
      <w:color w:val="008080"/>
      <w:lang w:val="en-GB"/>
    </w:rPr>
  </w:style>
  <w:style w:type="character" w:customStyle="1" w:styleId="Heading31">
    <w:name w:val="Heading 31"/>
    <w:aliases w:val="Level 1 - 1 Char"/>
    <w:uiPriority w:val="99"/>
    <w:rsid w:val="0094697A"/>
    <w:rPr>
      <w:rFonts w:ascii="Trebuchet MS" w:hAnsi="Trebuchet MS" w:cs="Trebuchet MS"/>
      <w:b/>
      <w:bCs/>
      <w:smallCaps/>
      <w:color w:val="0000FF"/>
      <w:sz w:val="22"/>
      <w:szCs w:val="22"/>
      <w:lang w:val="en-US" w:eastAsia="en-US"/>
    </w:rPr>
  </w:style>
  <w:style w:type="paragraph" w:customStyle="1" w:styleId="Char12">
    <w:name w:val="Char12"/>
    <w:basedOn w:val="Normal"/>
    <w:uiPriority w:val="99"/>
    <w:rsid w:val="0094697A"/>
    <w:pPr>
      <w:spacing w:line="240" w:lineRule="exact"/>
    </w:pPr>
    <w:rPr>
      <w:sz w:val="20"/>
      <w:szCs w:val="20"/>
    </w:rPr>
  </w:style>
  <w:style w:type="paragraph" w:customStyle="1" w:styleId="Heading10">
    <w:name w:val="Heading1"/>
    <w:basedOn w:val="Heading1"/>
    <w:link w:val="Heading1Char0"/>
    <w:uiPriority w:val="99"/>
    <w:rsid w:val="0094697A"/>
  </w:style>
  <w:style w:type="paragraph" w:styleId="TOCHeading">
    <w:name w:val="TOC Heading"/>
    <w:basedOn w:val="Heading1"/>
    <w:next w:val="Normal"/>
    <w:uiPriority w:val="39"/>
    <w:qFormat/>
    <w:rsid w:val="0094697A"/>
    <w:pPr>
      <w:keepNext w:val="0"/>
      <w:keepLines w:val="0"/>
      <w:shd w:val="clear" w:color="auto" w:fill="auto"/>
      <w:spacing w:before="480" w:line="276" w:lineRule="auto"/>
      <w:outlineLvl w:val="9"/>
    </w:pPr>
    <w:rPr>
      <w:rFonts w:ascii="Calibri" w:hAnsi="Calibri" w:cs="Calibri"/>
      <w:sz w:val="20"/>
      <w:szCs w:val="20"/>
    </w:rPr>
  </w:style>
  <w:style w:type="character" w:customStyle="1" w:styleId="Heading1Char0">
    <w:name w:val="Heading1 Char"/>
    <w:link w:val="Heading10"/>
    <w:uiPriority w:val="99"/>
    <w:locked/>
    <w:rsid w:val="0094697A"/>
    <w:rPr>
      <w:rFonts w:ascii="Times New Roman" w:hAnsi="Times New Roman" w:cs="Times New Roman"/>
      <w:b/>
      <w:bCs/>
      <w:sz w:val="28"/>
      <w:szCs w:val="28"/>
      <w:shd w:val="clear" w:color="auto" w:fill="FFFFFF"/>
    </w:rPr>
  </w:style>
  <w:style w:type="paragraph" w:styleId="Subtitle">
    <w:name w:val="Subtitle"/>
    <w:basedOn w:val="Normal"/>
    <w:next w:val="Normal"/>
    <w:link w:val="SubtitleChar"/>
    <w:uiPriority w:val="99"/>
    <w:qFormat/>
    <w:rsid w:val="0094697A"/>
    <w:pPr>
      <w:numPr>
        <w:ilvl w:val="1"/>
      </w:numPr>
    </w:pPr>
    <w:rPr>
      <w:rFonts w:ascii="Arial" w:hAnsi="Arial"/>
      <w:i/>
      <w:iCs/>
      <w:color w:val="4F81BD"/>
      <w:spacing w:val="15"/>
    </w:rPr>
  </w:style>
  <w:style w:type="character" w:customStyle="1" w:styleId="SubtitleChar">
    <w:name w:val="Subtitle Char"/>
    <w:link w:val="Subtitle"/>
    <w:uiPriority w:val="99"/>
    <w:locked/>
    <w:rsid w:val="0094697A"/>
    <w:rPr>
      <w:rFonts w:ascii="Arial" w:hAnsi="Arial" w:cs="Arial"/>
      <w:i/>
      <w:iCs/>
      <w:color w:val="4F81BD"/>
      <w:spacing w:val="15"/>
      <w:sz w:val="24"/>
      <w:szCs w:val="24"/>
    </w:rPr>
  </w:style>
  <w:style w:type="character" w:styleId="SubtleEmphasis">
    <w:name w:val="Subtle Emphasis"/>
    <w:uiPriority w:val="99"/>
    <w:qFormat/>
    <w:rsid w:val="0094697A"/>
    <w:rPr>
      <w:i/>
      <w:iCs/>
      <w:color w:val="808080"/>
    </w:rPr>
  </w:style>
  <w:style w:type="character" w:styleId="Emphasis">
    <w:name w:val="Emphasis"/>
    <w:uiPriority w:val="99"/>
    <w:qFormat/>
    <w:rsid w:val="0094697A"/>
    <w:rPr>
      <w:i/>
      <w:iCs/>
    </w:rPr>
  </w:style>
  <w:style w:type="character" w:styleId="IntenseEmphasis">
    <w:name w:val="Intense Emphasis"/>
    <w:uiPriority w:val="99"/>
    <w:qFormat/>
    <w:rsid w:val="0094697A"/>
    <w:rPr>
      <w:b/>
      <w:bCs/>
      <w:i/>
      <w:iCs/>
      <w:color w:val="4F81BD"/>
    </w:rPr>
  </w:style>
  <w:style w:type="character" w:styleId="Strong">
    <w:name w:val="Strong"/>
    <w:uiPriority w:val="99"/>
    <w:qFormat/>
    <w:rsid w:val="0094697A"/>
    <w:rPr>
      <w:b/>
      <w:bCs/>
    </w:rPr>
  </w:style>
  <w:style w:type="paragraph" w:styleId="Quote">
    <w:name w:val="Quote"/>
    <w:basedOn w:val="Normal"/>
    <w:next w:val="Normal"/>
    <w:link w:val="QuoteChar"/>
    <w:uiPriority w:val="99"/>
    <w:qFormat/>
    <w:rsid w:val="0094697A"/>
    <w:rPr>
      <w:i/>
      <w:iCs/>
      <w:color w:val="000000"/>
    </w:rPr>
  </w:style>
  <w:style w:type="character" w:customStyle="1" w:styleId="QuoteChar">
    <w:name w:val="Quote Char"/>
    <w:link w:val="Quote"/>
    <w:uiPriority w:val="99"/>
    <w:locked/>
    <w:rsid w:val="0094697A"/>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9469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94697A"/>
    <w:rPr>
      <w:rFonts w:ascii="Times New Roman" w:hAnsi="Times New Roman" w:cs="Times New Roman"/>
      <w:b/>
      <w:bCs/>
      <w:i/>
      <w:iCs/>
      <w:color w:val="4F81BD"/>
      <w:sz w:val="24"/>
      <w:szCs w:val="24"/>
    </w:rPr>
  </w:style>
  <w:style w:type="character" w:styleId="SubtleReference">
    <w:name w:val="Subtle Reference"/>
    <w:uiPriority w:val="99"/>
    <w:qFormat/>
    <w:rsid w:val="0094697A"/>
    <w:rPr>
      <w:smallCaps/>
      <w:color w:val="C0504D"/>
      <w:u w:val="single"/>
    </w:rPr>
  </w:style>
  <w:style w:type="character" w:styleId="IntenseReference">
    <w:name w:val="Intense Reference"/>
    <w:uiPriority w:val="99"/>
    <w:qFormat/>
    <w:rsid w:val="0094697A"/>
    <w:rPr>
      <w:b/>
      <w:bCs/>
      <w:smallCaps/>
      <w:color w:val="C0504D"/>
      <w:spacing w:val="5"/>
      <w:u w:val="single"/>
    </w:rPr>
  </w:style>
  <w:style w:type="character" w:styleId="BookTitle">
    <w:name w:val="Book Title"/>
    <w:uiPriority w:val="99"/>
    <w:qFormat/>
    <w:rsid w:val="0094697A"/>
    <w:rPr>
      <w:b/>
      <w:bCs/>
      <w:smallCaps/>
      <w:spacing w:val="5"/>
    </w:rPr>
  </w:style>
  <w:style w:type="paragraph" w:customStyle="1" w:styleId="Char11">
    <w:name w:val="Char11"/>
    <w:basedOn w:val="Normal"/>
    <w:uiPriority w:val="99"/>
    <w:rsid w:val="0094697A"/>
    <w:pPr>
      <w:spacing w:line="240" w:lineRule="exact"/>
    </w:pPr>
    <w:rPr>
      <w:sz w:val="20"/>
      <w:szCs w:val="20"/>
    </w:rPr>
  </w:style>
  <w:style w:type="table" w:customStyle="1" w:styleId="MediumShading11">
    <w:name w:val="Medium Shading 11"/>
    <w:uiPriority w:val="99"/>
    <w:rsid w:val="0094697A"/>
    <w:rPr>
      <w:rFonts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character" w:customStyle="1" w:styleId="CharCharChar">
    <w:name w:val="Char Char Char"/>
    <w:uiPriority w:val="99"/>
    <w:rsid w:val="0094697A"/>
    <w:rPr>
      <w:rFonts w:ascii="Times New Roman" w:hAnsi="Times New Roman" w:cs="Times New Roman"/>
      <w:b/>
      <w:bCs/>
      <w:color w:val="002060"/>
      <w:sz w:val="18"/>
      <w:szCs w:val="18"/>
    </w:rPr>
  </w:style>
  <w:style w:type="paragraph" w:customStyle="1" w:styleId="Bullet1">
    <w:name w:val="Bullet1"/>
    <w:basedOn w:val="ListBullet"/>
    <w:uiPriority w:val="99"/>
    <w:rsid w:val="0094697A"/>
    <w:pPr>
      <w:spacing w:before="60" w:after="60" w:line="360" w:lineRule="exact"/>
      <w:jc w:val="both"/>
    </w:pPr>
  </w:style>
  <w:style w:type="paragraph" w:customStyle="1" w:styleId="Bullet2">
    <w:name w:val="Bullet2"/>
    <w:basedOn w:val="Bullet1"/>
    <w:next w:val="BlockText"/>
    <w:uiPriority w:val="99"/>
    <w:rsid w:val="0094697A"/>
    <w:pPr>
      <w:numPr>
        <w:ilvl w:val="1"/>
      </w:numPr>
      <w:tabs>
        <w:tab w:val="left" w:pos="720"/>
      </w:tabs>
    </w:pPr>
  </w:style>
  <w:style w:type="paragraph" w:styleId="ListBullet">
    <w:name w:val="List Bullet"/>
    <w:basedOn w:val="Normal"/>
    <w:uiPriority w:val="99"/>
    <w:rsid w:val="0094697A"/>
    <w:pPr>
      <w:numPr>
        <w:numId w:val="7"/>
      </w:numPr>
      <w:spacing w:after="0"/>
    </w:pPr>
    <w:rPr>
      <w:color w:val="0000FF"/>
      <w:lang w:val="en-GB"/>
    </w:rPr>
  </w:style>
  <w:style w:type="paragraph" w:styleId="BlockText">
    <w:name w:val="Block Text"/>
    <w:basedOn w:val="Normal"/>
    <w:uiPriority w:val="99"/>
    <w:semiHidden/>
    <w:rsid w:val="0094697A"/>
    <w:pPr>
      <w:spacing w:after="120"/>
      <w:ind w:left="1440" w:right="1440"/>
    </w:pPr>
  </w:style>
  <w:style w:type="paragraph" w:customStyle="1" w:styleId="style230">
    <w:name w:val="style230"/>
    <w:basedOn w:val="Normal"/>
    <w:uiPriority w:val="99"/>
    <w:rsid w:val="0094697A"/>
    <w:pPr>
      <w:spacing w:before="100" w:beforeAutospacing="1" w:after="100" w:afterAutospacing="1"/>
    </w:pPr>
    <w:rPr>
      <w:rFonts w:ascii="Verdana" w:hAnsi="Verdana" w:cs="Verdana"/>
      <w:b/>
      <w:bCs/>
      <w:color w:val="6A6A6A"/>
      <w:sz w:val="14"/>
      <w:szCs w:val="14"/>
    </w:rPr>
  </w:style>
  <w:style w:type="paragraph" w:customStyle="1" w:styleId="style236">
    <w:name w:val="style236"/>
    <w:basedOn w:val="Normal"/>
    <w:uiPriority w:val="99"/>
    <w:rsid w:val="0094697A"/>
    <w:pPr>
      <w:spacing w:before="100" w:beforeAutospacing="1" w:after="100" w:afterAutospacing="1"/>
    </w:pPr>
    <w:rPr>
      <w:b/>
      <w:bCs/>
      <w:color w:val="6A6A6A"/>
      <w:sz w:val="16"/>
      <w:szCs w:val="16"/>
    </w:rPr>
  </w:style>
  <w:style w:type="character" w:customStyle="1" w:styleId="apple-converted-space">
    <w:name w:val="apple-converted-space"/>
    <w:basedOn w:val="DefaultParagraphFont"/>
    <w:uiPriority w:val="99"/>
    <w:rsid w:val="0094697A"/>
  </w:style>
  <w:style w:type="paragraph" w:customStyle="1" w:styleId="style180">
    <w:name w:val="style180"/>
    <w:basedOn w:val="Normal"/>
    <w:uiPriority w:val="99"/>
    <w:rsid w:val="0094697A"/>
    <w:pPr>
      <w:spacing w:before="100" w:beforeAutospacing="1" w:after="100" w:afterAutospacing="1"/>
    </w:pPr>
    <w:rPr>
      <w:lang w:val="en-GB" w:eastAsia="en-GB"/>
    </w:rPr>
  </w:style>
  <w:style w:type="paragraph" w:styleId="BodyText3">
    <w:name w:val="Body Text 3"/>
    <w:basedOn w:val="Normal"/>
    <w:link w:val="BodyText3Char"/>
    <w:uiPriority w:val="99"/>
    <w:rsid w:val="0094697A"/>
    <w:pPr>
      <w:spacing w:after="120"/>
    </w:pPr>
    <w:rPr>
      <w:sz w:val="16"/>
      <w:szCs w:val="16"/>
    </w:rPr>
  </w:style>
  <w:style w:type="character" w:customStyle="1" w:styleId="BodyText3Char">
    <w:name w:val="Body Text 3 Char"/>
    <w:link w:val="BodyText3"/>
    <w:uiPriority w:val="99"/>
    <w:locked/>
    <w:rsid w:val="0094697A"/>
    <w:rPr>
      <w:rFonts w:ascii="Times New Roman" w:hAnsi="Times New Roman" w:cs="Times New Roman"/>
      <w:sz w:val="16"/>
      <w:szCs w:val="16"/>
    </w:rPr>
  </w:style>
  <w:style w:type="paragraph" w:customStyle="1" w:styleId="Char3">
    <w:name w:val="Char3"/>
    <w:basedOn w:val="Normal"/>
    <w:uiPriority w:val="99"/>
    <w:rsid w:val="008704F6"/>
    <w:pPr>
      <w:spacing w:line="240" w:lineRule="exact"/>
    </w:pPr>
    <w:rPr>
      <w:rFonts w:ascii="Arial" w:hAnsi="Arial" w:cs="Arial"/>
      <w:sz w:val="20"/>
      <w:szCs w:val="20"/>
    </w:rPr>
  </w:style>
  <w:style w:type="numbering" w:customStyle="1" w:styleId="Style2">
    <w:name w:val="Style2"/>
    <w:rsid w:val="00143358"/>
    <w:pPr>
      <w:numPr>
        <w:numId w:val="4"/>
      </w:numPr>
    </w:pPr>
  </w:style>
  <w:style w:type="numbering" w:customStyle="1" w:styleId="HeadingNumbering">
    <w:name w:val="HeadingNumbering"/>
    <w:rsid w:val="00143358"/>
    <w:pPr>
      <w:numPr>
        <w:numId w:val="2"/>
      </w:numPr>
    </w:pPr>
  </w:style>
  <w:style w:type="numbering" w:customStyle="1" w:styleId="Style1">
    <w:name w:val="Style1"/>
    <w:rsid w:val="00143358"/>
    <w:pPr>
      <w:numPr>
        <w:numId w:val="3"/>
      </w:numPr>
    </w:pPr>
  </w:style>
  <w:style w:type="paragraph" w:customStyle="1" w:styleId="Char4">
    <w:name w:val="Char4"/>
    <w:basedOn w:val="Normal"/>
    <w:rsid w:val="003C2E5D"/>
    <w:pPr>
      <w:spacing w:line="240" w:lineRule="exact"/>
    </w:pPr>
    <w:rPr>
      <w:rFonts w:ascii="Arial" w:hAnsi="Arial"/>
      <w:sz w:val="20"/>
      <w:szCs w:val="20"/>
    </w:rPr>
  </w:style>
  <w:style w:type="numbering" w:customStyle="1" w:styleId="NoList1">
    <w:name w:val="No List1"/>
    <w:next w:val="NoList"/>
    <w:uiPriority w:val="99"/>
    <w:semiHidden/>
    <w:unhideWhenUsed/>
    <w:rsid w:val="009D346A"/>
  </w:style>
  <w:style w:type="table" w:customStyle="1" w:styleId="TableGrid1">
    <w:name w:val="Table Grid1"/>
    <w:basedOn w:val="TableNormal"/>
    <w:next w:val="TableGrid"/>
    <w:uiPriority w:val="59"/>
    <w:rsid w:val="009D346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locked/>
    <w:rsid w:val="00CD5340"/>
    <w:pPr>
      <w:spacing w:after="120" w:line="480" w:lineRule="auto"/>
    </w:pPr>
  </w:style>
  <w:style w:type="character" w:customStyle="1" w:styleId="BodyText2Char">
    <w:name w:val="Body Text 2 Char"/>
    <w:link w:val="BodyText2"/>
    <w:uiPriority w:val="99"/>
    <w:semiHidden/>
    <w:rsid w:val="00CD5340"/>
    <w:rPr>
      <w:rFonts w:ascii="Times New Roman" w:hAnsi="Times New Roman"/>
      <w:sz w:val="24"/>
      <w:szCs w:val="24"/>
    </w:rPr>
  </w:style>
  <w:style w:type="paragraph" w:customStyle="1" w:styleId="xl82">
    <w:name w:val="xl82"/>
    <w:basedOn w:val="Normal"/>
    <w:rsid w:val="00A36FE8"/>
    <w:pPr>
      <w:shd w:val="clear" w:color="000000" w:fill="CCFFFF"/>
      <w:spacing w:before="100" w:beforeAutospacing="1" w:after="100" w:afterAutospacing="1"/>
    </w:pPr>
    <w:rPr>
      <w:b/>
      <w:bCs/>
      <w:sz w:val="16"/>
      <w:szCs w:val="16"/>
    </w:rPr>
  </w:style>
  <w:style w:type="paragraph" w:customStyle="1" w:styleId="xl83">
    <w:name w:val="xl83"/>
    <w:basedOn w:val="Normal"/>
    <w:rsid w:val="00A36FE8"/>
    <w:pPr>
      <w:shd w:val="clear" w:color="000000" w:fill="CCFFFF"/>
      <w:spacing w:before="100" w:beforeAutospacing="1" w:after="100" w:afterAutospacing="1"/>
      <w:jc w:val="center"/>
      <w:textAlignment w:val="center"/>
    </w:pPr>
    <w:rPr>
      <w:sz w:val="16"/>
      <w:szCs w:val="16"/>
    </w:rPr>
  </w:style>
  <w:style w:type="paragraph" w:customStyle="1" w:styleId="xl84">
    <w:name w:val="xl84"/>
    <w:basedOn w:val="Normal"/>
    <w:rsid w:val="00A36FE8"/>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top"/>
    </w:pPr>
    <w:rPr>
      <w:b/>
      <w:bCs/>
      <w:sz w:val="16"/>
      <w:szCs w:val="16"/>
    </w:rPr>
  </w:style>
  <w:style w:type="paragraph" w:customStyle="1" w:styleId="xl85">
    <w:name w:val="xl85"/>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16"/>
      <w:szCs w:val="16"/>
    </w:rPr>
  </w:style>
  <w:style w:type="paragraph" w:customStyle="1" w:styleId="xl86">
    <w:name w:val="xl86"/>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16"/>
      <w:szCs w:val="16"/>
    </w:rPr>
  </w:style>
  <w:style w:type="paragraph" w:customStyle="1" w:styleId="xl87">
    <w:name w:val="xl87"/>
    <w:basedOn w:val="Normal"/>
    <w:rsid w:val="00A36FE8"/>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sz w:val="16"/>
      <w:szCs w:val="16"/>
    </w:rPr>
  </w:style>
  <w:style w:type="paragraph" w:customStyle="1" w:styleId="xl88">
    <w:name w:val="xl88"/>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89">
    <w:name w:val="xl89"/>
    <w:basedOn w:val="Normal"/>
    <w:rsid w:val="00A36FE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91">
    <w:name w:val="xl91"/>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5">
    <w:name w:val="xl95"/>
    <w:basedOn w:val="Normal"/>
    <w:rsid w:val="00A36FE8"/>
    <w:pPr>
      <w:pBdr>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A36FE8"/>
    <w:pPr>
      <w:pBdr>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7">
    <w:name w:val="xl97"/>
    <w:basedOn w:val="Normal"/>
    <w:rsid w:val="00A36FE8"/>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8">
    <w:name w:val="xl98"/>
    <w:basedOn w:val="Normal"/>
    <w:rsid w:val="00A36FE8"/>
    <w:pPr>
      <w:pBdr>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9">
    <w:name w:val="xl99"/>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A36FE8"/>
    <w:pPr>
      <w:pBdr>
        <w:left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01">
    <w:name w:val="xl101"/>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2">
    <w:name w:val="xl102"/>
    <w:basedOn w:val="Normal"/>
    <w:rsid w:val="00A36FE8"/>
    <w:pPr>
      <w:pBdr>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103">
    <w:name w:val="xl103"/>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04">
    <w:name w:val="xl104"/>
    <w:basedOn w:val="Normal"/>
    <w:rsid w:val="00A36FE8"/>
    <w:pPr>
      <w:pBdr>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5">
    <w:name w:val="xl105"/>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6">
    <w:name w:val="xl106"/>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16"/>
      <w:szCs w:val="16"/>
    </w:rPr>
  </w:style>
  <w:style w:type="paragraph" w:customStyle="1" w:styleId="xl109">
    <w:name w:val="xl109"/>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10">
    <w:name w:val="xl110"/>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111">
    <w:name w:val="xl111"/>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2">
    <w:name w:val="xl112"/>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13">
    <w:name w:val="xl113"/>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4">
    <w:name w:val="xl114"/>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15">
    <w:name w:val="xl115"/>
    <w:basedOn w:val="Normal"/>
    <w:rsid w:val="00A36FE8"/>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Normal"/>
    <w:rsid w:val="00A36FE8"/>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117">
    <w:name w:val="xl117"/>
    <w:basedOn w:val="Normal"/>
    <w:rsid w:val="00A36FE8"/>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118">
    <w:name w:val="xl118"/>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16"/>
      <w:szCs w:val="16"/>
    </w:rPr>
  </w:style>
  <w:style w:type="paragraph" w:customStyle="1" w:styleId="xl119">
    <w:name w:val="xl119"/>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0">
    <w:name w:val="xl120"/>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6"/>
      <w:szCs w:val="16"/>
    </w:rPr>
  </w:style>
  <w:style w:type="paragraph" w:customStyle="1" w:styleId="xl122">
    <w:name w:val="xl122"/>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23">
    <w:name w:val="xl123"/>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16"/>
      <w:szCs w:val="16"/>
    </w:rPr>
  </w:style>
  <w:style w:type="paragraph" w:customStyle="1" w:styleId="xl124">
    <w:name w:val="xl124"/>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125">
    <w:name w:val="xl125"/>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26">
    <w:name w:val="xl126"/>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16"/>
      <w:szCs w:val="16"/>
    </w:rPr>
  </w:style>
  <w:style w:type="paragraph" w:customStyle="1" w:styleId="xl127">
    <w:name w:val="xl127"/>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28">
    <w:name w:val="xl128"/>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16"/>
      <w:szCs w:val="16"/>
    </w:rPr>
  </w:style>
  <w:style w:type="paragraph" w:customStyle="1" w:styleId="xl129">
    <w:name w:val="xl129"/>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30">
    <w:name w:val="xl130"/>
    <w:basedOn w:val="Normal"/>
    <w:rsid w:val="00A36FE8"/>
    <w:pPr>
      <w:pBdr>
        <w:left w:val="single" w:sz="4" w:space="0" w:color="auto"/>
      </w:pBdr>
      <w:spacing w:before="100" w:beforeAutospacing="1" w:after="100" w:afterAutospacing="1"/>
      <w:jc w:val="center"/>
      <w:textAlignment w:val="top"/>
    </w:pPr>
    <w:rPr>
      <w:b/>
      <w:bCs/>
      <w:sz w:val="16"/>
      <w:szCs w:val="16"/>
    </w:rPr>
  </w:style>
  <w:style w:type="paragraph" w:customStyle="1" w:styleId="xl131">
    <w:name w:val="xl131"/>
    <w:basedOn w:val="Normal"/>
    <w:rsid w:val="00A36FE8"/>
    <w:pPr>
      <w:pBdr>
        <w:top w:val="single" w:sz="4" w:space="0" w:color="auto"/>
        <w:right w:val="single" w:sz="4" w:space="0" w:color="auto"/>
      </w:pBdr>
      <w:spacing w:before="100" w:beforeAutospacing="1" w:after="100" w:afterAutospacing="1"/>
      <w:textAlignment w:val="top"/>
    </w:pPr>
    <w:rPr>
      <w:b/>
      <w:bCs/>
      <w:sz w:val="16"/>
      <w:szCs w:val="16"/>
    </w:rPr>
  </w:style>
  <w:style w:type="paragraph" w:customStyle="1" w:styleId="xl132">
    <w:name w:val="xl132"/>
    <w:basedOn w:val="Normal"/>
    <w:rsid w:val="00A36FE8"/>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Normal"/>
    <w:rsid w:val="00A36FE8"/>
    <w:pPr>
      <w:spacing w:before="100" w:beforeAutospacing="1" w:after="100" w:afterAutospacing="1"/>
      <w:textAlignment w:val="top"/>
    </w:pPr>
    <w:rPr>
      <w:sz w:val="16"/>
      <w:szCs w:val="16"/>
    </w:rPr>
  </w:style>
  <w:style w:type="paragraph" w:customStyle="1" w:styleId="xl134">
    <w:name w:val="xl134"/>
    <w:basedOn w:val="Normal"/>
    <w:rsid w:val="00A36FE8"/>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35">
    <w:name w:val="xl135"/>
    <w:basedOn w:val="Normal"/>
    <w:rsid w:val="00A36FE8"/>
    <w:pPr>
      <w:pBdr>
        <w:left w:val="single" w:sz="4" w:space="0" w:color="auto"/>
      </w:pBdr>
      <w:spacing w:before="100" w:beforeAutospacing="1" w:after="100" w:afterAutospacing="1"/>
      <w:textAlignment w:val="top"/>
    </w:pPr>
    <w:rPr>
      <w:sz w:val="16"/>
      <w:szCs w:val="16"/>
    </w:rPr>
  </w:style>
  <w:style w:type="paragraph" w:customStyle="1" w:styleId="xl136">
    <w:name w:val="xl136"/>
    <w:basedOn w:val="Normal"/>
    <w:rsid w:val="00A36FE8"/>
    <w:pPr>
      <w:spacing w:before="100" w:beforeAutospacing="1" w:after="100" w:afterAutospacing="1"/>
      <w:jc w:val="center"/>
      <w:textAlignment w:val="top"/>
    </w:pPr>
    <w:rPr>
      <w:b/>
      <w:bCs/>
      <w:sz w:val="16"/>
      <w:szCs w:val="16"/>
    </w:rPr>
  </w:style>
  <w:style w:type="paragraph" w:customStyle="1" w:styleId="xl137">
    <w:name w:val="xl137"/>
    <w:basedOn w:val="Normal"/>
    <w:rsid w:val="00A36FE8"/>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38">
    <w:name w:val="xl138"/>
    <w:basedOn w:val="Normal"/>
    <w:rsid w:val="00A36FE8"/>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40">
    <w:name w:val="xl140"/>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42">
    <w:name w:val="xl142"/>
    <w:basedOn w:val="Normal"/>
    <w:rsid w:val="00A36FE8"/>
    <w:pPr>
      <w:spacing w:before="100" w:beforeAutospacing="1" w:after="100" w:afterAutospacing="1"/>
      <w:textAlignment w:val="top"/>
    </w:pPr>
    <w:rPr>
      <w:color w:val="000000"/>
      <w:sz w:val="16"/>
      <w:szCs w:val="16"/>
    </w:rPr>
  </w:style>
  <w:style w:type="paragraph" w:customStyle="1" w:styleId="xl143">
    <w:name w:val="xl143"/>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5">
    <w:name w:val="xl145"/>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8">
    <w:name w:val="xl148"/>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49">
    <w:name w:val="xl149"/>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50">
    <w:name w:val="xl150"/>
    <w:basedOn w:val="Normal"/>
    <w:rsid w:val="00A36FE8"/>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51">
    <w:name w:val="xl151"/>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52">
    <w:name w:val="xl152"/>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53">
    <w:name w:val="xl153"/>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b/>
      <w:bCs/>
      <w:i/>
      <w:iCs/>
      <w:color w:val="000000"/>
      <w:sz w:val="16"/>
      <w:szCs w:val="16"/>
    </w:rPr>
  </w:style>
  <w:style w:type="paragraph" w:customStyle="1" w:styleId="xl154">
    <w:name w:val="xl154"/>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55">
    <w:name w:val="xl155"/>
    <w:basedOn w:val="Normal"/>
    <w:rsid w:val="00A36FE8"/>
    <w:pPr>
      <w:spacing w:before="100" w:beforeAutospacing="1" w:after="100" w:afterAutospacing="1"/>
      <w:textAlignment w:val="top"/>
    </w:pPr>
    <w:rPr>
      <w:b/>
      <w:bCs/>
      <w:sz w:val="16"/>
      <w:szCs w:val="16"/>
    </w:rPr>
  </w:style>
  <w:style w:type="paragraph" w:customStyle="1" w:styleId="xl156">
    <w:name w:val="xl156"/>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57">
    <w:name w:val="xl157"/>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color w:val="000000"/>
      <w:sz w:val="16"/>
      <w:szCs w:val="16"/>
    </w:rPr>
  </w:style>
  <w:style w:type="paragraph" w:customStyle="1" w:styleId="xl158">
    <w:name w:val="xl158"/>
    <w:basedOn w:val="Normal"/>
    <w:rsid w:val="00A36FE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59">
    <w:name w:val="xl159"/>
    <w:basedOn w:val="Normal"/>
    <w:rsid w:val="00A36FE8"/>
    <w:pPr>
      <w:pBdr>
        <w:top w:val="single" w:sz="4" w:space="0" w:color="auto"/>
        <w:bottom w:val="single" w:sz="4" w:space="0" w:color="auto"/>
        <w:right w:val="single" w:sz="4" w:space="0" w:color="auto"/>
      </w:pBdr>
      <w:spacing w:before="100" w:beforeAutospacing="1" w:after="100" w:afterAutospacing="1"/>
      <w:jc w:val="both"/>
      <w:textAlignment w:val="top"/>
    </w:pPr>
    <w:rPr>
      <w:b/>
      <w:bCs/>
      <w:i/>
      <w:iCs/>
      <w:sz w:val="16"/>
      <w:szCs w:val="16"/>
    </w:rPr>
  </w:style>
  <w:style w:type="paragraph" w:customStyle="1" w:styleId="xl160">
    <w:name w:val="xl160"/>
    <w:basedOn w:val="Normal"/>
    <w:rsid w:val="00A36FE8"/>
    <w:pPr>
      <w:pBdr>
        <w:top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161">
    <w:name w:val="xl161"/>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62">
    <w:name w:val="xl162"/>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Normal"/>
    <w:rsid w:val="00A36FE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65">
    <w:name w:val="xl165"/>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66">
    <w:name w:val="xl166"/>
    <w:basedOn w:val="Normal"/>
    <w:rsid w:val="00A36FE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67">
    <w:name w:val="xl167"/>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8">
    <w:name w:val="xl168"/>
    <w:basedOn w:val="Normal"/>
    <w:rsid w:val="00A36FE8"/>
    <w:pPr>
      <w:shd w:val="clear" w:color="000000" w:fill="FFFFFF"/>
      <w:spacing w:before="100" w:beforeAutospacing="1" w:after="100" w:afterAutospacing="1"/>
      <w:jc w:val="center"/>
    </w:pPr>
    <w:rPr>
      <w:rFonts w:ascii="Arial Narrow" w:hAnsi="Arial Narrow"/>
      <w:sz w:val="16"/>
      <w:szCs w:val="16"/>
    </w:rPr>
  </w:style>
  <w:style w:type="paragraph" w:customStyle="1" w:styleId="xl169">
    <w:name w:val="xl169"/>
    <w:basedOn w:val="Normal"/>
    <w:rsid w:val="00A36FE8"/>
    <w:pP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 w:val="16"/>
      <w:szCs w:val="16"/>
    </w:rPr>
  </w:style>
  <w:style w:type="paragraph" w:customStyle="1" w:styleId="xl171">
    <w:name w:val="xl171"/>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 w:val="16"/>
      <w:szCs w:val="16"/>
    </w:rPr>
  </w:style>
  <w:style w:type="paragraph" w:customStyle="1" w:styleId="xl172">
    <w:name w:val="xl172"/>
    <w:basedOn w:val="Normal"/>
    <w:rsid w:val="00A36FE8"/>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sz w:val="16"/>
      <w:szCs w:val="16"/>
    </w:rPr>
  </w:style>
  <w:style w:type="paragraph" w:customStyle="1" w:styleId="xl173">
    <w:name w:val="xl173"/>
    <w:basedOn w:val="Normal"/>
    <w:rsid w:val="00A36FE8"/>
    <w:pPr>
      <w:pBdr>
        <w:top w:val="single" w:sz="4" w:space="0" w:color="auto"/>
        <w:bottom w:val="single" w:sz="4" w:space="0" w:color="auto"/>
      </w:pBdr>
      <w:shd w:val="clear" w:color="000000" w:fill="CCFFFF"/>
      <w:spacing w:before="100" w:beforeAutospacing="1" w:after="100" w:afterAutospacing="1"/>
      <w:jc w:val="center"/>
      <w:textAlignment w:val="center"/>
    </w:pPr>
    <w:rPr>
      <w:b/>
      <w:bCs/>
      <w:sz w:val="16"/>
      <w:szCs w:val="16"/>
    </w:rPr>
  </w:style>
  <w:style w:type="paragraph" w:customStyle="1" w:styleId="xl174">
    <w:name w:val="xl174"/>
    <w:basedOn w:val="Normal"/>
    <w:rsid w:val="00A36FE8"/>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16"/>
      <w:szCs w:val="16"/>
    </w:rPr>
  </w:style>
  <w:style w:type="paragraph" w:customStyle="1" w:styleId="xl175">
    <w:name w:val="xl175"/>
    <w:basedOn w:val="Normal"/>
    <w:rsid w:val="00A36FE8"/>
    <w:pPr>
      <w:shd w:val="clear" w:color="000000" w:fill="CCFFFF"/>
      <w:spacing w:before="100" w:beforeAutospacing="1" w:after="100" w:afterAutospacing="1"/>
    </w:pPr>
    <w:rPr>
      <w:b/>
      <w:bCs/>
      <w:sz w:val="16"/>
      <w:szCs w:val="16"/>
    </w:rPr>
  </w:style>
  <w:style w:type="paragraph" w:customStyle="1" w:styleId="xl176">
    <w:name w:val="xl176"/>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 w:val="16"/>
      <w:szCs w:val="16"/>
    </w:rPr>
  </w:style>
  <w:style w:type="paragraph" w:customStyle="1" w:styleId="xl177">
    <w:name w:val="xl177"/>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 w:val="16"/>
      <w:szCs w:val="16"/>
    </w:rPr>
  </w:style>
  <w:style w:type="paragraph" w:customStyle="1" w:styleId="xl178">
    <w:name w:val="xl178"/>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179">
    <w:name w:val="xl179"/>
    <w:basedOn w:val="Normal"/>
    <w:rsid w:val="00A36FE8"/>
    <w:pPr>
      <w:pBdr>
        <w:top w:val="single" w:sz="4" w:space="0" w:color="auto"/>
        <w:left w:val="single" w:sz="4" w:space="0" w:color="auto"/>
        <w:bottom w:val="single" w:sz="4" w:space="0" w:color="auto"/>
      </w:pBdr>
      <w:shd w:val="clear" w:color="000000" w:fill="00FF00"/>
      <w:spacing w:before="100" w:beforeAutospacing="1" w:after="100" w:afterAutospacing="1"/>
    </w:pPr>
    <w:rPr>
      <w:b/>
      <w:bCs/>
      <w:sz w:val="16"/>
      <w:szCs w:val="16"/>
    </w:rPr>
  </w:style>
  <w:style w:type="paragraph" w:customStyle="1" w:styleId="xl180">
    <w:name w:val="xl180"/>
    <w:basedOn w:val="Normal"/>
    <w:rsid w:val="00A36FE8"/>
    <w:pPr>
      <w:pBdr>
        <w:top w:val="single" w:sz="4" w:space="0" w:color="auto"/>
        <w:bottom w:val="single" w:sz="4" w:space="0" w:color="auto"/>
      </w:pBdr>
      <w:shd w:val="clear" w:color="000000" w:fill="00FF00"/>
      <w:spacing w:before="100" w:beforeAutospacing="1" w:after="100" w:afterAutospacing="1"/>
    </w:pPr>
    <w:rPr>
      <w:b/>
      <w:bCs/>
      <w:sz w:val="16"/>
      <w:szCs w:val="16"/>
    </w:rPr>
  </w:style>
  <w:style w:type="paragraph" w:customStyle="1" w:styleId="xl181">
    <w:name w:val="xl181"/>
    <w:basedOn w:val="Normal"/>
    <w:rsid w:val="00A36FE8"/>
    <w:pPr>
      <w:pBdr>
        <w:top w:val="single" w:sz="4" w:space="0" w:color="auto"/>
        <w:bottom w:val="single" w:sz="4" w:space="0" w:color="auto"/>
        <w:right w:val="single" w:sz="4" w:space="0" w:color="auto"/>
      </w:pBdr>
      <w:shd w:val="clear" w:color="000000" w:fill="00FF00"/>
      <w:spacing w:before="100" w:beforeAutospacing="1" w:after="100" w:afterAutospacing="1"/>
    </w:pPr>
    <w:rPr>
      <w:b/>
      <w:bCs/>
      <w:sz w:val="16"/>
      <w:szCs w:val="16"/>
    </w:rPr>
  </w:style>
  <w:style w:type="paragraph" w:customStyle="1" w:styleId="xl182">
    <w:name w:val="xl182"/>
    <w:basedOn w:val="Normal"/>
    <w:rsid w:val="00A36FE8"/>
    <w:pPr>
      <w:pBdr>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hps">
    <w:name w:val="hps"/>
    <w:basedOn w:val="DefaultParagraphFont"/>
    <w:rsid w:val="009B74DD"/>
  </w:style>
  <w:style w:type="character" w:customStyle="1" w:styleId="CharChar17">
    <w:name w:val="Char Char17"/>
    <w:rsid w:val="00942630"/>
    <w:rPr>
      <w:rFonts w:ascii="Cambria" w:eastAsia="MS Gothic" w:hAnsi="Cambria" w:cs="Arial"/>
      <w:b/>
      <w:bCs/>
      <w:i/>
      <w:iCs/>
      <w:sz w:val="28"/>
      <w:szCs w:val="28"/>
    </w:rPr>
  </w:style>
  <w:style w:type="character" w:styleId="CommentReference">
    <w:name w:val="annotation reference"/>
    <w:semiHidden/>
    <w:locked/>
    <w:rsid w:val="00604C30"/>
    <w:rPr>
      <w:sz w:val="16"/>
      <w:szCs w:val="16"/>
    </w:rPr>
  </w:style>
  <w:style w:type="paragraph" w:styleId="CommentText">
    <w:name w:val="annotation text"/>
    <w:basedOn w:val="Normal"/>
    <w:semiHidden/>
    <w:locked/>
    <w:rsid w:val="00604C30"/>
    <w:rPr>
      <w:sz w:val="20"/>
      <w:szCs w:val="20"/>
    </w:rPr>
  </w:style>
  <w:style w:type="paragraph" w:styleId="CommentSubject">
    <w:name w:val="annotation subject"/>
    <w:basedOn w:val="CommentText"/>
    <w:next w:val="CommentText"/>
    <w:semiHidden/>
    <w:locked/>
    <w:rsid w:val="00604C30"/>
    <w:rPr>
      <w:b/>
      <w:bCs/>
    </w:rPr>
  </w:style>
  <w:style w:type="character" w:customStyle="1" w:styleId="ListParagraphChar">
    <w:name w:val="List Paragraph Char"/>
    <w:aliases w:val="List Tables Char,Numbered List Paragraph Char,Bullets Char,References Char,List Paragraph (numbered (a)) Char,List Paragraph nowy Char,Liste 1 Char,WB List Paragraph Char,List Paragraph1 Char,Ha Char,Dot pt Char,No Spacing1 Char"/>
    <w:link w:val="ListParagraph"/>
    <w:uiPriority w:val="99"/>
    <w:rsid w:val="00793D42"/>
    <w:rPr>
      <w:rFonts w:ascii="Times New Roman" w:hAnsi="Times New Roman"/>
      <w:sz w:val="24"/>
      <w:szCs w:val="24"/>
    </w:rPr>
  </w:style>
  <w:style w:type="paragraph" w:customStyle="1" w:styleId="para1">
    <w:name w:val="para1"/>
    <w:basedOn w:val="BodyText"/>
    <w:link w:val="para1Char"/>
    <w:qFormat/>
    <w:rsid w:val="00821026"/>
    <w:pPr>
      <w:numPr>
        <w:numId w:val="29"/>
      </w:numPr>
      <w:spacing w:after="0" w:line="30" w:lineRule="atLeast"/>
      <w:ind w:left="0" w:firstLine="0"/>
      <w:jc w:val="both"/>
    </w:pPr>
    <w:rPr>
      <w:rFonts w:ascii="Arial" w:hAnsi="Arial"/>
      <w:sz w:val="24"/>
      <w:szCs w:val="24"/>
      <w:lang w:val="en-GB" w:eastAsia="en-GB"/>
    </w:rPr>
  </w:style>
  <w:style w:type="character" w:customStyle="1" w:styleId="para1Char">
    <w:name w:val="para1 Char"/>
    <w:link w:val="para1"/>
    <w:rsid w:val="00821026"/>
    <w:rPr>
      <w:rFonts w:ascii="Arial" w:hAnsi="Arial" w:cs="Arial"/>
      <w:sz w:val="24"/>
      <w:szCs w:val="24"/>
      <w:lang w:val="en-GB" w:eastAsia="en-GB"/>
    </w:rPr>
  </w:style>
  <w:style w:type="character" w:customStyle="1" w:styleId="ColorfulList-Accent1Char">
    <w:name w:val="Colorful List - Accent 1 Char"/>
    <w:link w:val="ColorfulList-Accent1"/>
    <w:uiPriority w:val="99"/>
    <w:rsid w:val="00A12BF7"/>
    <w:rPr>
      <w:rFonts w:ascii="Times New Roman" w:hAnsi="Times New Roman"/>
      <w:sz w:val="24"/>
      <w:szCs w:val="24"/>
    </w:rPr>
  </w:style>
  <w:style w:type="table" w:styleId="ColorfulList-Accent1">
    <w:name w:val="Colorful List Accent 1"/>
    <w:basedOn w:val="TableNormal"/>
    <w:link w:val="ColorfulList-Accent1Char"/>
    <w:uiPriority w:val="99"/>
    <w:rsid w:val="00A12BF7"/>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5">
    <w:name w:val="Colorful Shading Accent 5"/>
    <w:basedOn w:val="TableNormal"/>
    <w:uiPriority w:val="21"/>
    <w:qFormat/>
    <w:rsid w:val="0074046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MediumShading21">
    <w:name w:val="Medium Shading 21"/>
    <w:basedOn w:val="TableNormal"/>
    <w:uiPriority w:val="29"/>
    <w:qFormat/>
    <w:rsid w:val="007404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30"/>
    <w:qFormat/>
    <w:rsid w:val="007404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6">
    <w:name w:val="Medium List 1 Accent 6"/>
    <w:basedOn w:val="TableNormal"/>
    <w:uiPriority w:val="19"/>
    <w:qFormat/>
    <w:rsid w:val="0074046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Revision">
    <w:name w:val="Revision"/>
    <w:hidden/>
    <w:uiPriority w:val="66"/>
    <w:rsid w:val="00FD3CC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021183">
      <w:bodyDiv w:val="1"/>
      <w:marLeft w:val="0"/>
      <w:marRight w:val="0"/>
      <w:marTop w:val="0"/>
      <w:marBottom w:val="0"/>
      <w:divBdr>
        <w:top w:val="none" w:sz="0" w:space="0" w:color="auto"/>
        <w:left w:val="none" w:sz="0" w:space="0" w:color="auto"/>
        <w:bottom w:val="none" w:sz="0" w:space="0" w:color="auto"/>
        <w:right w:val="none" w:sz="0" w:space="0" w:color="auto"/>
      </w:divBdr>
    </w:div>
    <w:div w:id="10646631">
      <w:bodyDiv w:val="1"/>
      <w:marLeft w:val="0"/>
      <w:marRight w:val="0"/>
      <w:marTop w:val="0"/>
      <w:marBottom w:val="0"/>
      <w:divBdr>
        <w:top w:val="none" w:sz="0" w:space="0" w:color="auto"/>
        <w:left w:val="none" w:sz="0" w:space="0" w:color="auto"/>
        <w:bottom w:val="none" w:sz="0" w:space="0" w:color="auto"/>
        <w:right w:val="none" w:sz="0" w:space="0" w:color="auto"/>
      </w:divBdr>
    </w:div>
    <w:div w:id="11539121">
      <w:bodyDiv w:val="1"/>
      <w:marLeft w:val="0"/>
      <w:marRight w:val="0"/>
      <w:marTop w:val="0"/>
      <w:marBottom w:val="0"/>
      <w:divBdr>
        <w:top w:val="none" w:sz="0" w:space="0" w:color="auto"/>
        <w:left w:val="none" w:sz="0" w:space="0" w:color="auto"/>
        <w:bottom w:val="none" w:sz="0" w:space="0" w:color="auto"/>
        <w:right w:val="none" w:sz="0" w:space="0" w:color="auto"/>
      </w:divBdr>
    </w:div>
    <w:div w:id="12390874">
      <w:bodyDiv w:val="1"/>
      <w:marLeft w:val="0"/>
      <w:marRight w:val="0"/>
      <w:marTop w:val="0"/>
      <w:marBottom w:val="0"/>
      <w:divBdr>
        <w:top w:val="none" w:sz="0" w:space="0" w:color="auto"/>
        <w:left w:val="none" w:sz="0" w:space="0" w:color="auto"/>
        <w:bottom w:val="none" w:sz="0" w:space="0" w:color="auto"/>
        <w:right w:val="none" w:sz="0" w:space="0" w:color="auto"/>
      </w:divBdr>
    </w:div>
    <w:div w:id="29957508">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3893596">
      <w:bodyDiv w:val="1"/>
      <w:marLeft w:val="0"/>
      <w:marRight w:val="0"/>
      <w:marTop w:val="0"/>
      <w:marBottom w:val="0"/>
      <w:divBdr>
        <w:top w:val="none" w:sz="0" w:space="0" w:color="auto"/>
        <w:left w:val="none" w:sz="0" w:space="0" w:color="auto"/>
        <w:bottom w:val="none" w:sz="0" w:space="0" w:color="auto"/>
        <w:right w:val="none" w:sz="0" w:space="0" w:color="auto"/>
      </w:divBdr>
    </w:div>
    <w:div w:id="68357943">
      <w:bodyDiv w:val="1"/>
      <w:marLeft w:val="0"/>
      <w:marRight w:val="0"/>
      <w:marTop w:val="0"/>
      <w:marBottom w:val="0"/>
      <w:divBdr>
        <w:top w:val="none" w:sz="0" w:space="0" w:color="auto"/>
        <w:left w:val="none" w:sz="0" w:space="0" w:color="auto"/>
        <w:bottom w:val="none" w:sz="0" w:space="0" w:color="auto"/>
        <w:right w:val="none" w:sz="0" w:space="0" w:color="auto"/>
      </w:divBdr>
    </w:div>
    <w:div w:id="71318079">
      <w:bodyDiv w:val="1"/>
      <w:marLeft w:val="0"/>
      <w:marRight w:val="0"/>
      <w:marTop w:val="0"/>
      <w:marBottom w:val="0"/>
      <w:divBdr>
        <w:top w:val="none" w:sz="0" w:space="0" w:color="auto"/>
        <w:left w:val="none" w:sz="0" w:space="0" w:color="auto"/>
        <w:bottom w:val="none" w:sz="0" w:space="0" w:color="auto"/>
        <w:right w:val="none" w:sz="0" w:space="0" w:color="auto"/>
      </w:divBdr>
    </w:div>
    <w:div w:id="79719462">
      <w:bodyDiv w:val="1"/>
      <w:marLeft w:val="0"/>
      <w:marRight w:val="0"/>
      <w:marTop w:val="0"/>
      <w:marBottom w:val="0"/>
      <w:divBdr>
        <w:top w:val="none" w:sz="0" w:space="0" w:color="auto"/>
        <w:left w:val="none" w:sz="0" w:space="0" w:color="auto"/>
        <w:bottom w:val="none" w:sz="0" w:space="0" w:color="auto"/>
        <w:right w:val="none" w:sz="0" w:space="0" w:color="auto"/>
      </w:divBdr>
    </w:div>
    <w:div w:id="82729842">
      <w:bodyDiv w:val="1"/>
      <w:marLeft w:val="0"/>
      <w:marRight w:val="0"/>
      <w:marTop w:val="0"/>
      <w:marBottom w:val="0"/>
      <w:divBdr>
        <w:top w:val="none" w:sz="0" w:space="0" w:color="auto"/>
        <w:left w:val="none" w:sz="0" w:space="0" w:color="auto"/>
        <w:bottom w:val="none" w:sz="0" w:space="0" w:color="auto"/>
        <w:right w:val="none" w:sz="0" w:space="0" w:color="auto"/>
      </w:divBdr>
    </w:div>
    <w:div w:id="86275261">
      <w:bodyDiv w:val="1"/>
      <w:marLeft w:val="0"/>
      <w:marRight w:val="0"/>
      <w:marTop w:val="0"/>
      <w:marBottom w:val="0"/>
      <w:divBdr>
        <w:top w:val="none" w:sz="0" w:space="0" w:color="auto"/>
        <w:left w:val="none" w:sz="0" w:space="0" w:color="auto"/>
        <w:bottom w:val="none" w:sz="0" w:space="0" w:color="auto"/>
        <w:right w:val="none" w:sz="0" w:space="0" w:color="auto"/>
      </w:divBdr>
    </w:div>
    <w:div w:id="94592908">
      <w:bodyDiv w:val="1"/>
      <w:marLeft w:val="0"/>
      <w:marRight w:val="0"/>
      <w:marTop w:val="0"/>
      <w:marBottom w:val="0"/>
      <w:divBdr>
        <w:top w:val="none" w:sz="0" w:space="0" w:color="auto"/>
        <w:left w:val="none" w:sz="0" w:space="0" w:color="auto"/>
        <w:bottom w:val="none" w:sz="0" w:space="0" w:color="auto"/>
        <w:right w:val="none" w:sz="0" w:space="0" w:color="auto"/>
      </w:divBdr>
    </w:div>
    <w:div w:id="96099183">
      <w:bodyDiv w:val="1"/>
      <w:marLeft w:val="0"/>
      <w:marRight w:val="0"/>
      <w:marTop w:val="0"/>
      <w:marBottom w:val="0"/>
      <w:divBdr>
        <w:top w:val="none" w:sz="0" w:space="0" w:color="auto"/>
        <w:left w:val="none" w:sz="0" w:space="0" w:color="auto"/>
        <w:bottom w:val="none" w:sz="0" w:space="0" w:color="auto"/>
        <w:right w:val="none" w:sz="0" w:space="0" w:color="auto"/>
      </w:divBdr>
    </w:div>
    <w:div w:id="97723775">
      <w:bodyDiv w:val="1"/>
      <w:marLeft w:val="0"/>
      <w:marRight w:val="0"/>
      <w:marTop w:val="0"/>
      <w:marBottom w:val="0"/>
      <w:divBdr>
        <w:top w:val="none" w:sz="0" w:space="0" w:color="auto"/>
        <w:left w:val="none" w:sz="0" w:space="0" w:color="auto"/>
        <w:bottom w:val="none" w:sz="0" w:space="0" w:color="auto"/>
        <w:right w:val="none" w:sz="0" w:space="0" w:color="auto"/>
      </w:divBdr>
    </w:div>
    <w:div w:id="103043200">
      <w:bodyDiv w:val="1"/>
      <w:marLeft w:val="0"/>
      <w:marRight w:val="0"/>
      <w:marTop w:val="0"/>
      <w:marBottom w:val="0"/>
      <w:divBdr>
        <w:top w:val="none" w:sz="0" w:space="0" w:color="auto"/>
        <w:left w:val="none" w:sz="0" w:space="0" w:color="auto"/>
        <w:bottom w:val="none" w:sz="0" w:space="0" w:color="auto"/>
        <w:right w:val="none" w:sz="0" w:space="0" w:color="auto"/>
      </w:divBdr>
    </w:div>
    <w:div w:id="116921719">
      <w:bodyDiv w:val="1"/>
      <w:marLeft w:val="0"/>
      <w:marRight w:val="0"/>
      <w:marTop w:val="0"/>
      <w:marBottom w:val="0"/>
      <w:divBdr>
        <w:top w:val="none" w:sz="0" w:space="0" w:color="auto"/>
        <w:left w:val="none" w:sz="0" w:space="0" w:color="auto"/>
        <w:bottom w:val="none" w:sz="0" w:space="0" w:color="auto"/>
        <w:right w:val="none" w:sz="0" w:space="0" w:color="auto"/>
      </w:divBdr>
    </w:div>
    <w:div w:id="133109017">
      <w:bodyDiv w:val="1"/>
      <w:marLeft w:val="0"/>
      <w:marRight w:val="0"/>
      <w:marTop w:val="0"/>
      <w:marBottom w:val="0"/>
      <w:divBdr>
        <w:top w:val="none" w:sz="0" w:space="0" w:color="auto"/>
        <w:left w:val="none" w:sz="0" w:space="0" w:color="auto"/>
        <w:bottom w:val="none" w:sz="0" w:space="0" w:color="auto"/>
        <w:right w:val="none" w:sz="0" w:space="0" w:color="auto"/>
      </w:divBdr>
    </w:div>
    <w:div w:id="138570556">
      <w:bodyDiv w:val="1"/>
      <w:marLeft w:val="0"/>
      <w:marRight w:val="0"/>
      <w:marTop w:val="0"/>
      <w:marBottom w:val="0"/>
      <w:divBdr>
        <w:top w:val="none" w:sz="0" w:space="0" w:color="auto"/>
        <w:left w:val="none" w:sz="0" w:space="0" w:color="auto"/>
        <w:bottom w:val="none" w:sz="0" w:space="0" w:color="auto"/>
        <w:right w:val="none" w:sz="0" w:space="0" w:color="auto"/>
      </w:divBdr>
    </w:div>
    <w:div w:id="143006543">
      <w:bodyDiv w:val="1"/>
      <w:marLeft w:val="0"/>
      <w:marRight w:val="0"/>
      <w:marTop w:val="0"/>
      <w:marBottom w:val="0"/>
      <w:divBdr>
        <w:top w:val="none" w:sz="0" w:space="0" w:color="auto"/>
        <w:left w:val="none" w:sz="0" w:space="0" w:color="auto"/>
        <w:bottom w:val="none" w:sz="0" w:space="0" w:color="auto"/>
        <w:right w:val="none" w:sz="0" w:space="0" w:color="auto"/>
      </w:divBdr>
    </w:div>
    <w:div w:id="154541979">
      <w:bodyDiv w:val="1"/>
      <w:marLeft w:val="0"/>
      <w:marRight w:val="0"/>
      <w:marTop w:val="0"/>
      <w:marBottom w:val="0"/>
      <w:divBdr>
        <w:top w:val="none" w:sz="0" w:space="0" w:color="auto"/>
        <w:left w:val="none" w:sz="0" w:space="0" w:color="auto"/>
        <w:bottom w:val="none" w:sz="0" w:space="0" w:color="auto"/>
        <w:right w:val="none" w:sz="0" w:space="0" w:color="auto"/>
      </w:divBdr>
    </w:div>
    <w:div w:id="163710515">
      <w:bodyDiv w:val="1"/>
      <w:marLeft w:val="0"/>
      <w:marRight w:val="0"/>
      <w:marTop w:val="0"/>
      <w:marBottom w:val="0"/>
      <w:divBdr>
        <w:top w:val="none" w:sz="0" w:space="0" w:color="auto"/>
        <w:left w:val="none" w:sz="0" w:space="0" w:color="auto"/>
        <w:bottom w:val="none" w:sz="0" w:space="0" w:color="auto"/>
        <w:right w:val="none" w:sz="0" w:space="0" w:color="auto"/>
      </w:divBdr>
    </w:div>
    <w:div w:id="169756299">
      <w:bodyDiv w:val="1"/>
      <w:marLeft w:val="0"/>
      <w:marRight w:val="0"/>
      <w:marTop w:val="0"/>
      <w:marBottom w:val="0"/>
      <w:divBdr>
        <w:top w:val="none" w:sz="0" w:space="0" w:color="auto"/>
        <w:left w:val="none" w:sz="0" w:space="0" w:color="auto"/>
        <w:bottom w:val="none" w:sz="0" w:space="0" w:color="auto"/>
        <w:right w:val="none" w:sz="0" w:space="0" w:color="auto"/>
      </w:divBdr>
    </w:div>
    <w:div w:id="170947872">
      <w:bodyDiv w:val="1"/>
      <w:marLeft w:val="0"/>
      <w:marRight w:val="0"/>
      <w:marTop w:val="0"/>
      <w:marBottom w:val="0"/>
      <w:divBdr>
        <w:top w:val="none" w:sz="0" w:space="0" w:color="auto"/>
        <w:left w:val="none" w:sz="0" w:space="0" w:color="auto"/>
        <w:bottom w:val="none" w:sz="0" w:space="0" w:color="auto"/>
        <w:right w:val="none" w:sz="0" w:space="0" w:color="auto"/>
      </w:divBdr>
    </w:div>
    <w:div w:id="173039649">
      <w:bodyDiv w:val="1"/>
      <w:marLeft w:val="0"/>
      <w:marRight w:val="0"/>
      <w:marTop w:val="0"/>
      <w:marBottom w:val="0"/>
      <w:divBdr>
        <w:top w:val="none" w:sz="0" w:space="0" w:color="auto"/>
        <w:left w:val="none" w:sz="0" w:space="0" w:color="auto"/>
        <w:bottom w:val="none" w:sz="0" w:space="0" w:color="auto"/>
        <w:right w:val="none" w:sz="0" w:space="0" w:color="auto"/>
      </w:divBdr>
    </w:div>
    <w:div w:id="177349331">
      <w:bodyDiv w:val="1"/>
      <w:marLeft w:val="0"/>
      <w:marRight w:val="0"/>
      <w:marTop w:val="0"/>
      <w:marBottom w:val="0"/>
      <w:divBdr>
        <w:top w:val="none" w:sz="0" w:space="0" w:color="auto"/>
        <w:left w:val="none" w:sz="0" w:space="0" w:color="auto"/>
        <w:bottom w:val="none" w:sz="0" w:space="0" w:color="auto"/>
        <w:right w:val="none" w:sz="0" w:space="0" w:color="auto"/>
      </w:divBdr>
    </w:div>
    <w:div w:id="179664794">
      <w:bodyDiv w:val="1"/>
      <w:marLeft w:val="0"/>
      <w:marRight w:val="0"/>
      <w:marTop w:val="0"/>
      <w:marBottom w:val="0"/>
      <w:divBdr>
        <w:top w:val="none" w:sz="0" w:space="0" w:color="auto"/>
        <w:left w:val="none" w:sz="0" w:space="0" w:color="auto"/>
        <w:bottom w:val="none" w:sz="0" w:space="0" w:color="auto"/>
        <w:right w:val="none" w:sz="0" w:space="0" w:color="auto"/>
      </w:divBdr>
    </w:div>
    <w:div w:id="180364689">
      <w:bodyDiv w:val="1"/>
      <w:marLeft w:val="0"/>
      <w:marRight w:val="0"/>
      <w:marTop w:val="0"/>
      <w:marBottom w:val="0"/>
      <w:divBdr>
        <w:top w:val="none" w:sz="0" w:space="0" w:color="auto"/>
        <w:left w:val="none" w:sz="0" w:space="0" w:color="auto"/>
        <w:bottom w:val="none" w:sz="0" w:space="0" w:color="auto"/>
        <w:right w:val="none" w:sz="0" w:space="0" w:color="auto"/>
      </w:divBdr>
    </w:div>
    <w:div w:id="185797232">
      <w:bodyDiv w:val="1"/>
      <w:marLeft w:val="0"/>
      <w:marRight w:val="0"/>
      <w:marTop w:val="0"/>
      <w:marBottom w:val="0"/>
      <w:divBdr>
        <w:top w:val="none" w:sz="0" w:space="0" w:color="auto"/>
        <w:left w:val="none" w:sz="0" w:space="0" w:color="auto"/>
        <w:bottom w:val="none" w:sz="0" w:space="0" w:color="auto"/>
        <w:right w:val="none" w:sz="0" w:space="0" w:color="auto"/>
      </w:divBdr>
    </w:div>
    <w:div w:id="189417471">
      <w:bodyDiv w:val="1"/>
      <w:marLeft w:val="0"/>
      <w:marRight w:val="0"/>
      <w:marTop w:val="0"/>
      <w:marBottom w:val="0"/>
      <w:divBdr>
        <w:top w:val="none" w:sz="0" w:space="0" w:color="auto"/>
        <w:left w:val="none" w:sz="0" w:space="0" w:color="auto"/>
        <w:bottom w:val="none" w:sz="0" w:space="0" w:color="auto"/>
        <w:right w:val="none" w:sz="0" w:space="0" w:color="auto"/>
      </w:divBdr>
    </w:div>
    <w:div w:id="189993740">
      <w:bodyDiv w:val="1"/>
      <w:marLeft w:val="0"/>
      <w:marRight w:val="0"/>
      <w:marTop w:val="0"/>
      <w:marBottom w:val="0"/>
      <w:divBdr>
        <w:top w:val="none" w:sz="0" w:space="0" w:color="auto"/>
        <w:left w:val="none" w:sz="0" w:space="0" w:color="auto"/>
        <w:bottom w:val="none" w:sz="0" w:space="0" w:color="auto"/>
        <w:right w:val="none" w:sz="0" w:space="0" w:color="auto"/>
      </w:divBdr>
    </w:div>
    <w:div w:id="197351955">
      <w:bodyDiv w:val="1"/>
      <w:marLeft w:val="0"/>
      <w:marRight w:val="0"/>
      <w:marTop w:val="0"/>
      <w:marBottom w:val="0"/>
      <w:divBdr>
        <w:top w:val="none" w:sz="0" w:space="0" w:color="auto"/>
        <w:left w:val="none" w:sz="0" w:space="0" w:color="auto"/>
        <w:bottom w:val="none" w:sz="0" w:space="0" w:color="auto"/>
        <w:right w:val="none" w:sz="0" w:space="0" w:color="auto"/>
      </w:divBdr>
    </w:div>
    <w:div w:id="208104640">
      <w:bodyDiv w:val="1"/>
      <w:marLeft w:val="0"/>
      <w:marRight w:val="0"/>
      <w:marTop w:val="0"/>
      <w:marBottom w:val="0"/>
      <w:divBdr>
        <w:top w:val="none" w:sz="0" w:space="0" w:color="auto"/>
        <w:left w:val="none" w:sz="0" w:space="0" w:color="auto"/>
        <w:bottom w:val="none" w:sz="0" w:space="0" w:color="auto"/>
        <w:right w:val="none" w:sz="0" w:space="0" w:color="auto"/>
      </w:divBdr>
    </w:div>
    <w:div w:id="212733892">
      <w:bodyDiv w:val="1"/>
      <w:marLeft w:val="0"/>
      <w:marRight w:val="0"/>
      <w:marTop w:val="0"/>
      <w:marBottom w:val="0"/>
      <w:divBdr>
        <w:top w:val="none" w:sz="0" w:space="0" w:color="auto"/>
        <w:left w:val="none" w:sz="0" w:space="0" w:color="auto"/>
        <w:bottom w:val="none" w:sz="0" w:space="0" w:color="auto"/>
        <w:right w:val="none" w:sz="0" w:space="0" w:color="auto"/>
      </w:divBdr>
    </w:div>
    <w:div w:id="217252064">
      <w:bodyDiv w:val="1"/>
      <w:marLeft w:val="0"/>
      <w:marRight w:val="0"/>
      <w:marTop w:val="0"/>
      <w:marBottom w:val="0"/>
      <w:divBdr>
        <w:top w:val="none" w:sz="0" w:space="0" w:color="auto"/>
        <w:left w:val="none" w:sz="0" w:space="0" w:color="auto"/>
        <w:bottom w:val="none" w:sz="0" w:space="0" w:color="auto"/>
        <w:right w:val="none" w:sz="0" w:space="0" w:color="auto"/>
      </w:divBdr>
    </w:div>
    <w:div w:id="219446324">
      <w:bodyDiv w:val="1"/>
      <w:marLeft w:val="0"/>
      <w:marRight w:val="0"/>
      <w:marTop w:val="0"/>
      <w:marBottom w:val="0"/>
      <w:divBdr>
        <w:top w:val="none" w:sz="0" w:space="0" w:color="auto"/>
        <w:left w:val="none" w:sz="0" w:space="0" w:color="auto"/>
        <w:bottom w:val="none" w:sz="0" w:space="0" w:color="auto"/>
        <w:right w:val="none" w:sz="0" w:space="0" w:color="auto"/>
      </w:divBdr>
    </w:div>
    <w:div w:id="223420665">
      <w:bodyDiv w:val="1"/>
      <w:marLeft w:val="0"/>
      <w:marRight w:val="0"/>
      <w:marTop w:val="0"/>
      <w:marBottom w:val="0"/>
      <w:divBdr>
        <w:top w:val="none" w:sz="0" w:space="0" w:color="auto"/>
        <w:left w:val="none" w:sz="0" w:space="0" w:color="auto"/>
        <w:bottom w:val="none" w:sz="0" w:space="0" w:color="auto"/>
        <w:right w:val="none" w:sz="0" w:space="0" w:color="auto"/>
      </w:divBdr>
    </w:div>
    <w:div w:id="256015237">
      <w:bodyDiv w:val="1"/>
      <w:marLeft w:val="0"/>
      <w:marRight w:val="0"/>
      <w:marTop w:val="0"/>
      <w:marBottom w:val="0"/>
      <w:divBdr>
        <w:top w:val="none" w:sz="0" w:space="0" w:color="auto"/>
        <w:left w:val="none" w:sz="0" w:space="0" w:color="auto"/>
        <w:bottom w:val="none" w:sz="0" w:space="0" w:color="auto"/>
        <w:right w:val="none" w:sz="0" w:space="0" w:color="auto"/>
      </w:divBdr>
    </w:div>
    <w:div w:id="303196998">
      <w:bodyDiv w:val="1"/>
      <w:marLeft w:val="0"/>
      <w:marRight w:val="0"/>
      <w:marTop w:val="0"/>
      <w:marBottom w:val="0"/>
      <w:divBdr>
        <w:top w:val="none" w:sz="0" w:space="0" w:color="auto"/>
        <w:left w:val="none" w:sz="0" w:space="0" w:color="auto"/>
        <w:bottom w:val="none" w:sz="0" w:space="0" w:color="auto"/>
        <w:right w:val="none" w:sz="0" w:space="0" w:color="auto"/>
      </w:divBdr>
    </w:div>
    <w:div w:id="305430249">
      <w:bodyDiv w:val="1"/>
      <w:marLeft w:val="0"/>
      <w:marRight w:val="0"/>
      <w:marTop w:val="0"/>
      <w:marBottom w:val="0"/>
      <w:divBdr>
        <w:top w:val="none" w:sz="0" w:space="0" w:color="auto"/>
        <w:left w:val="none" w:sz="0" w:space="0" w:color="auto"/>
        <w:bottom w:val="none" w:sz="0" w:space="0" w:color="auto"/>
        <w:right w:val="none" w:sz="0" w:space="0" w:color="auto"/>
      </w:divBdr>
    </w:div>
    <w:div w:id="306513122">
      <w:bodyDiv w:val="1"/>
      <w:marLeft w:val="0"/>
      <w:marRight w:val="0"/>
      <w:marTop w:val="0"/>
      <w:marBottom w:val="0"/>
      <w:divBdr>
        <w:top w:val="none" w:sz="0" w:space="0" w:color="auto"/>
        <w:left w:val="none" w:sz="0" w:space="0" w:color="auto"/>
        <w:bottom w:val="none" w:sz="0" w:space="0" w:color="auto"/>
        <w:right w:val="none" w:sz="0" w:space="0" w:color="auto"/>
      </w:divBdr>
    </w:div>
    <w:div w:id="326594059">
      <w:bodyDiv w:val="1"/>
      <w:marLeft w:val="0"/>
      <w:marRight w:val="0"/>
      <w:marTop w:val="0"/>
      <w:marBottom w:val="0"/>
      <w:divBdr>
        <w:top w:val="none" w:sz="0" w:space="0" w:color="auto"/>
        <w:left w:val="none" w:sz="0" w:space="0" w:color="auto"/>
        <w:bottom w:val="none" w:sz="0" w:space="0" w:color="auto"/>
        <w:right w:val="none" w:sz="0" w:space="0" w:color="auto"/>
      </w:divBdr>
    </w:div>
    <w:div w:id="326978565">
      <w:bodyDiv w:val="1"/>
      <w:marLeft w:val="0"/>
      <w:marRight w:val="0"/>
      <w:marTop w:val="0"/>
      <w:marBottom w:val="0"/>
      <w:divBdr>
        <w:top w:val="none" w:sz="0" w:space="0" w:color="auto"/>
        <w:left w:val="none" w:sz="0" w:space="0" w:color="auto"/>
        <w:bottom w:val="none" w:sz="0" w:space="0" w:color="auto"/>
        <w:right w:val="none" w:sz="0" w:space="0" w:color="auto"/>
      </w:divBdr>
    </w:div>
    <w:div w:id="327175232">
      <w:bodyDiv w:val="1"/>
      <w:marLeft w:val="0"/>
      <w:marRight w:val="0"/>
      <w:marTop w:val="0"/>
      <w:marBottom w:val="0"/>
      <w:divBdr>
        <w:top w:val="none" w:sz="0" w:space="0" w:color="auto"/>
        <w:left w:val="none" w:sz="0" w:space="0" w:color="auto"/>
        <w:bottom w:val="none" w:sz="0" w:space="0" w:color="auto"/>
        <w:right w:val="none" w:sz="0" w:space="0" w:color="auto"/>
      </w:divBdr>
    </w:div>
    <w:div w:id="333459615">
      <w:bodyDiv w:val="1"/>
      <w:marLeft w:val="0"/>
      <w:marRight w:val="0"/>
      <w:marTop w:val="0"/>
      <w:marBottom w:val="0"/>
      <w:divBdr>
        <w:top w:val="none" w:sz="0" w:space="0" w:color="auto"/>
        <w:left w:val="none" w:sz="0" w:space="0" w:color="auto"/>
        <w:bottom w:val="none" w:sz="0" w:space="0" w:color="auto"/>
        <w:right w:val="none" w:sz="0" w:space="0" w:color="auto"/>
      </w:divBdr>
    </w:div>
    <w:div w:id="338581762">
      <w:bodyDiv w:val="1"/>
      <w:marLeft w:val="0"/>
      <w:marRight w:val="0"/>
      <w:marTop w:val="0"/>
      <w:marBottom w:val="0"/>
      <w:divBdr>
        <w:top w:val="none" w:sz="0" w:space="0" w:color="auto"/>
        <w:left w:val="none" w:sz="0" w:space="0" w:color="auto"/>
        <w:bottom w:val="none" w:sz="0" w:space="0" w:color="auto"/>
        <w:right w:val="none" w:sz="0" w:space="0" w:color="auto"/>
      </w:divBdr>
    </w:div>
    <w:div w:id="339938865">
      <w:bodyDiv w:val="1"/>
      <w:marLeft w:val="0"/>
      <w:marRight w:val="0"/>
      <w:marTop w:val="0"/>
      <w:marBottom w:val="0"/>
      <w:divBdr>
        <w:top w:val="none" w:sz="0" w:space="0" w:color="auto"/>
        <w:left w:val="none" w:sz="0" w:space="0" w:color="auto"/>
        <w:bottom w:val="none" w:sz="0" w:space="0" w:color="auto"/>
        <w:right w:val="none" w:sz="0" w:space="0" w:color="auto"/>
      </w:divBdr>
    </w:div>
    <w:div w:id="353073962">
      <w:bodyDiv w:val="1"/>
      <w:marLeft w:val="0"/>
      <w:marRight w:val="0"/>
      <w:marTop w:val="0"/>
      <w:marBottom w:val="0"/>
      <w:divBdr>
        <w:top w:val="none" w:sz="0" w:space="0" w:color="auto"/>
        <w:left w:val="none" w:sz="0" w:space="0" w:color="auto"/>
        <w:bottom w:val="none" w:sz="0" w:space="0" w:color="auto"/>
        <w:right w:val="none" w:sz="0" w:space="0" w:color="auto"/>
      </w:divBdr>
    </w:div>
    <w:div w:id="369383259">
      <w:bodyDiv w:val="1"/>
      <w:marLeft w:val="0"/>
      <w:marRight w:val="0"/>
      <w:marTop w:val="0"/>
      <w:marBottom w:val="0"/>
      <w:divBdr>
        <w:top w:val="none" w:sz="0" w:space="0" w:color="auto"/>
        <w:left w:val="none" w:sz="0" w:space="0" w:color="auto"/>
        <w:bottom w:val="none" w:sz="0" w:space="0" w:color="auto"/>
        <w:right w:val="none" w:sz="0" w:space="0" w:color="auto"/>
      </w:divBdr>
    </w:div>
    <w:div w:id="386534504">
      <w:bodyDiv w:val="1"/>
      <w:marLeft w:val="0"/>
      <w:marRight w:val="0"/>
      <w:marTop w:val="0"/>
      <w:marBottom w:val="0"/>
      <w:divBdr>
        <w:top w:val="none" w:sz="0" w:space="0" w:color="auto"/>
        <w:left w:val="none" w:sz="0" w:space="0" w:color="auto"/>
        <w:bottom w:val="none" w:sz="0" w:space="0" w:color="auto"/>
        <w:right w:val="none" w:sz="0" w:space="0" w:color="auto"/>
      </w:divBdr>
    </w:div>
    <w:div w:id="397480477">
      <w:bodyDiv w:val="1"/>
      <w:marLeft w:val="0"/>
      <w:marRight w:val="0"/>
      <w:marTop w:val="0"/>
      <w:marBottom w:val="0"/>
      <w:divBdr>
        <w:top w:val="none" w:sz="0" w:space="0" w:color="auto"/>
        <w:left w:val="none" w:sz="0" w:space="0" w:color="auto"/>
        <w:bottom w:val="none" w:sz="0" w:space="0" w:color="auto"/>
        <w:right w:val="none" w:sz="0" w:space="0" w:color="auto"/>
      </w:divBdr>
    </w:div>
    <w:div w:id="401489163">
      <w:bodyDiv w:val="1"/>
      <w:marLeft w:val="0"/>
      <w:marRight w:val="0"/>
      <w:marTop w:val="0"/>
      <w:marBottom w:val="0"/>
      <w:divBdr>
        <w:top w:val="none" w:sz="0" w:space="0" w:color="auto"/>
        <w:left w:val="none" w:sz="0" w:space="0" w:color="auto"/>
        <w:bottom w:val="none" w:sz="0" w:space="0" w:color="auto"/>
        <w:right w:val="none" w:sz="0" w:space="0" w:color="auto"/>
      </w:divBdr>
    </w:div>
    <w:div w:id="413361304">
      <w:bodyDiv w:val="1"/>
      <w:marLeft w:val="0"/>
      <w:marRight w:val="0"/>
      <w:marTop w:val="0"/>
      <w:marBottom w:val="0"/>
      <w:divBdr>
        <w:top w:val="none" w:sz="0" w:space="0" w:color="auto"/>
        <w:left w:val="none" w:sz="0" w:space="0" w:color="auto"/>
        <w:bottom w:val="none" w:sz="0" w:space="0" w:color="auto"/>
        <w:right w:val="none" w:sz="0" w:space="0" w:color="auto"/>
      </w:divBdr>
    </w:div>
    <w:div w:id="420875095">
      <w:bodyDiv w:val="1"/>
      <w:marLeft w:val="0"/>
      <w:marRight w:val="0"/>
      <w:marTop w:val="0"/>
      <w:marBottom w:val="0"/>
      <w:divBdr>
        <w:top w:val="none" w:sz="0" w:space="0" w:color="auto"/>
        <w:left w:val="none" w:sz="0" w:space="0" w:color="auto"/>
        <w:bottom w:val="none" w:sz="0" w:space="0" w:color="auto"/>
        <w:right w:val="none" w:sz="0" w:space="0" w:color="auto"/>
      </w:divBdr>
    </w:div>
    <w:div w:id="431972950">
      <w:bodyDiv w:val="1"/>
      <w:marLeft w:val="0"/>
      <w:marRight w:val="0"/>
      <w:marTop w:val="0"/>
      <w:marBottom w:val="0"/>
      <w:divBdr>
        <w:top w:val="none" w:sz="0" w:space="0" w:color="auto"/>
        <w:left w:val="none" w:sz="0" w:space="0" w:color="auto"/>
        <w:bottom w:val="none" w:sz="0" w:space="0" w:color="auto"/>
        <w:right w:val="none" w:sz="0" w:space="0" w:color="auto"/>
      </w:divBdr>
    </w:div>
    <w:div w:id="434180638">
      <w:bodyDiv w:val="1"/>
      <w:marLeft w:val="0"/>
      <w:marRight w:val="0"/>
      <w:marTop w:val="0"/>
      <w:marBottom w:val="0"/>
      <w:divBdr>
        <w:top w:val="none" w:sz="0" w:space="0" w:color="auto"/>
        <w:left w:val="none" w:sz="0" w:space="0" w:color="auto"/>
        <w:bottom w:val="none" w:sz="0" w:space="0" w:color="auto"/>
        <w:right w:val="none" w:sz="0" w:space="0" w:color="auto"/>
      </w:divBdr>
    </w:div>
    <w:div w:id="448357032">
      <w:bodyDiv w:val="1"/>
      <w:marLeft w:val="0"/>
      <w:marRight w:val="0"/>
      <w:marTop w:val="0"/>
      <w:marBottom w:val="0"/>
      <w:divBdr>
        <w:top w:val="none" w:sz="0" w:space="0" w:color="auto"/>
        <w:left w:val="none" w:sz="0" w:space="0" w:color="auto"/>
        <w:bottom w:val="none" w:sz="0" w:space="0" w:color="auto"/>
        <w:right w:val="none" w:sz="0" w:space="0" w:color="auto"/>
      </w:divBdr>
    </w:div>
    <w:div w:id="467624365">
      <w:bodyDiv w:val="1"/>
      <w:marLeft w:val="0"/>
      <w:marRight w:val="0"/>
      <w:marTop w:val="0"/>
      <w:marBottom w:val="0"/>
      <w:divBdr>
        <w:top w:val="none" w:sz="0" w:space="0" w:color="auto"/>
        <w:left w:val="none" w:sz="0" w:space="0" w:color="auto"/>
        <w:bottom w:val="none" w:sz="0" w:space="0" w:color="auto"/>
        <w:right w:val="none" w:sz="0" w:space="0" w:color="auto"/>
      </w:divBdr>
    </w:div>
    <w:div w:id="493646368">
      <w:bodyDiv w:val="1"/>
      <w:marLeft w:val="0"/>
      <w:marRight w:val="0"/>
      <w:marTop w:val="0"/>
      <w:marBottom w:val="0"/>
      <w:divBdr>
        <w:top w:val="none" w:sz="0" w:space="0" w:color="auto"/>
        <w:left w:val="none" w:sz="0" w:space="0" w:color="auto"/>
        <w:bottom w:val="none" w:sz="0" w:space="0" w:color="auto"/>
        <w:right w:val="none" w:sz="0" w:space="0" w:color="auto"/>
      </w:divBdr>
    </w:div>
    <w:div w:id="500968895">
      <w:bodyDiv w:val="1"/>
      <w:marLeft w:val="0"/>
      <w:marRight w:val="0"/>
      <w:marTop w:val="0"/>
      <w:marBottom w:val="0"/>
      <w:divBdr>
        <w:top w:val="none" w:sz="0" w:space="0" w:color="auto"/>
        <w:left w:val="none" w:sz="0" w:space="0" w:color="auto"/>
        <w:bottom w:val="none" w:sz="0" w:space="0" w:color="auto"/>
        <w:right w:val="none" w:sz="0" w:space="0" w:color="auto"/>
      </w:divBdr>
    </w:div>
    <w:div w:id="501968112">
      <w:bodyDiv w:val="1"/>
      <w:marLeft w:val="0"/>
      <w:marRight w:val="0"/>
      <w:marTop w:val="0"/>
      <w:marBottom w:val="0"/>
      <w:divBdr>
        <w:top w:val="none" w:sz="0" w:space="0" w:color="auto"/>
        <w:left w:val="none" w:sz="0" w:space="0" w:color="auto"/>
        <w:bottom w:val="none" w:sz="0" w:space="0" w:color="auto"/>
        <w:right w:val="none" w:sz="0" w:space="0" w:color="auto"/>
      </w:divBdr>
    </w:div>
    <w:div w:id="501972289">
      <w:bodyDiv w:val="1"/>
      <w:marLeft w:val="0"/>
      <w:marRight w:val="0"/>
      <w:marTop w:val="0"/>
      <w:marBottom w:val="0"/>
      <w:divBdr>
        <w:top w:val="none" w:sz="0" w:space="0" w:color="auto"/>
        <w:left w:val="none" w:sz="0" w:space="0" w:color="auto"/>
        <w:bottom w:val="none" w:sz="0" w:space="0" w:color="auto"/>
        <w:right w:val="none" w:sz="0" w:space="0" w:color="auto"/>
      </w:divBdr>
    </w:div>
    <w:div w:id="504051098">
      <w:bodyDiv w:val="1"/>
      <w:marLeft w:val="0"/>
      <w:marRight w:val="0"/>
      <w:marTop w:val="0"/>
      <w:marBottom w:val="0"/>
      <w:divBdr>
        <w:top w:val="none" w:sz="0" w:space="0" w:color="auto"/>
        <w:left w:val="none" w:sz="0" w:space="0" w:color="auto"/>
        <w:bottom w:val="none" w:sz="0" w:space="0" w:color="auto"/>
        <w:right w:val="none" w:sz="0" w:space="0" w:color="auto"/>
      </w:divBdr>
    </w:div>
    <w:div w:id="507327399">
      <w:bodyDiv w:val="1"/>
      <w:marLeft w:val="0"/>
      <w:marRight w:val="0"/>
      <w:marTop w:val="0"/>
      <w:marBottom w:val="0"/>
      <w:divBdr>
        <w:top w:val="none" w:sz="0" w:space="0" w:color="auto"/>
        <w:left w:val="none" w:sz="0" w:space="0" w:color="auto"/>
        <w:bottom w:val="none" w:sz="0" w:space="0" w:color="auto"/>
        <w:right w:val="none" w:sz="0" w:space="0" w:color="auto"/>
      </w:divBdr>
    </w:div>
    <w:div w:id="507986897">
      <w:bodyDiv w:val="1"/>
      <w:marLeft w:val="0"/>
      <w:marRight w:val="0"/>
      <w:marTop w:val="0"/>
      <w:marBottom w:val="0"/>
      <w:divBdr>
        <w:top w:val="none" w:sz="0" w:space="0" w:color="auto"/>
        <w:left w:val="none" w:sz="0" w:space="0" w:color="auto"/>
        <w:bottom w:val="none" w:sz="0" w:space="0" w:color="auto"/>
        <w:right w:val="none" w:sz="0" w:space="0" w:color="auto"/>
      </w:divBdr>
    </w:div>
    <w:div w:id="528569552">
      <w:bodyDiv w:val="1"/>
      <w:marLeft w:val="0"/>
      <w:marRight w:val="0"/>
      <w:marTop w:val="0"/>
      <w:marBottom w:val="0"/>
      <w:divBdr>
        <w:top w:val="none" w:sz="0" w:space="0" w:color="auto"/>
        <w:left w:val="none" w:sz="0" w:space="0" w:color="auto"/>
        <w:bottom w:val="none" w:sz="0" w:space="0" w:color="auto"/>
        <w:right w:val="none" w:sz="0" w:space="0" w:color="auto"/>
      </w:divBdr>
    </w:div>
    <w:div w:id="541941314">
      <w:bodyDiv w:val="1"/>
      <w:marLeft w:val="0"/>
      <w:marRight w:val="0"/>
      <w:marTop w:val="0"/>
      <w:marBottom w:val="0"/>
      <w:divBdr>
        <w:top w:val="none" w:sz="0" w:space="0" w:color="auto"/>
        <w:left w:val="none" w:sz="0" w:space="0" w:color="auto"/>
        <w:bottom w:val="none" w:sz="0" w:space="0" w:color="auto"/>
        <w:right w:val="none" w:sz="0" w:space="0" w:color="auto"/>
      </w:divBdr>
    </w:div>
    <w:div w:id="548999596">
      <w:bodyDiv w:val="1"/>
      <w:marLeft w:val="0"/>
      <w:marRight w:val="0"/>
      <w:marTop w:val="0"/>
      <w:marBottom w:val="0"/>
      <w:divBdr>
        <w:top w:val="none" w:sz="0" w:space="0" w:color="auto"/>
        <w:left w:val="none" w:sz="0" w:space="0" w:color="auto"/>
        <w:bottom w:val="none" w:sz="0" w:space="0" w:color="auto"/>
        <w:right w:val="none" w:sz="0" w:space="0" w:color="auto"/>
      </w:divBdr>
    </w:div>
    <w:div w:id="550383204">
      <w:bodyDiv w:val="1"/>
      <w:marLeft w:val="0"/>
      <w:marRight w:val="0"/>
      <w:marTop w:val="0"/>
      <w:marBottom w:val="0"/>
      <w:divBdr>
        <w:top w:val="none" w:sz="0" w:space="0" w:color="auto"/>
        <w:left w:val="none" w:sz="0" w:space="0" w:color="auto"/>
        <w:bottom w:val="none" w:sz="0" w:space="0" w:color="auto"/>
        <w:right w:val="none" w:sz="0" w:space="0" w:color="auto"/>
      </w:divBdr>
    </w:div>
    <w:div w:id="566304158">
      <w:bodyDiv w:val="1"/>
      <w:marLeft w:val="0"/>
      <w:marRight w:val="0"/>
      <w:marTop w:val="0"/>
      <w:marBottom w:val="0"/>
      <w:divBdr>
        <w:top w:val="none" w:sz="0" w:space="0" w:color="auto"/>
        <w:left w:val="none" w:sz="0" w:space="0" w:color="auto"/>
        <w:bottom w:val="none" w:sz="0" w:space="0" w:color="auto"/>
        <w:right w:val="none" w:sz="0" w:space="0" w:color="auto"/>
      </w:divBdr>
    </w:div>
    <w:div w:id="566645141">
      <w:bodyDiv w:val="1"/>
      <w:marLeft w:val="0"/>
      <w:marRight w:val="0"/>
      <w:marTop w:val="0"/>
      <w:marBottom w:val="0"/>
      <w:divBdr>
        <w:top w:val="none" w:sz="0" w:space="0" w:color="auto"/>
        <w:left w:val="none" w:sz="0" w:space="0" w:color="auto"/>
        <w:bottom w:val="none" w:sz="0" w:space="0" w:color="auto"/>
        <w:right w:val="none" w:sz="0" w:space="0" w:color="auto"/>
      </w:divBdr>
    </w:div>
    <w:div w:id="570851164">
      <w:bodyDiv w:val="1"/>
      <w:marLeft w:val="0"/>
      <w:marRight w:val="0"/>
      <w:marTop w:val="0"/>
      <w:marBottom w:val="0"/>
      <w:divBdr>
        <w:top w:val="none" w:sz="0" w:space="0" w:color="auto"/>
        <w:left w:val="none" w:sz="0" w:space="0" w:color="auto"/>
        <w:bottom w:val="none" w:sz="0" w:space="0" w:color="auto"/>
        <w:right w:val="none" w:sz="0" w:space="0" w:color="auto"/>
      </w:divBdr>
    </w:div>
    <w:div w:id="576063528">
      <w:bodyDiv w:val="1"/>
      <w:marLeft w:val="0"/>
      <w:marRight w:val="0"/>
      <w:marTop w:val="0"/>
      <w:marBottom w:val="0"/>
      <w:divBdr>
        <w:top w:val="none" w:sz="0" w:space="0" w:color="auto"/>
        <w:left w:val="none" w:sz="0" w:space="0" w:color="auto"/>
        <w:bottom w:val="none" w:sz="0" w:space="0" w:color="auto"/>
        <w:right w:val="none" w:sz="0" w:space="0" w:color="auto"/>
      </w:divBdr>
    </w:div>
    <w:div w:id="580676681">
      <w:bodyDiv w:val="1"/>
      <w:marLeft w:val="0"/>
      <w:marRight w:val="0"/>
      <w:marTop w:val="0"/>
      <w:marBottom w:val="0"/>
      <w:divBdr>
        <w:top w:val="none" w:sz="0" w:space="0" w:color="auto"/>
        <w:left w:val="none" w:sz="0" w:space="0" w:color="auto"/>
        <w:bottom w:val="none" w:sz="0" w:space="0" w:color="auto"/>
        <w:right w:val="none" w:sz="0" w:space="0" w:color="auto"/>
      </w:divBdr>
    </w:div>
    <w:div w:id="592008694">
      <w:bodyDiv w:val="1"/>
      <w:marLeft w:val="0"/>
      <w:marRight w:val="0"/>
      <w:marTop w:val="0"/>
      <w:marBottom w:val="0"/>
      <w:divBdr>
        <w:top w:val="none" w:sz="0" w:space="0" w:color="auto"/>
        <w:left w:val="none" w:sz="0" w:space="0" w:color="auto"/>
        <w:bottom w:val="none" w:sz="0" w:space="0" w:color="auto"/>
        <w:right w:val="none" w:sz="0" w:space="0" w:color="auto"/>
      </w:divBdr>
    </w:div>
    <w:div w:id="604701280">
      <w:bodyDiv w:val="1"/>
      <w:marLeft w:val="0"/>
      <w:marRight w:val="0"/>
      <w:marTop w:val="0"/>
      <w:marBottom w:val="0"/>
      <w:divBdr>
        <w:top w:val="none" w:sz="0" w:space="0" w:color="auto"/>
        <w:left w:val="none" w:sz="0" w:space="0" w:color="auto"/>
        <w:bottom w:val="none" w:sz="0" w:space="0" w:color="auto"/>
        <w:right w:val="none" w:sz="0" w:space="0" w:color="auto"/>
      </w:divBdr>
    </w:div>
    <w:div w:id="605890734">
      <w:bodyDiv w:val="1"/>
      <w:marLeft w:val="0"/>
      <w:marRight w:val="0"/>
      <w:marTop w:val="0"/>
      <w:marBottom w:val="0"/>
      <w:divBdr>
        <w:top w:val="none" w:sz="0" w:space="0" w:color="auto"/>
        <w:left w:val="none" w:sz="0" w:space="0" w:color="auto"/>
        <w:bottom w:val="none" w:sz="0" w:space="0" w:color="auto"/>
        <w:right w:val="none" w:sz="0" w:space="0" w:color="auto"/>
      </w:divBdr>
    </w:div>
    <w:div w:id="615335734">
      <w:bodyDiv w:val="1"/>
      <w:marLeft w:val="0"/>
      <w:marRight w:val="0"/>
      <w:marTop w:val="0"/>
      <w:marBottom w:val="0"/>
      <w:divBdr>
        <w:top w:val="none" w:sz="0" w:space="0" w:color="auto"/>
        <w:left w:val="none" w:sz="0" w:space="0" w:color="auto"/>
        <w:bottom w:val="none" w:sz="0" w:space="0" w:color="auto"/>
        <w:right w:val="none" w:sz="0" w:space="0" w:color="auto"/>
      </w:divBdr>
    </w:div>
    <w:div w:id="627861532">
      <w:bodyDiv w:val="1"/>
      <w:marLeft w:val="0"/>
      <w:marRight w:val="0"/>
      <w:marTop w:val="0"/>
      <w:marBottom w:val="0"/>
      <w:divBdr>
        <w:top w:val="none" w:sz="0" w:space="0" w:color="auto"/>
        <w:left w:val="none" w:sz="0" w:space="0" w:color="auto"/>
        <w:bottom w:val="none" w:sz="0" w:space="0" w:color="auto"/>
        <w:right w:val="none" w:sz="0" w:space="0" w:color="auto"/>
      </w:divBdr>
    </w:div>
    <w:div w:id="632100427">
      <w:bodyDiv w:val="1"/>
      <w:marLeft w:val="0"/>
      <w:marRight w:val="0"/>
      <w:marTop w:val="0"/>
      <w:marBottom w:val="0"/>
      <w:divBdr>
        <w:top w:val="none" w:sz="0" w:space="0" w:color="auto"/>
        <w:left w:val="none" w:sz="0" w:space="0" w:color="auto"/>
        <w:bottom w:val="none" w:sz="0" w:space="0" w:color="auto"/>
        <w:right w:val="none" w:sz="0" w:space="0" w:color="auto"/>
      </w:divBdr>
    </w:div>
    <w:div w:id="633802525">
      <w:bodyDiv w:val="1"/>
      <w:marLeft w:val="0"/>
      <w:marRight w:val="0"/>
      <w:marTop w:val="0"/>
      <w:marBottom w:val="0"/>
      <w:divBdr>
        <w:top w:val="none" w:sz="0" w:space="0" w:color="auto"/>
        <w:left w:val="none" w:sz="0" w:space="0" w:color="auto"/>
        <w:bottom w:val="none" w:sz="0" w:space="0" w:color="auto"/>
        <w:right w:val="none" w:sz="0" w:space="0" w:color="auto"/>
      </w:divBdr>
    </w:div>
    <w:div w:id="641034489">
      <w:bodyDiv w:val="1"/>
      <w:marLeft w:val="0"/>
      <w:marRight w:val="0"/>
      <w:marTop w:val="0"/>
      <w:marBottom w:val="0"/>
      <w:divBdr>
        <w:top w:val="none" w:sz="0" w:space="0" w:color="auto"/>
        <w:left w:val="none" w:sz="0" w:space="0" w:color="auto"/>
        <w:bottom w:val="none" w:sz="0" w:space="0" w:color="auto"/>
        <w:right w:val="none" w:sz="0" w:space="0" w:color="auto"/>
      </w:divBdr>
      <w:divsChild>
        <w:div w:id="1798454961">
          <w:marLeft w:val="0"/>
          <w:marRight w:val="0"/>
          <w:marTop w:val="0"/>
          <w:marBottom w:val="0"/>
          <w:divBdr>
            <w:top w:val="none" w:sz="0" w:space="0" w:color="auto"/>
            <w:left w:val="none" w:sz="0" w:space="0" w:color="auto"/>
            <w:bottom w:val="none" w:sz="0" w:space="0" w:color="auto"/>
            <w:right w:val="none" w:sz="0" w:space="0" w:color="auto"/>
          </w:divBdr>
          <w:divsChild>
            <w:div w:id="1890649658">
              <w:marLeft w:val="0"/>
              <w:marRight w:val="0"/>
              <w:marTop w:val="0"/>
              <w:marBottom w:val="0"/>
              <w:divBdr>
                <w:top w:val="none" w:sz="0" w:space="0" w:color="auto"/>
                <w:left w:val="none" w:sz="0" w:space="0" w:color="auto"/>
                <w:bottom w:val="none" w:sz="0" w:space="0" w:color="auto"/>
                <w:right w:val="none" w:sz="0" w:space="0" w:color="auto"/>
              </w:divBdr>
              <w:divsChild>
                <w:div w:id="3868890">
                  <w:marLeft w:val="0"/>
                  <w:marRight w:val="0"/>
                  <w:marTop w:val="0"/>
                  <w:marBottom w:val="0"/>
                  <w:divBdr>
                    <w:top w:val="none" w:sz="0" w:space="0" w:color="auto"/>
                    <w:left w:val="none" w:sz="0" w:space="0" w:color="auto"/>
                    <w:bottom w:val="none" w:sz="0" w:space="0" w:color="auto"/>
                    <w:right w:val="none" w:sz="0" w:space="0" w:color="auto"/>
                  </w:divBdr>
                </w:div>
                <w:div w:id="17506385">
                  <w:marLeft w:val="0"/>
                  <w:marRight w:val="0"/>
                  <w:marTop w:val="0"/>
                  <w:marBottom w:val="0"/>
                  <w:divBdr>
                    <w:top w:val="none" w:sz="0" w:space="0" w:color="auto"/>
                    <w:left w:val="none" w:sz="0" w:space="0" w:color="auto"/>
                    <w:bottom w:val="none" w:sz="0" w:space="0" w:color="auto"/>
                    <w:right w:val="none" w:sz="0" w:space="0" w:color="auto"/>
                  </w:divBdr>
                </w:div>
                <w:div w:id="23874748">
                  <w:marLeft w:val="0"/>
                  <w:marRight w:val="0"/>
                  <w:marTop w:val="0"/>
                  <w:marBottom w:val="0"/>
                  <w:divBdr>
                    <w:top w:val="none" w:sz="0" w:space="0" w:color="auto"/>
                    <w:left w:val="none" w:sz="0" w:space="0" w:color="auto"/>
                    <w:bottom w:val="none" w:sz="0" w:space="0" w:color="auto"/>
                    <w:right w:val="none" w:sz="0" w:space="0" w:color="auto"/>
                  </w:divBdr>
                </w:div>
                <w:div w:id="112097354">
                  <w:marLeft w:val="0"/>
                  <w:marRight w:val="0"/>
                  <w:marTop w:val="0"/>
                  <w:marBottom w:val="0"/>
                  <w:divBdr>
                    <w:top w:val="none" w:sz="0" w:space="0" w:color="auto"/>
                    <w:left w:val="none" w:sz="0" w:space="0" w:color="auto"/>
                    <w:bottom w:val="none" w:sz="0" w:space="0" w:color="auto"/>
                    <w:right w:val="none" w:sz="0" w:space="0" w:color="auto"/>
                  </w:divBdr>
                </w:div>
                <w:div w:id="114181153">
                  <w:marLeft w:val="0"/>
                  <w:marRight w:val="0"/>
                  <w:marTop w:val="0"/>
                  <w:marBottom w:val="0"/>
                  <w:divBdr>
                    <w:top w:val="none" w:sz="0" w:space="0" w:color="auto"/>
                    <w:left w:val="none" w:sz="0" w:space="0" w:color="auto"/>
                    <w:bottom w:val="none" w:sz="0" w:space="0" w:color="auto"/>
                    <w:right w:val="none" w:sz="0" w:space="0" w:color="auto"/>
                  </w:divBdr>
                </w:div>
                <w:div w:id="126365443">
                  <w:marLeft w:val="0"/>
                  <w:marRight w:val="0"/>
                  <w:marTop w:val="0"/>
                  <w:marBottom w:val="0"/>
                  <w:divBdr>
                    <w:top w:val="none" w:sz="0" w:space="0" w:color="auto"/>
                    <w:left w:val="none" w:sz="0" w:space="0" w:color="auto"/>
                    <w:bottom w:val="none" w:sz="0" w:space="0" w:color="auto"/>
                    <w:right w:val="none" w:sz="0" w:space="0" w:color="auto"/>
                  </w:divBdr>
                </w:div>
                <w:div w:id="187109137">
                  <w:marLeft w:val="0"/>
                  <w:marRight w:val="0"/>
                  <w:marTop w:val="0"/>
                  <w:marBottom w:val="0"/>
                  <w:divBdr>
                    <w:top w:val="none" w:sz="0" w:space="0" w:color="auto"/>
                    <w:left w:val="none" w:sz="0" w:space="0" w:color="auto"/>
                    <w:bottom w:val="none" w:sz="0" w:space="0" w:color="auto"/>
                    <w:right w:val="none" w:sz="0" w:space="0" w:color="auto"/>
                  </w:divBdr>
                </w:div>
                <w:div w:id="195697248">
                  <w:marLeft w:val="0"/>
                  <w:marRight w:val="0"/>
                  <w:marTop w:val="0"/>
                  <w:marBottom w:val="0"/>
                  <w:divBdr>
                    <w:top w:val="none" w:sz="0" w:space="0" w:color="auto"/>
                    <w:left w:val="none" w:sz="0" w:space="0" w:color="auto"/>
                    <w:bottom w:val="none" w:sz="0" w:space="0" w:color="auto"/>
                    <w:right w:val="none" w:sz="0" w:space="0" w:color="auto"/>
                  </w:divBdr>
                </w:div>
                <w:div w:id="221017286">
                  <w:marLeft w:val="0"/>
                  <w:marRight w:val="0"/>
                  <w:marTop w:val="0"/>
                  <w:marBottom w:val="0"/>
                  <w:divBdr>
                    <w:top w:val="none" w:sz="0" w:space="0" w:color="auto"/>
                    <w:left w:val="none" w:sz="0" w:space="0" w:color="auto"/>
                    <w:bottom w:val="none" w:sz="0" w:space="0" w:color="auto"/>
                    <w:right w:val="none" w:sz="0" w:space="0" w:color="auto"/>
                  </w:divBdr>
                </w:div>
                <w:div w:id="224610579">
                  <w:marLeft w:val="0"/>
                  <w:marRight w:val="0"/>
                  <w:marTop w:val="0"/>
                  <w:marBottom w:val="0"/>
                  <w:divBdr>
                    <w:top w:val="none" w:sz="0" w:space="0" w:color="auto"/>
                    <w:left w:val="none" w:sz="0" w:space="0" w:color="auto"/>
                    <w:bottom w:val="none" w:sz="0" w:space="0" w:color="auto"/>
                    <w:right w:val="none" w:sz="0" w:space="0" w:color="auto"/>
                  </w:divBdr>
                </w:div>
                <w:div w:id="226230643">
                  <w:marLeft w:val="0"/>
                  <w:marRight w:val="0"/>
                  <w:marTop w:val="0"/>
                  <w:marBottom w:val="0"/>
                  <w:divBdr>
                    <w:top w:val="none" w:sz="0" w:space="0" w:color="auto"/>
                    <w:left w:val="none" w:sz="0" w:space="0" w:color="auto"/>
                    <w:bottom w:val="none" w:sz="0" w:space="0" w:color="auto"/>
                    <w:right w:val="none" w:sz="0" w:space="0" w:color="auto"/>
                  </w:divBdr>
                </w:div>
                <w:div w:id="237642952">
                  <w:marLeft w:val="0"/>
                  <w:marRight w:val="0"/>
                  <w:marTop w:val="0"/>
                  <w:marBottom w:val="0"/>
                  <w:divBdr>
                    <w:top w:val="none" w:sz="0" w:space="0" w:color="auto"/>
                    <w:left w:val="none" w:sz="0" w:space="0" w:color="auto"/>
                    <w:bottom w:val="none" w:sz="0" w:space="0" w:color="auto"/>
                    <w:right w:val="none" w:sz="0" w:space="0" w:color="auto"/>
                  </w:divBdr>
                </w:div>
                <w:div w:id="237832096">
                  <w:marLeft w:val="0"/>
                  <w:marRight w:val="0"/>
                  <w:marTop w:val="0"/>
                  <w:marBottom w:val="0"/>
                  <w:divBdr>
                    <w:top w:val="none" w:sz="0" w:space="0" w:color="auto"/>
                    <w:left w:val="none" w:sz="0" w:space="0" w:color="auto"/>
                    <w:bottom w:val="none" w:sz="0" w:space="0" w:color="auto"/>
                    <w:right w:val="none" w:sz="0" w:space="0" w:color="auto"/>
                  </w:divBdr>
                </w:div>
                <w:div w:id="312298427">
                  <w:marLeft w:val="0"/>
                  <w:marRight w:val="0"/>
                  <w:marTop w:val="0"/>
                  <w:marBottom w:val="0"/>
                  <w:divBdr>
                    <w:top w:val="none" w:sz="0" w:space="0" w:color="auto"/>
                    <w:left w:val="none" w:sz="0" w:space="0" w:color="auto"/>
                    <w:bottom w:val="none" w:sz="0" w:space="0" w:color="auto"/>
                    <w:right w:val="none" w:sz="0" w:space="0" w:color="auto"/>
                  </w:divBdr>
                </w:div>
                <w:div w:id="326711613">
                  <w:marLeft w:val="0"/>
                  <w:marRight w:val="0"/>
                  <w:marTop w:val="0"/>
                  <w:marBottom w:val="0"/>
                  <w:divBdr>
                    <w:top w:val="none" w:sz="0" w:space="0" w:color="auto"/>
                    <w:left w:val="none" w:sz="0" w:space="0" w:color="auto"/>
                    <w:bottom w:val="none" w:sz="0" w:space="0" w:color="auto"/>
                    <w:right w:val="none" w:sz="0" w:space="0" w:color="auto"/>
                  </w:divBdr>
                </w:div>
                <w:div w:id="364334754">
                  <w:marLeft w:val="0"/>
                  <w:marRight w:val="0"/>
                  <w:marTop w:val="0"/>
                  <w:marBottom w:val="0"/>
                  <w:divBdr>
                    <w:top w:val="none" w:sz="0" w:space="0" w:color="auto"/>
                    <w:left w:val="none" w:sz="0" w:space="0" w:color="auto"/>
                    <w:bottom w:val="none" w:sz="0" w:space="0" w:color="auto"/>
                    <w:right w:val="none" w:sz="0" w:space="0" w:color="auto"/>
                  </w:divBdr>
                </w:div>
                <w:div w:id="379325043">
                  <w:marLeft w:val="0"/>
                  <w:marRight w:val="0"/>
                  <w:marTop w:val="0"/>
                  <w:marBottom w:val="0"/>
                  <w:divBdr>
                    <w:top w:val="none" w:sz="0" w:space="0" w:color="auto"/>
                    <w:left w:val="none" w:sz="0" w:space="0" w:color="auto"/>
                    <w:bottom w:val="none" w:sz="0" w:space="0" w:color="auto"/>
                    <w:right w:val="none" w:sz="0" w:space="0" w:color="auto"/>
                  </w:divBdr>
                </w:div>
                <w:div w:id="425810498">
                  <w:marLeft w:val="0"/>
                  <w:marRight w:val="0"/>
                  <w:marTop w:val="0"/>
                  <w:marBottom w:val="0"/>
                  <w:divBdr>
                    <w:top w:val="none" w:sz="0" w:space="0" w:color="auto"/>
                    <w:left w:val="none" w:sz="0" w:space="0" w:color="auto"/>
                    <w:bottom w:val="none" w:sz="0" w:space="0" w:color="auto"/>
                    <w:right w:val="none" w:sz="0" w:space="0" w:color="auto"/>
                  </w:divBdr>
                </w:div>
                <w:div w:id="427698440">
                  <w:marLeft w:val="0"/>
                  <w:marRight w:val="0"/>
                  <w:marTop w:val="0"/>
                  <w:marBottom w:val="0"/>
                  <w:divBdr>
                    <w:top w:val="none" w:sz="0" w:space="0" w:color="auto"/>
                    <w:left w:val="none" w:sz="0" w:space="0" w:color="auto"/>
                    <w:bottom w:val="none" w:sz="0" w:space="0" w:color="auto"/>
                    <w:right w:val="none" w:sz="0" w:space="0" w:color="auto"/>
                  </w:divBdr>
                </w:div>
                <w:div w:id="435751192">
                  <w:marLeft w:val="0"/>
                  <w:marRight w:val="0"/>
                  <w:marTop w:val="0"/>
                  <w:marBottom w:val="0"/>
                  <w:divBdr>
                    <w:top w:val="none" w:sz="0" w:space="0" w:color="auto"/>
                    <w:left w:val="none" w:sz="0" w:space="0" w:color="auto"/>
                    <w:bottom w:val="none" w:sz="0" w:space="0" w:color="auto"/>
                    <w:right w:val="none" w:sz="0" w:space="0" w:color="auto"/>
                  </w:divBdr>
                </w:div>
                <w:div w:id="515506177">
                  <w:marLeft w:val="0"/>
                  <w:marRight w:val="0"/>
                  <w:marTop w:val="0"/>
                  <w:marBottom w:val="0"/>
                  <w:divBdr>
                    <w:top w:val="none" w:sz="0" w:space="0" w:color="auto"/>
                    <w:left w:val="none" w:sz="0" w:space="0" w:color="auto"/>
                    <w:bottom w:val="none" w:sz="0" w:space="0" w:color="auto"/>
                    <w:right w:val="none" w:sz="0" w:space="0" w:color="auto"/>
                  </w:divBdr>
                </w:div>
                <w:div w:id="530268898">
                  <w:marLeft w:val="0"/>
                  <w:marRight w:val="0"/>
                  <w:marTop w:val="0"/>
                  <w:marBottom w:val="0"/>
                  <w:divBdr>
                    <w:top w:val="none" w:sz="0" w:space="0" w:color="auto"/>
                    <w:left w:val="none" w:sz="0" w:space="0" w:color="auto"/>
                    <w:bottom w:val="none" w:sz="0" w:space="0" w:color="auto"/>
                    <w:right w:val="none" w:sz="0" w:space="0" w:color="auto"/>
                  </w:divBdr>
                </w:div>
                <w:div w:id="547573373">
                  <w:marLeft w:val="0"/>
                  <w:marRight w:val="0"/>
                  <w:marTop w:val="0"/>
                  <w:marBottom w:val="0"/>
                  <w:divBdr>
                    <w:top w:val="none" w:sz="0" w:space="0" w:color="auto"/>
                    <w:left w:val="none" w:sz="0" w:space="0" w:color="auto"/>
                    <w:bottom w:val="none" w:sz="0" w:space="0" w:color="auto"/>
                    <w:right w:val="none" w:sz="0" w:space="0" w:color="auto"/>
                  </w:divBdr>
                </w:div>
                <w:div w:id="562913186">
                  <w:marLeft w:val="0"/>
                  <w:marRight w:val="0"/>
                  <w:marTop w:val="0"/>
                  <w:marBottom w:val="0"/>
                  <w:divBdr>
                    <w:top w:val="none" w:sz="0" w:space="0" w:color="auto"/>
                    <w:left w:val="none" w:sz="0" w:space="0" w:color="auto"/>
                    <w:bottom w:val="none" w:sz="0" w:space="0" w:color="auto"/>
                    <w:right w:val="none" w:sz="0" w:space="0" w:color="auto"/>
                  </w:divBdr>
                </w:div>
                <w:div w:id="567351103">
                  <w:marLeft w:val="0"/>
                  <w:marRight w:val="0"/>
                  <w:marTop w:val="0"/>
                  <w:marBottom w:val="0"/>
                  <w:divBdr>
                    <w:top w:val="none" w:sz="0" w:space="0" w:color="auto"/>
                    <w:left w:val="none" w:sz="0" w:space="0" w:color="auto"/>
                    <w:bottom w:val="none" w:sz="0" w:space="0" w:color="auto"/>
                    <w:right w:val="none" w:sz="0" w:space="0" w:color="auto"/>
                  </w:divBdr>
                </w:div>
                <w:div w:id="598413299">
                  <w:marLeft w:val="0"/>
                  <w:marRight w:val="0"/>
                  <w:marTop w:val="0"/>
                  <w:marBottom w:val="0"/>
                  <w:divBdr>
                    <w:top w:val="none" w:sz="0" w:space="0" w:color="auto"/>
                    <w:left w:val="none" w:sz="0" w:space="0" w:color="auto"/>
                    <w:bottom w:val="none" w:sz="0" w:space="0" w:color="auto"/>
                    <w:right w:val="none" w:sz="0" w:space="0" w:color="auto"/>
                  </w:divBdr>
                </w:div>
                <w:div w:id="672218426">
                  <w:marLeft w:val="0"/>
                  <w:marRight w:val="0"/>
                  <w:marTop w:val="0"/>
                  <w:marBottom w:val="0"/>
                  <w:divBdr>
                    <w:top w:val="none" w:sz="0" w:space="0" w:color="auto"/>
                    <w:left w:val="none" w:sz="0" w:space="0" w:color="auto"/>
                    <w:bottom w:val="none" w:sz="0" w:space="0" w:color="auto"/>
                    <w:right w:val="none" w:sz="0" w:space="0" w:color="auto"/>
                  </w:divBdr>
                </w:div>
                <w:div w:id="676077094">
                  <w:marLeft w:val="0"/>
                  <w:marRight w:val="0"/>
                  <w:marTop w:val="0"/>
                  <w:marBottom w:val="0"/>
                  <w:divBdr>
                    <w:top w:val="none" w:sz="0" w:space="0" w:color="auto"/>
                    <w:left w:val="none" w:sz="0" w:space="0" w:color="auto"/>
                    <w:bottom w:val="none" w:sz="0" w:space="0" w:color="auto"/>
                    <w:right w:val="none" w:sz="0" w:space="0" w:color="auto"/>
                  </w:divBdr>
                </w:div>
                <w:div w:id="717243528">
                  <w:marLeft w:val="0"/>
                  <w:marRight w:val="0"/>
                  <w:marTop w:val="0"/>
                  <w:marBottom w:val="0"/>
                  <w:divBdr>
                    <w:top w:val="none" w:sz="0" w:space="0" w:color="auto"/>
                    <w:left w:val="none" w:sz="0" w:space="0" w:color="auto"/>
                    <w:bottom w:val="none" w:sz="0" w:space="0" w:color="auto"/>
                    <w:right w:val="none" w:sz="0" w:space="0" w:color="auto"/>
                  </w:divBdr>
                </w:div>
                <w:div w:id="756172060">
                  <w:marLeft w:val="0"/>
                  <w:marRight w:val="0"/>
                  <w:marTop w:val="0"/>
                  <w:marBottom w:val="0"/>
                  <w:divBdr>
                    <w:top w:val="none" w:sz="0" w:space="0" w:color="auto"/>
                    <w:left w:val="none" w:sz="0" w:space="0" w:color="auto"/>
                    <w:bottom w:val="none" w:sz="0" w:space="0" w:color="auto"/>
                    <w:right w:val="none" w:sz="0" w:space="0" w:color="auto"/>
                  </w:divBdr>
                </w:div>
                <w:div w:id="768042738">
                  <w:marLeft w:val="0"/>
                  <w:marRight w:val="0"/>
                  <w:marTop w:val="0"/>
                  <w:marBottom w:val="0"/>
                  <w:divBdr>
                    <w:top w:val="none" w:sz="0" w:space="0" w:color="auto"/>
                    <w:left w:val="none" w:sz="0" w:space="0" w:color="auto"/>
                    <w:bottom w:val="none" w:sz="0" w:space="0" w:color="auto"/>
                    <w:right w:val="none" w:sz="0" w:space="0" w:color="auto"/>
                  </w:divBdr>
                </w:div>
                <w:div w:id="772700684">
                  <w:marLeft w:val="0"/>
                  <w:marRight w:val="0"/>
                  <w:marTop w:val="0"/>
                  <w:marBottom w:val="0"/>
                  <w:divBdr>
                    <w:top w:val="none" w:sz="0" w:space="0" w:color="auto"/>
                    <w:left w:val="none" w:sz="0" w:space="0" w:color="auto"/>
                    <w:bottom w:val="none" w:sz="0" w:space="0" w:color="auto"/>
                    <w:right w:val="none" w:sz="0" w:space="0" w:color="auto"/>
                  </w:divBdr>
                </w:div>
                <w:div w:id="775102762">
                  <w:marLeft w:val="0"/>
                  <w:marRight w:val="0"/>
                  <w:marTop w:val="0"/>
                  <w:marBottom w:val="0"/>
                  <w:divBdr>
                    <w:top w:val="none" w:sz="0" w:space="0" w:color="auto"/>
                    <w:left w:val="none" w:sz="0" w:space="0" w:color="auto"/>
                    <w:bottom w:val="none" w:sz="0" w:space="0" w:color="auto"/>
                    <w:right w:val="none" w:sz="0" w:space="0" w:color="auto"/>
                  </w:divBdr>
                </w:div>
                <w:div w:id="793791538">
                  <w:marLeft w:val="0"/>
                  <w:marRight w:val="0"/>
                  <w:marTop w:val="0"/>
                  <w:marBottom w:val="0"/>
                  <w:divBdr>
                    <w:top w:val="none" w:sz="0" w:space="0" w:color="auto"/>
                    <w:left w:val="none" w:sz="0" w:space="0" w:color="auto"/>
                    <w:bottom w:val="none" w:sz="0" w:space="0" w:color="auto"/>
                    <w:right w:val="none" w:sz="0" w:space="0" w:color="auto"/>
                  </w:divBdr>
                </w:div>
                <w:div w:id="841314644">
                  <w:marLeft w:val="0"/>
                  <w:marRight w:val="0"/>
                  <w:marTop w:val="0"/>
                  <w:marBottom w:val="0"/>
                  <w:divBdr>
                    <w:top w:val="none" w:sz="0" w:space="0" w:color="auto"/>
                    <w:left w:val="none" w:sz="0" w:space="0" w:color="auto"/>
                    <w:bottom w:val="none" w:sz="0" w:space="0" w:color="auto"/>
                    <w:right w:val="none" w:sz="0" w:space="0" w:color="auto"/>
                  </w:divBdr>
                </w:div>
                <w:div w:id="852106835">
                  <w:marLeft w:val="0"/>
                  <w:marRight w:val="0"/>
                  <w:marTop w:val="0"/>
                  <w:marBottom w:val="0"/>
                  <w:divBdr>
                    <w:top w:val="none" w:sz="0" w:space="0" w:color="auto"/>
                    <w:left w:val="none" w:sz="0" w:space="0" w:color="auto"/>
                    <w:bottom w:val="none" w:sz="0" w:space="0" w:color="auto"/>
                    <w:right w:val="none" w:sz="0" w:space="0" w:color="auto"/>
                  </w:divBdr>
                </w:div>
                <w:div w:id="867596586">
                  <w:marLeft w:val="0"/>
                  <w:marRight w:val="0"/>
                  <w:marTop w:val="0"/>
                  <w:marBottom w:val="0"/>
                  <w:divBdr>
                    <w:top w:val="none" w:sz="0" w:space="0" w:color="auto"/>
                    <w:left w:val="none" w:sz="0" w:space="0" w:color="auto"/>
                    <w:bottom w:val="none" w:sz="0" w:space="0" w:color="auto"/>
                    <w:right w:val="none" w:sz="0" w:space="0" w:color="auto"/>
                  </w:divBdr>
                </w:div>
                <w:div w:id="910188973">
                  <w:marLeft w:val="0"/>
                  <w:marRight w:val="0"/>
                  <w:marTop w:val="0"/>
                  <w:marBottom w:val="0"/>
                  <w:divBdr>
                    <w:top w:val="none" w:sz="0" w:space="0" w:color="auto"/>
                    <w:left w:val="none" w:sz="0" w:space="0" w:color="auto"/>
                    <w:bottom w:val="none" w:sz="0" w:space="0" w:color="auto"/>
                    <w:right w:val="none" w:sz="0" w:space="0" w:color="auto"/>
                  </w:divBdr>
                </w:div>
                <w:div w:id="978919454">
                  <w:marLeft w:val="0"/>
                  <w:marRight w:val="0"/>
                  <w:marTop w:val="0"/>
                  <w:marBottom w:val="0"/>
                  <w:divBdr>
                    <w:top w:val="none" w:sz="0" w:space="0" w:color="auto"/>
                    <w:left w:val="none" w:sz="0" w:space="0" w:color="auto"/>
                    <w:bottom w:val="none" w:sz="0" w:space="0" w:color="auto"/>
                    <w:right w:val="none" w:sz="0" w:space="0" w:color="auto"/>
                  </w:divBdr>
                </w:div>
                <w:div w:id="989286652">
                  <w:marLeft w:val="0"/>
                  <w:marRight w:val="0"/>
                  <w:marTop w:val="0"/>
                  <w:marBottom w:val="0"/>
                  <w:divBdr>
                    <w:top w:val="none" w:sz="0" w:space="0" w:color="auto"/>
                    <w:left w:val="none" w:sz="0" w:space="0" w:color="auto"/>
                    <w:bottom w:val="none" w:sz="0" w:space="0" w:color="auto"/>
                    <w:right w:val="none" w:sz="0" w:space="0" w:color="auto"/>
                  </w:divBdr>
                </w:div>
                <w:div w:id="1020667470">
                  <w:marLeft w:val="0"/>
                  <w:marRight w:val="0"/>
                  <w:marTop w:val="0"/>
                  <w:marBottom w:val="0"/>
                  <w:divBdr>
                    <w:top w:val="none" w:sz="0" w:space="0" w:color="auto"/>
                    <w:left w:val="none" w:sz="0" w:space="0" w:color="auto"/>
                    <w:bottom w:val="none" w:sz="0" w:space="0" w:color="auto"/>
                    <w:right w:val="none" w:sz="0" w:space="0" w:color="auto"/>
                  </w:divBdr>
                </w:div>
                <w:div w:id="1022824393">
                  <w:marLeft w:val="0"/>
                  <w:marRight w:val="0"/>
                  <w:marTop w:val="0"/>
                  <w:marBottom w:val="0"/>
                  <w:divBdr>
                    <w:top w:val="none" w:sz="0" w:space="0" w:color="auto"/>
                    <w:left w:val="none" w:sz="0" w:space="0" w:color="auto"/>
                    <w:bottom w:val="none" w:sz="0" w:space="0" w:color="auto"/>
                    <w:right w:val="none" w:sz="0" w:space="0" w:color="auto"/>
                  </w:divBdr>
                </w:div>
                <w:div w:id="1022899680">
                  <w:marLeft w:val="0"/>
                  <w:marRight w:val="0"/>
                  <w:marTop w:val="0"/>
                  <w:marBottom w:val="0"/>
                  <w:divBdr>
                    <w:top w:val="none" w:sz="0" w:space="0" w:color="auto"/>
                    <w:left w:val="none" w:sz="0" w:space="0" w:color="auto"/>
                    <w:bottom w:val="none" w:sz="0" w:space="0" w:color="auto"/>
                    <w:right w:val="none" w:sz="0" w:space="0" w:color="auto"/>
                  </w:divBdr>
                </w:div>
                <w:div w:id="1051273520">
                  <w:marLeft w:val="0"/>
                  <w:marRight w:val="0"/>
                  <w:marTop w:val="0"/>
                  <w:marBottom w:val="0"/>
                  <w:divBdr>
                    <w:top w:val="none" w:sz="0" w:space="0" w:color="auto"/>
                    <w:left w:val="none" w:sz="0" w:space="0" w:color="auto"/>
                    <w:bottom w:val="none" w:sz="0" w:space="0" w:color="auto"/>
                    <w:right w:val="none" w:sz="0" w:space="0" w:color="auto"/>
                  </w:divBdr>
                </w:div>
                <w:div w:id="1053965933">
                  <w:marLeft w:val="0"/>
                  <w:marRight w:val="0"/>
                  <w:marTop w:val="0"/>
                  <w:marBottom w:val="0"/>
                  <w:divBdr>
                    <w:top w:val="none" w:sz="0" w:space="0" w:color="auto"/>
                    <w:left w:val="none" w:sz="0" w:space="0" w:color="auto"/>
                    <w:bottom w:val="none" w:sz="0" w:space="0" w:color="auto"/>
                    <w:right w:val="none" w:sz="0" w:space="0" w:color="auto"/>
                  </w:divBdr>
                </w:div>
                <w:div w:id="1060594372">
                  <w:marLeft w:val="0"/>
                  <w:marRight w:val="0"/>
                  <w:marTop w:val="0"/>
                  <w:marBottom w:val="0"/>
                  <w:divBdr>
                    <w:top w:val="none" w:sz="0" w:space="0" w:color="auto"/>
                    <w:left w:val="none" w:sz="0" w:space="0" w:color="auto"/>
                    <w:bottom w:val="none" w:sz="0" w:space="0" w:color="auto"/>
                    <w:right w:val="none" w:sz="0" w:space="0" w:color="auto"/>
                  </w:divBdr>
                </w:div>
                <w:div w:id="1063017357">
                  <w:marLeft w:val="0"/>
                  <w:marRight w:val="0"/>
                  <w:marTop w:val="0"/>
                  <w:marBottom w:val="0"/>
                  <w:divBdr>
                    <w:top w:val="none" w:sz="0" w:space="0" w:color="auto"/>
                    <w:left w:val="none" w:sz="0" w:space="0" w:color="auto"/>
                    <w:bottom w:val="none" w:sz="0" w:space="0" w:color="auto"/>
                    <w:right w:val="none" w:sz="0" w:space="0" w:color="auto"/>
                  </w:divBdr>
                </w:div>
                <w:div w:id="1102645769">
                  <w:marLeft w:val="0"/>
                  <w:marRight w:val="0"/>
                  <w:marTop w:val="0"/>
                  <w:marBottom w:val="0"/>
                  <w:divBdr>
                    <w:top w:val="none" w:sz="0" w:space="0" w:color="auto"/>
                    <w:left w:val="none" w:sz="0" w:space="0" w:color="auto"/>
                    <w:bottom w:val="none" w:sz="0" w:space="0" w:color="auto"/>
                    <w:right w:val="none" w:sz="0" w:space="0" w:color="auto"/>
                  </w:divBdr>
                </w:div>
                <w:div w:id="1135680123">
                  <w:marLeft w:val="0"/>
                  <w:marRight w:val="0"/>
                  <w:marTop w:val="0"/>
                  <w:marBottom w:val="0"/>
                  <w:divBdr>
                    <w:top w:val="none" w:sz="0" w:space="0" w:color="auto"/>
                    <w:left w:val="none" w:sz="0" w:space="0" w:color="auto"/>
                    <w:bottom w:val="none" w:sz="0" w:space="0" w:color="auto"/>
                    <w:right w:val="none" w:sz="0" w:space="0" w:color="auto"/>
                  </w:divBdr>
                </w:div>
                <w:div w:id="1144657134">
                  <w:marLeft w:val="0"/>
                  <w:marRight w:val="0"/>
                  <w:marTop w:val="0"/>
                  <w:marBottom w:val="0"/>
                  <w:divBdr>
                    <w:top w:val="none" w:sz="0" w:space="0" w:color="auto"/>
                    <w:left w:val="none" w:sz="0" w:space="0" w:color="auto"/>
                    <w:bottom w:val="none" w:sz="0" w:space="0" w:color="auto"/>
                    <w:right w:val="none" w:sz="0" w:space="0" w:color="auto"/>
                  </w:divBdr>
                </w:div>
                <w:div w:id="1223560348">
                  <w:marLeft w:val="0"/>
                  <w:marRight w:val="0"/>
                  <w:marTop w:val="0"/>
                  <w:marBottom w:val="0"/>
                  <w:divBdr>
                    <w:top w:val="none" w:sz="0" w:space="0" w:color="auto"/>
                    <w:left w:val="none" w:sz="0" w:space="0" w:color="auto"/>
                    <w:bottom w:val="none" w:sz="0" w:space="0" w:color="auto"/>
                    <w:right w:val="none" w:sz="0" w:space="0" w:color="auto"/>
                  </w:divBdr>
                </w:div>
                <w:div w:id="1235893999">
                  <w:marLeft w:val="0"/>
                  <w:marRight w:val="0"/>
                  <w:marTop w:val="0"/>
                  <w:marBottom w:val="0"/>
                  <w:divBdr>
                    <w:top w:val="none" w:sz="0" w:space="0" w:color="auto"/>
                    <w:left w:val="none" w:sz="0" w:space="0" w:color="auto"/>
                    <w:bottom w:val="none" w:sz="0" w:space="0" w:color="auto"/>
                    <w:right w:val="none" w:sz="0" w:space="0" w:color="auto"/>
                  </w:divBdr>
                </w:div>
                <w:div w:id="1242255798">
                  <w:marLeft w:val="0"/>
                  <w:marRight w:val="0"/>
                  <w:marTop w:val="0"/>
                  <w:marBottom w:val="0"/>
                  <w:divBdr>
                    <w:top w:val="none" w:sz="0" w:space="0" w:color="auto"/>
                    <w:left w:val="none" w:sz="0" w:space="0" w:color="auto"/>
                    <w:bottom w:val="none" w:sz="0" w:space="0" w:color="auto"/>
                    <w:right w:val="none" w:sz="0" w:space="0" w:color="auto"/>
                  </w:divBdr>
                </w:div>
                <w:div w:id="1244484839">
                  <w:marLeft w:val="0"/>
                  <w:marRight w:val="0"/>
                  <w:marTop w:val="0"/>
                  <w:marBottom w:val="0"/>
                  <w:divBdr>
                    <w:top w:val="none" w:sz="0" w:space="0" w:color="auto"/>
                    <w:left w:val="none" w:sz="0" w:space="0" w:color="auto"/>
                    <w:bottom w:val="none" w:sz="0" w:space="0" w:color="auto"/>
                    <w:right w:val="none" w:sz="0" w:space="0" w:color="auto"/>
                  </w:divBdr>
                </w:div>
                <w:div w:id="1245144242">
                  <w:marLeft w:val="0"/>
                  <w:marRight w:val="0"/>
                  <w:marTop w:val="0"/>
                  <w:marBottom w:val="0"/>
                  <w:divBdr>
                    <w:top w:val="none" w:sz="0" w:space="0" w:color="auto"/>
                    <w:left w:val="none" w:sz="0" w:space="0" w:color="auto"/>
                    <w:bottom w:val="none" w:sz="0" w:space="0" w:color="auto"/>
                    <w:right w:val="none" w:sz="0" w:space="0" w:color="auto"/>
                  </w:divBdr>
                </w:div>
                <w:div w:id="1270088388">
                  <w:marLeft w:val="0"/>
                  <w:marRight w:val="0"/>
                  <w:marTop w:val="0"/>
                  <w:marBottom w:val="0"/>
                  <w:divBdr>
                    <w:top w:val="none" w:sz="0" w:space="0" w:color="auto"/>
                    <w:left w:val="none" w:sz="0" w:space="0" w:color="auto"/>
                    <w:bottom w:val="none" w:sz="0" w:space="0" w:color="auto"/>
                    <w:right w:val="none" w:sz="0" w:space="0" w:color="auto"/>
                  </w:divBdr>
                </w:div>
                <w:div w:id="1304433768">
                  <w:marLeft w:val="0"/>
                  <w:marRight w:val="0"/>
                  <w:marTop w:val="0"/>
                  <w:marBottom w:val="0"/>
                  <w:divBdr>
                    <w:top w:val="none" w:sz="0" w:space="0" w:color="auto"/>
                    <w:left w:val="none" w:sz="0" w:space="0" w:color="auto"/>
                    <w:bottom w:val="none" w:sz="0" w:space="0" w:color="auto"/>
                    <w:right w:val="none" w:sz="0" w:space="0" w:color="auto"/>
                  </w:divBdr>
                </w:div>
                <w:div w:id="1318996854">
                  <w:marLeft w:val="0"/>
                  <w:marRight w:val="0"/>
                  <w:marTop w:val="0"/>
                  <w:marBottom w:val="0"/>
                  <w:divBdr>
                    <w:top w:val="none" w:sz="0" w:space="0" w:color="auto"/>
                    <w:left w:val="none" w:sz="0" w:space="0" w:color="auto"/>
                    <w:bottom w:val="none" w:sz="0" w:space="0" w:color="auto"/>
                    <w:right w:val="none" w:sz="0" w:space="0" w:color="auto"/>
                  </w:divBdr>
                </w:div>
                <w:div w:id="1320228387">
                  <w:marLeft w:val="0"/>
                  <w:marRight w:val="0"/>
                  <w:marTop w:val="0"/>
                  <w:marBottom w:val="0"/>
                  <w:divBdr>
                    <w:top w:val="none" w:sz="0" w:space="0" w:color="auto"/>
                    <w:left w:val="none" w:sz="0" w:space="0" w:color="auto"/>
                    <w:bottom w:val="none" w:sz="0" w:space="0" w:color="auto"/>
                    <w:right w:val="none" w:sz="0" w:space="0" w:color="auto"/>
                  </w:divBdr>
                </w:div>
                <w:div w:id="1323466124">
                  <w:marLeft w:val="0"/>
                  <w:marRight w:val="0"/>
                  <w:marTop w:val="0"/>
                  <w:marBottom w:val="0"/>
                  <w:divBdr>
                    <w:top w:val="none" w:sz="0" w:space="0" w:color="auto"/>
                    <w:left w:val="none" w:sz="0" w:space="0" w:color="auto"/>
                    <w:bottom w:val="none" w:sz="0" w:space="0" w:color="auto"/>
                    <w:right w:val="none" w:sz="0" w:space="0" w:color="auto"/>
                  </w:divBdr>
                </w:div>
                <w:div w:id="1329599022">
                  <w:marLeft w:val="0"/>
                  <w:marRight w:val="0"/>
                  <w:marTop w:val="0"/>
                  <w:marBottom w:val="0"/>
                  <w:divBdr>
                    <w:top w:val="none" w:sz="0" w:space="0" w:color="auto"/>
                    <w:left w:val="none" w:sz="0" w:space="0" w:color="auto"/>
                    <w:bottom w:val="none" w:sz="0" w:space="0" w:color="auto"/>
                    <w:right w:val="none" w:sz="0" w:space="0" w:color="auto"/>
                  </w:divBdr>
                </w:div>
                <w:div w:id="1345942308">
                  <w:marLeft w:val="0"/>
                  <w:marRight w:val="0"/>
                  <w:marTop w:val="0"/>
                  <w:marBottom w:val="0"/>
                  <w:divBdr>
                    <w:top w:val="none" w:sz="0" w:space="0" w:color="auto"/>
                    <w:left w:val="none" w:sz="0" w:space="0" w:color="auto"/>
                    <w:bottom w:val="none" w:sz="0" w:space="0" w:color="auto"/>
                    <w:right w:val="none" w:sz="0" w:space="0" w:color="auto"/>
                  </w:divBdr>
                </w:div>
                <w:div w:id="1349064599">
                  <w:marLeft w:val="0"/>
                  <w:marRight w:val="0"/>
                  <w:marTop w:val="0"/>
                  <w:marBottom w:val="0"/>
                  <w:divBdr>
                    <w:top w:val="none" w:sz="0" w:space="0" w:color="auto"/>
                    <w:left w:val="none" w:sz="0" w:space="0" w:color="auto"/>
                    <w:bottom w:val="none" w:sz="0" w:space="0" w:color="auto"/>
                    <w:right w:val="none" w:sz="0" w:space="0" w:color="auto"/>
                  </w:divBdr>
                </w:div>
                <w:div w:id="1365323275">
                  <w:marLeft w:val="0"/>
                  <w:marRight w:val="0"/>
                  <w:marTop w:val="0"/>
                  <w:marBottom w:val="0"/>
                  <w:divBdr>
                    <w:top w:val="none" w:sz="0" w:space="0" w:color="auto"/>
                    <w:left w:val="none" w:sz="0" w:space="0" w:color="auto"/>
                    <w:bottom w:val="none" w:sz="0" w:space="0" w:color="auto"/>
                    <w:right w:val="none" w:sz="0" w:space="0" w:color="auto"/>
                  </w:divBdr>
                </w:div>
                <w:div w:id="1368720182">
                  <w:marLeft w:val="0"/>
                  <w:marRight w:val="0"/>
                  <w:marTop w:val="0"/>
                  <w:marBottom w:val="0"/>
                  <w:divBdr>
                    <w:top w:val="none" w:sz="0" w:space="0" w:color="auto"/>
                    <w:left w:val="none" w:sz="0" w:space="0" w:color="auto"/>
                    <w:bottom w:val="none" w:sz="0" w:space="0" w:color="auto"/>
                    <w:right w:val="none" w:sz="0" w:space="0" w:color="auto"/>
                  </w:divBdr>
                </w:div>
                <w:div w:id="1373798389">
                  <w:marLeft w:val="0"/>
                  <w:marRight w:val="0"/>
                  <w:marTop w:val="0"/>
                  <w:marBottom w:val="0"/>
                  <w:divBdr>
                    <w:top w:val="none" w:sz="0" w:space="0" w:color="auto"/>
                    <w:left w:val="none" w:sz="0" w:space="0" w:color="auto"/>
                    <w:bottom w:val="none" w:sz="0" w:space="0" w:color="auto"/>
                    <w:right w:val="none" w:sz="0" w:space="0" w:color="auto"/>
                  </w:divBdr>
                </w:div>
                <w:div w:id="1386104106">
                  <w:marLeft w:val="0"/>
                  <w:marRight w:val="0"/>
                  <w:marTop w:val="0"/>
                  <w:marBottom w:val="0"/>
                  <w:divBdr>
                    <w:top w:val="none" w:sz="0" w:space="0" w:color="auto"/>
                    <w:left w:val="none" w:sz="0" w:space="0" w:color="auto"/>
                    <w:bottom w:val="none" w:sz="0" w:space="0" w:color="auto"/>
                    <w:right w:val="none" w:sz="0" w:space="0" w:color="auto"/>
                  </w:divBdr>
                </w:div>
                <w:div w:id="1394111501">
                  <w:marLeft w:val="0"/>
                  <w:marRight w:val="0"/>
                  <w:marTop w:val="0"/>
                  <w:marBottom w:val="0"/>
                  <w:divBdr>
                    <w:top w:val="none" w:sz="0" w:space="0" w:color="auto"/>
                    <w:left w:val="none" w:sz="0" w:space="0" w:color="auto"/>
                    <w:bottom w:val="none" w:sz="0" w:space="0" w:color="auto"/>
                    <w:right w:val="none" w:sz="0" w:space="0" w:color="auto"/>
                  </w:divBdr>
                </w:div>
                <w:div w:id="1400640252">
                  <w:marLeft w:val="0"/>
                  <w:marRight w:val="0"/>
                  <w:marTop w:val="0"/>
                  <w:marBottom w:val="0"/>
                  <w:divBdr>
                    <w:top w:val="none" w:sz="0" w:space="0" w:color="auto"/>
                    <w:left w:val="none" w:sz="0" w:space="0" w:color="auto"/>
                    <w:bottom w:val="none" w:sz="0" w:space="0" w:color="auto"/>
                    <w:right w:val="none" w:sz="0" w:space="0" w:color="auto"/>
                  </w:divBdr>
                </w:div>
                <w:div w:id="1444420938">
                  <w:marLeft w:val="0"/>
                  <w:marRight w:val="0"/>
                  <w:marTop w:val="0"/>
                  <w:marBottom w:val="0"/>
                  <w:divBdr>
                    <w:top w:val="none" w:sz="0" w:space="0" w:color="auto"/>
                    <w:left w:val="none" w:sz="0" w:space="0" w:color="auto"/>
                    <w:bottom w:val="none" w:sz="0" w:space="0" w:color="auto"/>
                    <w:right w:val="none" w:sz="0" w:space="0" w:color="auto"/>
                  </w:divBdr>
                </w:div>
                <w:div w:id="1476095871">
                  <w:marLeft w:val="0"/>
                  <w:marRight w:val="0"/>
                  <w:marTop w:val="0"/>
                  <w:marBottom w:val="0"/>
                  <w:divBdr>
                    <w:top w:val="none" w:sz="0" w:space="0" w:color="auto"/>
                    <w:left w:val="none" w:sz="0" w:space="0" w:color="auto"/>
                    <w:bottom w:val="none" w:sz="0" w:space="0" w:color="auto"/>
                    <w:right w:val="none" w:sz="0" w:space="0" w:color="auto"/>
                  </w:divBdr>
                </w:div>
                <w:div w:id="1507596693">
                  <w:marLeft w:val="0"/>
                  <w:marRight w:val="0"/>
                  <w:marTop w:val="0"/>
                  <w:marBottom w:val="0"/>
                  <w:divBdr>
                    <w:top w:val="none" w:sz="0" w:space="0" w:color="auto"/>
                    <w:left w:val="none" w:sz="0" w:space="0" w:color="auto"/>
                    <w:bottom w:val="none" w:sz="0" w:space="0" w:color="auto"/>
                    <w:right w:val="none" w:sz="0" w:space="0" w:color="auto"/>
                  </w:divBdr>
                </w:div>
                <w:div w:id="1520117065">
                  <w:marLeft w:val="0"/>
                  <w:marRight w:val="0"/>
                  <w:marTop w:val="0"/>
                  <w:marBottom w:val="0"/>
                  <w:divBdr>
                    <w:top w:val="none" w:sz="0" w:space="0" w:color="auto"/>
                    <w:left w:val="none" w:sz="0" w:space="0" w:color="auto"/>
                    <w:bottom w:val="none" w:sz="0" w:space="0" w:color="auto"/>
                    <w:right w:val="none" w:sz="0" w:space="0" w:color="auto"/>
                  </w:divBdr>
                </w:div>
                <w:div w:id="1551114841">
                  <w:marLeft w:val="0"/>
                  <w:marRight w:val="0"/>
                  <w:marTop w:val="0"/>
                  <w:marBottom w:val="0"/>
                  <w:divBdr>
                    <w:top w:val="none" w:sz="0" w:space="0" w:color="auto"/>
                    <w:left w:val="none" w:sz="0" w:space="0" w:color="auto"/>
                    <w:bottom w:val="none" w:sz="0" w:space="0" w:color="auto"/>
                    <w:right w:val="none" w:sz="0" w:space="0" w:color="auto"/>
                  </w:divBdr>
                </w:div>
                <w:div w:id="1607536153">
                  <w:marLeft w:val="0"/>
                  <w:marRight w:val="0"/>
                  <w:marTop w:val="0"/>
                  <w:marBottom w:val="0"/>
                  <w:divBdr>
                    <w:top w:val="none" w:sz="0" w:space="0" w:color="auto"/>
                    <w:left w:val="none" w:sz="0" w:space="0" w:color="auto"/>
                    <w:bottom w:val="none" w:sz="0" w:space="0" w:color="auto"/>
                    <w:right w:val="none" w:sz="0" w:space="0" w:color="auto"/>
                  </w:divBdr>
                </w:div>
                <w:div w:id="1650095252">
                  <w:marLeft w:val="0"/>
                  <w:marRight w:val="0"/>
                  <w:marTop w:val="0"/>
                  <w:marBottom w:val="0"/>
                  <w:divBdr>
                    <w:top w:val="none" w:sz="0" w:space="0" w:color="auto"/>
                    <w:left w:val="none" w:sz="0" w:space="0" w:color="auto"/>
                    <w:bottom w:val="none" w:sz="0" w:space="0" w:color="auto"/>
                    <w:right w:val="none" w:sz="0" w:space="0" w:color="auto"/>
                  </w:divBdr>
                </w:div>
                <w:div w:id="1654289428">
                  <w:marLeft w:val="0"/>
                  <w:marRight w:val="0"/>
                  <w:marTop w:val="0"/>
                  <w:marBottom w:val="0"/>
                  <w:divBdr>
                    <w:top w:val="none" w:sz="0" w:space="0" w:color="auto"/>
                    <w:left w:val="none" w:sz="0" w:space="0" w:color="auto"/>
                    <w:bottom w:val="none" w:sz="0" w:space="0" w:color="auto"/>
                    <w:right w:val="none" w:sz="0" w:space="0" w:color="auto"/>
                  </w:divBdr>
                </w:div>
                <w:div w:id="1667438211">
                  <w:marLeft w:val="0"/>
                  <w:marRight w:val="0"/>
                  <w:marTop w:val="0"/>
                  <w:marBottom w:val="0"/>
                  <w:divBdr>
                    <w:top w:val="none" w:sz="0" w:space="0" w:color="auto"/>
                    <w:left w:val="none" w:sz="0" w:space="0" w:color="auto"/>
                    <w:bottom w:val="none" w:sz="0" w:space="0" w:color="auto"/>
                    <w:right w:val="none" w:sz="0" w:space="0" w:color="auto"/>
                  </w:divBdr>
                </w:div>
                <w:div w:id="1674914297">
                  <w:marLeft w:val="0"/>
                  <w:marRight w:val="0"/>
                  <w:marTop w:val="0"/>
                  <w:marBottom w:val="0"/>
                  <w:divBdr>
                    <w:top w:val="none" w:sz="0" w:space="0" w:color="auto"/>
                    <w:left w:val="none" w:sz="0" w:space="0" w:color="auto"/>
                    <w:bottom w:val="none" w:sz="0" w:space="0" w:color="auto"/>
                    <w:right w:val="none" w:sz="0" w:space="0" w:color="auto"/>
                  </w:divBdr>
                </w:div>
                <w:div w:id="1676958617">
                  <w:marLeft w:val="0"/>
                  <w:marRight w:val="0"/>
                  <w:marTop w:val="0"/>
                  <w:marBottom w:val="0"/>
                  <w:divBdr>
                    <w:top w:val="none" w:sz="0" w:space="0" w:color="auto"/>
                    <w:left w:val="none" w:sz="0" w:space="0" w:color="auto"/>
                    <w:bottom w:val="none" w:sz="0" w:space="0" w:color="auto"/>
                    <w:right w:val="none" w:sz="0" w:space="0" w:color="auto"/>
                  </w:divBdr>
                </w:div>
                <w:div w:id="1677032330">
                  <w:marLeft w:val="0"/>
                  <w:marRight w:val="0"/>
                  <w:marTop w:val="0"/>
                  <w:marBottom w:val="0"/>
                  <w:divBdr>
                    <w:top w:val="none" w:sz="0" w:space="0" w:color="auto"/>
                    <w:left w:val="none" w:sz="0" w:space="0" w:color="auto"/>
                    <w:bottom w:val="none" w:sz="0" w:space="0" w:color="auto"/>
                    <w:right w:val="none" w:sz="0" w:space="0" w:color="auto"/>
                  </w:divBdr>
                </w:div>
                <w:div w:id="1705406545">
                  <w:marLeft w:val="0"/>
                  <w:marRight w:val="0"/>
                  <w:marTop w:val="0"/>
                  <w:marBottom w:val="0"/>
                  <w:divBdr>
                    <w:top w:val="none" w:sz="0" w:space="0" w:color="auto"/>
                    <w:left w:val="none" w:sz="0" w:space="0" w:color="auto"/>
                    <w:bottom w:val="none" w:sz="0" w:space="0" w:color="auto"/>
                    <w:right w:val="none" w:sz="0" w:space="0" w:color="auto"/>
                  </w:divBdr>
                </w:div>
                <w:div w:id="1714500197">
                  <w:marLeft w:val="0"/>
                  <w:marRight w:val="0"/>
                  <w:marTop w:val="0"/>
                  <w:marBottom w:val="0"/>
                  <w:divBdr>
                    <w:top w:val="none" w:sz="0" w:space="0" w:color="auto"/>
                    <w:left w:val="none" w:sz="0" w:space="0" w:color="auto"/>
                    <w:bottom w:val="none" w:sz="0" w:space="0" w:color="auto"/>
                    <w:right w:val="none" w:sz="0" w:space="0" w:color="auto"/>
                  </w:divBdr>
                </w:div>
                <w:div w:id="1722050577">
                  <w:marLeft w:val="0"/>
                  <w:marRight w:val="0"/>
                  <w:marTop w:val="0"/>
                  <w:marBottom w:val="0"/>
                  <w:divBdr>
                    <w:top w:val="none" w:sz="0" w:space="0" w:color="auto"/>
                    <w:left w:val="none" w:sz="0" w:space="0" w:color="auto"/>
                    <w:bottom w:val="none" w:sz="0" w:space="0" w:color="auto"/>
                    <w:right w:val="none" w:sz="0" w:space="0" w:color="auto"/>
                  </w:divBdr>
                </w:div>
                <w:div w:id="1741903450">
                  <w:marLeft w:val="0"/>
                  <w:marRight w:val="0"/>
                  <w:marTop w:val="0"/>
                  <w:marBottom w:val="0"/>
                  <w:divBdr>
                    <w:top w:val="none" w:sz="0" w:space="0" w:color="auto"/>
                    <w:left w:val="none" w:sz="0" w:space="0" w:color="auto"/>
                    <w:bottom w:val="none" w:sz="0" w:space="0" w:color="auto"/>
                    <w:right w:val="none" w:sz="0" w:space="0" w:color="auto"/>
                  </w:divBdr>
                </w:div>
                <w:div w:id="1775518706">
                  <w:marLeft w:val="0"/>
                  <w:marRight w:val="0"/>
                  <w:marTop w:val="0"/>
                  <w:marBottom w:val="0"/>
                  <w:divBdr>
                    <w:top w:val="none" w:sz="0" w:space="0" w:color="auto"/>
                    <w:left w:val="none" w:sz="0" w:space="0" w:color="auto"/>
                    <w:bottom w:val="none" w:sz="0" w:space="0" w:color="auto"/>
                    <w:right w:val="none" w:sz="0" w:space="0" w:color="auto"/>
                  </w:divBdr>
                </w:div>
                <w:div w:id="1777600588">
                  <w:marLeft w:val="0"/>
                  <w:marRight w:val="0"/>
                  <w:marTop w:val="0"/>
                  <w:marBottom w:val="0"/>
                  <w:divBdr>
                    <w:top w:val="none" w:sz="0" w:space="0" w:color="auto"/>
                    <w:left w:val="none" w:sz="0" w:space="0" w:color="auto"/>
                    <w:bottom w:val="none" w:sz="0" w:space="0" w:color="auto"/>
                    <w:right w:val="none" w:sz="0" w:space="0" w:color="auto"/>
                  </w:divBdr>
                </w:div>
                <w:div w:id="1785885754">
                  <w:marLeft w:val="0"/>
                  <w:marRight w:val="0"/>
                  <w:marTop w:val="0"/>
                  <w:marBottom w:val="0"/>
                  <w:divBdr>
                    <w:top w:val="none" w:sz="0" w:space="0" w:color="auto"/>
                    <w:left w:val="none" w:sz="0" w:space="0" w:color="auto"/>
                    <w:bottom w:val="none" w:sz="0" w:space="0" w:color="auto"/>
                    <w:right w:val="none" w:sz="0" w:space="0" w:color="auto"/>
                  </w:divBdr>
                </w:div>
                <w:div w:id="1831797342">
                  <w:marLeft w:val="0"/>
                  <w:marRight w:val="0"/>
                  <w:marTop w:val="0"/>
                  <w:marBottom w:val="0"/>
                  <w:divBdr>
                    <w:top w:val="none" w:sz="0" w:space="0" w:color="auto"/>
                    <w:left w:val="none" w:sz="0" w:space="0" w:color="auto"/>
                    <w:bottom w:val="none" w:sz="0" w:space="0" w:color="auto"/>
                    <w:right w:val="none" w:sz="0" w:space="0" w:color="auto"/>
                  </w:divBdr>
                </w:div>
                <w:div w:id="1839076124">
                  <w:marLeft w:val="0"/>
                  <w:marRight w:val="0"/>
                  <w:marTop w:val="0"/>
                  <w:marBottom w:val="0"/>
                  <w:divBdr>
                    <w:top w:val="none" w:sz="0" w:space="0" w:color="auto"/>
                    <w:left w:val="none" w:sz="0" w:space="0" w:color="auto"/>
                    <w:bottom w:val="none" w:sz="0" w:space="0" w:color="auto"/>
                    <w:right w:val="none" w:sz="0" w:space="0" w:color="auto"/>
                  </w:divBdr>
                </w:div>
                <w:div w:id="1851216355">
                  <w:marLeft w:val="0"/>
                  <w:marRight w:val="0"/>
                  <w:marTop w:val="0"/>
                  <w:marBottom w:val="0"/>
                  <w:divBdr>
                    <w:top w:val="none" w:sz="0" w:space="0" w:color="auto"/>
                    <w:left w:val="none" w:sz="0" w:space="0" w:color="auto"/>
                    <w:bottom w:val="none" w:sz="0" w:space="0" w:color="auto"/>
                    <w:right w:val="none" w:sz="0" w:space="0" w:color="auto"/>
                  </w:divBdr>
                </w:div>
                <w:div w:id="1857427560">
                  <w:marLeft w:val="0"/>
                  <w:marRight w:val="0"/>
                  <w:marTop w:val="0"/>
                  <w:marBottom w:val="0"/>
                  <w:divBdr>
                    <w:top w:val="none" w:sz="0" w:space="0" w:color="auto"/>
                    <w:left w:val="none" w:sz="0" w:space="0" w:color="auto"/>
                    <w:bottom w:val="none" w:sz="0" w:space="0" w:color="auto"/>
                    <w:right w:val="none" w:sz="0" w:space="0" w:color="auto"/>
                  </w:divBdr>
                </w:div>
                <w:div w:id="1873108547">
                  <w:marLeft w:val="0"/>
                  <w:marRight w:val="0"/>
                  <w:marTop w:val="0"/>
                  <w:marBottom w:val="0"/>
                  <w:divBdr>
                    <w:top w:val="none" w:sz="0" w:space="0" w:color="auto"/>
                    <w:left w:val="none" w:sz="0" w:space="0" w:color="auto"/>
                    <w:bottom w:val="none" w:sz="0" w:space="0" w:color="auto"/>
                    <w:right w:val="none" w:sz="0" w:space="0" w:color="auto"/>
                  </w:divBdr>
                </w:div>
                <w:div w:id="1883905560">
                  <w:marLeft w:val="0"/>
                  <w:marRight w:val="0"/>
                  <w:marTop w:val="0"/>
                  <w:marBottom w:val="0"/>
                  <w:divBdr>
                    <w:top w:val="none" w:sz="0" w:space="0" w:color="auto"/>
                    <w:left w:val="none" w:sz="0" w:space="0" w:color="auto"/>
                    <w:bottom w:val="none" w:sz="0" w:space="0" w:color="auto"/>
                    <w:right w:val="none" w:sz="0" w:space="0" w:color="auto"/>
                  </w:divBdr>
                </w:div>
                <w:div w:id="1889224014">
                  <w:marLeft w:val="0"/>
                  <w:marRight w:val="0"/>
                  <w:marTop w:val="0"/>
                  <w:marBottom w:val="0"/>
                  <w:divBdr>
                    <w:top w:val="none" w:sz="0" w:space="0" w:color="auto"/>
                    <w:left w:val="none" w:sz="0" w:space="0" w:color="auto"/>
                    <w:bottom w:val="none" w:sz="0" w:space="0" w:color="auto"/>
                    <w:right w:val="none" w:sz="0" w:space="0" w:color="auto"/>
                  </w:divBdr>
                </w:div>
                <w:div w:id="1922719694">
                  <w:marLeft w:val="0"/>
                  <w:marRight w:val="0"/>
                  <w:marTop w:val="0"/>
                  <w:marBottom w:val="0"/>
                  <w:divBdr>
                    <w:top w:val="none" w:sz="0" w:space="0" w:color="auto"/>
                    <w:left w:val="none" w:sz="0" w:space="0" w:color="auto"/>
                    <w:bottom w:val="none" w:sz="0" w:space="0" w:color="auto"/>
                    <w:right w:val="none" w:sz="0" w:space="0" w:color="auto"/>
                  </w:divBdr>
                </w:div>
                <w:div w:id="1938441201">
                  <w:marLeft w:val="0"/>
                  <w:marRight w:val="0"/>
                  <w:marTop w:val="0"/>
                  <w:marBottom w:val="0"/>
                  <w:divBdr>
                    <w:top w:val="none" w:sz="0" w:space="0" w:color="auto"/>
                    <w:left w:val="none" w:sz="0" w:space="0" w:color="auto"/>
                    <w:bottom w:val="none" w:sz="0" w:space="0" w:color="auto"/>
                    <w:right w:val="none" w:sz="0" w:space="0" w:color="auto"/>
                  </w:divBdr>
                </w:div>
                <w:div w:id="1942952115">
                  <w:marLeft w:val="0"/>
                  <w:marRight w:val="0"/>
                  <w:marTop w:val="0"/>
                  <w:marBottom w:val="0"/>
                  <w:divBdr>
                    <w:top w:val="none" w:sz="0" w:space="0" w:color="auto"/>
                    <w:left w:val="none" w:sz="0" w:space="0" w:color="auto"/>
                    <w:bottom w:val="none" w:sz="0" w:space="0" w:color="auto"/>
                    <w:right w:val="none" w:sz="0" w:space="0" w:color="auto"/>
                  </w:divBdr>
                </w:div>
                <w:div w:id="1961376102">
                  <w:marLeft w:val="0"/>
                  <w:marRight w:val="0"/>
                  <w:marTop w:val="0"/>
                  <w:marBottom w:val="0"/>
                  <w:divBdr>
                    <w:top w:val="none" w:sz="0" w:space="0" w:color="auto"/>
                    <w:left w:val="none" w:sz="0" w:space="0" w:color="auto"/>
                    <w:bottom w:val="none" w:sz="0" w:space="0" w:color="auto"/>
                    <w:right w:val="none" w:sz="0" w:space="0" w:color="auto"/>
                  </w:divBdr>
                </w:div>
                <w:div w:id="1961524919">
                  <w:marLeft w:val="0"/>
                  <w:marRight w:val="0"/>
                  <w:marTop w:val="0"/>
                  <w:marBottom w:val="0"/>
                  <w:divBdr>
                    <w:top w:val="none" w:sz="0" w:space="0" w:color="auto"/>
                    <w:left w:val="none" w:sz="0" w:space="0" w:color="auto"/>
                    <w:bottom w:val="none" w:sz="0" w:space="0" w:color="auto"/>
                    <w:right w:val="none" w:sz="0" w:space="0" w:color="auto"/>
                  </w:divBdr>
                </w:div>
                <w:div w:id="1969358002">
                  <w:marLeft w:val="0"/>
                  <w:marRight w:val="0"/>
                  <w:marTop w:val="0"/>
                  <w:marBottom w:val="0"/>
                  <w:divBdr>
                    <w:top w:val="none" w:sz="0" w:space="0" w:color="auto"/>
                    <w:left w:val="none" w:sz="0" w:space="0" w:color="auto"/>
                    <w:bottom w:val="none" w:sz="0" w:space="0" w:color="auto"/>
                    <w:right w:val="none" w:sz="0" w:space="0" w:color="auto"/>
                  </w:divBdr>
                </w:div>
                <w:div w:id="1987852967">
                  <w:marLeft w:val="0"/>
                  <w:marRight w:val="0"/>
                  <w:marTop w:val="0"/>
                  <w:marBottom w:val="0"/>
                  <w:divBdr>
                    <w:top w:val="none" w:sz="0" w:space="0" w:color="auto"/>
                    <w:left w:val="none" w:sz="0" w:space="0" w:color="auto"/>
                    <w:bottom w:val="none" w:sz="0" w:space="0" w:color="auto"/>
                    <w:right w:val="none" w:sz="0" w:space="0" w:color="auto"/>
                  </w:divBdr>
                </w:div>
                <w:div w:id="2003585214">
                  <w:marLeft w:val="0"/>
                  <w:marRight w:val="0"/>
                  <w:marTop w:val="0"/>
                  <w:marBottom w:val="0"/>
                  <w:divBdr>
                    <w:top w:val="none" w:sz="0" w:space="0" w:color="auto"/>
                    <w:left w:val="none" w:sz="0" w:space="0" w:color="auto"/>
                    <w:bottom w:val="none" w:sz="0" w:space="0" w:color="auto"/>
                    <w:right w:val="none" w:sz="0" w:space="0" w:color="auto"/>
                  </w:divBdr>
                </w:div>
                <w:div w:id="2020544064">
                  <w:marLeft w:val="0"/>
                  <w:marRight w:val="0"/>
                  <w:marTop w:val="0"/>
                  <w:marBottom w:val="0"/>
                  <w:divBdr>
                    <w:top w:val="none" w:sz="0" w:space="0" w:color="auto"/>
                    <w:left w:val="none" w:sz="0" w:space="0" w:color="auto"/>
                    <w:bottom w:val="none" w:sz="0" w:space="0" w:color="auto"/>
                    <w:right w:val="none" w:sz="0" w:space="0" w:color="auto"/>
                  </w:divBdr>
                </w:div>
                <w:div w:id="2028556388">
                  <w:marLeft w:val="0"/>
                  <w:marRight w:val="0"/>
                  <w:marTop w:val="0"/>
                  <w:marBottom w:val="0"/>
                  <w:divBdr>
                    <w:top w:val="none" w:sz="0" w:space="0" w:color="auto"/>
                    <w:left w:val="none" w:sz="0" w:space="0" w:color="auto"/>
                    <w:bottom w:val="none" w:sz="0" w:space="0" w:color="auto"/>
                    <w:right w:val="none" w:sz="0" w:space="0" w:color="auto"/>
                  </w:divBdr>
                </w:div>
                <w:div w:id="2037921002">
                  <w:marLeft w:val="0"/>
                  <w:marRight w:val="0"/>
                  <w:marTop w:val="0"/>
                  <w:marBottom w:val="0"/>
                  <w:divBdr>
                    <w:top w:val="none" w:sz="0" w:space="0" w:color="auto"/>
                    <w:left w:val="none" w:sz="0" w:space="0" w:color="auto"/>
                    <w:bottom w:val="none" w:sz="0" w:space="0" w:color="auto"/>
                    <w:right w:val="none" w:sz="0" w:space="0" w:color="auto"/>
                  </w:divBdr>
                </w:div>
                <w:div w:id="2041662239">
                  <w:marLeft w:val="0"/>
                  <w:marRight w:val="0"/>
                  <w:marTop w:val="0"/>
                  <w:marBottom w:val="0"/>
                  <w:divBdr>
                    <w:top w:val="none" w:sz="0" w:space="0" w:color="auto"/>
                    <w:left w:val="none" w:sz="0" w:space="0" w:color="auto"/>
                    <w:bottom w:val="none" w:sz="0" w:space="0" w:color="auto"/>
                    <w:right w:val="none" w:sz="0" w:space="0" w:color="auto"/>
                  </w:divBdr>
                </w:div>
                <w:div w:id="2042121524">
                  <w:marLeft w:val="0"/>
                  <w:marRight w:val="0"/>
                  <w:marTop w:val="0"/>
                  <w:marBottom w:val="0"/>
                  <w:divBdr>
                    <w:top w:val="none" w:sz="0" w:space="0" w:color="auto"/>
                    <w:left w:val="none" w:sz="0" w:space="0" w:color="auto"/>
                    <w:bottom w:val="none" w:sz="0" w:space="0" w:color="auto"/>
                    <w:right w:val="none" w:sz="0" w:space="0" w:color="auto"/>
                  </w:divBdr>
                </w:div>
                <w:div w:id="2052997824">
                  <w:marLeft w:val="0"/>
                  <w:marRight w:val="0"/>
                  <w:marTop w:val="0"/>
                  <w:marBottom w:val="0"/>
                  <w:divBdr>
                    <w:top w:val="none" w:sz="0" w:space="0" w:color="auto"/>
                    <w:left w:val="none" w:sz="0" w:space="0" w:color="auto"/>
                    <w:bottom w:val="none" w:sz="0" w:space="0" w:color="auto"/>
                    <w:right w:val="none" w:sz="0" w:space="0" w:color="auto"/>
                  </w:divBdr>
                </w:div>
                <w:div w:id="2055538272">
                  <w:marLeft w:val="0"/>
                  <w:marRight w:val="0"/>
                  <w:marTop w:val="0"/>
                  <w:marBottom w:val="0"/>
                  <w:divBdr>
                    <w:top w:val="none" w:sz="0" w:space="0" w:color="auto"/>
                    <w:left w:val="none" w:sz="0" w:space="0" w:color="auto"/>
                    <w:bottom w:val="none" w:sz="0" w:space="0" w:color="auto"/>
                    <w:right w:val="none" w:sz="0" w:space="0" w:color="auto"/>
                  </w:divBdr>
                </w:div>
                <w:div w:id="2096050298">
                  <w:marLeft w:val="0"/>
                  <w:marRight w:val="0"/>
                  <w:marTop w:val="0"/>
                  <w:marBottom w:val="0"/>
                  <w:divBdr>
                    <w:top w:val="none" w:sz="0" w:space="0" w:color="auto"/>
                    <w:left w:val="none" w:sz="0" w:space="0" w:color="auto"/>
                    <w:bottom w:val="none" w:sz="0" w:space="0" w:color="auto"/>
                    <w:right w:val="none" w:sz="0" w:space="0" w:color="auto"/>
                  </w:divBdr>
                </w:div>
                <w:div w:id="2125953114">
                  <w:marLeft w:val="0"/>
                  <w:marRight w:val="0"/>
                  <w:marTop w:val="0"/>
                  <w:marBottom w:val="0"/>
                  <w:divBdr>
                    <w:top w:val="none" w:sz="0" w:space="0" w:color="auto"/>
                    <w:left w:val="none" w:sz="0" w:space="0" w:color="auto"/>
                    <w:bottom w:val="none" w:sz="0" w:space="0" w:color="auto"/>
                    <w:right w:val="none" w:sz="0" w:space="0" w:color="auto"/>
                  </w:divBdr>
                </w:div>
                <w:div w:id="21408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3247">
      <w:bodyDiv w:val="1"/>
      <w:marLeft w:val="0"/>
      <w:marRight w:val="0"/>
      <w:marTop w:val="0"/>
      <w:marBottom w:val="0"/>
      <w:divBdr>
        <w:top w:val="none" w:sz="0" w:space="0" w:color="auto"/>
        <w:left w:val="none" w:sz="0" w:space="0" w:color="auto"/>
        <w:bottom w:val="none" w:sz="0" w:space="0" w:color="auto"/>
        <w:right w:val="none" w:sz="0" w:space="0" w:color="auto"/>
      </w:divBdr>
    </w:div>
    <w:div w:id="659775010">
      <w:bodyDiv w:val="1"/>
      <w:marLeft w:val="0"/>
      <w:marRight w:val="0"/>
      <w:marTop w:val="0"/>
      <w:marBottom w:val="0"/>
      <w:divBdr>
        <w:top w:val="none" w:sz="0" w:space="0" w:color="auto"/>
        <w:left w:val="none" w:sz="0" w:space="0" w:color="auto"/>
        <w:bottom w:val="none" w:sz="0" w:space="0" w:color="auto"/>
        <w:right w:val="none" w:sz="0" w:space="0" w:color="auto"/>
      </w:divBdr>
    </w:div>
    <w:div w:id="668293147">
      <w:bodyDiv w:val="1"/>
      <w:marLeft w:val="0"/>
      <w:marRight w:val="0"/>
      <w:marTop w:val="0"/>
      <w:marBottom w:val="0"/>
      <w:divBdr>
        <w:top w:val="none" w:sz="0" w:space="0" w:color="auto"/>
        <w:left w:val="none" w:sz="0" w:space="0" w:color="auto"/>
        <w:bottom w:val="none" w:sz="0" w:space="0" w:color="auto"/>
        <w:right w:val="none" w:sz="0" w:space="0" w:color="auto"/>
      </w:divBdr>
    </w:div>
    <w:div w:id="670567998">
      <w:bodyDiv w:val="1"/>
      <w:marLeft w:val="0"/>
      <w:marRight w:val="0"/>
      <w:marTop w:val="0"/>
      <w:marBottom w:val="0"/>
      <w:divBdr>
        <w:top w:val="none" w:sz="0" w:space="0" w:color="auto"/>
        <w:left w:val="none" w:sz="0" w:space="0" w:color="auto"/>
        <w:bottom w:val="none" w:sz="0" w:space="0" w:color="auto"/>
        <w:right w:val="none" w:sz="0" w:space="0" w:color="auto"/>
      </w:divBdr>
    </w:div>
    <w:div w:id="675691594">
      <w:bodyDiv w:val="1"/>
      <w:marLeft w:val="0"/>
      <w:marRight w:val="0"/>
      <w:marTop w:val="0"/>
      <w:marBottom w:val="0"/>
      <w:divBdr>
        <w:top w:val="none" w:sz="0" w:space="0" w:color="auto"/>
        <w:left w:val="none" w:sz="0" w:space="0" w:color="auto"/>
        <w:bottom w:val="none" w:sz="0" w:space="0" w:color="auto"/>
        <w:right w:val="none" w:sz="0" w:space="0" w:color="auto"/>
      </w:divBdr>
    </w:div>
    <w:div w:id="676928398">
      <w:bodyDiv w:val="1"/>
      <w:marLeft w:val="0"/>
      <w:marRight w:val="0"/>
      <w:marTop w:val="0"/>
      <w:marBottom w:val="0"/>
      <w:divBdr>
        <w:top w:val="none" w:sz="0" w:space="0" w:color="auto"/>
        <w:left w:val="none" w:sz="0" w:space="0" w:color="auto"/>
        <w:bottom w:val="none" w:sz="0" w:space="0" w:color="auto"/>
        <w:right w:val="none" w:sz="0" w:space="0" w:color="auto"/>
      </w:divBdr>
    </w:div>
    <w:div w:id="677080698">
      <w:bodyDiv w:val="1"/>
      <w:marLeft w:val="0"/>
      <w:marRight w:val="0"/>
      <w:marTop w:val="0"/>
      <w:marBottom w:val="0"/>
      <w:divBdr>
        <w:top w:val="none" w:sz="0" w:space="0" w:color="auto"/>
        <w:left w:val="none" w:sz="0" w:space="0" w:color="auto"/>
        <w:bottom w:val="none" w:sz="0" w:space="0" w:color="auto"/>
        <w:right w:val="none" w:sz="0" w:space="0" w:color="auto"/>
      </w:divBdr>
    </w:div>
    <w:div w:id="710812432">
      <w:bodyDiv w:val="1"/>
      <w:marLeft w:val="0"/>
      <w:marRight w:val="0"/>
      <w:marTop w:val="0"/>
      <w:marBottom w:val="0"/>
      <w:divBdr>
        <w:top w:val="none" w:sz="0" w:space="0" w:color="auto"/>
        <w:left w:val="none" w:sz="0" w:space="0" w:color="auto"/>
        <w:bottom w:val="none" w:sz="0" w:space="0" w:color="auto"/>
        <w:right w:val="none" w:sz="0" w:space="0" w:color="auto"/>
      </w:divBdr>
    </w:div>
    <w:div w:id="716510886">
      <w:bodyDiv w:val="1"/>
      <w:marLeft w:val="0"/>
      <w:marRight w:val="0"/>
      <w:marTop w:val="0"/>
      <w:marBottom w:val="0"/>
      <w:divBdr>
        <w:top w:val="none" w:sz="0" w:space="0" w:color="auto"/>
        <w:left w:val="none" w:sz="0" w:space="0" w:color="auto"/>
        <w:bottom w:val="none" w:sz="0" w:space="0" w:color="auto"/>
        <w:right w:val="none" w:sz="0" w:space="0" w:color="auto"/>
      </w:divBdr>
    </w:div>
    <w:div w:id="719403113">
      <w:bodyDiv w:val="1"/>
      <w:marLeft w:val="0"/>
      <w:marRight w:val="0"/>
      <w:marTop w:val="0"/>
      <w:marBottom w:val="0"/>
      <w:divBdr>
        <w:top w:val="none" w:sz="0" w:space="0" w:color="auto"/>
        <w:left w:val="none" w:sz="0" w:space="0" w:color="auto"/>
        <w:bottom w:val="none" w:sz="0" w:space="0" w:color="auto"/>
        <w:right w:val="none" w:sz="0" w:space="0" w:color="auto"/>
      </w:divBdr>
    </w:div>
    <w:div w:id="719479598">
      <w:bodyDiv w:val="1"/>
      <w:marLeft w:val="0"/>
      <w:marRight w:val="0"/>
      <w:marTop w:val="0"/>
      <w:marBottom w:val="0"/>
      <w:divBdr>
        <w:top w:val="none" w:sz="0" w:space="0" w:color="auto"/>
        <w:left w:val="none" w:sz="0" w:space="0" w:color="auto"/>
        <w:bottom w:val="none" w:sz="0" w:space="0" w:color="auto"/>
        <w:right w:val="none" w:sz="0" w:space="0" w:color="auto"/>
      </w:divBdr>
    </w:div>
    <w:div w:id="726225258">
      <w:bodyDiv w:val="1"/>
      <w:marLeft w:val="0"/>
      <w:marRight w:val="0"/>
      <w:marTop w:val="0"/>
      <w:marBottom w:val="0"/>
      <w:divBdr>
        <w:top w:val="none" w:sz="0" w:space="0" w:color="auto"/>
        <w:left w:val="none" w:sz="0" w:space="0" w:color="auto"/>
        <w:bottom w:val="none" w:sz="0" w:space="0" w:color="auto"/>
        <w:right w:val="none" w:sz="0" w:space="0" w:color="auto"/>
      </w:divBdr>
    </w:div>
    <w:div w:id="729615293">
      <w:bodyDiv w:val="1"/>
      <w:marLeft w:val="0"/>
      <w:marRight w:val="0"/>
      <w:marTop w:val="0"/>
      <w:marBottom w:val="0"/>
      <w:divBdr>
        <w:top w:val="none" w:sz="0" w:space="0" w:color="auto"/>
        <w:left w:val="none" w:sz="0" w:space="0" w:color="auto"/>
        <w:bottom w:val="none" w:sz="0" w:space="0" w:color="auto"/>
        <w:right w:val="none" w:sz="0" w:space="0" w:color="auto"/>
      </w:divBdr>
    </w:div>
    <w:div w:id="734821142">
      <w:bodyDiv w:val="1"/>
      <w:marLeft w:val="0"/>
      <w:marRight w:val="0"/>
      <w:marTop w:val="0"/>
      <w:marBottom w:val="0"/>
      <w:divBdr>
        <w:top w:val="none" w:sz="0" w:space="0" w:color="auto"/>
        <w:left w:val="none" w:sz="0" w:space="0" w:color="auto"/>
        <w:bottom w:val="none" w:sz="0" w:space="0" w:color="auto"/>
        <w:right w:val="none" w:sz="0" w:space="0" w:color="auto"/>
      </w:divBdr>
    </w:div>
    <w:div w:id="739064455">
      <w:bodyDiv w:val="1"/>
      <w:marLeft w:val="0"/>
      <w:marRight w:val="0"/>
      <w:marTop w:val="0"/>
      <w:marBottom w:val="0"/>
      <w:divBdr>
        <w:top w:val="none" w:sz="0" w:space="0" w:color="auto"/>
        <w:left w:val="none" w:sz="0" w:space="0" w:color="auto"/>
        <w:bottom w:val="none" w:sz="0" w:space="0" w:color="auto"/>
        <w:right w:val="none" w:sz="0" w:space="0" w:color="auto"/>
      </w:divBdr>
    </w:div>
    <w:div w:id="743190060">
      <w:bodyDiv w:val="1"/>
      <w:marLeft w:val="0"/>
      <w:marRight w:val="0"/>
      <w:marTop w:val="0"/>
      <w:marBottom w:val="0"/>
      <w:divBdr>
        <w:top w:val="none" w:sz="0" w:space="0" w:color="auto"/>
        <w:left w:val="none" w:sz="0" w:space="0" w:color="auto"/>
        <w:bottom w:val="none" w:sz="0" w:space="0" w:color="auto"/>
        <w:right w:val="none" w:sz="0" w:space="0" w:color="auto"/>
      </w:divBdr>
    </w:div>
    <w:div w:id="758869577">
      <w:bodyDiv w:val="1"/>
      <w:marLeft w:val="0"/>
      <w:marRight w:val="0"/>
      <w:marTop w:val="0"/>
      <w:marBottom w:val="0"/>
      <w:divBdr>
        <w:top w:val="none" w:sz="0" w:space="0" w:color="auto"/>
        <w:left w:val="none" w:sz="0" w:space="0" w:color="auto"/>
        <w:bottom w:val="none" w:sz="0" w:space="0" w:color="auto"/>
        <w:right w:val="none" w:sz="0" w:space="0" w:color="auto"/>
      </w:divBdr>
    </w:div>
    <w:div w:id="778840984">
      <w:bodyDiv w:val="1"/>
      <w:marLeft w:val="0"/>
      <w:marRight w:val="0"/>
      <w:marTop w:val="0"/>
      <w:marBottom w:val="0"/>
      <w:divBdr>
        <w:top w:val="none" w:sz="0" w:space="0" w:color="auto"/>
        <w:left w:val="none" w:sz="0" w:space="0" w:color="auto"/>
        <w:bottom w:val="none" w:sz="0" w:space="0" w:color="auto"/>
        <w:right w:val="none" w:sz="0" w:space="0" w:color="auto"/>
      </w:divBdr>
    </w:div>
    <w:div w:id="791293199">
      <w:bodyDiv w:val="1"/>
      <w:marLeft w:val="0"/>
      <w:marRight w:val="0"/>
      <w:marTop w:val="0"/>
      <w:marBottom w:val="0"/>
      <w:divBdr>
        <w:top w:val="none" w:sz="0" w:space="0" w:color="auto"/>
        <w:left w:val="none" w:sz="0" w:space="0" w:color="auto"/>
        <w:bottom w:val="none" w:sz="0" w:space="0" w:color="auto"/>
        <w:right w:val="none" w:sz="0" w:space="0" w:color="auto"/>
      </w:divBdr>
    </w:div>
    <w:div w:id="795567336">
      <w:bodyDiv w:val="1"/>
      <w:marLeft w:val="0"/>
      <w:marRight w:val="0"/>
      <w:marTop w:val="0"/>
      <w:marBottom w:val="0"/>
      <w:divBdr>
        <w:top w:val="none" w:sz="0" w:space="0" w:color="auto"/>
        <w:left w:val="none" w:sz="0" w:space="0" w:color="auto"/>
        <w:bottom w:val="none" w:sz="0" w:space="0" w:color="auto"/>
        <w:right w:val="none" w:sz="0" w:space="0" w:color="auto"/>
      </w:divBdr>
    </w:div>
    <w:div w:id="797260011">
      <w:bodyDiv w:val="1"/>
      <w:marLeft w:val="0"/>
      <w:marRight w:val="0"/>
      <w:marTop w:val="0"/>
      <w:marBottom w:val="0"/>
      <w:divBdr>
        <w:top w:val="none" w:sz="0" w:space="0" w:color="auto"/>
        <w:left w:val="none" w:sz="0" w:space="0" w:color="auto"/>
        <w:bottom w:val="none" w:sz="0" w:space="0" w:color="auto"/>
        <w:right w:val="none" w:sz="0" w:space="0" w:color="auto"/>
      </w:divBdr>
    </w:div>
    <w:div w:id="803812508">
      <w:bodyDiv w:val="1"/>
      <w:marLeft w:val="0"/>
      <w:marRight w:val="0"/>
      <w:marTop w:val="0"/>
      <w:marBottom w:val="0"/>
      <w:divBdr>
        <w:top w:val="none" w:sz="0" w:space="0" w:color="auto"/>
        <w:left w:val="none" w:sz="0" w:space="0" w:color="auto"/>
        <w:bottom w:val="none" w:sz="0" w:space="0" w:color="auto"/>
        <w:right w:val="none" w:sz="0" w:space="0" w:color="auto"/>
      </w:divBdr>
    </w:div>
    <w:div w:id="808396209">
      <w:bodyDiv w:val="1"/>
      <w:marLeft w:val="0"/>
      <w:marRight w:val="0"/>
      <w:marTop w:val="0"/>
      <w:marBottom w:val="0"/>
      <w:divBdr>
        <w:top w:val="none" w:sz="0" w:space="0" w:color="auto"/>
        <w:left w:val="none" w:sz="0" w:space="0" w:color="auto"/>
        <w:bottom w:val="none" w:sz="0" w:space="0" w:color="auto"/>
        <w:right w:val="none" w:sz="0" w:space="0" w:color="auto"/>
      </w:divBdr>
    </w:div>
    <w:div w:id="810175031">
      <w:bodyDiv w:val="1"/>
      <w:marLeft w:val="0"/>
      <w:marRight w:val="0"/>
      <w:marTop w:val="0"/>
      <w:marBottom w:val="0"/>
      <w:divBdr>
        <w:top w:val="none" w:sz="0" w:space="0" w:color="auto"/>
        <w:left w:val="none" w:sz="0" w:space="0" w:color="auto"/>
        <w:bottom w:val="none" w:sz="0" w:space="0" w:color="auto"/>
        <w:right w:val="none" w:sz="0" w:space="0" w:color="auto"/>
      </w:divBdr>
    </w:div>
    <w:div w:id="813260417">
      <w:bodyDiv w:val="1"/>
      <w:marLeft w:val="0"/>
      <w:marRight w:val="0"/>
      <w:marTop w:val="0"/>
      <w:marBottom w:val="0"/>
      <w:divBdr>
        <w:top w:val="none" w:sz="0" w:space="0" w:color="auto"/>
        <w:left w:val="none" w:sz="0" w:space="0" w:color="auto"/>
        <w:bottom w:val="none" w:sz="0" w:space="0" w:color="auto"/>
        <w:right w:val="none" w:sz="0" w:space="0" w:color="auto"/>
      </w:divBdr>
    </w:div>
    <w:div w:id="817190058">
      <w:bodyDiv w:val="1"/>
      <w:marLeft w:val="0"/>
      <w:marRight w:val="0"/>
      <w:marTop w:val="0"/>
      <w:marBottom w:val="0"/>
      <w:divBdr>
        <w:top w:val="none" w:sz="0" w:space="0" w:color="auto"/>
        <w:left w:val="none" w:sz="0" w:space="0" w:color="auto"/>
        <w:bottom w:val="none" w:sz="0" w:space="0" w:color="auto"/>
        <w:right w:val="none" w:sz="0" w:space="0" w:color="auto"/>
      </w:divBdr>
    </w:div>
    <w:div w:id="818151434">
      <w:bodyDiv w:val="1"/>
      <w:marLeft w:val="0"/>
      <w:marRight w:val="0"/>
      <w:marTop w:val="0"/>
      <w:marBottom w:val="0"/>
      <w:divBdr>
        <w:top w:val="none" w:sz="0" w:space="0" w:color="auto"/>
        <w:left w:val="none" w:sz="0" w:space="0" w:color="auto"/>
        <w:bottom w:val="none" w:sz="0" w:space="0" w:color="auto"/>
        <w:right w:val="none" w:sz="0" w:space="0" w:color="auto"/>
      </w:divBdr>
    </w:div>
    <w:div w:id="819930789">
      <w:bodyDiv w:val="1"/>
      <w:marLeft w:val="0"/>
      <w:marRight w:val="0"/>
      <w:marTop w:val="0"/>
      <w:marBottom w:val="0"/>
      <w:divBdr>
        <w:top w:val="none" w:sz="0" w:space="0" w:color="auto"/>
        <w:left w:val="none" w:sz="0" w:space="0" w:color="auto"/>
        <w:bottom w:val="none" w:sz="0" w:space="0" w:color="auto"/>
        <w:right w:val="none" w:sz="0" w:space="0" w:color="auto"/>
      </w:divBdr>
    </w:div>
    <w:div w:id="828013275">
      <w:bodyDiv w:val="1"/>
      <w:marLeft w:val="0"/>
      <w:marRight w:val="0"/>
      <w:marTop w:val="0"/>
      <w:marBottom w:val="0"/>
      <w:divBdr>
        <w:top w:val="none" w:sz="0" w:space="0" w:color="auto"/>
        <w:left w:val="none" w:sz="0" w:space="0" w:color="auto"/>
        <w:bottom w:val="none" w:sz="0" w:space="0" w:color="auto"/>
        <w:right w:val="none" w:sz="0" w:space="0" w:color="auto"/>
      </w:divBdr>
    </w:div>
    <w:div w:id="828862671">
      <w:bodyDiv w:val="1"/>
      <w:marLeft w:val="0"/>
      <w:marRight w:val="0"/>
      <w:marTop w:val="0"/>
      <w:marBottom w:val="0"/>
      <w:divBdr>
        <w:top w:val="none" w:sz="0" w:space="0" w:color="auto"/>
        <w:left w:val="none" w:sz="0" w:space="0" w:color="auto"/>
        <w:bottom w:val="none" w:sz="0" w:space="0" w:color="auto"/>
        <w:right w:val="none" w:sz="0" w:space="0" w:color="auto"/>
      </w:divBdr>
    </w:div>
    <w:div w:id="832526784">
      <w:bodyDiv w:val="1"/>
      <w:marLeft w:val="0"/>
      <w:marRight w:val="0"/>
      <w:marTop w:val="0"/>
      <w:marBottom w:val="0"/>
      <w:divBdr>
        <w:top w:val="none" w:sz="0" w:space="0" w:color="auto"/>
        <w:left w:val="none" w:sz="0" w:space="0" w:color="auto"/>
        <w:bottom w:val="none" w:sz="0" w:space="0" w:color="auto"/>
        <w:right w:val="none" w:sz="0" w:space="0" w:color="auto"/>
      </w:divBdr>
    </w:div>
    <w:div w:id="840045461">
      <w:bodyDiv w:val="1"/>
      <w:marLeft w:val="0"/>
      <w:marRight w:val="0"/>
      <w:marTop w:val="0"/>
      <w:marBottom w:val="0"/>
      <w:divBdr>
        <w:top w:val="none" w:sz="0" w:space="0" w:color="auto"/>
        <w:left w:val="none" w:sz="0" w:space="0" w:color="auto"/>
        <w:bottom w:val="none" w:sz="0" w:space="0" w:color="auto"/>
        <w:right w:val="none" w:sz="0" w:space="0" w:color="auto"/>
      </w:divBdr>
    </w:div>
    <w:div w:id="842475550">
      <w:bodyDiv w:val="1"/>
      <w:marLeft w:val="0"/>
      <w:marRight w:val="0"/>
      <w:marTop w:val="0"/>
      <w:marBottom w:val="0"/>
      <w:divBdr>
        <w:top w:val="none" w:sz="0" w:space="0" w:color="auto"/>
        <w:left w:val="none" w:sz="0" w:space="0" w:color="auto"/>
        <w:bottom w:val="none" w:sz="0" w:space="0" w:color="auto"/>
        <w:right w:val="none" w:sz="0" w:space="0" w:color="auto"/>
      </w:divBdr>
    </w:div>
    <w:div w:id="849834510">
      <w:bodyDiv w:val="1"/>
      <w:marLeft w:val="0"/>
      <w:marRight w:val="0"/>
      <w:marTop w:val="0"/>
      <w:marBottom w:val="0"/>
      <w:divBdr>
        <w:top w:val="none" w:sz="0" w:space="0" w:color="auto"/>
        <w:left w:val="none" w:sz="0" w:space="0" w:color="auto"/>
        <w:bottom w:val="none" w:sz="0" w:space="0" w:color="auto"/>
        <w:right w:val="none" w:sz="0" w:space="0" w:color="auto"/>
      </w:divBdr>
    </w:div>
    <w:div w:id="855122169">
      <w:bodyDiv w:val="1"/>
      <w:marLeft w:val="0"/>
      <w:marRight w:val="0"/>
      <w:marTop w:val="0"/>
      <w:marBottom w:val="0"/>
      <w:divBdr>
        <w:top w:val="none" w:sz="0" w:space="0" w:color="auto"/>
        <w:left w:val="none" w:sz="0" w:space="0" w:color="auto"/>
        <w:bottom w:val="none" w:sz="0" w:space="0" w:color="auto"/>
        <w:right w:val="none" w:sz="0" w:space="0" w:color="auto"/>
      </w:divBdr>
    </w:div>
    <w:div w:id="855146143">
      <w:bodyDiv w:val="1"/>
      <w:marLeft w:val="0"/>
      <w:marRight w:val="0"/>
      <w:marTop w:val="0"/>
      <w:marBottom w:val="0"/>
      <w:divBdr>
        <w:top w:val="none" w:sz="0" w:space="0" w:color="auto"/>
        <w:left w:val="none" w:sz="0" w:space="0" w:color="auto"/>
        <w:bottom w:val="none" w:sz="0" w:space="0" w:color="auto"/>
        <w:right w:val="none" w:sz="0" w:space="0" w:color="auto"/>
      </w:divBdr>
    </w:div>
    <w:div w:id="855458435">
      <w:bodyDiv w:val="1"/>
      <w:marLeft w:val="0"/>
      <w:marRight w:val="0"/>
      <w:marTop w:val="0"/>
      <w:marBottom w:val="0"/>
      <w:divBdr>
        <w:top w:val="none" w:sz="0" w:space="0" w:color="auto"/>
        <w:left w:val="none" w:sz="0" w:space="0" w:color="auto"/>
        <w:bottom w:val="none" w:sz="0" w:space="0" w:color="auto"/>
        <w:right w:val="none" w:sz="0" w:space="0" w:color="auto"/>
      </w:divBdr>
    </w:div>
    <w:div w:id="867370520">
      <w:bodyDiv w:val="1"/>
      <w:marLeft w:val="0"/>
      <w:marRight w:val="0"/>
      <w:marTop w:val="0"/>
      <w:marBottom w:val="0"/>
      <w:divBdr>
        <w:top w:val="none" w:sz="0" w:space="0" w:color="auto"/>
        <w:left w:val="none" w:sz="0" w:space="0" w:color="auto"/>
        <w:bottom w:val="none" w:sz="0" w:space="0" w:color="auto"/>
        <w:right w:val="none" w:sz="0" w:space="0" w:color="auto"/>
      </w:divBdr>
    </w:div>
    <w:div w:id="871764135">
      <w:bodyDiv w:val="1"/>
      <w:marLeft w:val="0"/>
      <w:marRight w:val="0"/>
      <w:marTop w:val="0"/>
      <w:marBottom w:val="0"/>
      <w:divBdr>
        <w:top w:val="none" w:sz="0" w:space="0" w:color="auto"/>
        <w:left w:val="none" w:sz="0" w:space="0" w:color="auto"/>
        <w:bottom w:val="none" w:sz="0" w:space="0" w:color="auto"/>
        <w:right w:val="none" w:sz="0" w:space="0" w:color="auto"/>
      </w:divBdr>
    </w:div>
    <w:div w:id="873924613">
      <w:bodyDiv w:val="1"/>
      <w:marLeft w:val="0"/>
      <w:marRight w:val="0"/>
      <w:marTop w:val="0"/>
      <w:marBottom w:val="0"/>
      <w:divBdr>
        <w:top w:val="none" w:sz="0" w:space="0" w:color="auto"/>
        <w:left w:val="none" w:sz="0" w:space="0" w:color="auto"/>
        <w:bottom w:val="none" w:sz="0" w:space="0" w:color="auto"/>
        <w:right w:val="none" w:sz="0" w:space="0" w:color="auto"/>
      </w:divBdr>
    </w:div>
    <w:div w:id="880560264">
      <w:bodyDiv w:val="1"/>
      <w:marLeft w:val="0"/>
      <w:marRight w:val="0"/>
      <w:marTop w:val="0"/>
      <w:marBottom w:val="0"/>
      <w:divBdr>
        <w:top w:val="none" w:sz="0" w:space="0" w:color="auto"/>
        <w:left w:val="none" w:sz="0" w:space="0" w:color="auto"/>
        <w:bottom w:val="none" w:sz="0" w:space="0" w:color="auto"/>
        <w:right w:val="none" w:sz="0" w:space="0" w:color="auto"/>
      </w:divBdr>
    </w:div>
    <w:div w:id="889417992">
      <w:bodyDiv w:val="1"/>
      <w:marLeft w:val="0"/>
      <w:marRight w:val="0"/>
      <w:marTop w:val="0"/>
      <w:marBottom w:val="0"/>
      <w:divBdr>
        <w:top w:val="none" w:sz="0" w:space="0" w:color="auto"/>
        <w:left w:val="none" w:sz="0" w:space="0" w:color="auto"/>
        <w:bottom w:val="none" w:sz="0" w:space="0" w:color="auto"/>
        <w:right w:val="none" w:sz="0" w:space="0" w:color="auto"/>
      </w:divBdr>
    </w:div>
    <w:div w:id="895241420">
      <w:bodyDiv w:val="1"/>
      <w:marLeft w:val="0"/>
      <w:marRight w:val="0"/>
      <w:marTop w:val="0"/>
      <w:marBottom w:val="0"/>
      <w:divBdr>
        <w:top w:val="none" w:sz="0" w:space="0" w:color="auto"/>
        <w:left w:val="none" w:sz="0" w:space="0" w:color="auto"/>
        <w:bottom w:val="none" w:sz="0" w:space="0" w:color="auto"/>
        <w:right w:val="none" w:sz="0" w:space="0" w:color="auto"/>
      </w:divBdr>
    </w:div>
    <w:div w:id="903833563">
      <w:bodyDiv w:val="1"/>
      <w:marLeft w:val="0"/>
      <w:marRight w:val="0"/>
      <w:marTop w:val="0"/>
      <w:marBottom w:val="0"/>
      <w:divBdr>
        <w:top w:val="none" w:sz="0" w:space="0" w:color="auto"/>
        <w:left w:val="none" w:sz="0" w:space="0" w:color="auto"/>
        <w:bottom w:val="none" w:sz="0" w:space="0" w:color="auto"/>
        <w:right w:val="none" w:sz="0" w:space="0" w:color="auto"/>
      </w:divBdr>
    </w:div>
    <w:div w:id="937100315">
      <w:bodyDiv w:val="1"/>
      <w:marLeft w:val="0"/>
      <w:marRight w:val="0"/>
      <w:marTop w:val="0"/>
      <w:marBottom w:val="0"/>
      <w:divBdr>
        <w:top w:val="none" w:sz="0" w:space="0" w:color="auto"/>
        <w:left w:val="none" w:sz="0" w:space="0" w:color="auto"/>
        <w:bottom w:val="none" w:sz="0" w:space="0" w:color="auto"/>
        <w:right w:val="none" w:sz="0" w:space="0" w:color="auto"/>
      </w:divBdr>
    </w:div>
    <w:div w:id="937257158">
      <w:bodyDiv w:val="1"/>
      <w:marLeft w:val="0"/>
      <w:marRight w:val="0"/>
      <w:marTop w:val="0"/>
      <w:marBottom w:val="0"/>
      <w:divBdr>
        <w:top w:val="none" w:sz="0" w:space="0" w:color="auto"/>
        <w:left w:val="none" w:sz="0" w:space="0" w:color="auto"/>
        <w:bottom w:val="none" w:sz="0" w:space="0" w:color="auto"/>
        <w:right w:val="none" w:sz="0" w:space="0" w:color="auto"/>
      </w:divBdr>
    </w:div>
    <w:div w:id="937755838">
      <w:bodyDiv w:val="1"/>
      <w:marLeft w:val="0"/>
      <w:marRight w:val="0"/>
      <w:marTop w:val="0"/>
      <w:marBottom w:val="0"/>
      <w:divBdr>
        <w:top w:val="none" w:sz="0" w:space="0" w:color="auto"/>
        <w:left w:val="none" w:sz="0" w:space="0" w:color="auto"/>
        <w:bottom w:val="none" w:sz="0" w:space="0" w:color="auto"/>
        <w:right w:val="none" w:sz="0" w:space="0" w:color="auto"/>
      </w:divBdr>
    </w:div>
    <w:div w:id="938290683">
      <w:bodyDiv w:val="1"/>
      <w:marLeft w:val="0"/>
      <w:marRight w:val="0"/>
      <w:marTop w:val="0"/>
      <w:marBottom w:val="0"/>
      <w:divBdr>
        <w:top w:val="none" w:sz="0" w:space="0" w:color="auto"/>
        <w:left w:val="none" w:sz="0" w:space="0" w:color="auto"/>
        <w:bottom w:val="none" w:sz="0" w:space="0" w:color="auto"/>
        <w:right w:val="none" w:sz="0" w:space="0" w:color="auto"/>
      </w:divBdr>
    </w:div>
    <w:div w:id="940795735">
      <w:bodyDiv w:val="1"/>
      <w:marLeft w:val="0"/>
      <w:marRight w:val="0"/>
      <w:marTop w:val="0"/>
      <w:marBottom w:val="0"/>
      <w:divBdr>
        <w:top w:val="none" w:sz="0" w:space="0" w:color="auto"/>
        <w:left w:val="none" w:sz="0" w:space="0" w:color="auto"/>
        <w:bottom w:val="none" w:sz="0" w:space="0" w:color="auto"/>
        <w:right w:val="none" w:sz="0" w:space="0" w:color="auto"/>
      </w:divBdr>
    </w:div>
    <w:div w:id="949748094">
      <w:bodyDiv w:val="1"/>
      <w:marLeft w:val="0"/>
      <w:marRight w:val="0"/>
      <w:marTop w:val="0"/>
      <w:marBottom w:val="0"/>
      <w:divBdr>
        <w:top w:val="none" w:sz="0" w:space="0" w:color="auto"/>
        <w:left w:val="none" w:sz="0" w:space="0" w:color="auto"/>
        <w:bottom w:val="none" w:sz="0" w:space="0" w:color="auto"/>
        <w:right w:val="none" w:sz="0" w:space="0" w:color="auto"/>
      </w:divBdr>
    </w:div>
    <w:div w:id="958226317">
      <w:bodyDiv w:val="1"/>
      <w:marLeft w:val="0"/>
      <w:marRight w:val="0"/>
      <w:marTop w:val="0"/>
      <w:marBottom w:val="0"/>
      <w:divBdr>
        <w:top w:val="none" w:sz="0" w:space="0" w:color="auto"/>
        <w:left w:val="none" w:sz="0" w:space="0" w:color="auto"/>
        <w:bottom w:val="none" w:sz="0" w:space="0" w:color="auto"/>
        <w:right w:val="none" w:sz="0" w:space="0" w:color="auto"/>
      </w:divBdr>
    </w:div>
    <w:div w:id="967011976">
      <w:bodyDiv w:val="1"/>
      <w:marLeft w:val="0"/>
      <w:marRight w:val="0"/>
      <w:marTop w:val="0"/>
      <w:marBottom w:val="0"/>
      <w:divBdr>
        <w:top w:val="none" w:sz="0" w:space="0" w:color="auto"/>
        <w:left w:val="none" w:sz="0" w:space="0" w:color="auto"/>
        <w:bottom w:val="none" w:sz="0" w:space="0" w:color="auto"/>
        <w:right w:val="none" w:sz="0" w:space="0" w:color="auto"/>
      </w:divBdr>
    </w:div>
    <w:div w:id="967399174">
      <w:bodyDiv w:val="1"/>
      <w:marLeft w:val="0"/>
      <w:marRight w:val="0"/>
      <w:marTop w:val="0"/>
      <w:marBottom w:val="0"/>
      <w:divBdr>
        <w:top w:val="none" w:sz="0" w:space="0" w:color="auto"/>
        <w:left w:val="none" w:sz="0" w:space="0" w:color="auto"/>
        <w:bottom w:val="none" w:sz="0" w:space="0" w:color="auto"/>
        <w:right w:val="none" w:sz="0" w:space="0" w:color="auto"/>
      </w:divBdr>
    </w:div>
    <w:div w:id="977803760">
      <w:bodyDiv w:val="1"/>
      <w:marLeft w:val="0"/>
      <w:marRight w:val="0"/>
      <w:marTop w:val="0"/>
      <w:marBottom w:val="0"/>
      <w:divBdr>
        <w:top w:val="none" w:sz="0" w:space="0" w:color="auto"/>
        <w:left w:val="none" w:sz="0" w:space="0" w:color="auto"/>
        <w:bottom w:val="none" w:sz="0" w:space="0" w:color="auto"/>
        <w:right w:val="none" w:sz="0" w:space="0" w:color="auto"/>
      </w:divBdr>
    </w:div>
    <w:div w:id="980842602">
      <w:bodyDiv w:val="1"/>
      <w:marLeft w:val="0"/>
      <w:marRight w:val="0"/>
      <w:marTop w:val="0"/>
      <w:marBottom w:val="0"/>
      <w:divBdr>
        <w:top w:val="none" w:sz="0" w:space="0" w:color="auto"/>
        <w:left w:val="none" w:sz="0" w:space="0" w:color="auto"/>
        <w:bottom w:val="none" w:sz="0" w:space="0" w:color="auto"/>
        <w:right w:val="none" w:sz="0" w:space="0" w:color="auto"/>
      </w:divBdr>
    </w:div>
    <w:div w:id="1001158827">
      <w:bodyDiv w:val="1"/>
      <w:marLeft w:val="0"/>
      <w:marRight w:val="0"/>
      <w:marTop w:val="0"/>
      <w:marBottom w:val="0"/>
      <w:divBdr>
        <w:top w:val="none" w:sz="0" w:space="0" w:color="auto"/>
        <w:left w:val="none" w:sz="0" w:space="0" w:color="auto"/>
        <w:bottom w:val="none" w:sz="0" w:space="0" w:color="auto"/>
        <w:right w:val="none" w:sz="0" w:space="0" w:color="auto"/>
      </w:divBdr>
    </w:div>
    <w:div w:id="1007178239">
      <w:bodyDiv w:val="1"/>
      <w:marLeft w:val="0"/>
      <w:marRight w:val="0"/>
      <w:marTop w:val="0"/>
      <w:marBottom w:val="0"/>
      <w:divBdr>
        <w:top w:val="none" w:sz="0" w:space="0" w:color="auto"/>
        <w:left w:val="none" w:sz="0" w:space="0" w:color="auto"/>
        <w:bottom w:val="none" w:sz="0" w:space="0" w:color="auto"/>
        <w:right w:val="none" w:sz="0" w:space="0" w:color="auto"/>
      </w:divBdr>
    </w:div>
    <w:div w:id="1010908932">
      <w:bodyDiv w:val="1"/>
      <w:marLeft w:val="0"/>
      <w:marRight w:val="0"/>
      <w:marTop w:val="0"/>
      <w:marBottom w:val="0"/>
      <w:divBdr>
        <w:top w:val="none" w:sz="0" w:space="0" w:color="auto"/>
        <w:left w:val="none" w:sz="0" w:space="0" w:color="auto"/>
        <w:bottom w:val="none" w:sz="0" w:space="0" w:color="auto"/>
        <w:right w:val="none" w:sz="0" w:space="0" w:color="auto"/>
      </w:divBdr>
    </w:div>
    <w:div w:id="1028917468">
      <w:bodyDiv w:val="1"/>
      <w:marLeft w:val="0"/>
      <w:marRight w:val="0"/>
      <w:marTop w:val="0"/>
      <w:marBottom w:val="0"/>
      <w:divBdr>
        <w:top w:val="none" w:sz="0" w:space="0" w:color="auto"/>
        <w:left w:val="none" w:sz="0" w:space="0" w:color="auto"/>
        <w:bottom w:val="none" w:sz="0" w:space="0" w:color="auto"/>
        <w:right w:val="none" w:sz="0" w:space="0" w:color="auto"/>
      </w:divBdr>
    </w:div>
    <w:div w:id="1037895331">
      <w:bodyDiv w:val="1"/>
      <w:marLeft w:val="0"/>
      <w:marRight w:val="0"/>
      <w:marTop w:val="0"/>
      <w:marBottom w:val="0"/>
      <w:divBdr>
        <w:top w:val="none" w:sz="0" w:space="0" w:color="auto"/>
        <w:left w:val="none" w:sz="0" w:space="0" w:color="auto"/>
        <w:bottom w:val="none" w:sz="0" w:space="0" w:color="auto"/>
        <w:right w:val="none" w:sz="0" w:space="0" w:color="auto"/>
      </w:divBdr>
    </w:div>
    <w:div w:id="1039473664">
      <w:bodyDiv w:val="1"/>
      <w:marLeft w:val="0"/>
      <w:marRight w:val="0"/>
      <w:marTop w:val="0"/>
      <w:marBottom w:val="0"/>
      <w:divBdr>
        <w:top w:val="none" w:sz="0" w:space="0" w:color="auto"/>
        <w:left w:val="none" w:sz="0" w:space="0" w:color="auto"/>
        <w:bottom w:val="none" w:sz="0" w:space="0" w:color="auto"/>
        <w:right w:val="none" w:sz="0" w:space="0" w:color="auto"/>
      </w:divBdr>
    </w:div>
    <w:div w:id="1060441192">
      <w:bodyDiv w:val="1"/>
      <w:marLeft w:val="0"/>
      <w:marRight w:val="0"/>
      <w:marTop w:val="0"/>
      <w:marBottom w:val="0"/>
      <w:divBdr>
        <w:top w:val="none" w:sz="0" w:space="0" w:color="auto"/>
        <w:left w:val="none" w:sz="0" w:space="0" w:color="auto"/>
        <w:bottom w:val="none" w:sz="0" w:space="0" w:color="auto"/>
        <w:right w:val="none" w:sz="0" w:space="0" w:color="auto"/>
      </w:divBdr>
    </w:div>
    <w:div w:id="1062949032">
      <w:bodyDiv w:val="1"/>
      <w:marLeft w:val="0"/>
      <w:marRight w:val="0"/>
      <w:marTop w:val="0"/>
      <w:marBottom w:val="0"/>
      <w:divBdr>
        <w:top w:val="none" w:sz="0" w:space="0" w:color="auto"/>
        <w:left w:val="none" w:sz="0" w:space="0" w:color="auto"/>
        <w:bottom w:val="none" w:sz="0" w:space="0" w:color="auto"/>
        <w:right w:val="none" w:sz="0" w:space="0" w:color="auto"/>
      </w:divBdr>
    </w:div>
    <w:div w:id="1081684086">
      <w:bodyDiv w:val="1"/>
      <w:marLeft w:val="0"/>
      <w:marRight w:val="0"/>
      <w:marTop w:val="0"/>
      <w:marBottom w:val="0"/>
      <w:divBdr>
        <w:top w:val="none" w:sz="0" w:space="0" w:color="auto"/>
        <w:left w:val="none" w:sz="0" w:space="0" w:color="auto"/>
        <w:bottom w:val="none" w:sz="0" w:space="0" w:color="auto"/>
        <w:right w:val="none" w:sz="0" w:space="0" w:color="auto"/>
      </w:divBdr>
    </w:div>
    <w:div w:id="1105854559">
      <w:bodyDiv w:val="1"/>
      <w:marLeft w:val="0"/>
      <w:marRight w:val="0"/>
      <w:marTop w:val="0"/>
      <w:marBottom w:val="0"/>
      <w:divBdr>
        <w:top w:val="none" w:sz="0" w:space="0" w:color="auto"/>
        <w:left w:val="none" w:sz="0" w:space="0" w:color="auto"/>
        <w:bottom w:val="none" w:sz="0" w:space="0" w:color="auto"/>
        <w:right w:val="none" w:sz="0" w:space="0" w:color="auto"/>
      </w:divBdr>
    </w:div>
    <w:div w:id="1114403952">
      <w:bodyDiv w:val="1"/>
      <w:marLeft w:val="0"/>
      <w:marRight w:val="0"/>
      <w:marTop w:val="0"/>
      <w:marBottom w:val="0"/>
      <w:divBdr>
        <w:top w:val="none" w:sz="0" w:space="0" w:color="auto"/>
        <w:left w:val="none" w:sz="0" w:space="0" w:color="auto"/>
        <w:bottom w:val="none" w:sz="0" w:space="0" w:color="auto"/>
        <w:right w:val="none" w:sz="0" w:space="0" w:color="auto"/>
      </w:divBdr>
    </w:div>
    <w:div w:id="1117530704">
      <w:bodyDiv w:val="1"/>
      <w:marLeft w:val="0"/>
      <w:marRight w:val="0"/>
      <w:marTop w:val="0"/>
      <w:marBottom w:val="0"/>
      <w:divBdr>
        <w:top w:val="none" w:sz="0" w:space="0" w:color="auto"/>
        <w:left w:val="none" w:sz="0" w:space="0" w:color="auto"/>
        <w:bottom w:val="none" w:sz="0" w:space="0" w:color="auto"/>
        <w:right w:val="none" w:sz="0" w:space="0" w:color="auto"/>
      </w:divBdr>
    </w:div>
    <w:div w:id="1127509278">
      <w:bodyDiv w:val="1"/>
      <w:marLeft w:val="0"/>
      <w:marRight w:val="0"/>
      <w:marTop w:val="0"/>
      <w:marBottom w:val="0"/>
      <w:divBdr>
        <w:top w:val="none" w:sz="0" w:space="0" w:color="auto"/>
        <w:left w:val="none" w:sz="0" w:space="0" w:color="auto"/>
        <w:bottom w:val="none" w:sz="0" w:space="0" w:color="auto"/>
        <w:right w:val="none" w:sz="0" w:space="0" w:color="auto"/>
      </w:divBdr>
    </w:div>
    <w:div w:id="1127890723">
      <w:bodyDiv w:val="1"/>
      <w:marLeft w:val="0"/>
      <w:marRight w:val="0"/>
      <w:marTop w:val="0"/>
      <w:marBottom w:val="0"/>
      <w:divBdr>
        <w:top w:val="none" w:sz="0" w:space="0" w:color="auto"/>
        <w:left w:val="none" w:sz="0" w:space="0" w:color="auto"/>
        <w:bottom w:val="none" w:sz="0" w:space="0" w:color="auto"/>
        <w:right w:val="none" w:sz="0" w:space="0" w:color="auto"/>
      </w:divBdr>
    </w:div>
    <w:div w:id="1127967238">
      <w:bodyDiv w:val="1"/>
      <w:marLeft w:val="0"/>
      <w:marRight w:val="0"/>
      <w:marTop w:val="0"/>
      <w:marBottom w:val="0"/>
      <w:divBdr>
        <w:top w:val="none" w:sz="0" w:space="0" w:color="auto"/>
        <w:left w:val="none" w:sz="0" w:space="0" w:color="auto"/>
        <w:bottom w:val="none" w:sz="0" w:space="0" w:color="auto"/>
        <w:right w:val="none" w:sz="0" w:space="0" w:color="auto"/>
      </w:divBdr>
    </w:div>
    <w:div w:id="1128010824">
      <w:bodyDiv w:val="1"/>
      <w:marLeft w:val="0"/>
      <w:marRight w:val="0"/>
      <w:marTop w:val="0"/>
      <w:marBottom w:val="0"/>
      <w:divBdr>
        <w:top w:val="none" w:sz="0" w:space="0" w:color="auto"/>
        <w:left w:val="none" w:sz="0" w:space="0" w:color="auto"/>
        <w:bottom w:val="none" w:sz="0" w:space="0" w:color="auto"/>
        <w:right w:val="none" w:sz="0" w:space="0" w:color="auto"/>
      </w:divBdr>
    </w:div>
    <w:div w:id="1130127774">
      <w:bodyDiv w:val="1"/>
      <w:marLeft w:val="0"/>
      <w:marRight w:val="0"/>
      <w:marTop w:val="0"/>
      <w:marBottom w:val="0"/>
      <w:divBdr>
        <w:top w:val="none" w:sz="0" w:space="0" w:color="auto"/>
        <w:left w:val="none" w:sz="0" w:space="0" w:color="auto"/>
        <w:bottom w:val="none" w:sz="0" w:space="0" w:color="auto"/>
        <w:right w:val="none" w:sz="0" w:space="0" w:color="auto"/>
      </w:divBdr>
    </w:div>
    <w:div w:id="1137911925">
      <w:bodyDiv w:val="1"/>
      <w:marLeft w:val="0"/>
      <w:marRight w:val="0"/>
      <w:marTop w:val="0"/>
      <w:marBottom w:val="0"/>
      <w:divBdr>
        <w:top w:val="none" w:sz="0" w:space="0" w:color="auto"/>
        <w:left w:val="none" w:sz="0" w:space="0" w:color="auto"/>
        <w:bottom w:val="none" w:sz="0" w:space="0" w:color="auto"/>
        <w:right w:val="none" w:sz="0" w:space="0" w:color="auto"/>
      </w:divBdr>
    </w:div>
    <w:div w:id="1139609732">
      <w:bodyDiv w:val="1"/>
      <w:marLeft w:val="0"/>
      <w:marRight w:val="0"/>
      <w:marTop w:val="0"/>
      <w:marBottom w:val="0"/>
      <w:divBdr>
        <w:top w:val="none" w:sz="0" w:space="0" w:color="auto"/>
        <w:left w:val="none" w:sz="0" w:space="0" w:color="auto"/>
        <w:bottom w:val="none" w:sz="0" w:space="0" w:color="auto"/>
        <w:right w:val="none" w:sz="0" w:space="0" w:color="auto"/>
      </w:divBdr>
    </w:div>
    <w:div w:id="1144397125">
      <w:bodyDiv w:val="1"/>
      <w:marLeft w:val="0"/>
      <w:marRight w:val="0"/>
      <w:marTop w:val="0"/>
      <w:marBottom w:val="0"/>
      <w:divBdr>
        <w:top w:val="none" w:sz="0" w:space="0" w:color="auto"/>
        <w:left w:val="none" w:sz="0" w:space="0" w:color="auto"/>
        <w:bottom w:val="none" w:sz="0" w:space="0" w:color="auto"/>
        <w:right w:val="none" w:sz="0" w:space="0" w:color="auto"/>
      </w:divBdr>
    </w:div>
    <w:div w:id="1146438520">
      <w:bodyDiv w:val="1"/>
      <w:marLeft w:val="0"/>
      <w:marRight w:val="0"/>
      <w:marTop w:val="0"/>
      <w:marBottom w:val="0"/>
      <w:divBdr>
        <w:top w:val="none" w:sz="0" w:space="0" w:color="auto"/>
        <w:left w:val="none" w:sz="0" w:space="0" w:color="auto"/>
        <w:bottom w:val="none" w:sz="0" w:space="0" w:color="auto"/>
        <w:right w:val="none" w:sz="0" w:space="0" w:color="auto"/>
      </w:divBdr>
    </w:div>
    <w:div w:id="1150561924">
      <w:bodyDiv w:val="1"/>
      <w:marLeft w:val="0"/>
      <w:marRight w:val="0"/>
      <w:marTop w:val="0"/>
      <w:marBottom w:val="0"/>
      <w:divBdr>
        <w:top w:val="none" w:sz="0" w:space="0" w:color="auto"/>
        <w:left w:val="none" w:sz="0" w:space="0" w:color="auto"/>
        <w:bottom w:val="none" w:sz="0" w:space="0" w:color="auto"/>
        <w:right w:val="none" w:sz="0" w:space="0" w:color="auto"/>
      </w:divBdr>
    </w:div>
    <w:div w:id="1158419105">
      <w:bodyDiv w:val="1"/>
      <w:marLeft w:val="0"/>
      <w:marRight w:val="0"/>
      <w:marTop w:val="0"/>
      <w:marBottom w:val="0"/>
      <w:divBdr>
        <w:top w:val="none" w:sz="0" w:space="0" w:color="auto"/>
        <w:left w:val="none" w:sz="0" w:space="0" w:color="auto"/>
        <w:bottom w:val="none" w:sz="0" w:space="0" w:color="auto"/>
        <w:right w:val="none" w:sz="0" w:space="0" w:color="auto"/>
      </w:divBdr>
    </w:div>
    <w:div w:id="1161657347">
      <w:bodyDiv w:val="1"/>
      <w:marLeft w:val="0"/>
      <w:marRight w:val="0"/>
      <w:marTop w:val="0"/>
      <w:marBottom w:val="0"/>
      <w:divBdr>
        <w:top w:val="none" w:sz="0" w:space="0" w:color="auto"/>
        <w:left w:val="none" w:sz="0" w:space="0" w:color="auto"/>
        <w:bottom w:val="none" w:sz="0" w:space="0" w:color="auto"/>
        <w:right w:val="none" w:sz="0" w:space="0" w:color="auto"/>
      </w:divBdr>
    </w:div>
    <w:div w:id="1170948984">
      <w:bodyDiv w:val="1"/>
      <w:marLeft w:val="0"/>
      <w:marRight w:val="0"/>
      <w:marTop w:val="0"/>
      <w:marBottom w:val="0"/>
      <w:divBdr>
        <w:top w:val="none" w:sz="0" w:space="0" w:color="auto"/>
        <w:left w:val="none" w:sz="0" w:space="0" w:color="auto"/>
        <w:bottom w:val="none" w:sz="0" w:space="0" w:color="auto"/>
        <w:right w:val="none" w:sz="0" w:space="0" w:color="auto"/>
      </w:divBdr>
    </w:div>
    <w:div w:id="1177304270">
      <w:bodyDiv w:val="1"/>
      <w:marLeft w:val="0"/>
      <w:marRight w:val="0"/>
      <w:marTop w:val="0"/>
      <w:marBottom w:val="0"/>
      <w:divBdr>
        <w:top w:val="none" w:sz="0" w:space="0" w:color="auto"/>
        <w:left w:val="none" w:sz="0" w:space="0" w:color="auto"/>
        <w:bottom w:val="none" w:sz="0" w:space="0" w:color="auto"/>
        <w:right w:val="none" w:sz="0" w:space="0" w:color="auto"/>
      </w:divBdr>
    </w:div>
    <w:div w:id="1187254892">
      <w:bodyDiv w:val="1"/>
      <w:marLeft w:val="0"/>
      <w:marRight w:val="0"/>
      <w:marTop w:val="0"/>
      <w:marBottom w:val="0"/>
      <w:divBdr>
        <w:top w:val="none" w:sz="0" w:space="0" w:color="auto"/>
        <w:left w:val="none" w:sz="0" w:space="0" w:color="auto"/>
        <w:bottom w:val="none" w:sz="0" w:space="0" w:color="auto"/>
        <w:right w:val="none" w:sz="0" w:space="0" w:color="auto"/>
      </w:divBdr>
    </w:div>
    <w:div w:id="1195263537">
      <w:bodyDiv w:val="1"/>
      <w:marLeft w:val="0"/>
      <w:marRight w:val="0"/>
      <w:marTop w:val="0"/>
      <w:marBottom w:val="0"/>
      <w:divBdr>
        <w:top w:val="none" w:sz="0" w:space="0" w:color="auto"/>
        <w:left w:val="none" w:sz="0" w:space="0" w:color="auto"/>
        <w:bottom w:val="none" w:sz="0" w:space="0" w:color="auto"/>
        <w:right w:val="none" w:sz="0" w:space="0" w:color="auto"/>
      </w:divBdr>
    </w:div>
    <w:div w:id="1198154942">
      <w:bodyDiv w:val="1"/>
      <w:marLeft w:val="0"/>
      <w:marRight w:val="0"/>
      <w:marTop w:val="0"/>
      <w:marBottom w:val="0"/>
      <w:divBdr>
        <w:top w:val="none" w:sz="0" w:space="0" w:color="auto"/>
        <w:left w:val="none" w:sz="0" w:space="0" w:color="auto"/>
        <w:bottom w:val="none" w:sz="0" w:space="0" w:color="auto"/>
        <w:right w:val="none" w:sz="0" w:space="0" w:color="auto"/>
      </w:divBdr>
    </w:div>
    <w:div w:id="1199274741">
      <w:bodyDiv w:val="1"/>
      <w:marLeft w:val="0"/>
      <w:marRight w:val="0"/>
      <w:marTop w:val="0"/>
      <w:marBottom w:val="0"/>
      <w:divBdr>
        <w:top w:val="none" w:sz="0" w:space="0" w:color="auto"/>
        <w:left w:val="none" w:sz="0" w:space="0" w:color="auto"/>
        <w:bottom w:val="none" w:sz="0" w:space="0" w:color="auto"/>
        <w:right w:val="none" w:sz="0" w:space="0" w:color="auto"/>
      </w:divBdr>
    </w:div>
    <w:div w:id="1201162243">
      <w:bodyDiv w:val="1"/>
      <w:marLeft w:val="0"/>
      <w:marRight w:val="0"/>
      <w:marTop w:val="0"/>
      <w:marBottom w:val="0"/>
      <w:divBdr>
        <w:top w:val="none" w:sz="0" w:space="0" w:color="auto"/>
        <w:left w:val="none" w:sz="0" w:space="0" w:color="auto"/>
        <w:bottom w:val="none" w:sz="0" w:space="0" w:color="auto"/>
        <w:right w:val="none" w:sz="0" w:space="0" w:color="auto"/>
      </w:divBdr>
    </w:div>
    <w:div w:id="1204517039">
      <w:bodyDiv w:val="1"/>
      <w:marLeft w:val="0"/>
      <w:marRight w:val="0"/>
      <w:marTop w:val="0"/>
      <w:marBottom w:val="0"/>
      <w:divBdr>
        <w:top w:val="none" w:sz="0" w:space="0" w:color="auto"/>
        <w:left w:val="none" w:sz="0" w:space="0" w:color="auto"/>
        <w:bottom w:val="none" w:sz="0" w:space="0" w:color="auto"/>
        <w:right w:val="none" w:sz="0" w:space="0" w:color="auto"/>
      </w:divBdr>
    </w:div>
    <w:div w:id="1205369605">
      <w:bodyDiv w:val="1"/>
      <w:marLeft w:val="0"/>
      <w:marRight w:val="0"/>
      <w:marTop w:val="0"/>
      <w:marBottom w:val="0"/>
      <w:divBdr>
        <w:top w:val="none" w:sz="0" w:space="0" w:color="auto"/>
        <w:left w:val="none" w:sz="0" w:space="0" w:color="auto"/>
        <w:bottom w:val="none" w:sz="0" w:space="0" w:color="auto"/>
        <w:right w:val="none" w:sz="0" w:space="0" w:color="auto"/>
      </w:divBdr>
    </w:div>
    <w:div w:id="1206870088">
      <w:bodyDiv w:val="1"/>
      <w:marLeft w:val="0"/>
      <w:marRight w:val="0"/>
      <w:marTop w:val="0"/>
      <w:marBottom w:val="0"/>
      <w:divBdr>
        <w:top w:val="none" w:sz="0" w:space="0" w:color="auto"/>
        <w:left w:val="none" w:sz="0" w:space="0" w:color="auto"/>
        <w:bottom w:val="none" w:sz="0" w:space="0" w:color="auto"/>
        <w:right w:val="none" w:sz="0" w:space="0" w:color="auto"/>
      </w:divBdr>
    </w:div>
    <w:div w:id="1212764837">
      <w:bodyDiv w:val="1"/>
      <w:marLeft w:val="0"/>
      <w:marRight w:val="0"/>
      <w:marTop w:val="0"/>
      <w:marBottom w:val="0"/>
      <w:divBdr>
        <w:top w:val="none" w:sz="0" w:space="0" w:color="auto"/>
        <w:left w:val="none" w:sz="0" w:space="0" w:color="auto"/>
        <w:bottom w:val="none" w:sz="0" w:space="0" w:color="auto"/>
        <w:right w:val="none" w:sz="0" w:space="0" w:color="auto"/>
      </w:divBdr>
    </w:div>
    <w:div w:id="1227958672">
      <w:bodyDiv w:val="1"/>
      <w:marLeft w:val="0"/>
      <w:marRight w:val="0"/>
      <w:marTop w:val="0"/>
      <w:marBottom w:val="0"/>
      <w:divBdr>
        <w:top w:val="none" w:sz="0" w:space="0" w:color="auto"/>
        <w:left w:val="none" w:sz="0" w:space="0" w:color="auto"/>
        <w:bottom w:val="none" w:sz="0" w:space="0" w:color="auto"/>
        <w:right w:val="none" w:sz="0" w:space="0" w:color="auto"/>
      </w:divBdr>
    </w:div>
    <w:div w:id="1230076008">
      <w:bodyDiv w:val="1"/>
      <w:marLeft w:val="0"/>
      <w:marRight w:val="0"/>
      <w:marTop w:val="0"/>
      <w:marBottom w:val="0"/>
      <w:divBdr>
        <w:top w:val="none" w:sz="0" w:space="0" w:color="auto"/>
        <w:left w:val="none" w:sz="0" w:space="0" w:color="auto"/>
        <w:bottom w:val="none" w:sz="0" w:space="0" w:color="auto"/>
        <w:right w:val="none" w:sz="0" w:space="0" w:color="auto"/>
      </w:divBdr>
    </w:div>
    <w:div w:id="1233156891">
      <w:bodyDiv w:val="1"/>
      <w:marLeft w:val="0"/>
      <w:marRight w:val="0"/>
      <w:marTop w:val="0"/>
      <w:marBottom w:val="0"/>
      <w:divBdr>
        <w:top w:val="none" w:sz="0" w:space="0" w:color="auto"/>
        <w:left w:val="none" w:sz="0" w:space="0" w:color="auto"/>
        <w:bottom w:val="none" w:sz="0" w:space="0" w:color="auto"/>
        <w:right w:val="none" w:sz="0" w:space="0" w:color="auto"/>
      </w:divBdr>
    </w:div>
    <w:div w:id="1249273863">
      <w:bodyDiv w:val="1"/>
      <w:marLeft w:val="0"/>
      <w:marRight w:val="0"/>
      <w:marTop w:val="0"/>
      <w:marBottom w:val="0"/>
      <w:divBdr>
        <w:top w:val="none" w:sz="0" w:space="0" w:color="auto"/>
        <w:left w:val="none" w:sz="0" w:space="0" w:color="auto"/>
        <w:bottom w:val="none" w:sz="0" w:space="0" w:color="auto"/>
        <w:right w:val="none" w:sz="0" w:space="0" w:color="auto"/>
      </w:divBdr>
    </w:div>
    <w:div w:id="1252935556">
      <w:bodyDiv w:val="1"/>
      <w:marLeft w:val="0"/>
      <w:marRight w:val="0"/>
      <w:marTop w:val="0"/>
      <w:marBottom w:val="0"/>
      <w:divBdr>
        <w:top w:val="none" w:sz="0" w:space="0" w:color="auto"/>
        <w:left w:val="none" w:sz="0" w:space="0" w:color="auto"/>
        <w:bottom w:val="none" w:sz="0" w:space="0" w:color="auto"/>
        <w:right w:val="none" w:sz="0" w:space="0" w:color="auto"/>
      </w:divBdr>
    </w:div>
    <w:div w:id="1257397865">
      <w:bodyDiv w:val="1"/>
      <w:marLeft w:val="0"/>
      <w:marRight w:val="0"/>
      <w:marTop w:val="0"/>
      <w:marBottom w:val="0"/>
      <w:divBdr>
        <w:top w:val="none" w:sz="0" w:space="0" w:color="auto"/>
        <w:left w:val="none" w:sz="0" w:space="0" w:color="auto"/>
        <w:bottom w:val="none" w:sz="0" w:space="0" w:color="auto"/>
        <w:right w:val="none" w:sz="0" w:space="0" w:color="auto"/>
      </w:divBdr>
    </w:div>
    <w:div w:id="1269436075">
      <w:bodyDiv w:val="1"/>
      <w:marLeft w:val="0"/>
      <w:marRight w:val="0"/>
      <w:marTop w:val="0"/>
      <w:marBottom w:val="0"/>
      <w:divBdr>
        <w:top w:val="none" w:sz="0" w:space="0" w:color="auto"/>
        <w:left w:val="none" w:sz="0" w:space="0" w:color="auto"/>
        <w:bottom w:val="none" w:sz="0" w:space="0" w:color="auto"/>
        <w:right w:val="none" w:sz="0" w:space="0" w:color="auto"/>
      </w:divBdr>
    </w:div>
    <w:div w:id="1269964625">
      <w:bodyDiv w:val="1"/>
      <w:marLeft w:val="0"/>
      <w:marRight w:val="0"/>
      <w:marTop w:val="0"/>
      <w:marBottom w:val="0"/>
      <w:divBdr>
        <w:top w:val="none" w:sz="0" w:space="0" w:color="auto"/>
        <w:left w:val="none" w:sz="0" w:space="0" w:color="auto"/>
        <w:bottom w:val="none" w:sz="0" w:space="0" w:color="auto"/>
        <w:right w:val="none" w:sz="0" w:space="0" w:color="auto"/>
      </w:divBdr>
    </w:div>
    <w:div w:id="1270504939">
      <w:bodyDiv w:val="1"/>
      <w:marLeft w:val="0"/>
      <w:marRight w:val="0"/>
      <w:marTop w:val="0"/>
      <w:marBottom w:val="0"/>
      <w:divBdr>
        <w:top w:val="none" w:sz="0" w:space="0" w:color="auto"/>
        <w:left w:val="none" w:sz="0" w:space="0" w:color="auto"/>
        <w:bottom w:val="none" w:sz="0" w:space="0" w:color="auto"/>
        <w:right w:val="none" w:sz="0" w:space="0" w:color="auto"/>
      </w:divBdr>
    </w:div>
    <w:div w:id="1281571713">
      <w:bodyDiv w:val="1"/>
      <w:marLeft w:val="0"/>
      <w:marRight w:val="0"/>
      <w:marTop w:val="0"/>
      <w:marBottom w:val="0"/>
      <w:divBdr>
        <w:top w:val="none" w:sz="0" w:space="0" w:color="auto"/>
        <w:left w:val="none" w:sz="0" w:space="0" w:color="auto"/>
        <w:bottom w:val="none" w:sz="0" w:space="0" w:color="auto"/>
        <w:right w:val="none" w:sz="0" w:space="0" w:color="auto"/>
      </w:divBdr>
    </w:div>
    <w:div w:id="1281957924">
      <w:bodyDiv w:val="1"/>
      <w:marLeft w:val="0"/>
      <w:marRight w:val="0"/>
      <w:marTop w:val="0"/>
      <w:marBottom w:val="0"/>
      <w:divBdr>
        <w:top w:val="none" w:sz="0" w:space="0" w:color="auto"/>
        <w:left w:val="none" w:sz="0" w:space="0" w:color="auto"/>
        <w:bottom w:val="none" w:sz="0" w:space="0" w:color="auto"/>
        <w:right w:val="none" w:sz="0" w:space="0" w:color="auto"/>
      </w:divBdr>
    </w:div>
    <w:div w:id="1284268170">
      <w:bodyDiv w:val="1"/>
      <w:marLeft w:val="0"/>
      <w:marRight w:val="0"/>
      <w:marTop w:val="0"/>
      <w:marBottom w:val="0"/>
      <w:divBdr>
        <w:top w:val="none" w:sz="0" w:space="0" w:color="auto"/>
        <w:left w:val="none" w:sz="0" w:space="0" w:color="auto"/>
        <w:bottom w:val="none" w:sz="0" w:space="0" w:color="auto"/>
        <w:right w:val="none" w:sz="0" w:space="0" w:color="auto"/>
      </w:divBdr>
    </w:div>
    <w:div w:id="1305887964">
      <w:bodyDiv w:val="1"/>
      <w:marLeft w:val="0"/>
      <w:marRight w:val="0"/>
      <w:marTop w:val="0"/>
      <w:marBottom w:val="0"/>
      <w:divBdr>
        <w:top w:val="none" w:sz="0" w:space="0" w:color="auto"/>
        <w:left w:val="none" w:sz="0" w:space="0" w:color="auto"/>
        <w:bottom w:val="none" w:sz="0" w:space="0" w:color="auto"/>
        <w:right w:val="none" w:sz="0" w:space="0" w:color="auto"/>
      </w:divBdr>
    </w:div>
    <w:div w:id="1318388100">
      <w:bodyDiv w:val="1"/>
      <w:marLeft w:val="0"/>
      <w:marRight w:val="0"/>
      <w:marTop w:val="0"/>
      <w:marBottom w:val="0"/>
      <w:divBdr>
        <w:top w:val="none" w:sz="0" w:space="0" w:color="auto"/>
        <w:left w:val="none" w:sz="0" w:space="0" w:color="auto"/>
        <w:bottom w:val="none" w:sz="0" w:space="0" w:color="auto"/>
        <w:right w:val="none" w:sz="0" w:space="0" w:color="auto"/>
      </w:divBdr>
    </w:div>
    <w:div w:id="1318458983">
      <w:bodyDiv w:val="1"/>
      <w:marLeft w:val="0"/>
      <w:marRight w:val="0"/>
      <w:marTop w:val="0"/>
      <w:marBottom w:val="0"/>
      <w:divBdr>
        <w:top w:val="none" w:sz="0" w:space="0" w:color="auto"/>
        <w:left w:val="none" w:sz="0" w:space="0" w:color="auto"/>
        <w:bottom w:val="none" w:sz="0" w:space="0" w:color="auto"/>
        <w:right w:val="none" w:sz="0" w:space="0" w:color="auto"/>
      </w:divBdr>
    </w:div>
    <w:div w:id="1322344374">
      <w:bodyDiv w:val="1"/>
      <w:marLeft w:val="0"/>
      <w:marRight w:val="0"/>
      <w:marTop w:val="0"/>
      <w:marBottom w:val="0"/>
      <w:divBdr>
        <w:top w:val="none" w:sz="0" w:space="0" w:color="auto"/>
        <w:left w:val="none" w:sz="0" w:space="0" w:color="auto"/>
        <w:bottom w:val="none" w:sz="0" w:space="0" w:color="auto"/>
        <w:right w:val="none" w:sz="0" w:space="0" w:color="auto"/>
      </w:divBdr>
    </w:div>
    <w:div w:id="1331060583">
      <w:bodyDiv w:val="1"/>
      <w:marLeft w:val="0"/>
      <w:marRight w:val="0"/>
      <w:marTop w:val="0"/>
      <w:marBottom w:val="0"/>
      <w:divBdr>
        <w:top w:val="none" w:sz="0" w:space="0" w:color="auto"/>
        <w:left w:val="none" w:sz="0" w:space="0" w:color="auto"/>
        <w:bottom w:val="none" w:sz="0" w:space="0" w:color="auto"/>
        <w:right w:val="none" w:sz="0" w:space="0" w:color="auto"/>
      </w:divBdr>
    </w:div>
    <w:div w:id="1333293133">
      <w:bodyDiv w:val="1"/>
      <w:marLeft w:val="0"/>
      <w:marRight w:val="0"/>
      <w:marTop w:val="0"/>
      <w:marBottom w:val="0"/>
      <w:divBdr>
        <w:top w:val="none" w:sz="0" w:space="0" w:color="auto"/>
        <w:left w:val="none" w:sz="0" w:space="0" w:color="auto"/>
        <w:bottom w:val="none" w:sz="0" w:space="0" w:color="auto"/>
        <w:right w:val="none" w:sz="0" w:space="0" w:color="auto"/>
      </w:divBdr>
    </w:div>
    <w:div w:id="1333681708">
      <w:bodyDiv w:val="1"/>
      <w:marLeft w:val="0"/>
      <w:marRight w:val="0"/>
      <w:marTop w:val="0"/>
      <w:marBottom w:val="0"/>
      <w:divBdr>
        <w:top w:val="none" w:sz="0" w:space="0" w:color="auto"/>
        <w:left w:val="none" w:sz="0" w:space="0" w:color="auto"/>
        <w:bottom w:val="none" w:sz="0" w:space="0" w:color="auto"/>
        <w:right w:val="none" w:sz="0" w:space="0" w:color="auto"/>
      </w:divBdr>
    </w:div>
    <w:div w:id="1338383312">
      <w:bodyDiv w:val="1"/>
      <w:marLeft w:val="0"/>
      <w:marRight w:val="0"/>
      <w:marTop w:val="0"/>
      <w:marBottom w:val="0"/>
      <w:divBdr>
        <w:top w:val="none" w:sz="0" w:space="0" w:color="auto"/>
        <w:left w:val="none" w:sz="0" w:space="0" w:color="auto"/>
        <w:bottom w:val="none" w:sz="0" w:space="0" w:color="auto"/>
        <w:right w:val="none" w:sz="0" w:space="0" w:color="auto"/>
      </w:divBdr>
    </w:div>
    <w:div w:id="1347752412">
      <w:bodyDiv w:val="1"/>
      <w:marLeft w:val="0"/>
      <w:marRight w:val="0"/>
      <w:marTop w:val="0"/>
      <w:marBottom w:val="0"/>
      <w:divBdr>
        <w:top w:val="none" w:sz="0" w:space="0" w:color="auto"/>
        <w:left w:val="none" w:sz="0" w:space="0" w:color="auto"/>
        <w:bottom w:val="none" w:sz="0" w:space="0" w:color="auto"/>
        <w:right w:val="none" w:sz="0" w:space="0" w:color="auto"/>
      </w:divBdr>
    </w:div>
    <w:div w:id="1354726500">
      <w:bodyDiv w:val="1"/>
      <w:marLeft w:val="0"/>
      <w:marRight w:val="0"/>
      <w:marTop w:val="0"/>
      <w:marBottom w:val="0"/>
      <w:divBdr>
        <w:top w:val="none" w:sz="0" w:space="0" w:color="auto"/>
        <w:left w:val="none" w:sz="0" w:space="0" w:color="auto"/>
        <w:bottom w:val="none" w:sz="0" w:space="0" w:color="auto"/>
        <w:right w:val="none" w:sz="0" w:space="0" w:color="auto"/>
      </w:divBdr>
    </w:div>
    <w:div w:id="1363555024">
      <w:bodyDiv w:val="1"/>
      <w:marLeft w:val="0"/>
      <w:marRight w:val="0"/>
      <w:marTop w:val="0"/>
      <w:marBottom w:val="0"/>
      <w:divBdr>
        <w:top w:val="none" w:sz="0" w:space="0" w:color="auto"/>
        <w:left w:val="none" w:sz="0" w:space="0" w:color="auto"/>
        <w:bottom w:val="none" w:sz="0" w:space="0" w:color="auto"/>
        <w:right w:val="none" w:sz="0" w:space="0" w:color="auto"/>
      </w:divBdr>
    </w:div>
    <w:div w:id="1388263725">
      <w:bodyDiv w:val="1"/>
      <w:marLeft w:val="0"/>
      <w:marRight w:val="0"/>
      <w:marTop w:val="0"/>
      <w:marBottom w:val="0"/>
      <w:divBdr>
        <w:top w:val="none" w:sz="0" w:space="0" w:color="auto"/>
        <w:left w:val="none" w:sz="0" w:space="0" w:color="auto"/>
        <w:bottom w:val="none" w:sz="0" w:space="0" w:color="auto"/>
        <w:right w:val="none" w:sz="0" w:space="0" w:color="auto"/>
      </w:divBdr>
    </w:div>
    <w:div w:id="1390152869">
      <w:bodyDiv w:val="1"/>
      <w:marLeft w:val="0"/>
      <w:marRight w:val="0"/>
      <w:marTop w:val="0"/>
      <w:marBottom w:val="0"/>
      <w:divBdr>
        <w:top w:val="none" w:sz="0" w:space="0" w:color="auto"/>
        <w:left w:val="none" w:sz="0" w:space="0" w:color="auto"/>
        <w:bottom w:val="none" w:sz="0" w:space="0" w:color="auto"/>
        <w:right w:val="none" w:sz="0" w:space="0" w:color="auto"/>
      </w:divBdr>
    </w:div>
    <w:div w:id="1390957879">
      <w:bodyDiv w:val="1"/>
      <w:marLeft w:val="0"/>
      <w:marRight w:val="0"/>
      <w:marTop w:val="0"/>
      <w:marBottom w:val="0"/>
      <w:divBdr>
        <w:top w:val="none" w:sz="0" w:space="0" w:color="auto"/>
        <w:left w:val="none" w:sz="0" w:space="0" w:color="auto"/>
        <w:bottom w:val="none" w:sz="0" w:space="0" w:color="auto"/>
        <w:right w:val="none" w:sz="0" w:space="0" w:color="auto"/>
      </w:divBdr>
    </w:div>
    <w:div w:id="1391346601">
      <w:bodyDiv w:val="1"/>
      <w:marLeft w:val="0"/>
      <w:marRight w:val="0"/>
      <w:marTop w:val="0"/>
      <w:marBottom w:val="0"/>
      <w:divBdr>
        <w:top w:val="none" w:sz="0" w:space="0" w:color="auto"/>
        <w:left w:val="none" w:sz="0" w:space="0" w:color="auto"/>
        <w:bottom w:val="none" w:sz="0" w:space="0" w:color="auto"/>
        <w:right w:val="none" w:sz="0" w:space="0" w:color="auto"/>
      </w:divBdr>
    </w:div>
    <w:div w:id="1397388428">
      <w:bodyDiv w:val="1"/>
      <w:marLeft w:val="0"/>
      <w:marRight w:val="0"/>
      <w:marTop w:val="0"/>
      <w:marBottom w:val="0"/>
      <w:divBdr>
        <w:top w:val="none" w:sz="0" w:space="0" w:color="auto"/>
        <w:left w:val="none" w:sz="0" w:space="0" w:color="auto"/>
        <w:bottom w:val="none" w:sz="0" w:space="0" w:color="auto"/>
        <w:right w:val="none" w:sz="0" w:space="0" w:color="auto"/>
      </w:divBdr>
    </w:div>
    <w:div w:id="1401365031">
      <w:bodyDiv w:val="1"/>
      <w:marLeft w:val="0"/>
      <w:marRight w:val="0"/>
      <w:marTop w:val="0"/>
      <w:marBottom w:val="0"/>
      <w:divBdr>
        <w:top w:val="none" w:sz="0" w:space="0" w:color="auto"/>
        <w:left w:val="none" w:sz="0" w:space="0" w:color="auto"/>
        <w:bottom w:val="none" w:sz="0" w:space="0" w:color="auto"/>
        <w:right w:val="none" w:sz="0" w:space="0" w:color="auto"/>
      </w:divBdr>
    </w:div>
    <w:div w:id="1401907449">
      <w:bodyDiv w:val="1"/>
      <w:marLeft w:val="0"/>
      <w:marRight w:val="0"/>
      <w:marTop w:val="0"/>
      <w:marBottom w:val="0"/>
      <w:divBdr>
        <w:top w:val="none" w:sz="0" w:space="0" w:color="auto"/>
        <w:left w:val="none" w:sz="0" w:space="0" w:color="auto"/>
        <w:bottom w:val="none" w:sz="0" w:space="0" w:color="auto"/>
        <w:right w:val="none" w:sz="0" w:space="0" w:color="auto"/>
      </w:divBdr>
    </w:div>
    <w:div w:id="1404447682">
      <w:bodyDiv w:val="1"/>
      <w:marLeft w:val="0"/>
      <w:marRight w:val="0"/>
      <w:marTop w:val="0"/>
      <w:marBottom w:val="0"/>
      <w:divBdr>
        <w:top w:val="none" w:sz="0" w:space="0" w:color="auto"/>
        <w:left w:val="none" w:sz="0" w:space="0" w:color="auto"/>
        <w:bottom w:val="none" w:sz="0" w:space="0" w:color="auto"/>
        <w:right w:val="none" w:sz="0" w:space="0" w:color="auto"/>
      </w:divBdr>
    </w:div>
    <w:div w:id="1418482630">
      <w:bodyDiv w:val="1"/>
      <w:marLeft w:val="0"/>
      <w:marRight w:val="0"/>
      <w:marTop w:val="0"/>
      <w:marBottom w:val="0"/>
      <w:divBdr>
        <w:top w:val="none" w:sz="0" w:space="0" w:color="auto"/>
        <w:left w:val="none" w:sz="0" w:space="0" w:color="auto"/>
        <w:bottom w:val="none" w:sz="0" w:space="0" w:color="auto"/>
        <w:right w:val="none" w:sz="0" w:space="0" w:color="auto"/>
      </w:divBdr>
    </w:div>
    <w:div w:id="1423447920">
      <w:bodyDiv w:val="1"/>
      <w:marLeft w:val="0"/>
      <w:marRight w:val="0"/>
      <w:marTop w:val="0"/>
      <w:marBottom w:val="0"/>
      <w:divBdr>
        <w:top w:val="none" w:sz="0" w:space="0" w:color="auto"/>
        <w:left w:val="none" w:sz="0" w:space="0" w:color="auto"/>
        <w:bottom w:val="none" w:sz="0" w:space="0" w:color="auto"/>
        <w:right w:val="none" w:sz="0" w:space="0" w:color="auto"/>
      </w:divBdr>
    </w:div>
    <w:div w:id="1430077512">
      <w:bodyDiv w:val="1"/>
      <w:marLeft w:val="0"/>
      <w:marRight w:val="0"/>
      <w:marTop w:val="0"/>
      <w:marBottom w:val="0"/>
      <w:divBdr>
        <w:top w:val="none" w:sz="0" w:space="0" w:color="auto"/>
        <w:left w:val="none" w:sz="0" w:space="0" w:color="auto"/>
        <w:bottom w:val="none" w:sz="0" w:space="0" w:color="auto"/>
        <w:right w:val="none" w:sz="0" w:space="0" w:color="auto"/>
      </w:divBdr>
    </w:div>
    <w:div w:id="1437286733">
      <w:bodyDiv w:val="1"/>
      <w:marLeft w:val="0"/>
      <w:marRight w:val="0"/>
      <w:marTop w:val="0"/>
      <w:marBottom w:val="0"/>
      <w:divBdr>
        <w:top w:val="none" w:sz="0" w:space="0" w:color="auto"/>
        <w:left w:val="none" w:sz="0" w:space="0" w:color="auto"/>
        <w:bottom w:val="none" w:sz="0" w:space="0" w:color="auto"/>
        <w:right w:val="none" w:sz="0" w:space="0" w:color="auto"/>
      </w:divBdr>
    </w:div>
    <w:div w:id="1437560982">
      <w:bodyDiv w:val="1"/>
      <w:marLeft w:val="0"/>
      <w:marRight w:val="0"/>
      <w:marTop w:val="0"/>
      <w:marBottom w:val="0"/>
      <w:divBdr>
        <w:top w:val="none" w:sz="0" w:space="0" w:color="auto"/>
        <w:left w:val="none" w:sz="0" w:space="0" w:color="auto"/>
        <w:bottom w:val="none" w:sz="0" w:space="0" w:color="auto"/>
        <w:right w:val="none" w:sz="0" w:space="0" w:color="auto"/>
      </w:divBdr>
    </w:div>
    <w:div w:id="1441990832">
      <w:bodyDiv w:val="1"/>
      <w:marLeft w:val="0"/>
      <w:marRight w:val="0"/>
      <w:marTop w:val="0"/>
      <w:marBottom w:val="0"/>
      <w:divBdr>
        <w:top w:val="none" w:sz="0" w:space="0" w:color="auto"/>
        <w:left w:val="none" w:sz="0" w:space="0" w:color="auto"/>
        <w:bottom w:val="none" w:sz="0" w:space="0" w:color="auto"/>
        <w:right w:val="none" w:sz="0" w:space="0" w:color="auto"/>
      </w:divBdr>
    </w:div>
    <w:div w:id="1445425248">
      <w:bodyDiv w:val="1"/>
      <w:marLeft w:val="0"/>
      <w:marRight w:val="0"/>
      <w:marTop w:val="0"/>
      <w:marBottom w:val="0"/>
      <w:divBdr>
        <w:top w:val="none" w:sz="0" w:space="0" w:color="auto"/>
        <w:left w:val="none" w:sz="0" w:space="0" w:color="auto"/>
        <w:bottom w:val="none" w:sz="0" w:space="0" w:color="auto"/>
        <w:right w:val="none" w:sz="0" w:space="0" w:color="auto"/>
      </w:divBdr>
    </w:div>
    <w:div w:id="1454516290">
      <w:bodyDiv w:val="1"/>
      <w:marLeft w:val="0"/>
      <w:marRight w:val="0"/>
      <w:marTop w:val="0"/>
      <w:marBottom w:val="0"/>
      <w:divBdr>
        <w:top w:val="none" w:sz="0" w:space="0" w:color="auto"/>
        <w:left w:val="none" w:sz="0" w:space="0" w:color="auto"/>
        <w:bottom w:val="none" w:sz="0" w:space="0" w:color="auto"/>
        <w:right w:val="none" w:sz="0" w:space="0" w:color="auto"/>
      </w:divBdr>
    </w:div>
    <w:div w:id="1454638103">
      <w:bodyDiv w:val="1"/>
      <w:marLeft w:val="0"/>
      <w:marRight w:val="0"/>
      <w:marTop w:val="0"/>
      <w:marBottom w:val="0"/>
      <w:divBdr>
        <w:top w:val="none" w:sz="0" w:space="0" w:color="auto"/>
        <w:left w:val="none" w:sz="0" w:space="0" w:color="auto"/>
        <w:bottom w:val="none" w:sz="0" w:space="0" w:color="auto"/>
        <w:right w:val="none" w:sz="0" w:space="0" w:color="auto"/>
      </w:divBdr>
    </w:div>
    <w:div w:id="1460997410">
      <w:bodyDiv w:val="1"/>
      <w:marLeft w:val="0"/>
      <w:marRight w:val="0"/>
      <w:marTop w:val="0"/>
      <w:marBottom w:val="0"/>
      <w:divBdr>
        <w:top w:val="none" w:sz="0" w:space="0" w:color="auto"/>
        <w:left w:val="none" w:sz="0" w:space="0" w:color="auto"/>
        <w:bottom w:val="none" w:sz="0" w:space="0" w:color="auto"/>
        <w:right w:val="none" w:sz="0" w:space="0" w:color="auto"/>
      </w:divBdr>
    </w:div>
    <w:div w:id="1464811773">
      <w:bodyDiv w:val="1"/>
      <w:marLeft w:val="0"/>
      <w:marRight w:val="0"/>
      <w:marTop w:val="0"/>
      <w:marBottom w:val="0"/>
      <w:divBdr>
        <w:top w:val="none" w:sz="0" w:space="0" w:color="auto"/>
        <w:left w:val="none" w:sz="0" w:space="0" w:color="auto"/>
        <w:bottom w:val="none" w:sz="0" w:space="0" w:color="auto"/>
        <w:right w:val="none" w:sz="0" w:space="0" w:color="auto"/>
      </w:divBdr>
    </w:div>
    <w:div w:id="1477917152">
      <w:bodyDiv w:val="1"/>
      <w:marLeft w:val="0"/>
      <w:marRight w:val="0"/>
      <w:marTop w:val="0"/>
      <w:marBottom w:val="0"/>
      <w:divBdr>
        <w:top w:val="none" w:sz="0" w:space="0" w:color="auto"/>
        <w:left w:val="none" w:sz="0" w:space="0" w:color="auto"/>
        <w:bottom w:val="none" w:sz="0" w:space="0" w:color="auto"/>
        <w:right w:val="none" w:sz="0" w:space="0" w:color="auto"/>
      </w:divBdr>
    </w:div>
    <w:div w:id="1483347521">
      <w:bodyDiv w:val="1"/>
      <w:marLeft w:val="0"/>
      <w:marRight w:val="0"/>
      <w:marTop w:val="0"/>
      <w:marBottom w:val="0"/>
      <w:divBdr>
        <w:top w:val="none" w:sz="0" w:space="0" w:color="auto"/>
        <w:left w:val="none" w:sz="0" w:space="0" w:color="auto"/>
        <w:bottom w:val="none" w:sz="0" w:space="0" w:color="auto"/>
        <w:right w:val="none" w:sz="0" w:space="0" w:color="auto"/>
      </w:divBdr>
    </w:div>
    <w:div w:id="1502354828">
      <w:bodyDiv w:val="1"/>
      <w:marLeft w:val="0"/>
      <w:marRight w:val="0"/>
      <w:marTop w:val="0"/>
      <w:marBottom w:val="0"/>
      <w:divBdr>
        <w:top w:val="none" w:sz="0" w:space="0" w:color="auto"/>
        <w:left w:val="none" w:sz="0" w:space="0" w:color="auto"/>
        <w:bottom w:val="none" w:sz="0" w:space="0" w:color="auto"/>
        <w:right w:val="none" w:sz="0" w:space="0" w:color="auto"/>
      </w:divBdr>
    </w:div>
    <w:div w:id="1503669019">
      <w:bodyDiv w:val="1"/>
      <w:marLeft w:val="0"/>
      <w:marRight w:val="0"/>
      <w:marTop w:val="0"/>
      <w:marBottom w:val="0"/>
      <w:divBdr>
        <w:top w:val="none" w:sz="0" w:space="0" w:color="auto"/>
        <w:left w:val="none" w:sz="0" w:space="0" w:color="auto"/>
        <w:bottom w:val="none" w:sz="0" w:space="0" w:color="auto"/>
        <w:right w:val="none" w:sz="0" w:space="0" w:color="auto"/>
      </w:divBdr>
    </w:div>
    <w:div w:id="1504933944">
      <w:bodyDiv w:val="1"/>
      <w:marLeft w:val="0"/>
      <w:marRight w:val="0"/>
      <w:marTop w:val="0"/>
      <w:marBottom w:val="0"/>
      <w:divBdr>
        <w:top w:val="none" w:sz="0" w:space="0" w:color="auto"/>
        <w:left w:val="none" w:sz="0" w:space="0" w:color="auto"/>
        <w:bottom w:val="none" w:sz="0" w:space="0" w:color="auto"/>
        <w:right w:val="none" w:sz="0" w:space="0" w:color="auto"/>
      </w:divBdr>
    </w:div>
    <w:div w:id="1513177281">
      <w:bodyDiv w:val="1"/>
      <w:marLeft w:val="0"/>
      <w:marRight w:val="0"/>
      <w:marTop w:val="0"/>
      <w:marBottom w:val="0"/>
      <w:divBdr>
        <w:top w:val="none" w:sz="0" w:space="0" w:color="auto"/>
        <w:left w:val="none" w:sz="0" w:space="0" w:color="auto"/>
        <w:bottom w:val="none" w:sz="0" w:space="0" w:color="auto"/>
        <w:right w:val="none" w:sz="0" w:space="0" w:color="auto"/>
      </w:divBdr>
    </w:div>
    <w:div w:id="1522473714">
      <w:bodyDiv w:val="1"/>
      <w:marLeft w:val="0"/>
      <w:marRight w:val="0"/>
      <w:marTop w:val="0"/>
      <w:marBottom w:val="0"/>
      <w:divBdr>
        <w:top w:val="none" w:sz="0" w:space="0" w:color="auto"/>
        <w:left w:val="none" w:sz="0" w:space="0" w:color="auto"/>
        <w:bottom w:val="none" w:sz="0" w:space="0" w:color="auto"/>
        <w:right w:val="none" w:sz="0" w:space="0" w:color="auto"/>
      </w:divBdr>
    </w:div>
    <w:div w:id="1532887428">
      <w:bodyDiv w:val="1"/>
      <w:marLeft w:val="0"/>
      <w:marRight w:val="0"/>
      <w:marTop w:val="0"/>
      <w:marBottom w:val="0"/>
      <w:divBdr>
        <w:top w:val="none" w:sz="0" w:space="0" w:color="auto"/>
        <w:left w:val="none" w:sz="0" w:space="0" w:color="auto"/>
        <w:bottom w:val="none" w:sz="0" w:space="0" w:color="auto"/>
        <w:right w:val="none" w:sz="0" w:space="0" w:color="auto"/>
      </w:divBdr>
    </w:div>
    <w:div w:id="1536192611">
      <w:bodyDiv w:val="1"/>
      <w:marLeft w:val="0"/>
      <w:marRight w:val="0"/>
      <w:marTop w:val="0"/>
      <w:marBottom w:val="0"/>
      <w:divBdr>
        <w:top w:val="none" w:sz="0" w:space="0" w:color="auto"/>
        <w:left w:val="none" w:sz="0" w:space="0" w:color="auto"/>
        <w:bottom w:val="none" w:sz="0" w:space="0" w:color="auto"/>
        <w:right w:val="none" w:sz="0" w:space="0" w:color="auto"/>
      </w:divBdr>
    </w:div>
    <w:div w:id="1545171873">
      <w:bodyDiv w:val="1"/>
      <w:marLeft w:val="0"/>
      <w:marRight w:val="0"/>
      <w:marTop w:val="0"/>
      <w:marBottom w:val="0"/>
      <w:divBdr>
        <w:top w:val="none" w:sz="0" w:space="0" w:color="auto"/>
        <w:left w:val="none" w:sz="0" w:space="0" w:color="auto"/>
        <w:bottom w:val="none" w:sz="0" w:space="0" w:color="auto"/>
        <w:right w:val="none" w:sz="0" w:space="0" w:color="auto"/>
      </w:divBdr>
    </w:div>
    <w:div w:id="1554000773">
      <w:bodyDiv w:val="1"/>
      <w:marLeft w:val="0"/>
      <w:marRight w:val="0"/>
      <w:marTop w:val="0"/>
      <w:marBottom w:val="0"/>
      <w:divBdr>
        <w:top w:val="none" w:sz="0" w:space="0" w:color="auto"/>
        <w:left w:val="none" w:sz="0" w:space="0" w:color="auto"/>
        <w:bottom w:val="none" w:sz="0" w:space="0" w:color="auto"/>
        <w:right w:val="none" w:sz="0" w:space="0" w:color="auto"/>
      </w:divBdr>
    </w:div>
    <w:div w:id="1576739416">
      <w:bodyDiv w:val="1"/>
      <w:marLeft w:val="0"/>
      <w:marRight w:val="0"/>
      <w:marTop w:val="0"/>
      <w:marBottom w:val="0"/>
      <w:divBdr>
        <w:top w:val="none" w:sz="0" w:space="0" w:color="auto"/>
        <w:left w:val="none" w:sz="0" w:space="0" w:color="auto"/>
        <w:bottom w:val="none" w:sz="0" w:space="0" w:color="auto"/>
        <w:right w:val="none" w:sz="0" w:space="0" w:color="auto"/>
      </w:divBdr>
    </w:div>
    <w:div w:id="1578317474">
      <w:bodyDiv w:val="1"/>
      <w:marLeft w:val="0"/>
      <w:marRight w:val="0"/>
      <w:marTop w:val="0"/>
      <w:marBottom w:val="0"/>
      <w:divBdr>
        <w:top w:val="none" w:sz="0" w:space="0" w:color="auto"/>
        <w:left w:val="none" w:sz="0" w:space="0" w:color="auto"/>
        <w:bottom w:val="none" w:sz="0" w:space="0" w:color="auto"/>
        <w:right w:val="none" w:sz="0" w:space="0" w:color="auto"/>
      </w:divBdr>
    </w:div>
    <w:div w:id="1578705824">
      <w:bodyDiv w:val="1"/>
      <w:marLeft w:val="0"/>
      <w:marRight w:val="0"/>
      <w:marTop w:val="0"/>
      <w:marBottom w:val="0"/>
      <w:divBdr>
        <w:top w:val="none" w:sz="0" w:space="0" w:color="auto"/>
        <w:left w:val="none" w:sz="0" w:space="0" w:color="auto"/>
        <w:bottom w:val="none" w:sz="0" w:space="0" w:color="auto"/>
        <w:right w:val="none" w:sz="0" w:space="0" w:color="auto"/>
      </w:divBdr>
    </w:div>
    <w:div w:id="1582715048">
      <w:bodyDiv w:val="1"/>
      <w:marLeft w:val="0"/>
      <w:marRight w:val="0"/>
      <w:marTop w:val="0"/>
      <w:marBottom w:val="0"/>
      <w:divBdr>
        <w:top w:val="none" w:sz="0" w:space="0" w:color="auto"/>
        <w:left w:val="none" w:sz="0" w:space="0" w:color="auto"/>
        <w:bottom w:val="none" w:sz="0" w:space="0" w:color="auto"/>
        <w:right w:val="none" w:sz="0" w:space="0" w:color="auto"/>
      </w:divBdr>
    </w:div>
    <w:div w:id="1589197984">
      <w:bodyDiv w:val="1"/>
      <w:marLeft w:val="0"/>
      <w:marRight w:val="0"/>
      <w:marTop w:val="0"/>
      <w:marBottom w:val="0"/>
      <w:divBdr>
        <w:top w:val="none" w:sz="0" w:space="0" w:color="auto"/>
        <w:left w:val="none" w:sz="0" w:space="0" w:color="auto"/>
        <w:bottom w:val="none" w:sz="0" w:space="0" w:color="auto"/>
        <w:right w:val="none" w:sz="0" w:space="0" w:color="auto"/>
      </w:divBdr>
    </w:div>
    <w:div w:id="1602689388">
      <w:bodyDiv w:val="1"/>
      <w:marLeft w:val="0"/>
      <w:marRight w:val="0"/>
      <w:marTop w:val="0"/>
      <w:marBottom w:val="0"/>
      <w:divBdr>
        <w:top w:val="none" w:sz="0" w:space="0" w:color="auto"/>
        <w:left w:val="none" w:sz="0" w:space="0" w:color="auto"/>
        <w:bottom w:val="none" w:sz="0" w:space="0" w:color="auto"/>
        <w:right w:val="none" w:sz="0" w:space="0" w:color="auto"/>
      </w:divBdr>
    </w:div>
    <w:div w:id="1609777747">
      <w:bodyDiv w:val="1"/>
      <w:marLeft w:val="0"/>
      <w:marRight w:val="0"/>
      <w:marTop w:val="0"/>
      <w:marBottom w:val="0"/>
      <w:divBdr>
        <w:top w:val="none" w:sz="0" w:space="0" w:color="auto"/>
        <w:left w:val="none" w:sz="0" w:space="0" w:color="auto"/>
        <w:bottom w:val="none" w:sz="0" w:space="0" w:color="auto"/>
        <w:right w:val="none" w:sz="0" w:space="0" w:color="auto"/>
      </w:divBdr>
    </w:div>
    <w:div w:id="1610235065">
      <w:bodyDiv w:val="1"/>
      <w:marLeft w:val="0"/>
      <w:marRight w:val="0"/>
      <w:marTop w:val="0"/>
      <w:marBottom w:val="0"/>
      <w:divBdr>
        <w:top w:val="none" w:sz="0" w:space="0" w:color="auto"/>
        <w:left w:val="none" w:sz="0" w:space="0" w:color="auto"/>
        <w:bottom w:val="none" w:sz="0" w:space="0" w:color="auto"/>
        <w:right w:val="none" w:sz="0" w:space="0" w:color="auto"/>
      </w:divBdr>
    </w:div>
    <w:div w:id="1614554716">
      <w:bodyDiv w:val="1"/>
      <w:marLeft w:val="0"/>
      <w:marRight w:val="0"/>
      <w:marTop w:val="0"/>
      <w:marBottom w:val="0"/>
      <w:divBdr>
        <w:top w:val="none" w:sz="0" w:space="0" w:color="auto"/>
        <w:left w:val="none" w:sz="0" w:space="0" w:color="auto"/>
        <w:bottom w:val="none" w:sz="0" w:space="0" w:color="auto"/>
        <w:right w:val="none" w:sz="0" w:space="0" w:color="auto"/>
      </w:divBdr>
    </w:div>
    <w:div w:id="1624775832">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 w:id="1627926843">
      <w:bodyDiv w:val="1"/>
      <w:marLeft w:val="0"/>
      <w:marRight w:val="0"/>
      <w:marTop w:val="0"/>
      <w:marBottom w:val="0"/>
      <w:divBdr>
        <w:top w:val="none" w:sz="0" w:space="0" w:color="auto"/>
        <w:left w:val="none" w:sz="0" w:space="0" w:color="auto"/>
        <w:bottom w:val="none" w:sz="0" w:space="0" w:color="auto"/>
        <w:right w:val="none" w:sz="0" w:space="0" w:color="auto"/>
      </w:divBdr>
    </w:div>
    <w:div w:id="1631665168">
      <w:bodyDiv w:val="1"/>
      <w:marLeft w:val="0"/>
      <w:marRight w:val="0"/>
      <w:marTop w:val="0"/>
      <w:marBottom w:val="0"/>
      <w:divBdr>
        <w:top w:val="none" w:sz="0" w:space="0" w:color="auto"/>
        <w:left w:val="none" w:sz="0" w:space="0" w:color="auto"/>
        <w:bottom w:val="none" w:sz="0" w:space="0" w:color="auto"/>
        <w:right w:val="none" w:sz="0" w:space="0" w:color="auto"/>
      </w:divBdr>
    </w:div>
    <w:div w:id="1647204940">
      <w:bodyDiv w:val="1"/>
      <w:marLeft w:val="0"/>
      <w:marRight w:val="0"/>
      <w:marTop w:val="0"/>
      <w:marBottom w:val="0"/>
      <w:divBdr>
        <w:top w:val="none" w:sz="0" w:space="0" w:color="auto"/>
        <w:left w:val="none" w:sz="0" w:space="0" w:color="auto"/>
        <w:bottom w:val="none" w:sz="0" w:space="0" w:color="auto"/>
        <w:right w:val="none" w:sz="0" w:space="0" w:color="auto"/>
      </w:divBdr>
    </w:div>
    <w:div w:id="1649476680">
      <w:bodyDiv w:val="1"/>
      <w:marLeft w:val="0"/>
      <w:marRight w:val="0"/>
      <w:marTop w:val="0"/>
      <w:marBottom w:val="0"/>
      <w:divBdr>
        <w:top w:val="none" w:sz="0" w:space="0" w:color="auto"/>
        <w:left w:val="none" w:sz="0" w:space="0" w:color="auto"/>
        <w:bottom w:val="none" w:sz="0" w:space="0" w:color="auto"/>
        <w:right w:val="none" w:sz="0" w:space="0" w:color="auto"/>
      </w:divBdr>
    </w:div>
    <w:div w:id="1658417555">
      <w:bodyDiv w:val="1"/>
      <w:marLeft w:val="0"/>
      <w:marRight w:val="0"/>
      <w:marTop w:val="0"/>
      <w:marBottom w:val="0"/>
      <w:divBdr>
        <w:top w:val="none" w:sz="0" w:space="0" w:color="auto"/>
        <w:left w:val="none" w:sz="0" w:space="0" w:color="auto"/>
        <w:bottom w:val="none" w:sz="0" w:space="0" w:color="auto"/>
        <w:right w:val="none" w:sz="0" w:space="0" w:color="auto"/>
      </w:divBdr>
    </w:div>
    <w:div w:id="1687293818">
      <w:bodyDiv w:val="1"/>
      <w:marLeft w:val="0"/>
      <w:marRight w:val="0"/>
      <w:marTop w:val="0"/>
      <w:marBottom w:val="0"/>
      <w:divBdr>
        <w:top w:val="none" w:sz="0" w:space="0" w:color="auto"/>
        <w:left w:val="none" w:sz="0" w:space="0" w:color="auto"/>
        <w:bottom w:val="none" w:sz="0" w:space="0" w:color="auto"/>
        <w:right w:val="none" w:sz="0" w:space="0" w:color="auto"/>
      </w:divBdr>
    </w:div>
    <w:div w:id="1690520209">
      <w:bodyDiv w:val="1"/>
      <w:marLeft w:val="0"/>
      <w:marRight w:val="0"/>
      <w:marTop w:val="0"/>
      <w:marBottom w:val="0"/>
      <w:divBdr>
        <w:top w:val="none" w:sz="0" w:space="0" w:color="auto"/>
        <w:left w:val="none" w:sz="0" w:space="0" w:color="auto"/>
        <w:bottom w:val="none" w:sz="0" w:space="0" w:color="auto"/>
        <w:right w:val="none" w:sz="0" w:space="0" w:color="auto"/>
      </w:divBdr>
    </w:div>
    <w:div w:id="1692876273">
      <w:bodyDiv w:val="1"/>
      <w:marLeft w:val="0"/>
      <w:marRight w:val="0"/>
      <w:marTop w:val="0"/>
      <w:marBottom w:val="0"/>
      <w:divBdr>
        <w:top w:val="none" w:sz="0" w:space="0" w:color="auto"/>
        <w:left w:val="none" w:sz="0" w:space="0" w:color="auto"/>
        <w:bottom w:val="none" w:sz="0" w:space="0" w:color="auto"/>
        <w:right w:val="none" w:sz="0" w:space="0" w:color="auto"/>
      </w:divBdr>
    </w:div>
    <w:div w:id="1698115771">
      <w:bodyDiv w:val="1"/>
      <w:marLeft w:val="0"/>
      <w:marRight w:val="0"/>
      <w:marTop w:val="0"/>
      <w:marBottom w:val="0"/>
      <w:divBdr>
        <w:top w:val="none" w:sz="0" w:space="0" w:color="auto"/>
        <w:left w:val="none" w:sz="0" w:space="0" w:color="auto"/>
        <w:bottom w:val="none" w:sz="0" w:space="0" w:color="auto"/>
        <w:right w:val="none" w:sz="0" w:space="0" w:color="auto"/>
      </w:divBdr>
    </w:div>
    <w:div w:id="1707677606">
      <w:bodyDiv w:val="1"/>
      <w:marLeft w:val="0"/>
      <w:marRight w:val="0"/>
      <w:marTop w:val="0"/>
      <w:marBottom w:val="0"/>
      <w:divBdr>
        <w:top w:val="none" w:sz="0" w:space="0" w:color="auto"/>
        <w:left w:val="none" w:sz="0" w:space="0" w:color="auto"/>
        <w:bottom w:val="none" w:sz="0" w:space="0" w:color="auto"/>
        <w:right w:val="none" w:sz="0" w:space="0" w:color="auto"/>
      </w:divBdr>
    </w:div>
    <w:div w:id="1716420376">
      <w:bodyDiv w:val="1"/>
      <w:marLeft w:val="0"/>
      <w:marRight w:val="0"/>
      <w:marTop w:val="0"/>
      <w:marBottom w:val="0"/>
      <w:divBdr>
        <w:top w:val="none" w:sz="0" w:space="0" w:color="auto"/>
        <w:left w:val="none" w:sz="0" w:space="0" w:color="auto"/>
        <w:bottom w:val="none" w:sz="0" w:space="0" w:color="auto"/>
        <w:right w:val="none" w:sz="0" w:space="0" w:color="auto"/>
      </w:divBdr>
    </w:div>
    <w:div w:id="1724477562">
      <w:bodyDiv w:val="1"/>
      <w:marLeft w:val="0"/>
      <w:marRight w:val="0"/>
      <w:marTop w:val="0"/>
      <w:marBottom w:val="0"/>
      <w:divBdr>
        <w:top w:val="none" w:sz="0" w:space="0" w:color="auto"/>
        <w:left w:val="none" w:sz="0" w:space="0" w:color="auto"/>
        <w:bottom w:val="none" w:sz="0" w:space="0" w:color="auto"/>
        <w:right w:val="none" w:sz="0" w:space="0" w:color="auto"/>
      </w:divBdr>
    </w:div>
    <w:div w:id="1733506648">
      <w:bodyDiv w:val="1"/>
      <w:marLeft w:val="0"/>
      <w:marRight w:val="0"/>
      <w:marTop w:val="0"/>
      <w:marBottom w:val="0"/>
      <w:divBdr>
        <w:top w:val="none" w:sz="0" w:space="0" w:color="auto"/>
        <w:left w:val="none" w:sz="0" w:space="0" w:color="auto"/>
        <w:bottom w:val="none" w:sz="0" w:space="0" w:color="auto"/>
        <w:right w:val="none" w:sz="0" w:space="0" w:color="auto"/>
      </w:divBdr>
    </w:div>
    <w:div w:id="1733891520">
      <w:bodyDiv w:val="1"/>
      <w:marLeft w:val="0"/>
      <w:marRight w:val="0"/>
      <w:marTop w:val="0"/>
      <w:marBottom w:val="0"/>
      <w:divBdr>
        <w:top w:val="none" w:sz="0" w:space="0" w:color="auto"/>
        <w:left w:val="none" w:sz="0" w:space="0" w:color="auto"/>
        <w:bottom w:val="none" w:sz="0" w:space="0" w:color="auto"/>
        <w:right w:val="none" w:sz="0" w:space="0" w:color="auto"/>
      </w:divBdr>
    </w:div>
    <w:div w:id="1738934513">
      <w:bodyDiv w:val="1"/>
      <w:marLeft w:val="0"/>
      <w:marRight w:val="0"/>
      <w:marTop w:val="0"/>
      <w:marBottom w:val="0"/>
      <w:divBdr>
        <w:top w:val="none" w:sz="0" w:space="0" w:color="auto"/>
        <w:left w:val="none" w:sz="0" w:space="0" w:color="auto"/>
        <w:bottom w:val="none" w:sz="0" w:space="0" w:color="auto"/>
        <w:right w:val="none" w:sz="0" w:space="0" w:color="auto"/>
      </w:divBdr>
    </w:div>
    <w:div w:id="1750153542">
      <w:bodyDiv w:val="1"/>
      <w:marLeft w:val="0"/>
      <w:marRight w:val="0"/>
      <w:marTop w:val="0"/>
      <w:marBottom w:val="0"/>
      <w:divBdr>
        <w:top w:val="none" w:sz="0" w:space="0" w:color="auto"/>
        <w:left w:val="none" w:sz="0" w:space="0" w:color="auto"/>
        <w:bottom w:val="none" w:sz="0" w:space="0" w:color="auto"/>
        <w:right w:val="none" w:sz="0" w:space="0" w:color="auto"/>
      </w:divBdr>
    </w:div>
    <w:div w:id="1750225253">
      <w:bodyDiv w:val="1"/>
      <w:marLeft w:val="0"/>
      <w:marRight w:val="0"/>
      <w:marTop w:val="0"/>
      <w:marBottom w:val="0"/>
      <w:divBdr>
        <w:top w:val="none" w:sz="0" w:space="0" w:color="auto"/>
        <w:left w:val="none" w:sz="0" w:space="0" w:color="auto"/>
        <w:bottom w:val="none" w:sz="0" w:space="0" w:color="auto"/>
        <w:right w:val="none" w:sz="0" w:space="0" w:color="auto"/>
      </w:divBdr>
    </w:div>
    <w:div w:id="1784500361">
      <w:bodyDiv w:val="1"/>
      <w:marLeft w:val="0"/>
      <w:marRight w:val="0"/>
      <w:marTop w:val="0"/>
      <w:marBottom w:val="0"/>
      <w:divBdr>
        <w:top w:val="none" w:sz="0" w:space="0" w:color="auto"/>
        <w:left w:val="none" w:sz="0" w:space="0" w:color="auto"/>
        <w:bottom w:val="none" w:sz="0" w:space="0" w:color="auto"/>
        <w:right w:val="none" w:sz="0" w:space="0" w:color="auto"/>
      </w:divBdr>
    </w:div>
    <w:div w:id="1788158107">
      <w:bodyDiv w:val="1"/>
      <w:marLeft w:val="0"/>
      <w:marRight w:val="0"/>
      <w:marTop w:val="0"/>
      <w:marBottom w:val="0"/>
      <w:divBdr>
        <w:top w:val="none" w:sz="0" w:space="0" w:color="auto"/>
        <w:left w:val="none" w:sz="0" w:space="0" w:color="auto"/>
        <w:bottom w:val="none" w:sz="0" w:space="0" w:color="auto"/>
        <w:right w:val="none" w:sz="0" w:space="0" w:color="auto"/>
      </w:divBdr>
    </w:div>
    <w:div w:id="1794472290">
      <w:bodyDiv w:val="1"/>
      <w:marLeft w:val="0"/>
      <w:marRight w:val="0"/>
      <w:marTop w:val="0"/>
      <w:marBottom w:val="0"/>
      <w:divBdr>
        <w:top w:val="none" w:sz="0" w:space="0" w:color="auto"/>
        <w:left w:val="none" w:sz="0" w:space="0" w:color="auto"/>
        <w:bottom w:val="none" w:sz="0" w:space="0" w:color="auto"/>
        <w:right w:val="none" w:sz="0" w:space="0" w:color="auto"/>
      </w:divBdr>
    </w:div>
    <w:div w:id="1808353555">
      <w:bodyDiv w:val="1"/>
      <w:marLeft w:val="0"/>
      <w:marRight w:val="0"/>
      <w:marTop w:val="0"/>
      <w:marBottom w:val="0"/>
      <w:divBdr>
        <w:top w:val="none" w:sz="0" w:space="0" w:color="auto"/>
        <w:left w:val="none" w:sz="0" w:space="0" w:color="auto"/>
        <w:bottom w:val="none" w:sz="0" w:space="0" w:color="auto"/>
        <w:right w:val="none" w:sz="0" w:space="0" w:color="auto"/>
      </w:divBdr>
    </w:div>
    <w:div w:id="1814713531">
      <w:bodyDiv w:val="1"/>
      <w:marLeft w:val="0"/>
      <w:marRight w:val="0"/>
      <w:marTop w:val="0"/>
      <w:marBottom w:val="0"/>
      <w:divBdr>
        <w:top w:val="none" w:sz="0" w:space="0" w:color="auto"/>
        <w:left w:val="none" w:sz="0" w:space="0" w:color="auto"/>
        <w:bottom w:val="none" w:sz="0" w:space="0" w:color="auto"/>
        <w:right w:val="none" w:sz="0" w:space="0" w:color="auto"/>
      </w:divBdr>
    </w:div>
    <w:div w:id="1815640656">
      <w:bodyDiv w:val="1"/>
      <w:marLeft w:val="0"/>
      <w:marRight w:val="0"/>
      <w:marTop w:val="0"/>
      <w:marBottom w:val="0"/>
      <w:divBdr>
        <w:top w:val="none" w:sz="0" w:space="0" w:color="auto"/>
        <w:left w:val="none" w:sz="0" w:space="0" w:color="auto"/>
        <w:bottom w:val="none" w:sz="0" w:space="0" w:color="auto"/>
        <w:right w:val="none" w:sz="0" w:space="0" w:color="auto"/>
      </w:divBdr>
    </w:div>
    <w:div w:id="1828814329">
      <w:bodyDiv w:val="1"/>
      <w:marLeft w:val="0"/>
      <w:marRight w:val="0"/>
      <w:marTop w:val="0"/>
      <w:marBottom w:val="0"/>
      <w:divBdr>
        <w:top w:val="none" w:sz="0" w:space="0" w:color="auto"/>
        <w:left w:val="none" w:sz="0" w:space="0" w:color="auto"/>
        <w:bottom w:val="none" w:sz="0" w:space="0" w:color="auto"/>
        <w:right w:val="none" w:sz="0" w:space="0" w:color="auto"/>
      </w:divBdr>
    </w:div>
    <w:div w:id="1828937237">
      <w:bodyDiv w:val="1"/>
      <w:marLeft w:val="0"/>
      <w:marRight w:val="0"/>
      <w:marTop w:val="0"/>
      <w:marBottom w:val="0"/>
      <w:divBdr>
        <w:top w:val="none" w:sz="0" w:space="0" w:color="auto"/>
        <w:left w:val="none" w:sz="0" w:space="0" w:color="auto"/>
        <w:bottom w:val="none" w:sz="0" w:space="0" w:color="auto"/>
        <w:right w:val="none" w:sz="0" w:space="0" w:color="auto"/>
      </w:divBdr>
    </w:div>
    <w:div w:id="1837525750">
      <w:bodyDiv w:val="1"/>
      <w:marLeft w:val="0"/>
      <w:marRight w:val="0"/>
      <w:marTop w:val="0"/>
      <w:marBottom w:val="0"/>
      <w:divBdr>
        <w:top w:val="none" w:sz="0" w:space="0" w:color="auto"/>
        <w:left w:val="none" w:sz="0" w:space="0" w:color="auto"/>
        <w:bottom w:val="none" w:sz="0" w:space="0" w:color="auto"/>
        <w:right w:val="none" w:sz="0" w:space="0" w:color="auto"/>
      </w:divBdr>
    </w:div>
    <w:div w:id="1847595149">
      <w:bodyDiv w:val="1"/>
      <w:marLeft w:val="0"/>
      <w:marRight w:val="0"/>
      <w:marTop w:val="0"/>
      <w:marBottom w:val="0"/>
      <w:divBdr>
        <w:top w:val="none" w:sz="0" w:space="0" w:color="auto"/>
        <w:left w:val="none" w:sz="0" w:space="0" w:color="auto"/>
        <w:bottom w:val="none" w:sz="0" w:space="0" w:color="auto"/>
        <w:right w:val="none" w:sz="0" w:space="0" w:color="auto"/>
      </w:divBdr>
    </w:div>
    <w:div w:id="1857763942">
      <w:bodyDiv w:val="1"/>
      <w:marLeft w:val="0"/>
      <w:marRight w:val="0"/>
      <w:marTop w:val="0"/>
      <w:marBottom w:val="0"/>
      <w:divBdr>
        <w:top w:val="none" w:sz="0" w:space="0" w:color="auto"/>
        <w:left w:val="none" w:sz="0" w:space="0" w:color="auto"/>
        <w:bottom w:val="none" w:sz="0" w:space="0" w:color="auto"/>
        <w:right w:val="none" w:sz="0" w:space="0" w:color="auto"/>
      </w:divBdr>
    </w:div>
    <w:div w:id="1857960174">
      <w:bodyDiv w:val="1"/>
      <w:marLeft w:val="0"/>
      <w:marRight w:val="0"/>
      <w:marTop w:val="0"/>
      <w:marBottom w:val="0"/>
      <w:divBdr>
        <w:top w:val="none" w:sz="0" w:space="0" w:color="auto"/>
        <w:left w:val="none" w:sz="0" w:space="0" w:color="auto"/>
        <w:bottom w:val="none" w:sz="0" w:space="0" w:color="auto"/>
        <w:right w:val="none" w:sz="0" w:space="0" w:color="auto"/>
      </w:divBdr>
    </w:div>
    <w:div w:id="1858350779">
      <w:bodyDiv w:val="1"/>
      <w:marLeft w:val="0"/>
      <w:marRight w:val="0"/>
      <w:marTop w:val="0"/>
      <w:marBottom w:val="0"/>
      <w:divBdr>
        <w:top w:val="none" w:sz="0" w:space="0" w:color="auto"/>
        <w:left w:val="none" w:sz="0" w:space="0" w:color="auto"/>
        <w:bottom w:val="none" w:sz="0" w:space="0" w:color="auto"/>
        <w:right w:val="none" w:sz="0" w:space="0" w:color="auto"/>
      </w:divBdr>
    </w:div>
    <w:div w:id="1864854919">
      <w:bodyDiv w:val="1"/>
      <w:marLeft w:val="0"/>
      <w:marRight w:val="0"/>
      <w:marTop w:val="0"/>
      <w:marBottom w:val="0"/>
      <w:divBdr>
        <w:top w:val="none" w:sz="0" w:space="0" w:color="auto"/>
        <w:left w:val="none" w:sz="0" w:space="0" w:color="auto"/>
        <w:bottom w:val="none" w:sz="0" w:space="0" w:color="auto"/>
        <w:right w:val="none" w:sz="0" w:space="0" w:color="auto"/>
      </w:divBdr>
    </w:div>
    <w:div w:id="1868130567">
      <w:bodyDiv w:val="1"/>
      <w:marLeft w:val="0"/>
      <w:marRight w:val="0"/>
      <w:marTop w:val="0"/>
      <w:marBottom w:val="0"/>
      <w:divBdr>
        <w:top w:val="none" w:sz="0" w:space="0" w:color="auto"/>
        <w:left w:val="none" w:sz="0" w:space="0" w:color="auto"/>
        <w:bottom w:val="none" w:sz="0" w:space="0" w:color="auto"/>
        <w:right w:val="none" w:sz="0" w:space="0" w:color="auto"/>
      </w:divBdr>
    </w:div>
    <w:div w:id="1872761064">
      <w:bodyDiv w:val="1"/>
      <w:marLeft w:val="0"/>
      <w:marRight w:val="0"/>
      <w:marTop w:val="0"/>
      <w:marBottom w:val="0"/>
      <w:divBdr>
        <w:top w:val="none" w:sz="0" w:space="0" w:color="auto"/>
        <w:left w:val="none" w:sz="0" w:space="0" w:color="auto"/>
        <w:bottom w:val="none" w:sz="0" w:space="0" w:color="auto"/>
        <w:right w:val="none" w:sz="0" w:space="0" w:color="auto"/>
      </w:divBdr>
    </w:div>
    <w:div w:id="1881280928">
      <w:bodyDiv w:val="1"/>
      <w:marLeft w:val="0"/>
      <w:marRight w:val="0"/>
      <w:marTop w:val="0"/>
      <w:marBottom w:val="0"/>
      <w:divBdr>
        <w:top w:val="none" w:sz="0" w:space="0" w:color="auto"/>
        <w:left w:val="none" w:sz="0" w:space="0" w:color="auto"/>
        <w:bottom w:val="none" w:sz="0" w:space="0" w:color="auto"/>
        <w:right w:val="none" w:sz="0" w:space="0" w:color="auto"/>
      </w:divBdr>
    </w:div>
    <w:div w:id="1886065043">
      <w:bodyDiv w:val="1"/>
      <w:marLeft w:val="0"/>
      <w:marRight w:val="0"/>
      <w:marTop w:val="0"/>
      <w:marBottom w:val="0"/>
      <w:divBdr>
        <w:top w:val="none" w:sz="0" w:space="0" w:color="auto"/>
        <w:left w:val="none" w:sz="0" w:space="0" w:color="auto"/>
        <w:bottom w:val="none" w:sz="0" w:space="0" w:color="auto"/>
        <w:right w:val="none" w:sz="0" w:space="0" w:color="auto"/>
      </w:divBdr>
    </w:div>
    <w:div w:id="1899124424">
      <w:bodyDiv w:val="1"/>
      <w:marLeft w:val="0"/>
      <w:marRight w:val="0"/>
      <w:marTop w:val="0"/>
      <w:marBottom w:val="0"/>
      <w:divBdr>
        <w:top w:val="none" w:sz="0" w:space="0" w:color="auto"/>
        <w:left w:val="none" w:sz="0" w:space="0" w:color="auto"/>
        <w:bottom w:val="none" w:sz="0" w:space="0" w:color="auto"/>
        <w:right w:val="none" w:sz="0" w:space="0" w:color="auto"/>
      </w:divBdr>
    </w:div>
    <w:div w:id="1911377513">
      <w:bodyDiv w:val="1"/>
      <w:marLeft w:val="0"/>
      <w:marRight w:val="0"/>
      <w:marTop w:val="0"/>
      <w:marBottom w:val="0"/>
      <w:divBdr>
        <w:top w:val="none" w:sz="0" w:space="0" w:color="auto"/>
        <w:left w:val="none" w:sz="0" w:space="0" w:color="auto"/>
        <w:bottom w:val="none" w:sz="0" w:space="0" w:color="auto"/>
        <w:right w:val="none" w:sz="0" w:space="0" w:color="auto"/>
      </w:divBdr>
    </w:div>
    <w:div w:id="1915315356">
      <w:bodyDiv w:val="1"/>
      <w:marLeft w:val="0"/>
      <w:marRight w:val="0"/>
      <w:marTop w:val="0"/>
      <w:marBottom w:val="0"/>
      <w:divBdr>
        <w:top w:val="none" w:sz="0" w:space="0" w:color="auto"/>
        <w:left w:val="none" w:sz="0" w:space="0" w:color="auto"/>
        <w:bottom w:val="none" w:sz="0" w:space="0" w:color="auto"/>
        <w:right w:val="none" w:sz="0" w:space="0" w:color="auto"/>
      </w:divBdr>
    </w:div>
    <w:div w:id="1929534306">
      <w:bodyDiv w:val="1"/>
      <w:marLeft w:val="0"/>
      <w:marRight w:val="0"/>
      <w:marTop w:val="0"/>
      <w:marBottom w:val="0"/>
      <w:divBdr>
        <w:top w:val="none" w:sz="0" w:space="0" w:color="auto"/>
        <w:left w:val="none" w:sz="0" w:space="0" w:color="auto"/>
        <w:bottom w:val="none" w:sz="0" w:space="0" w:color="auto"/>
        <w:right w:val="none" w:sz="0" w:space="0" w:color="auto"/>
      </w:divBdr>
    </w:div>
    <w:div w:id="1937442552">
      <w:bodyDiv w:val="1"/>
      <w:marLeft w:val="0"/>
      <w:marRight w:val="0"/>
      <w:marTop w:val="0"/>
      <w:marBottom w:val="0"/>
      <w:divBdr>
        <w:top w:val="none" w:sz="0" w:space="0" w:color="auto"/>
        <w:left w:val="none" w:sz="0" w:space="0" w:color="auto"/>
        <w:bottom w:val="none" w:sz="0" w:space="0" w:color="auto"/>
        <w:right w:val="none" w:sz="0" w:space="0" w:color="auto"/>
      </w:divBdr>
    </w:div>
    <w:div w:id="1938751856">
      <w:bodyDiv w:val="1"/>
      <w:marLeft w:val="0"/>
      <w:marRight w:val="0"/>
      <w:marTop w:val="0"/>
      <w:marBottom w:val="0"/>
      <w:divBdr>
        <w:top w:val="none" w:sz="0" w:space="0" w:color="auto"/>
        <w:left w:val="none" w:sz="0" w:space="0" w:color="auto"/>
        <w:bottom w:val="none" w:sz="0" w:space="0" w:color="auto"/>
        <w:right w:val="none" w:sz="0" w:space="0" w:color="auto"/>
      </w:divBdr>
    </w:div>
    <w:div w:id="1951743148">
      <w:bodyDiv w:val="1"/>
      <w:marLeft w:val="0"/>
      <w:marRight w:val="0"/>
      <w:marTop w:val="0"/>
      <w:marBottom w:val="0"/>
      <w:divBdr>
        <w:top w:val="none" w:sz="0" w:space="0" w:color="auto"/>
        <w:left w:val="none" w:sz="0" w:space="0" w:color="auto"/>
        <w:bottom w:val="none" w:sz="0" w:space="0" w:color="auto"/>
        <w:right w:val="none" w:sz="0" w:space="0" w:color="auto"/>
      </w:divBdr>
    </w:div>
    <w:div w:id="1966504867">
      <w:bodyDiv w:val="1"/>
      <w:marLeft w:val="0"/>
      <w:marRight w:val="0"/>
      <w:marTop w:val="0"/>
      <w:marBottom w:val="0"/>
      <w:divBdr>
        <w:top w:val="none" w:sz="0" w:space="0" w:color="auto"/>
        <w:left w:val="none" w:sz="0" w:space="0" w:color="auto"/>
        <w:bottom w:val="none" w:sz="0" w:space="0" w:color="auto"/>
        <w:right w:val="none" w:sz="0" w:space="0" w:color="auto"/>
      </w:divBdr>
    </w:div>
    <w:div w:id="1973904780">
      <w:bodyDiv w:val="1"/>
      <w:marLeft w:val="0"/>
      <w:marRight w:val="0"/>
      <w:marTop w:val="0"/>
      <w:marBottom w:val="0"/>
      <w:divBdr>
        <w:top w:val="none" w:sz="0" w:space="0" w:color="auto"/>
        <w:left w:val="none" w:sz="0" w:space="0" w:color="auto"/>
        <w:bottom w:val="none" w:sz="0" w:space="0" w:color="auto"/>
        <w:right w:val="none" w:sz="0" w:space="0" w:color="auto"/>
      </w:divBdr>
    </w:div>
    <w:div w:id="1975982802">
      <w:bodyDiv w:val="1"/>
      <w:marLeft w:val="0"/>
      <w:marRight w:val="0"/>
      <w:marTop w:val="0"/>
      <w:marBottom w:val="0"/>
      <w:divBdr>
        <w:top w:val="none" w:sz="0" w:space="0" w:color="auto"/>
        <w:left w:val="none" w:sz="0" w:space="0" w:color="auto"/>
        <w:bottom w:val="none" w:sz="0" w:space="0" w:color="auto"/>
        <w:right w:val="none" w:sz="0" w:space="0" w:color="auto"/>
      </w:divBdr>
    </w:div>
    <w:div w:id="1977097912">
      <w:bodyDiv w:val="1"/>
      <w:marLeft w:val="0"/>
      <w:marRight w:val="0"/>
      <w:marTop w:val="0"/>
      <w:marBottom w:val="0"/>
      <w:divBdr>
        <w:top w:val="none" w:sz="0" w:space="0" w:color="auto"/>
        <w:left w:val="none" w:sz="0" w:space="0" w:color="auto"/>
        <w:bottom w:val="none" w:sz="0" w:space="0" w:color="auto"/>
        <w:right w:val="none" w:sz="0" w:space="0" w:color="auto"/>
      </w:divBdr>
    </w:div>
    <w:div w:id="1985743151">
      <w:bodyDiv w:val="1"/>
      <w:marLeft w:val="0"/>
      <w:marRight w:val="0"/>
      <w:marTop w:val="0"/>
      <w:marBottom w:val="0"/>
      <w:divBdr>
        <w:top w:val="none" w:sz="0" w:space="0" w:color="auto"/>
        <w:left w:val="none" w:sz="0" w:space="0" w:color="auto"/>
        <w:bottom w:val="none" w:sz="0" w:space="0" w:color="auto"/>
        <w:right w:val="none" w:sz="0" w:space="0" w:color="auto"/>
      </w:divBdr>
    </w:div>
    <w:div w:id="1987081131">
      <w:bodyDiv w:val="1"/>
      <w:marLeft w:val="0"/>
      <w:marRight w:val="0"/>
      <w:marTop w:val="0"/>
      <w:marBottom w:val="0"/>
      <w:divBdr>
        <w:top w:val="none" w:sz="0" w:space="0" w:color="auto"/>
        <w:left w:val="none" w:sz="0" w:space="0" w:color="auto"/>
        <w:bottom w:val="none" w:sz="0" w:space="0" w:color="auto"/>
        <w:right w:val="none" w:sz="0" w:space="0" w:color="auto"/>
      </w:divBdr>
    </w:div>
    <w:div w:id="1998341565">
      <w:bodyDiv w:val="1"/>
      <w:marLeft w:val="0"/>
      <w:marRight w:val="0"/>
      <w:marTop w:val="0"/>
      <w:marBottom w:val="0"/>
      <w:divBdr>
        <w:top w:val="none" w:sz="0" w:space="0" w:color="auto"/>
        <w:left w:val="none" w:sz="0" w:space="0" w:color="auto"/>
        <w:bottom w:val="none" w:sz="0" w:space="0" w:color="auto"/>
        <w:right w:val="none" w:sz="0" w:space="0" w:color="auto"/>
      </w:divBdr>
    </w:div>
    <w:div w:id="2003586497">
      <w:bodyDiv w:val="1"/>
      <w:marLeft w:val="0"/>
      <w:marRight w:val="0"/>
      <w:marTop w:val="0"/>
      <w:marBottom w:val="0"/>
      <w:divBdr>
        <w:top w:val="none" w:sz="0" w:space="0" w:color="auto"/>
        <w:left w:val="none" w:sz="0" w:space="0" w:color="auto"/>
        <w:bottom w:val="none" w:sz="0" w:space="0" w:color="auto"/>
        <w:right w:val="none" w:sz="0" w:space="0" w:color="auto"/>
      </w:divBdr>
    </w:div>
    <w:div w:id="2022276639">
      <w:bodyDiv w:val="1"/>
      <w:marLeft w:val="0"/>
      <w:marRight w:val="0"/>
      <w:marTop w:val="0"/>
      <w:marBottom w:val="0"/>
      <w:divBdr>
        <w:top w:val="none" w:sz="0" w:space="0" w:color="auto"/>
        <w:left w:val="none" w:sz="0" w:space="0" w:color="auto"/>
        <w:bottom w:val="none" w:sz="0" w:space="0" w:color="auto"/>
        <w:right w:val="none" w:sz="0" w:space="0" w:color="auto"/>
      </w:divBdr>
    </w:div>
    <w:div w:id="2027973410">
      <w:bodyDiv w:val="1"/>
      <w:marLeft w:val="0"/>
      <w:marRight w:val="0"/>
      <w:marTop w:val="0"/>
      <w:marBottom w:val="0"/>
      <w:divBdr>
        <w:top w:val="none" w:sz="0" w:space="0" w:color="auto"/>
        <w:left w:val="none" w:sz="0" w:space="0" w:color="auto"/>
        <w:bottom w:val="none" w:sz="0" w:space="0" w:color="auto"/>
        <w:right w:val="none" w:sz="0" w:space="0" w:color="auto"/>
      </w:divBdr>
    </w:div>
    <w:div w:id="2029480912">
      <w:bodyDiv w:val="1"/>
      <w:marLeft w:val="0"/>
      <w:marRight w:val="0"/>
      <w:marTop w:val="0"/>
      <w:marBottom w:val="0"/>
      <w:divBdr>
        <w:top w:val="none" w:sz="0" w:space="0" w:color="auto"/>
        <w:left w:val="none" w:sz="0" w:space="0" w:color="auto"/>
        <w:bottom w:val="none" w:sz="0" w:space="0" w:color="auto"/>
        <w:right w:val="none" w:sz="0" w:space="0" w:color="auto"/>
      </w:divBdr>
    </w:div>
    <w:div w:id="2048604082">
      <w:bodyDiv w:val="1"/>
      <w:marLeft w:val="0"/>
      <w:marRight w:val="0"/>
      <w:marTop w:val="0"/>
      <w:marBottom w:val="0"/>
      <w:divBdr>
        <w:top w:val="none" w:sz="0" w:space="0" w:color="auto"/>
        <w:left w:val="none" w:sz="0" w:space="0" w:color="auto"/>
        <w:bottom w:val="none" w:sz="0" w:space="0" w:color="auto"/>
        <w:right w:val="none" w:sz="0" w:space="0" w:color="auto"/>
      </w:divBdr>
    </w:div>
    <w:div w:id="2049794115">
      <w:bodyDiv w:val="1"/>
      <w:marLeft w:val="0"/>
      <w:marRight w:val="0"/>
      <w:marTop w:val="0"/>
      <w:marBottom w:val="0"/>
      <w:divBdr>
        <w:top w:val="none" w:sz="0" w:space="0" w:color="auto"/>
        <w:left w:val="none" w:sz="0" w:space="0" w:color="auto"/>
        <w:bottom w:val="none" w:sz="0" w:space="0" w:color="auto"/>
        <w:right w:val="none" w:sz="0" w:space="0" w:color="auto"/>
      </w:divBdr>
    </w:div>
    <w:div w:id="2054453827">
      <w:bodyDiv w:val="1"/>
      <w:marLeft w:val="0"/>
      <w:marRight w:val="0"/>
      <w:marTop w:val="0"/>
      <w:marBottom w:val="0"/>
      <w:divBdr>
        <w:top w:val="none" w:sz="0" w:space="0" w:color="auto"/>
        <w:left w:val="none" w:sz="0" w:space="0" w:color="auto"/>
        <w:bottom w:val="none" w:sz="0" w:space="0" w:color="auto"/>
        <w:right w:val="none" w:sz="0" w:space="0" w:color="auto"/>
      </w:divBdr>
    </w:div>
    <w:div w:id="2066372804">
      <w:bodyDiv w:val="1"/>
      <w:marLeft w:val="0"/>
      <w:marRight w:val="0"/>
      <w:marTop w:val="0"/>
      <w:marBottom w:val="0"/>
      <w:divBdr>
        <w:top w:val="none" w:sz="0" w:space="0" w:color="auto"/>
        <w:left w:val="none" w:sz="0" w:space="0" w:color="auto"/>
        <w:bottom w:val="none" w:sz="0" w:space="0" w:color="auto"/>
        <w:right w:val="none" w:sz="0" w:space="0" w:color="auto"/>
      </w:divBdr>
    </w:div>
    <w:div w:id="2087995064">
      <w:bodyDiv w:val="1"/>
      <w:marLeft w:val="0"/>
      <w:marRight w:val="0"/>
      <w:marTop w:val="0"/>
      <w:marBottom w:val="0"/>
      <w:divBdr>
        <w:top w:val="none" w:sz="0" w:space="0" w:color="auto"/>
        <w:left w:val="none" w:sz="0" w:space="0" w:color="auto"/>
        <w:bottom w:val="none" w:sz="0" w:space="0" w:color="auto"/>
        <w:right w:val="none" w:sz="0" w:space="0" w:color="auto"/>
      </w:divBdr>
    </w:div>
    <w:div w:id="2088721716">
      <w:bodyDiv w:val="1"/>
      <w:marLeft w:val="0"/>
      <w:marRight w:val="0"/>
      <w:marTop w:val="0"/>
      <w:marBottom w:val="0"/>
      <w:divBdr>
        <w:top w:val="none" w:sz="0" w:space="0" w:color="auto"/>
        <w:left w:val="none" w:sz="0" w:space="0" w:color="auto"/>
        <w:bottom w:val="none" w:sz="0" w:space="0" w:color="auto"/>
        <w:right w:val="none" w:sz="0" w:space="0" w:color="auto"/>
      </w:divBdr>
    </w:div>
    <w:div w:id="2089836810">
      <w:bodyDiv w:val="1"/>
      <w:marLeft w:val="0"/>
      <w:marRight w:val="0"/>
      <w:marTop w:val="0"/>
      <w:marBottom w:val="0"/>
      <w:divBdr>
        <w:top w:val="none" w:sz="0" w:space="0" w:color="auto"/>
        <w:left w:val="none" w:sz="0" w:space="0" w:color="auto"/>
        <w:bottom w:val="none" w:sz="0" w:space="0" w:color="auto"/>
        <w:right w:val="none" w:sz="0" w:space="0" w:color="auto"/>
      </w:divBdr>
    </w:div>
    <w:div w:id="2093811465">
      <w:bodyDiv w:val="1"/>
      <w:marLeft w:val="0"/>
      <w:marRight w:val="0"/>
      <w:marTop w:val="0"/>
      <w:marBottom w:val="0"/>
      <w:divBdr>
        <w:top w:val="none" w:sz="0" w:space="0" w:color="auto"/>
        <w:left w:val="none" w:sz="0" w:space="0" w:color="auto"/>
        <w:bottom w:val="none" w:sz="0" w:space="0" w:color="auto"/>
        <w:right w:val="none" w:sz="0" w:space="0" w:color="auto"/>
      </w:divBdr>
    </w:div>
    <w:div w:id="2106687108">
      <w:bodyDiv w:val="1"/>
      <w:marLeft w:val="0"/>
      <w:marRight w:val="0"/>
      <w:marTop w:val="0"/>
      <w:marBottom w:val="0"/>
      <w:divBdr>
        <w:top w:val="none" w:sz="0" w:space="0" w:color="auto"/>
        <w:left w:val="none" w:sz="0" w:space="0" w:color="auto"/>
        <w:bottom w:val="none" w:sz="0" w:space="0" w:color="auto"/>
        <w:right w:val="none" w:sz="0" w:space="0" w:color="auto"/>
      </w:divBdr>
    </w:div>
    <w:div w:id="2118400736">
      <w:bodyDiv w:val="1"/>
      <w:marLeft w:val="0"/>
      <w:marRight w:val="0"/>
      <w:marTop w:val="0"/>
      <w:marBottom w:val="0"/>
      <w:divBdr>
        <w:top w:val="none" w:sz="0" w:space="0" w:color="auto"/>
        <w:left w:val="none" w:sz="0" w:space="0" w:color="auto"/>
        <w:bottom w:val="none" w:sz="0" w:space="0" w:color="auto"/>
        <w:right w:val="none" w:sz="0" w:space="0" w:color="auto"/>
      </w:divBdr>
    </w:div>
    <w:div w:id="2125152757">
      <w:bodyDiv w:val="1"/>
      <w:marLeft w:val="0"/>
      <w:marRight w:val="0"/>
      <w:marTop w:val="0"/>
      <w:marBottom w:val="0"/>
      <w:divBdr>
        <w:top w:val="none" w:sz="0" w:space="0" w:color="auto"/>
        <w:left w:val="none" w:sz="0" w:space="0" w:color="auto"/>
        <w:bottom w:val="none" w:sz="0" w:space="0" w:color="auto"/>
        <w:right w:val="none" w:sz="0" w:space="0" w:color="auto"/>
      </w:divBdr>
    </w:div>
    <w:div w:id="2130390720">
      <w:bodyDiv w:val="1"/>
      <w:marLeft w:val="0"/>
      <w:marRight w:val="0"/>
      <w:marTop w:val="0"/>
      <w:marBottom w:val="0"/>
      <w:divBdr>
        <w:top w:val="none" w:sz="0" w:space="0" w:color="auto"/>
        <w:left w:val="none" w:sz="0" w:space="0" w:color="auto"/>
        <w:bottom w:val="none" w:sz="0" w:space="0" w:color="auto"/>
        <w:right w:val="none" w:sz="0" w:space="0" w:color="auto"/>
      </w:divBdr>
    </w:div>
    <w:div w:id="2132818100">
      <w:bodyDiv w:val="1"/>
      <w:marLeft w:val="0"/>
      <w:marRight w:val="0"/>
      <w:marTop w:val="0"/>
      <w:marBottom w:val="0"/>
      <w:divBdr>
        <w:top w:val="none" w:sz="0" w:space="0" w:color="auto"/>
        <w:left w:val="none" w:sz="0" w:space="0" w:color="auto"/>
        <w:bottom w:val="none" w:sz="0" w:space="0" w:color="auto"/>
        <w:right w:val="none" w:sz="0" w:space="0" w:color="auto"/>
      </w:divBdr>
    </w:div>
    <w:div w:id="2133161959">
      <w:bodyDiv w:val="1"/>
      <w:marLeft w:val="0"/>
      <w:marRight w:val="0"/>
      <w:marTop w:val="0"/>
      <w:marBottom w:val="0"/>
      <w:divBdr>
        <w:top w:val="none" w:sz="0" w:space="0" w:color="auto"/>
        <w:left w:val="none" w:sz="0" w:space="0" w:color="auto"/>
        <w:bottom w:val="none" w:sz="0" w:space="0" w:color="auto"/>
        <w:right w:val="none" w:sz="0" w:space="0" w:color="auto"/>
      </w:divBdr>
    </w:div>
    <w:div w:id="2145001703">
      <w:bodyDiv w:val="1"/>
      <w:marLeft w:val="0"/>
      <w:marRight w:val="0"/>
      <w:marTop w:val="0"/>
      <w:marBottom w:val="0"/>
      <w:divBdr>
        <w:top w:val="none" w:sz="0" w:space="0" w:color="auto"/>
        <w:left w:val="none" w:sz="0" w:space="0" w:color="auto"/>
        <w:bottom w:val="none" w:sz="0" w:space="0" w:color="auto"/>
        <w:right w:val="none" w:sz="0" w:space="0" w:color="auto"/>
      </w:divBdr>
    </w:div>
    <w:div w:id="2145350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javascript:DoPopup('pjTip9.hlp','defPhase')"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s@kilimo.go.tz"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drolekejofrey:Desktop:Annual%20Performance%20Repor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drolekejofrey:Desktop:Annual%20Performance%20Repor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title>
      <c:tx>
        <c:rich>
          <a:bodyPr/>
          <a:lstStyle/>
          <a:p>
            <a:pPr>
              <a:defRPr sz="1100"/>
            </a:pPr>
            <a:r>
              <a:rPr lang="en-US" sz="1100" b="1" i="0" baseline="0">
                <a:effectLst/>
              </a:rPr>
              <a:t>Share of Agriculture in GDP</a:t>
            </a:r>
            <a:endParaRPr lang="en-US" sz="1100">
              <a:effectLst/>
            </a:endParaRPr>
          </a:p>
        </c:rich>
      </c:tx>
    </c:title>
    <c:plotArea>
      <c:layout/>
      <c:lineChart>
        <c:grouping val="standard"/>
        <c:ser>
          <c:idx val="0"/>
          <c:order val="0"/>
          <c:tx>
            <c:strRef>
              <c:f>Sheet1!$E$2</c:f>
              <c:strCache>
                <c:ptCount val="1"/>
                <c:pt idx="0">
                  <c:v>Crops</c:v>
                </c:pt>
              </c:strCache>
            </c:strRef>
          </c:tx>
          <c:marker>
            <c:symbol val="none"/>
          </c:marker>
          <c:cat>
            <c:numRef>
              <c:f>Sheet1!$D$3:$D$12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Sheet1!$E$3:$E$12</c:f>
              <c:numCache>
                <c:formatCode>0.0%</c:formatCode>
                <c:ptCount val="10"/>
                <c:pt idx="0">
                  <c:v>0.16100000000000039</c:v>
                </c:pt>
                <c:pt idx="1">
                  <c:v>0.1660000000000004</c:v>
                </c:pt>
                <c:pt idx="2">
                  <c:v>0.13500000000000001</c:v>
                </c:pt>
                <c:pt idx="3">
                  <c:v>0.15400000000000041</c:v>
                </c:pt>
                <c:pt idx="4">
                  <c:v>0.16000000000000034</c:v>
                </c:pt>
                <c:pt idx="5">
                  <c:v>0.16700000000000043</c:v>
                </c:pt>
                <c:pt idx="6">
                  <c:v>0.1660000000000004</c:v>
                </c:pt>
                <c:pt idx="7">
                  <c:v>0.31700000000000234</c:v>
                </c:pt>
                <c:pt idx="8">
                  <c:v>0.31700000000000234</c:v>
                </c:pt>
                <c:pt idx="9">
                  <c:v>0.31700000000000234</c:v>
                </c:pt>
              </c:numCache>
            </c:numRef>
          </c:val>
        </c:ser>
        <c:ser>
          <c:idx val="1"/>
          <c:order val="1"/>
          <c:tx>
            <c:strRef>
              <c:f>Sheet1!$F$2</c:f>
              <c:strCache>
                <c:ptCount val="1"/>
                <c:pt idx="0">
                  <c:v>Livestock</c:v>
                </c:pt>
              </c:strCache>
            </c:strRef>
          </c:tx>
          <c:marker>
            <c:symbol val="none"/>
          </c:marker>
          <c:cat>
            <c:numRef>
              <c:f>Sheet1!$D$3:$D$12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Sheet1!$F$3:$F$12</c:f>
              <c:numCache>
                <c:formatCode>0.0%</c:formatCode>
                <c:ptCount val="10"/>
                <c:pt idx="0">
                  <c:v>8.2000000000000031E-2</c:v>
                </c:pt>
                <c:pt idx="1">
                  <c:v>8.4000000000000227E-2</c:v>
                </c:pt>
                <c:pt idx="2">
                  <c:v>9.4000000000000264E-2</c:v>
                </c:pt>
                <c:pt idx="3">
                  <c:v>9.4000000000000264E-2</c:v>
                </c:pt>
                <c:pt idx="4">
                  <c:v>9.7000000000000045E-2</c:v>
                </c:pt>
                <c:pt idx="5">
                  <c:v>9.1000000000000025E-2</c:v>
                </c:pt>
                <c:pt idx="6">
                  <c:v>8.7000000000000022E-2</c:v>
                </c:pt>
                <c:pt idx="7">
                  <c:v>8.5000000000000048E-2</c:v>
                </c:pt>
                <c:pt idx="8">
                  <c:v>8.6000000000000063E-2</c:v>
                </c:pt>
                <c:pt idx="9">
                  <c:v>8.6000000000000063E-2</c:v>
                </c:pt>
              </c:numCache>
            </c:numRef>
          </c:val>
        </c:ser>
        <c:ser>
          <c:idx val="2"/>
          <c:order val="2"/>
          <c:tx>
            <c:strRef>
              <c:f>Sheet1!$G$2</c:f>
              <c:strCache>
                <c:ptCount val="1"/>
                <c:pt idx="0">
                  <c:v>Forestry</c:v>
                </c:pt>
              </c:strCache>
            </c:strRef>
          </c:tx>
          <c:marker>
            <c:symbol val="none"/>
          </c:marker>
          <c:cat>
            <c:numRef>
              <c:f>Sheet1!$D$3:$D$12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Sheet1!$G$3:$G$12</c:f>
              <c:numCache>
                <c:formatCode>0.0%</c:formatCode>
                <c:ptCount val="10"/>
                <c:pt idx="0">
                  <c:v>2.1000000000000092E-2</c:v>
                </c:pt>
                <c:pt idx="1">
                  <c:v>2.1000000000000092E-2</c:v>
                </c:pt>
                <c:pt idx="2">
                  <c:v>2.4000000000000042E-2</c:v>
                </c:pt>
                <c:pt idx="3">
                  <c:v>2.300000000000001E-2</c:v>
                </c:pt>
                <c:pt idx="4">
                  <c:v>2.300000000000001E-2</c:v>
                </c:pt>
                <c:pt idx="5">
                  <c:v>2.200000000000012E-2</c:v>
                </c:pt>
                <c:pt idx="6">
                  <c:v>2.200000000000012E-2</c:v>
                </c:pt>
                <c:pt idx="7">
                  <c:v>2.5000000000000088E-2</c:v>
                </c:pt>
                <c:pt idx="8">
                  <c:v>3.1000000000000142E-2</c:v>
                </c:pt>
                <c:pt idx="9">
                  <c:v>3.1000000000000142E-2</c:v>
                </c:pt>
              </c:numCache>
            </c:numRef>
          </c:val>
        </c:ser>
        <c:ser>
          <c:idx val="3"/>
          <c:order val="3"/>
          <c:tx>
            <c:strRef>
              <c:f>Sheet1!$H$2</c:f>
              <c:strCache>
                <c:ptCount val="1"/>
                <c:pt idx="0">
                  <c:v>Fishing</c:v>
                </c:pt>
              </c:strCache>
            </c:strRef>
          </c:tx>
          <c:marker>
            <c:symbol val="none"/>
          </c:marker>
          <c:cat>
            <c:numRef>
              <c:f>Sheet1!$D$3:$D$12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Sheet1!$H$3:$H$12</c:f>
              <c:numCache>
                <c:formatCode>0.0%</c:formatCode>
                <c:ptCount val="10"/>
                <c:pt idx="0">
                  <c:v>1.8000000000000082E-2</c:v>
                </c:pt>
                <c:pt idx="1">
                  <c:v>1.600000000000008E-2</c:v>
                </c:pt>
                <c:pt idx="2">
                  <c:v>1.600000000000008E-2</c:v>
                </c:pt>
                <c:pt idx="3">
                  <c:v>1.9000000000000083E-2</c:v>
                </c:pt>
                <c:pt idx="4">
                  <c:v>2.200000000000012E-2</c:v>
                </c:pt>
                <c:pt idx="5">
                  <c:v>2.1000000000000092E-2</c:v>
                </c:pt>
                <c:pt idx="6">
                  <c:v>2.1000000000000092E-2</c:v>
                </c:pt>
                <c:pt idx="7">
                  <c:v>2.200000000000012E-2</c:v>
                </c:pt>
                <c:pt idx="8">
                  <c:v>2.4000000000000042E-2</c:v>
                </c:pt>
                <c:pt idx="9">
                  <c:v>2.4000000000000042E-2</c:v>
                </c:pt>
              </c:numCache>
            </c:numRef>
          </c:val>
        </c:ser>
        <c:marker val="1"/>
        <c:axId val="115608576"/>
        <c:axId val="115631232"/>
      </c:lineChart>
      <c:catAx>
        <c:axId val="115608576"/>
        <c:scaling>
          <c:orientation val="minMax"/>
        </c:scaling>
        <c:axPos val="b"/>
        <c:title>
          <c:tx>
            <c:rich>
              <a:bodyPr/>
              <a:lstStyle/>
              <a:p>
                <a:pPr>
                  <a:defRPr sz="900"/>
                </a:pPr>
                <a:r>
                  <a:rPr lang="en-US" sz="900"/>
                  <a:t>Year</a:t>
                </a:r>
              </a:p>
            </c:rich>
          </c:tx>
        </c:title>
        <c:numFmt formatCode="General" sourceLinked="1"/>
        <c:majorTickMark val="none"/>
        <c:tickLblPos val="nextTo"/>
        <c:crossAx val="115631232"/>
        <c:crosses val="autoZero"/>
        <c:auto val="1"/>
        <c:lblAlgn val="ctr"/>
        <c:lblOffset val="100"/>
      </c:catAx>
      <c:valAx>
        <c:axId val="115631232"/>
        <c:scaling>
          <c:orientation val="minMax"/>
        </c:scaling>
        <c:axPos val="l"/>
        <c:title>
          <c:tx>
            <c:rich>
              <a:bodyPr rot="0" vert="horz"/>
              <a:lstStyle/>
              <a:p>
                <a:pPr>
                  <a:defRPr sz="900"/>
                </a:pPr>
                <a:r>
                  <a:rPr lang="en-US" sz="900"/>
                  <a:t>Share</a:t>
                </a:r>
                <a:r>
                  <a:rPr lang="en-US" sz="900" baseline="0"/>
                  <a:t> in GDP</a:t>
                </a:r>
                <a:endParaRPr lang="en-US" sz="900"/>
              </a:p>
            </c:rich>
          </c:tx>
        </c:title>
        <c:numFmt formatCode="0.0%" sourceLinked="1"/>
        <c:majorTickMark val="none"/>
        <c:tickLblPos val="nextTo"/>
        <c:crossAx val="115608576"/>
        <c:crosses val="autoZero"/>
        <c:crossBetween val="between"/>
      </c:valAx>
    </c:plotArea>
    <c:legend>
      <c:legendPos val="r"/>
    </c:legend>
    <c:plotVisOnly val="1"/>
    <c:dispBlanksAs val="gap"/>
  </c:chart>
  <c:spPr>
    <a:no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title>
      <c:tx>
        <c:rich>
          <a:bodyPr/>
          <a:lstStyle/>
          <a:p>
            <a:pPr>
              <a:defRPr/>
            </a:pPr>
            <a:r>
              <a:rPr lang="en-US" sz="1200"/>
              <a:t>Food</a:t>
            </a:r>
            <a:r>
              <a:rPr lang="en-US" sz="1200" baseline="0"/>
              <a:t> Self Suffieciency Ratio </a:t>
            </a:r>
            <a:endParaRPr lang="en-US" sz="1200"/>
          </a:p>
        </c:rich>
      </c:tx>
    </c:title>
    <c:plotArea>
      <c:layout>
        <c:manualLayout>
          <c:layoutTarget val="inner"/>
          <c:xMode val="edge"/>
          <c:yMode val="edge"/>
          <c:x val="0.27946759997375992"/>
          <c:y val="0.16291267034949194"/>
          <c:w val="0.41210380091754295"/>
          <c:h val="0.46908460330550716"/>
        </c:manualLayout>
      </c:layout>
      <c:lineChart>
        <c:grouping val="standard"/>
        <c:ser>
          <c:idx val="0"/>
          <c:order val="0"/>
          <c:tx>
            <c:strRef>
              <c:f>Sheet1!$R$2</c:f>
              <c:strCache>
                <c:ptCount val="1"/>
                <c:pt idx="0">
                  <c:v>% FSSR</c:v>
                </c:pt>
              </c:strCache>
            </c:strRef>
          </c:tx>
          <c:marker>
            <c:symbol val="none"/>
          </c:marker>
          <c:cat>
            <c:strRef>
              <c:f>Sheet1!$Q$3:$Q$7</c:f>
              <c:strCache>
                <c:ptCount val="5"/>
                <c:pt idx="0">
                  <c:v>2010/2011</c:v>
                </c:pt>
                <c:pt idx="1">
                  <c:v>2011/2012</c:v>
                </c:pt>
                <c:pt idx="2">
                  <c:v>2012/2013</c:v>
                </c:pt>
                <c:pt idx="3">
                  <c:v>2013/2014</c:v>
                </c:pt>
                <c:pt idx="4">
                  <c:v>2014/2015</c:v>
                </c:pt>
              </c:strCache>
            </c:strRef>
          </c:cat>
          <c:val>
            <c:numRef>
              <c:f>Sheet1!$R$3:$R$7</c:f>
              <c:numCache>
                <c:formatCode>General</c:formatCode>
                <c:ptCount val="5"/>
                <c:pt idx="0">
                  <c:v>111</c:v>
                </c:pt>
                <c:pt idx="1">
                  <c:v>112</c:v>
                </c:pt>
                <c:pt idx="2">
                  <c:v>120</c:v>
                </c:pt>
                <c:pt idx="3">
                  <c:v>120</c:v>
                </c:pt>
                <c:pt idx="4">
                  <c:v>125</c:v>
                </c:pt>
              </c:numCache>
            </c:numRef>
          </c:val>
        </c:ser>
        <c:marker val="1"/>
        <c:axId val="115651712"/>
        <c:axId val="115653632"/>
      </c:lineChart>
      <c:catAx>
        <c:axId val="115651712"/>
        <c:scaling>
          <c:orientation val="minMax"/>
        </c:scaling>
        <c:axPos val="b"/>
        <c:title>
          <c:tx>
            <c:rich>
              <a:bodyPr/>
              <a:lstStyle/>
              <a:p>
                <a:pPr>
                  <a:defRPr/>
                </a:pPr>
                <a:r>
                  <a:rPr lang="en-US"/>
                  <a:t>Year</a:t>
                </a:r>
              </a:p>
            </c:rich>
          </c:tx>
        </c:title>
        <c:tickLblPos val="nextTo"/>
        <c:crossAx val="115653632"/>
        <c:crosses val="autoZero"/>
        <c:auto val="1"/>
        <c:lblAlgn val="ctr"/>
        <c:lblOffset val="100"/>
      </c:catAx>
      <c:valAx>
        <c:axId val="115653632"/>
        <c:scaling>
          <c:orientation val="minMax"/>
        </c:scaling>
        <c:axPos val="l"/>
        <c:title>
          <c:tx>
            <c:rich>
              <a:bodyPr rot="0" vert="horz"/>
              <a:lstStyle/>
              <a:p>
                <a:pPr>
                  <a:defRPr/>
                </a:pPr>
                <a:r>
                  <a:rPr lang="en-US"/>
                  <a:t>%</a:t>
                </a:r>
                <a:r>
                  <a:rPr lang="en-US" baseline="0"/>
                  <a:t> FSSR</a:t>
                </a:r>
                <a:endParaRPr lang="en-US"/>
              </a:p>
            </c:rich>
          </c:tx>
        </c:title>
        <c:numFmt formatCode="General" sourceLinked="1"/>
        <c:tickLblPos val="nextTo"/>
        <c:crossAx val="115651712"/>
        <c:crosses val="autoZero"/>
        <c:crossBetween val="between"/>
      </c:valAx>
    </c:plotArea>
    <c:legend>
      <c:legendPos val="r"/>
      <c:layout>
        <c:manualLayout>
          <c:xMode val="edge"/>
          <c:yMode val="edge"/>
          <c:x val="0.73807401666344352"/>
          <c:y val="0.39350158346419156"/>
          <c:w val="0.24254989343150626"/>
          <c:h val="8.4183056744879664E-2"/>
        </c:manualLayout>
      </c:layout>
    </c:legend>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1B4DD-70F5-4728-9D7F-DABC6580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198</Pages>
  <Words>44265</Words>
  <Characters>252311</Characters>
  <Application>Microsoft Office Word</Application>
  <DocSecurity>0</DocSecurity>
  <Lines>2102</Lines>
  <Paragraphs>591</Paragraphs>
  <ScaleCrop>false</ScaleCrop>
  <HeadingPairs>
    <vt:vector size="2" baseType="variant">
      <vt:variant>
        <vt:lpstr>Title</vt:lpstr>
      </vt:variant>
      <vt:variant>
        <vt:i4>1</vt:i4>
      </vt:variant>
    </vt:vector>
  </HeadingPairs>
  <TitlesOfParts>
    <vt:vector size="1" baseType="lpstr">
      <vt:lpstr>Government of Tanzania</vt:lpstr>
    </vt:vector>
  </TitlesOfParts>
  <Company>Hewlett-Packard Company</Company>
  <LinksUpToDate>false</LinksUpToDate>
  <CharactersWithSpaces>295985</CharactersWithSpaces>
  <SharedDoc>false</SharedDoc>
  <HLinks>
    <vt:vector size="318" baseType="variant">
      <vt:variant>
        <vt:i4>8192045</vt:i4>
      </vt:variant>
      <vt:variant>
        <vt:i4>387</vt:i4>
      </vt:variant>
      <vt:variant>
        <vt:i4>0</vt:i4>
      </vt:variant>
      <vt:variant>
        <vt:i4>5</vt:i4>
      </vt:variant>
      <vt:variant>
        <vt:lpwstr>javascript:DoPopup('pjTip9.hlp','defPhase')</vt:lpwstr>
      </vt:variant>
      <vt:variant>
        <vt:lpwstr/>
      </vt:variant>
      <vt:variant>
        <vt:i4>2490463</vt:i4>
      </vt:variant>
      <vt:variant>
        <vt:i4>384</vt:i4>
      </vt:variant>
      <vt:variant>
        <vt:i4>0</vt:i4>
      </vt:variant>
      <vt:variant>
        <vt:i4>5</vt:i4>
      </vt:variant>
      <vt:variant>
        <vt:lpwstr>mailto:psk@kilimo.go.tz</vt:lpwstr>
      </vt:variant>
      <vt:variant>
        <vt:lpwstr/>
      </vt:variant>
      <vt:variant>
        <vt:i4>2818174</vt:i4>
      </vt:variant>
      <vt:variant>
        <vt:i4>381</vt:i4>
      </vt:variant>
      <vt:variant>
        <vt:i4>0</vt:i4>
      </vt:variant>
      <vt:variant>
        <vt:i4>5</vt:i4>
      </vt:variant>
      <vt:variant>
        <vt:lpwstr>http://www/</vt:lpwstr>
      </vt:variant>
      <vt:variant>
        <vt:lpwstr/>
      </vt:variant>
      <vt:variant>
        <vt:i4>1835056</vt:i4>
      </vt:variant>
      <vt:variant>
        <vt:i4>296</vt:i4>
      </vt:variant>
      <vt:variant>
        <vt:i4>0</vt:i4>
      </vt:variant>
      <vt:variant>
        <vt:i4>5</vt:i4>
      </vt:variant>
      <vt:variant>
        <vt:lpwstr/>
      </vt:variant>
      <vt:variant>
        <vt:lpwstr>_Toc413837453</vt:lpwstr>
      </vt:variant>
      <vt:variant>
        <vt:i4>2031671</vt:i4>
      </vt:variant>
      <vt:variant>
        <vt:i4>290</vt:i4>
      </vt:variant>
      <vt:variant>
        <vt:i4>0</vt:i4>
      </vt:variant>
      <vt:variant>
        <vt:i4>5</vt:i4>
      </vt:variant>
      <vt:variant>
        <vt:lpwstr/>
      </vt:variant>
      <vt:variant>
        <vt:lpwstr>_Toc413837362</vt:lpwstr>
      </vt:variant>
      <vt:variant>
        <vt:i4>2031671</vt:i4>
      </vt:variant>
      <vt:variant>
        <vt:i4>284</vt:i4>
      </vt:variant>
      <vt:variant>
        <vt:i4>0</vt:i4>
      </vt:variant>
      <vt:variant>
        <vt:i4>5</vt:i4>
      </vt:variant>
      <vt:variant>
        <vt:lpwstr/>
      </vt:variant>
      <vt:variant>
        <vt:lpwstr>_Toc413837361</vt:lpwstr>
      </vt:variant>
      <vt:variant>
        <vt:i4>1835063</vt:i4>
      </vt:variant>
      <vt:variant>
        <vt:i4>278</vt:i4>
      </vt:variant>
      <vt:variant>
        <vt:i4>0</vt:i4>
      </vt:variant>
      <vt:variant>
        <vt:i4>5</vt:i4>
      </vt:variant>
      <vt:variant>
        <vt:lpwstr/>
      </vt:variant>
      <vt:variant>
        <vt:lpwstr>_Toc413837358</vt:lpwstr>
      </vt:variant>
      <vt:variant>
        <vt:i4>1835063</vt:i4>
      </vt:variant>
      <vt:variant>
        <vt:i4>272</vt:i4>
      </vt:variant>
      <vt:variant>
        <vt:i4>0</vt:i4>
      </vt:variant>
      <vt:variant>
        <vt:i4>5</vt:i4>
      </vt:variant>
      <vt:variant>
        <vt:lpwstr/>
      </vt:variant>
      <vt:variant>
        <vt:lpwstr>_Toc413837356</vt:lpwstr>
      </vt:variant>
      <vt:variant>
        <vt:i4>1835063</vt:i4>
      </vt:variant>
      <vt:variant>
        <vt:i4>266</vt:i4>
      </vt:variant>
      <vt:variant>
        <vt:i4>0</vt:i4>
      </vt:variant>
      <vt:variant>
        <vt:i4>5</vt:i4>
      </vt:variant>
      <vt:variant>
        <vt:lpwstr/>
      </vt:variant>
      <vt:variant>
        <vt:lpwstr>_Toc413837354</vt:lpwstr>
      </vt:variant>
      <vt:variant>
        <vt:i4>1835063</vt:i4>
      </vt:variant>
      <vt:variant>
        <vt:i4>260</vt:i4>
      </vt:variant>
      <vt:variant>
        <vt:i4>0</vt:i4>
      </vt:variant>
      <vt:variant>
        <vt:i4>5</vt:i4>
      </vt:variant>
      <vt:variant>
        <vt:lpwstr/>
      </vt:variant>
      <vt:variant>
        <vt:lpwstr>_Toc413837353</vt:lpwstr>
      </vt:variant>
      <vt:variant>
        <vt:i4>1835063</vt:i4>
      </vt:variant>
      <vt:variant>
        <vt:i4>254</vt:i4>
      </vt:variant>
      <vt:variant>
        <vt:i4>0</vt:i4>
      </vt:variant>
      <vt:variant>
        <vt:i4>5</vt:i4>
      </vt:variant>
      <vt:variant>
        <vt:lpwstr/>
      </vt:variant>
      <vt:variant>
        <vt:lpwstr>_Toc413837352</vt:lpwstr>
      </vt:variant>
      <vt:variant>
        <vt:i4>1900599</vt:i4>
      </vt:variant>
      <vt:variant>
        <vt:i4>248</vt:i4>
      </vt:variant>
      <vt:variant>
        <vt:i4>0</vt:i4>
      </vt:variant>
      <vt:variant>
        <vt:i4>5</vt:i4>
      </vt:variant>
      <vt:variant>
        <vt:lpwstr/>
      </vt:variant>
      <vt:variant>
        <vt:lpwstr>_Toc413837349</vt:lpwstr>
      </vt:variant>
      <vt:variant>
        <vt:i4>1900599</vt:i4>
      </vt:variant>
      <vt:variant>
        <vt:i4>242</vt:i4>
      </vt:variant>
      <vt:variant>
        <vt:i4>0</vt:i4>
      </vt:variant>
      <vt:variant>
        <vt:i4>5</vt:i4>
      </vt:variant>
      <vt:variant>
        <vt:lpwstr/>
      </vt:variant>
      <vt:variant>
        <vt:lpwstr>_Toc413837347</vt:lpwstr>
      </vt:variant>
      <vt:variant>
        <vt:i4>1900599</vt:i4>
      </vt:variant>
      <vt:variant>
        <vt:i4>236</vt:i4>
      </vt:variant>
      <vt:variant>
        <vt:i4>0</vt:i4>
      </vt:variant>
      <vt:variant>
        <vt:i4>5</vt:i4>
      </vt:variant>
      <vt:variant>
        <vt:lpwstr/>
      </vt:variant>
      <vt:variant>
        <vt:lpwstr>_Toc413837346</vt:lpwstr>
      </vt:variant>
      <vt:variant>
        <vt:i4>1900599</vt:i4>
      </vt:variant>
      <vt:variant>
        <vt:i4>230</vt:i4>
      </vt:variant>
      <vt:variant>
        <vt:i4>0</vt:i4>
      </vt:variant>
      <vt:variant>
        <vt:i4>5</vt:i4>
      </vt:variant>
      <vt:variant>
        <vt:lpwstr/>
      </vt:variant>
      <vt:variant>
        <vt:lpwstr>_Toc413837343</vt:lpwstr>
      </vt:variant>
      <vt:variant>
        <vt:i4>1900599</vt:i4>
      </vt:variant>
      <vt:variant>
        <vt:i4>224</vt:i4>
      </vt:variant>
      <vt:variant>
        <vt:i4>0</vt:i4>
      </vt:variant>
      <vt:variant>
        <vt:i4>5</vt:i4>
      </vt:variant>
      <vt:variant>
        <vt:lpwstr/>
      </vt:variant>
      <vt:variant>
        <vt:lpwstr>_Toc413837341</vt:lpwstr>
      </vt:variant>
      <vt:variant>
        <vt:i4>1703991</vt:i4>
      </vt:variant>
      <vt:variant>
        <vt:i4>218</vt:i4>
      </vt:variant>
      <vt:variant>
        <vt:i4>0</vt:i4>
      </vt:variant>
      <vt:variant>
        <vt:i4>5</vt:i4>
      </vt:variant>
      <vt:variant>
        <vt:lpwstr/>
      </vt:variant>
      <vt:variant>
        <vt:lpwstr>_Toc413837339</vt:lpwstr>
      </vt:variant>
      <vt:variant>
        <vt:i4>1703991</vt:i4>
      </vt:variant>
      <vt:variant>
        <vt:i4>212</vt:i4>
      </vt:variant>
      <vt:variant>
        <vt:i4>0</vt:i4>
      </vt:variant>
      <vt:variant>
        <vt:i4>5</vt:i4>
      </vt:variant>
      <vt:variant>
        <vt:lpwstr/>
      </vt:variant>
      <vt:variant>
        <vt:lpwstr>_Toc413837338</vt:lpwstr>
      </vt:variant>
      <vt:variant>
        <vt:i4>1703991</vt:i4>
      </vt:variant>
      <vt:variant>
        <vt:i4>206</vt:i4>
      </vt:variant>
      <vt:variant>
        <vt:i4>0</vt:i4>
      </vt:variant>
      <vt:variant>
        <vt:i4>5</vt:i4>
      </vt:variant>
      <vt:variant>
        <vt:lpwstr/>
      </vt:variant>
      <vt:variant>
        <vt:lpwstr>_Toc413837335</vt:lpwstr>
      </vt:variant>
      <vt:variant>
        <vt:i4>1703991</vt:i4>
      </vt:variant>
      <vt:variant>
        <vt:i4>200</vt:i4>
      </vt:variant>
      <vt:variant>
        <vt:i4>0</vt:i4>
      </vt:variant>
      <vt:variant>
        <vt:i4>5</vt:i4>
      </vt:variant>
      <vt:variant>
        <vt:lpwstr/>
      </vt:variant>
      <vt:variant>
        <vt:lpwstr>_Toc413837334</vt:lpwstr>
      </vt:variant>
      <vt:variant>
        <vt:i4>1703991</vt:i4>
      </vt:variant>
      <vt:variant>
        <vt:i4>194</vt:i4>
      </vt:variant>
      <vt:variant>
        <vt:i4>0</vt:i4>
      </vt:variant>
      <vt:variant>
        <vt:i4>5</vt:i4>
      </vt:variant>
      <vt:variant>
        <vt:lpwstr/>
      </vt:variant>
      <vt:variant>
        <vt:lpwstr>_Toc413837332</vt:lpwstr>
      </vt:variant>
      <vt:variant>
        <vt:i4>1703991</vt:i4>
      </vt:variant>
      <vt:variant>
        <vt:i4>188</vt:i4>
      </vt:variant>
      <vt:variant>
        <vt:i4>0</vt:i4>
      </vt:variant>
      <vt:variant>
        <vt:i4>5</vt:i4>
      </vt:variant>
      <vt:variant>
        <vt:lpwstr/>
      </vt:variant>
      <vt:variant>
        <vt:lpwstr>_Toc413837330</vt:lpwstr>
      </vt:variant>
      <vt:variant>
        <vt:i4>1769527</vt:i4>
      </vt:variant>
      <vt:variant>
        <vt:i4>182</vt:i4>
      </vt:variant>
      <vt:variant>
        <vt:i4>0</vt:i4>
      </vt:variant>
      <vt:variant>
        <vt:i4>5</vt:i4>
      </vt:variant>
      <vt:variant>
        <vt:lpwstr/>
      </vt:variant>
      <vt:variant>
        <vt:lpwstr>_Toc413837328</vt:lpwstr>
      </vt:variant>
      <vt:variant>
        <vt:i4>1769527</vt:i4>
      </vt:variant>
      <vt:variant>
        <vt:i4>176</vt:i4>
      </vt:variant>
      <vt:variant>
        <vt:i4>0</vt:i4>
      </vt:variant>
      <vt:variant>
        <vt:i4>5</vt:i4>
      </vt:variant>
      <vt:variant>
        <vt:lpwstr/>
      </vt:variant>
      <vt:variant>
        <vt:lpwstr>_Toc413837326</vt:lpwstr>
      </vt:variant>
      <vt:variant>
        <vt:i4>1769527</vt:i4>
      </vt:variant>
      <vt:variant>
        <vt:i4>170</vt:i4>
      </vt:variant>
      <vt:variant>
        <vt:i4>0</vt:i4>
      </vt:variant>
      <vt:variant>
        <vt:i4>5</vt:i4>
      </vt:variant>
      <vt:variant>
        <vt:lpwstr/>
      </vt:variant>
      <vt:variant>
        <vt:lpwstr>_Toc413837324</vt:lpwstr>
      </vt:variant>
      <vt:variant>
        <vt:i4>1769527</vt:i4>
      </vt:variant>
      <vt:variant>
        <vt:i4>164</vt:i4>
      </vt:variant>
      <vt:variant>
        <vt:i4>0</vt:i4>
      </vt:variant>
      <vt:variant>
        <vt:i4>5</vt:i4>
      </vt:variant>
      <vt:variant>
        <vt:lpwstr/>
      </vt:variant>
      <vt:variant>
        <vt:lpwstr>_Toc413837322</vt:lpwstr>
      </vt:variant>
      <vt:variant>
        <vt:i4>1769527</vt:i4>
      </vt:variant>
      <vt:variant>
        <vt:i4>158</vt:i4>
      </vt:variant>
      <vt:variant>
        <vt:i4>0</vt:i4>
      </vt:variant>
      <vt:variant>
        <vt:i4>5</vt:i4>
      </vt:variant>
      <vt:variant>
        <vt:lpwstr/>
      </vt:variant>
      <vt:variant>
        <vt:lpwstr>_Toc413837320</vt:lpwstr>
      </vt:variant>
      <vt:variant>
        <vt:i4>1572919</vt:i4>
      </vt:variant>
      <vt:variant>
        <vt:i4>152</vt:i4>
      </vt:variant>
      <vt:variant>
        <vt:i4>0</vt:i4>
      </vt:variant>
      <vt:variant>
        <vt:i4>5</vt:i4>
      </vt:variant>
      <vt:variant>
        <vt:lpwstr/>
      </vt:variant>
      <vt:variant>
        <vt:lpwstr>_Toc413837318</vt:lpwstr>
      </vt:variant>
      <vt:variant>
        <vt:i4>1572919</vt:i4>
      </vt:variant>
      <vt:variant>
        <vt:i4>146</vt:i4>
      </vt:variant>
      <vt:variant>
        <vt:i4>0</vt:i4>
      </vt:variant>
      <vt:variant>
        <vt:i4>5</vt:i4>
      </vt:variant>
      <vt:variant>
        <vt:lpwstr/>
      </vt:variant>
      <vt:variant>
        <vt:lpwstr>_Toc413837316</vt:lpwstr>
      </vt:variant>
      <vt:variant>
        <vt:i4>1572919</vt:i4>
      </vt:variant>
      <vt:variant>
        <vt:i4>140</vt:i4>
      </vt:variant>
      <vt:variant>
        <vt:i4>0</vt:i4>
      </vt:variant>
      <vt:variant>
        <vt:i4>5</vt:i4>
      </vt:variant>
      <vt:variant>
        <vt:lpwstr/>
      </vt:variant>
      <vt:variant>
        <vt:lpwstr>_Toc413837314</vt:lpwstr>
      </vt:variant>
      <vt:variant>
        <vt:i4>1572919</vt:i4>
      </vt:variant>
      <vt:variant>
        <vt:i4>134</vt:i4>
      </vt:variant>
      <vt:variant>
        <vt:i4>0</vt:i4>
      </vt:variant>
      <vt:variant>
        <vt:i4>5</vt:i4>
      </vt:variant>
      <vt:variant>
        <vt:lpwstr/>
      </vt:variant>
      <vt:variant>
        <vt:lpwstr>_Toc413837312</vt:lpwstr>
      </vt:variant>
      <vt:variant>
        <vt:i4>1572919</vt:i4>
      </vt:variant>
      <vt:variant>
        <vt:i4>128</vt:i4>
      </vt:variant>
      <vt:variant>
        <vt:i4>0</vt:i4>
      </vt:variant>
      <vt:variant>
        <vt:i4>5</vt:i4>
      </vt:variant>
      <vt:variant>
        <vt:lpwstr/>
      </vt:variant>
      <vt:variant>
        <vt:lpwstr>_Toc413837311</vt:lpwstr>
      </vt:variant>
      <vt:variant>
        <vt:i4>1572919</vt:i4>
      </vt:variant>
      <vt:variant>
        <vt:i4>122</vt:i4>
      </vt:variant>
      <vt:variant>
        <vt:i4>0</vt:i4>
      </vt:variant>
      <vt:variant>
        <vt:i4>5</vt:i4>
      </vt:variant>
      <vt:variant>
        <vt:lpwstr/>
      </vt:variant>
      <vt:variant>
        <vt:lpwstr>_Toc413837310</vt:lpwstr>
      </vt:variant>
      <vt:variant>
        <vt:i4>1638455</vt:i4>
      </vt:variant>
      <vt:variant>
        <vt:i4>116</vt:i4>
      </vt:variant>
      <vt:variant>
        <vt:i4>0</vt:i4>
      </vt:variant>
      <vt:variant>
        <vt:i4>5</vt:i4>
      </vt:variant>
      <vt:variant>
        <vt:lpwstr/>
      </vt:variant>
      <vt:variant>
        <vt:lpwstr>_Toc413837307</vt:lpwstr>
      </vt:variant>
      <vt:variant>
        <vt:i4>1638455</vt:i4>
      </vt:variant>
      <vt:variant>
        <vt:i4>110</vt:i4>
      </vt:variant>
      <vt:variant>
        <vt:i4>0</vt:i4>
      </vt:variant>
      <vt:variant>
        <vt:i4>5</vt:i4>
      </vt:variant>
      <vt:variant>
        <vt:lpwstr/>
      </vt:variant>
      <vt:variant>
        <vt:lpwstr>_Toc413837306</vt:lpwstr>
      </vt:variant>
      <vt:variant>
        <vt:i4>1638455</vt:i4>
      </vt:variant>
      <vt:variant>
        <vt:i4>104</vt:i4>
      </vt:variant>
      <vt:variant>
        <vt:i4>0</vt:i4>
      </vt:variant>
      <vt:variant>
        <vt:i4>5</vt:i4>
      </vt:variant>
      <vt:variant>
        <vt:lpwstr/>
      </vt:variant>
      <vt:variant>
        <vt:lpwstr>_Toc413837305</vt:lpwstr>
      </vt:variant>
      <vt:variant>
        <vt:i4>1638455</vt:i4>
      </vt:variant>
      <vt:variant>
        <vt:i4>98</vt:i4>
      </vt:variant>
      <vt:variant>
        <vt:i4>0</vt:i4>
      </vt:variant>
      <vt:variant>
        <vt:i4>5</vt:i4>
      </vt:variant>
      <vt:variant>
        <vt:lpwstr/>
      </vt:variant>
      <vt:variant>
        <vt:lpwstr>_Toc413837304</vt:lpwstr>
      </vt:variant>
      <vt:variant>
        <vt:i4>1048630</vt:i4>
      </vt:variant>
      <vt:variant>
        <vt:i4>92</vt:i4>
      </vt:variant>
      <vt:variant>
        <vt:i4>0</vt:i4>
      </vt:variant>
      <vt:variant>
        <vt:i4>5</vt:i4>
      </vt:variant>
      <vt:variant>
        <vt:lpwstr/>
      </vt:variant>
      <vt:variant>
        <vt:lpwstr>_Toc413837299</vt:lpwstr>
      </vt:variant>
      <vt:variant>
        <vt:i4>1048630</vt:i4>
      </vt:variant>
      <vt:variant>
        <vt:i4>86</vt:i4>
      </vt:variant>
      <vt:variant>
        <vt:i4>0</vt:i4>
      </vt:variant>
      <vt:variant>
        <vt:i4>5</vt:i4>
      </vt:variant>
      <vt:variant>
        <vt:lpwstr/>
      </vt:variant>
      <vt:variant>
        <vt:lpwstr>_Toc413837298</vt:lpwstr>
      </vt:variant>
      <vt:variant>
        <vt:i4>1048630</vt:i4>
      </vt:variant>
      <vt:variant>
        <vt:i4>80</vt:i4>
      </vt:variant>
      <vt:variant>
        <vt:i4>0</vt:i4>
      </vt:variant>
      <vt:variant>
        <vt:i4>5</vt:i4>
      </vt:variant>
      <vt:variant>
        <vt:lpwstr/>
      </vt:variant>
      <vt:variant>
        <vt:lpwstr>_Toc413837297</vt:lpwstr>
      </vt:variant>
      <vt:variant>
        <vt:i4>1048630</vt:i4>
      </vt:variant>
      <vt:variant>
        <vt:i4>74</vt:i4>
      </vt:variant>
      <vt:variant>
        <vt:i4>0</vt:i4>
      </vt:variant>
      <vt:variant>
        <vt:i4>5</vt:i4>
      </vt:variant>
      <vt:variant>
        <vt:lpwstr/>
      </vt:variant>
      <vt:variant>
        <vt:lpwstr>_Toc413837296</vt:lpwstr>
      </vt:variant>
      <vt:variant>
        <vt:i4>1048630</vt:i4>
      </vt:variant>
      <vt:variant>
        <vt:i4>68</vt:i4>
      </vt:variant>
      <vt:variant>
        <vt:i4>0</vt:i4>
      </vt:variant>
      <vt:variant>
        <vt:i4>5</vt:i4>
      </vt:variant>
      <vt:variant>
        <vt:lpwstr/>
      </vt:variant>
      <vt:variant>
        <vt:lpwstr>_Toc413837295</vt:lpwstr>
      </vt:variant>
      <vt:variant>
        <vt:i4>1048630</vt:i4>
      </vt:variant>
      <vt:variant>
        <vt:i4>62</vt:i4>
      </vt:variant>
      <vt:variant>
        <vt:i4>0</vt:i4>
      </vt:variant>
      <vt:variant>
        <vt:i4>5</vt:i4>
      </vt:variant>
      <vt:variant>
        <vt:lpwstr/>
      </vt:variant>
      <vt:variant>
        <vt:lpwstr>_Toc413837294</vt:lpwstr>
      </vt:variant>
      <vt:variant>
        <vt:i4>1048630</vt:i4>
      </vt:variant>
      <vt:variant>
        <vt:i4>56</vt:i4>
      </vt:variant>
      <vt:variant>
        <vt:i4>0</vt:i4>
      </vt:variant>
      <vt:variant>
        <vt:i4>5</vt:i4>
      </vt:variant>
      <vt:variant>
        <vt:lpwstr/>
      </vt:variant>
      <vt:variant>
        <vt:lpwstr>_Toc413837293</vt:lpwstr>
      </vt:variant>
      <vt:variant>
        <vt:i4>1048630</vt:i4>
      </vt:variant>
      <vt:variant>
        <vt:i4>50</vt:i4>
      </vt:variant>
      <vt:variant>
        <vt:i4>0</vt:i4>
      </vt:variant>
      <vt:variant>
        <vt:i4>5</vt:i4>
      </vt:variant>
      <vt:variant>
        <vt:lpwstr/>
      </vt:variant>
      <vt:variant>
        <vt:lpwstr>_Toc413837292</vt:lpwstr>
      </vt:variant>
      <vt:variant>
        <vt:i4>1048630</vt:i4>
      </vt:variant>
      <vt:variant>
        <vt:i4>44</vt:i4>
      </vt:variant>
      <vt:variant>
        <vt:i4>0</vt:i4>
      </vt:variant>
      <vt:variant>
        <vt:i4>5</vt:i4>
      </vt:variant>
      <vt:variant>
        <vt:lpwstr/>
      </vt:variant>
      <vt:variant>
        <vt:lpwstr>_Toc413837291</vt:lpwstr>
      </vt:variant>
      <vt:variant>
        <vt:i4>1048630</vt:i4>
      </vt:variant>
      <vt:variant>
        <vt:i4>38</vt:i4>
      </vt:variant>
      <vt:variant>
        <vt:i4>0</vt:i4>
      </vt:variant>
      <vt:variant>
        <vt:i4>5</vt:i4>
      </vt:variant>
      <vt:variant>
        <vt:lpwstr/>
      </vt:variant>
      <vt:variant>
        <vt:lpwstr>_Toc413837290</vt:lpwstr>
      </vt:variant>
      <vt:variant>
        <vt:i4>1114166</vt:i4>
      </vt:variant>
      <vt:variant>
        <vt:i4>32</vt:i4>
      </vt:variant>
      <vt:variant>
        <vt:i4>0</vt:i4>
      </vt:variant>
      <vt:variant>
        <vt:i4>5</vt:i4>
      </vt:variant>
      <vt:variant>
        <vt:lpwstr/>
      </vt:variant>
      <vt:variant>
        <vt:lpwstr>_Toc413837289</vt:lpwstr>
      </vt:variant>
      <vt:variant>
        <vt:i4>1114166</vt:i4>
      </vt:variant>
      <vt:variant>
        <vt:i4>26</vt:i4>
      </vt:variant>
      <vt:variant>
        <vt:i4>0</vt:i4>
      </vt:variant>
      <vt:variant>
        <vt:i4>5</vt:i4>
      </vt:variant>
      <vt:variant>
        <vt:lpwstr/>
      </vt:variant>
      <vt:variant>
        <vt:lpwstr>_Toc413837288</vt:lpwstr>
      </vt:variant>
      <vt:variant>
        <vt:i4>1966134</vt:i4>
      </vt:variant>
      <vt:variant>
        <vt:i4>20</vt:i4>
      </vt:variant>
      <vt:variant>
        <vt:i4>0</vt:i4>
      </vt:variant>
      <vt:variant>
        <vt:i4>5</vt:i4>
      </vt:variant>
      <vt:variant>
        <vt:lpwstr/>
      </vt:variant>
      <vt:variant>
        <vt:lpwstr>_Toc413837278</vt:lpwstr>
      </vt:variant>
      <vt:variant>
        <vt:i4>1966134</vt:i4>
      </vt:variant>
      <vt:variant>
        <vt:i4>14</vt:i4>
      </vt:variant>
      <vt:variant>
        <vt:i4>0</vt:i4>
      </vt:variant>
      <vt:variant>
        <vt:i4>5</vt:i4>
      </vt:variant>
      <vt:variant>
        <vt:lpwstr/>
      </vt:variant>
      <vt:variant>
        <vt:lpwstr>_Toc413837275</vt:lpwstr>
      </vt:variant>
      <vt:variant>
        <vt:i4>1966134</vt:i4>
      </vt:variant>
      <vt:variant>
        <vt:i4>8</vt:i4>
      </vt:variant>
      <vt:variant>
        <vt:i4>0</vt:i4>
      </vt:variant>
      <vt:variant>
        <vt:i4>5</vt:i4>
      </vt:variant>
      <vt:variant>
        <vt:lpwstr/>
      </vt:variant>
      <vt:variant>
        <vt:lpwstr>_Toc413837274</vt:lpwstr>
      </vt:variant>
      <vt:variant>
        <vt:i4>1966134</vt:i4>
      </vt:variant>
      <vt:variant>
        <vt:i4>2</vt:i4>
      </vt:variant>
      <vt:variant>
        <vt:i4>0</vt:i4>
      </vt:variant>
      <vt:variant>
        <vt:i4>5</vt:i4>
      </vt:variant>
      <vt:variant>
        <vt:lpwstr/>
      </vt:variant>
      <vt:variant>
        <vt:lpwstr>_Toc413837273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Tanzania</dc:title>
  <dc:creator>user</dc:creator>
  <cp:lastModifiedBy>USER</cp:lastModifiedBy>
  <cp:revision>8</cp:revision>
  <cp:lastPrinted>2016-01-20T05:27:00Z</cp:lastPrinted>
  <dcterms:created xsi:type="dcterms:W3CDTF">2016-01-19T13:08:00Z</dcterms:created>
  <dcterms:modified xsi:type="dcterms:W3CDTF">2016-02-02T13:17:00Z</dcterms:modified>
</cp:coreProperties>
</file>